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33A0" w:rsidRPr="00376D67" w:rsidRDefault="00C87EEE" w:rsidP="00376D67">
      <w:pPr>
        <w:shd w:val="clear" w:color="auto" w:fill="002060"/>
        <w:jc w:val="center"/>
        <w:outlineLvl w:val="0"/>
        <w:rPr>
          <w:rFonts w:ascii="Trebuchet MS" w:hAnsi="Trebuchet MS"/>
          <w:b/>
          <w:color w:val="FFFFFF" w:themeColor="background1"/>
          <w:sz w:val="36"/>
          <w:szCs w:val="24"/>
          <w:lang w:val="es-CO"/>
        </w:rPr>
      </w:pPr>
      <w:r>
        <w:rPr>
          <w:rFonts w:ascii="Trebuchet MS" w:hAnsi="Trebuchet MS"/>
          <w:b/>
          <w:color w:val="FFFFFF" w:themeColor="background1"/>
          <w:sz w:val="36"/>
          <w:szCs w:val="24"/>
          <w:lang w:val="es-CO"/>
        </w:rPr>
        <w:t>BATERIFONDO</w:t>
      </w:r>
      <w:r w:rsidR="00D033A4" w:rsidRPr="00376D67">
        <w:rPr>
          <w:rFonts w:ascii="Trebuchet MS" w:hAnsi="Trebuchet MS"/>
          <w:b/>
          <w:color w:val="FFFFFF" w:themeColor="background1"/>
          <w:sz w:val="36"/>
          <w:szCs w:val="24"/>
          <w:lang w:val="es-CO"/>
        </w:rPr>
        <w:t xml:space="preserve"> </w:t>
      </w:r>
    </w:p>
    <w:p w:rsidR="00D033A4" w:rsidRDefault="008E33A0" w:rsidP="00376D67">
      <w:pPr>
        <w:shd w:val="clear" w:color="auto" w:fill="9CC2E5" w:themeFill="accent1" w:themeFillTint="99"/>
        <w:jc w:val="center"/>
        <w:outlineLvl w:val="0"/>
        <w:rPr>
          <w:rFonts w:ascii="Trebuchet MS" w:hAnsi="Trebuchet MS"/>
          <w:b/>
          <w:sz w:val="24"/>
          <w:szCs w:val="24"/>
          <w:lang w:val="es-CO"/>
        </w:rPr>
      </w:pPr>
      <w:r>
        <w:rPr>
          <w:rFonts w:ascii="Trebuchet MS" w:hAnsi="Trebuchet MS"/>
          <w:b/>
          <w:sz w:val="24"/>
          <w:szCs w:val="24"/>
          <w:lang w:val="es-CO"/>
        </w:rPr>
        <w:t>Documento Técnico</w:t>
      </w:r>
    </w:p>
    <w:p w:rsidR="008E33A0" w:rsidRPr="00D70A00" w:rsidRDefault="008E33A0" w:rsidP="00376D67">
      <w:pPr>
        <w:shd w:val="clear" w:color="auto" w:fill="9CC2E5" w:themeFill="accent1" w:themeFillTint="99"/>
        <w:jc w:val="center"/>
        <w:outlineLvl w:val="0"/>
        <w:rPr>
          <w:rFonts w:ascii="Trebuchet MS" w:hAnsi="Trebuchet MS"/>
          <w:b/>
          <w:sz w:val="24"/>
          <w:szCs w:val="24"/>
          <w:lang w:val="es-CO"/>
        </w:rPr>
      </w:pPr>
      <w:r>
        <w:rPr>
          <w:rFonts w:ascii="Trebuchet MS" w:hAnsi="Trebuchet MS"/>
          <w:b/>
          <w:sz w:val="24"/>
          <w:szCs w:val="24"/>
          <w:lang w:val="es-CO"/>
        </w:rPr>
        <w:t>METODOLOGIA DE EVALUACION Y POLITICA DE RECALIFICACION CARTERA DE CRÉDITO</w:t>
      </w:r>
    </w:p>
    <w:p w:rsidR="00D033A4" w:rsidRPr="00D70A00" w:rsidRDefault="00D033A4" w:rsidP="00D033A4">
      <w:pPr>
        <w:jc w:val="both"/>
        <w:rPr>
          <w:rFonts w:ascii="Trebuchet MS" w:hAnsi="Trebuchet MS"/>
          <w:b/>
          <w:sz w:val="24"/>
          <w:szCs w:val="24"/>
          <w:lang w:val="es-CO"/>
        </w:rPr>
      </w:pPr>
    </w:p>
    <w:p w:rsidR="00D033A4" w:rsidRPr="00D70A00" w:rsidRDefault="006C61F6" w:rsidP="00120095">
      <w:pPr>
        <w:pStyle w:val="Prrafodelista"/>
        <w:numPr>
          <w:ilvl w:val="0"/>
          <w:numId w:val="2"/>
        </w:numPr>
        <w:pBdr>
          <w:bottom w:val="single" w:sz="4" w:space="1" w:color="auto"/>
        </w:pBdr>
        <w:shd w:val="clear" w:color="auto" w:fill="9CC2E5" w:themeFill="accent1" w:themeFillTint="99"/>
        <w:contextualSpacing/>
        <w:jc w:val="both"/>
        <w:rPr>
          <w:rFonts w:ascii="Trebuchet MS" w:hAnsi="Trebuchet MS"/>
          <w:sz w:val="24"/>
          <w:szCs w:val="24"/>
        </w:rPr>
      </w:pPr>
      <w:r>
        <w:rPr>
          <w:rFonts w:ascii="Trebuchet MS" w:hAnsi="Trebuchet MS"/>
          <w:b/>
          <w:sz w:val="24"/>
          <w:szCs w:val="24"/>
        </w:rPr>
        <w:t>OBJETIVO</w:t>
      </w:r>
    </w:p>
    <w:p w:rsidR="00D033A4" w:rsidRPr="00D70A00" w:rsidRDefault="00D033A4" w:rsidP="00D033A4">
      <w:pPr>
        <w:ind w:left="360"/>
        <w:jc w:val="both"/>
        <w:rPr>
          <w:rFonts w:ascii="Trebuchet MS" w:hAnsi="Trebuchet MS"/>
          <w:sz w:val="24"/>
          <w:szCs w:val="24"/>
        </w:rPr>
      </w:pPr>
    </w:p>
    <w:p w:rsidR="006C61F6" w:rsidRPr="000B7A10" w:rsidRDefault="006C61F6" w:rsidP="006C61F6">
      <w:pPr>
        <w:jc w:val="both"/>
        <w:rPr>
          <w:rFonts w:ascii="Trebuchet MS" w:hAnsi="Trebuchet MS"/>
          <w:sz w:val="24"/>
          <w:szCs w:val="24"/>
        </w:rPr>
      </w:pPr>
      <w:r w:rsidRPr="000B7A10">
        <w:rPr>
          <w:rFonts w:ascii="Trebuchet MS" w:hAnsi="Trebuchet MS"/>
          <w:sz w:val="24"/>
          <w:szCs w:val="24"/>
        </w:rPr>
        <w:t xml:space="preserve">Evaluar la cartera de </w:t>
      </w:r>
      <w:r w:rsidR="00C87EEE">
        <w:rPr>
          <w:rFonts w:ascii="Trebuchet MS" w:hAnsi="Trebuchet MS"/>
          <w:sz w:val="24"/>
          <w:szCs w:val="24"/>
        </w:rPr>
        <w:t>BATERIFONDO</w:t>
      </w:r>
      <w:r w:rsidRPr="000B7A10">
        <w:rPr>
          <w:rFonts w:ascii="Trebuchet MS" w:hAnsi="Trebuchet MS"/>
          <w:sz w:val="24"/>
          <w:szCs w:val="24"/>
        </w:rPr>
        <w:t xml:space="preserve"> para establecer el nivel de exposición al riesgo de crédito conforme a lo establecido en el Capítulo II de la Circular Básica Contable de la Supersolidaria (modificada por la circular externa 003 de 2013), establecer la </w:t>
      </w:r>
      <w:r>
        <w:rPr>
          <w:rFonts w:ascii="Trebuchet MS" w:hAnsi="Trebuchet MS"/>
          <w:sz w:val="24"/>
          <w:szCs w:val="24"/>
        </w:rPr>
        <w:t xml:space="preserve">suficiencia de las provisiones </w:t>
      </w:r>
      <w:r w:rsidRPr="000B7A10">
        <w:rPr>
          <w:rFonts w:ascii="Trebuchet MS" w:hAnsi="Trebuchet MS"/>
          <w:sz w:val="24"/>
          <w:szCs w:val="24"/>
        </w:rPr>
        <w:t>e identificar nichos potenciales de colocación de cartera a bajo riesgo.</w:t>
      </w:r>
    </w:p>
    <w:p w:rsidR="00D033A4" w:rsidRPr="006C61F6" w:rsidRDefault="00D033A4" w:rsidP="00D033A4">
      <w:pPr>
        <w:jc w:val="both"/>
        <w:rPr>
          <w:rFonts w:ascii="Trebuchet MS" w:hAnsi="Trebuchet MS"/>
          <w:b/>
          <w:sz w:val="24"/>
          <w:szCs w:val="24"/>
        </w:rPr>
      </w:pPr>
    </w:p>
    <w:p w:rsidR="00EC069F" w:rsidRPr="00120095" w:rsidRDefault="00EC069F" w:rsidP="00120095">
      <w:pPr>
        <w:pStyle w:val="Prrafodelista"/>
        <w:numPr>
          <w:ilvl w:val="0"/>
          <w:numId w:val="2"/>
        </w:numPr>
        <w:pBdr>
          <w:bottom w:val="single" w:sz="4" w:space="1" w:color="auto"/>
        </w:pBdr>
        <w:shd w:val="clear" w:color="auto" w:fill="9CC2E5" w:themeFill="accent1" w:themeFillTint="99"/>
        <w:contextualSpacing/>
        <w:jc w:val="both"/>
        <w:rPr>
          <w:rFonts w:ascii="Trebuchet MS" w:hAnsi="Trebuchet MS"/>
          <w:b/>
          <w:sz w:val="24"/>
          <w:szCs w:val="24"/>
        </w:rPr>
      </w:pPr>
      <w:r w:rsidRPr="00120095">
        <w:rPr>
          <w:rFonts w:ascii="Trebuchet MS" w:hAnsi="Trebuchet MS"/>
          <w:b/>
          <w:sz w:val="24"/>
          <w:szCs w:val="24"/>
        </w:rPr>
        <w:t>MARCO NORMATIVO</w:t>
      </w:r>
      <w:r w:rsidR="001317DF">
        <w:rPr>
          <w:rFonts w:ascii="Trebuchet MS" w:hAnsi="Trebuchet MS"/>
          <w:b/>
          <w:sz w:val="24"/>
          <w:szCs w:val="24"/>
        </w:rPr>
        <w:t xml:space="preserve"> </w:t>
      </w:r>
    </w:p>
    <w:p w:rsidR="00EC069F" w:rsidRPr="00D70A00" w:rsidRDefault="00EC069F" w:rsidP="00EC069F">
      <w:pPr>
        <w:contextualSpacing/>
        <w:jc w:val="both"/>
        <w:rPr>
          <w:rFonts w:ascii="Trebuchet MS" w:hAnsi="Trebuchet MS"/>
          <w:sz w:val="24"/>
          <w:szCs w:val="24"/>
          <w:lang w:val="es-CO"/>
        </w:rPr>
      </w:pPr>
    </w:p>
    <w:p w:rsidR="00D033A4" w:rsidRPr="00D70A00" w:rsidRDefault="004E297E" w:rsidP="00EC069F">
      <w:pPr>
        <w:contextualSpacing/>
        <w:jc w:val="both"/>
        <w:rPr>
          <w:rFonts w:ascii="Trebuchet MS" w:hAnsi="Trebuchet MS"/>
          <w:b/>
          <w:sz w:val="24"/>
          <w:szCs w:val="24"/>
          <w:lang w:val="es-CO"/>
        </w:rPr>
      </w:pPr>
      <w:r>
        <w:rPr>
          <w:rFonts w:ascii="Trebuchet MS" w:hAnsi="Trebuchet MS"/>
          <w:sz w:val="24"/>
          <w:szCs w:val="24"/>
          <w:lang w:val="es-CO"/>
        </w:rPr>
        <w:t xml:space="preserve">El numeral 2.4 del Capítulo II de la Circular Básica Contable establece que en la Evaluación de Cartera: </w:t>
      </w:r>
    </w:p>
    <w:p w:rsidR="00D033A4" w:rsidRPr="00D70A00" w:rsidRDefault="00D033A4" w:rsidP="00D033A4">
      <w:pPr>
        <w:ind w:left="360"/>
        <w:jc w:val="both"/>
        <w:rPr>
          <w:rFonts w:ascii="Trebuchet MS" w:hAnsi="Trebuchet MS"/>
          <w:i/>
          <w:sz w:val="24"/>
          <w:szCs w:val="24"/>
          <w:lang w:val="es-CO"/>
        </w:rPr>
      </w:pPr>
    </w:p>
    <w:p w:rsidR="00D033A4" w:rsidRPr="00D70A00" w:rsidRDefault="00D033A4" w:rsidP="00D033A4">
      <w:pPr>
        <w:ind w:left="360"/>
        <w:jc w:val="both"/>
        <w:rPr>
          <w:rFonts w:ascii="Trebuchet MS" w:hAnsi="Trebuchet MS"/>
          <w:i/>
          <w:sz w:val="24"/>
          <w:szCs w:val="24"/>
          <w:lang w:val="es-CO"/>
        </w:rPr>
      </w:pPr>
      <w:r w:rsidRPr="00D70A00">
        <w:rPr>
          <w:rFonts w:ascii="Trebuchet MS" w:hAnsi="Trebuchet MS"/>
          <w:i/>
          <w:sz w:val="24"/>
          <w:szCs w:val="24"/>
          <w:lang w:val="es-CO"/>
        </w:rPr>
        <w:t>“El objetivo es identificar el riesgo de los créditos que pueden desmejorarse por disminución de la capacidad de pago del deudor, solvencia o calidad de las garantías que los respaldan por efecto del cambio en las condiciones iníciales presentadas al momento del otorgamiento del crédito, y determinar la suficiencia en el nivel de cubrimiento de las provisiones.</w:t>
      </w:r>
    </w:p>
    <w:p w:rsidR="00D033A4" w:rsidRPr="00D70A00" w:rsidRDefault="00D033A4" w:rsidP="00D033A4">
      <w:pPr>
        <w:ind w:left="360"/>
        <w:jc w:val="both"/>
        <w:rPr>
          <w:rFonts w:ascii="Trebuchet MS" w:hAnsi="Trebuchet MS"/>
          <w:i/>
          <w:sz w:val="24"/>
          <w:szCs w:val="24"/>
          <w:lang w:val="es-CO"/>
        </w:rPr>
      </w:pPr>
    </w:p>
    <w:p w:rsidR="00D033A4" w:rsidRPr="00D70A00" w:rsidRDefault="00D033A4" w:rsidP="00D033A4">
      <w:pPr>
        <w:ind w:left="360"/>
        <w:jc w:val="both"/>
        <w:rPr>
          <w:rFonts w:ascii="Trebuchet MS" w:hAnsi="Trebuchet MS"/>
          <w:i/>
          <w:sz w:val="24"/>
          <w:szCs w:val="24"/>
          <w:lang w:val="es-CO"/>
        </w:rPr>
      </w:pPr>
      <w:r w:rsidRPr="00D70A00">
        <w:rPr>
          <w:rFonts w:ascii="Trebuchet MS" w:hAnsi="Trebuchet MS"/>
          <w:i/>
          <w:sz w:val="24"/>
          <w:szCs w:val="24"/>
          <w:lang w:val="es-CO"/>
        </w:rPr>
        <w:t xml:space="preserve">Para tal efecto, </w:t>
      </w:r>
      <w:r w:rsidR="006D78F3">
        <w:rPr>
          <w:rFonts w:ascii="Trebuchet MS" w:hAnsi="Trebuchet MS"/>
          <w:i/>
          <w:sz w:val="24"/>
          <w:szCs w:val="24"/>
          <w:lang w:val="es-CO"/>
        </w:rPr>
        <w:t>…</w:t>
      </w:r>
      <w:r w:rsidRPr="00D70A00">
        <w:rPr>
          <w:rFonts w:ascii="Trebuchet MS" w:hAnsi="Trebuchet MS"/>
          <w:i/>
          <w:sz w:val="24"/>
          <w:szCs w:val="24"/>
          <w:lang w:val="es-CO"/>
        </w:rPr>
        <w:t xml:space="preserve"> junta directiva o quien haga sus veces, deberá establecer metodologías y técnicas analíticas que permitan medir el riesgo ante futuros cambios potenciales en las condiciones iníciales de la cartera de crédito vigente, creando un comité de evaluación de cartera de créditos, quien deberá evaluar por lo menos </w:t>
      </w:r>
      <w:r w:rsidRPr="00D70A00">
        <w:rPr>
          <w:rFonts w:ascii="Trebuchet MS" w:hAnsi="Trebuchet MS"/>
          <w:b/>
          <w:i/>
          <w:sz w:val="24"/>
          <w:szCs w:val="24"/>
          <w:u w:val="single"/>
          <w:lang w:val="es-CO"/>
        </w:rPr>
        <w:t>una vez al año</w:t>
      </w:r>
      <w:r w:rsidRPr="00D70A00">
        <w:rPr>
          <w:rFonts w:ascii="Trebuchet MS" w:hAnsi="Trebuchet MS"/>
          <w:i/>
          <w:sz w:val="24"/>
          <w:szCs w:val="24"/>
          <w:lang w:val="es-CO"/>
        </w:rPr>
        <w:t xml:space="preserve"> la cartera de créditos conforme a dichas metodologías.</w:t>
      </w:r>
    </w:p>
    <w:p w:rsidR="00D033A4" w:rsidRPr="00D70A00" w:rsidRDefault="00D033A4" w:rsidP="00D033A4">
      <w:pPr>
        <w:ind w:left="360"/>
        <w:jc w:val="both"/>
        <w:rPr>
          <w:rFonts w:ascii="Trebuchet MS" w:hAnsi="Trebuchet MS"/>
          <w:i/>
          <w:sz w:val="24"/>
          <w:szCs w:val="24"/>
          <w:lang w:val="es-CO"/>
        </w:rPr>
      </w:pPr>
    </w:p>
    <w:p w:rsidR="00D033A4" w:rsidRPr="00D70A00" w:rsidRDefault="00D033A4" w:rsidP="00D033A4">
      <w:pPr>
        <w:ind w:left="360"/>
        <w:jc w:val="both"/>
        <w:rPr>
          <w:rFonts w:ascii="Trebuchet MS" w:hAnsi="Trebuchet MS"/>
          <w:i/>
          <w:sz w:val="24"/>
          <w:szCs w:val="24"/>
          <w:lang w:val="es-CO"/>
        </w:rPr>
      </w:pPr>
      <w:r w:rsidRPr="00D70A00">
        <w:rPr>
          <w:rFonts w:ascii="Trebuchet MS" w:hAnsi="Trebuchet MS"/>
          <w:i/>
          <w:sz w:val="24"/>
          <w:szCs w:val="24"/>
          <w:lang w:val="es-CO"/>
        </w:rPr>
        <w:t>Dicha evaluación no consiste en la revisión física de las carpetas del crédito, sino en el establecimiento de metodologías estadísticas y analíticas que permitan conocer los potenciales riesgos futuros y el estado de calidad de la misma.”</w:t>
      </w:r>
    </w:p>
    <w:p w:rsidR="00166343" w:rsidRPr="00D70A00" w:rsidRDefault="00166343" w:rsidP="00166343">
      <w:pPr>
        <w:ind w:left="1440"/>
        <w:jc w:val="both"/>
        <w:rPr>
          <w:rFonts w:ascii="Trebuchet MS" w:hAnsi="Trebuchet MS"/>
          <w:sz w:val="24"/>
          <w:szCs w:val="24"/>
        </w:rPr>
      </w:pPr>
    </w:p>
    <w:p w:rsidR="009C6EE0" w:rsidRDefault="009C6EE0" w:rsidP="00120095">
      <w:pPr>
        <w:pStyle w:val="Prrafodelista"/>
        <w:numPr>
          <w:ilvl w:val="0"/>
          <w:numId w:val="2"/>
        </w:numPr>
        <w:pBdr>
          <w:bottom w:val="single" w:sz="4" w:space="1" w:color="auto"/>
        </w:pBdr>
        <w:shd w:val="clear" w:color="auto" w:fill="9CC2E5" w:themeFill="accent1" w:themeFillTint="99"/>
        <w:contextualSpacing/>
        <w:jc w:val="both"/>
        <w:rPr>
          <w:rFonts w:ascii="Trebuchet MS" w:hAnsi="Trebuchet MS"/>
          <w:b/>
          <w:sz w:val="24"/>
          <w:szCs w:val="24"/>
        </w:rPr>
      </w:pPr>
      <w:r w:rsidRPr="008E33A0">
        <w:rPr>
          <w:rFonts w:ascii="Trebuchet MS" w:hAnsi="Trebuchet MS"/>
          <w:b/>
          <w:sz w:val="24"/>
          <w:szCs w:val="24"/>
        </w:rPr>
        <w:t>METODOLOGÍA</w:t>
      </w:r>
      <w:r w:rsidR="00362513" w:rsidRPr="008E33A0">
        <w:rPr>
          <w:rFonts w:ascii="Trebuchet MS" w:hAnsi="Trebuchet MS"/>
          <w:b/>
          <w:sz w:val="24"/>
          <w:szCs w:val="24"/>
        </w:rPr>
        <w:t xml:space="preserve"> </w:t>
      </w:r>
    </w:p>
    <w:p w:rsidR="008E33A0" w:rsidRDefault="008E33A0" w:rsidP="008E33A0">
      <w:pPr>
        <w:contextualSpacing/>
        <w:jc w:val="both"/>
        <w:rPr>
          <w:rFonts w:ascii="Trebuchet MS" w:hAnsi="Trebuchet MS"/>
          <w:b/>
          <w:sz w:val="24"/>
          <w:szCs w:val="24"/>
        </w:rPr>
      </w:pPr>
    </w:p>
    <w:p w:rsidR="00120095" w:rsidRPr="00120095" w:rsidRDefault="006D78F3" w:rsidP="00120095">
      <w:pPr>
        <w:pStyle w:val="Prrafodelista"/>
        <w:numPr>
          <w:ilvl w:val="0"/>
          <w:numId w:val="40"/>
        </w:numPr>
        <w:contextualSpacing/>
        <w:jc w:val="both"/>
        <w:rPr>
          <w:rFonts w:ascii="Trebuchet MS" w:hAnsi="Trebuchet MS"/>
          <w:b/>
          <w:sz w:val="24"/>
          <w:szCs w:val="24"/>
        </w:rPr>
      </w:pPr>
      <w:r>
        <w:rPr>
          <w:rFonts w:ascii="Trebuchet MS" w:hAnsi="Trebuchet MS"/>
          <w:sz w:val="24"/>
          <w:szCs w:val="24"/>
        </w:rPr>
        <w:t>La Junta Directiva</w:t>
      </w:r>
      <w:r w:rsidR="00120095">
        <w:rPr>
          <w:rFonts w:ascii="Trebuchet MS" w:hAnsi="Trebuchet MS"/>
          <w:sz w:val="24"/>
          <w:szCs w:val="24"/>
        </w:rPr>
        <w:t xml:space="preserve"> nombrará un Comité de Evaluación de la Cartera según lo establecido en el reglamento de crédito, quien será el encargado de la evaluación de la cartera.</w:t>
      </w:r>
    </w:p>
    <w:p w:rsidR="00120095" w:rsidRPr="00120095" w:rsidRDefault="00120095" w:rsidP="00120095">
      <w:pPr>
        <w:pStyle w:val="Prrafodelista"/>
        <w:ind w:left="720"/>
        <w:contextualSpacing/>
        <w:jc w:val="both"/>
        <w:rPr>
          <w:rFonts w:ascii="Trebuchet MS" w:hAnsi="Trebuchet MS"/>
          <w:b/>
          <w:sz w:val="24"/>
          <w:szCs w:val="24"/>
        </w:rPr>
      </w:pPr>
    </w:p>
    <w:p w:rsidR="00120095" w:rsidRPr="00120095" w:rsidRDefault="008E33A0" w:rsidP="00120095">
      <w:pPr>
        <w:pStyle w:val="Prrafodelista"/>
        <w:numPr>
          <w:ilvl w:val="0"/>
          <w:numId w:val="40"/>
        </w:numPr>
        <w:contextualSpacing/>
        <w:jc w:val="both"/>
        <w:rPr>
          <w:rFonts w:ascii="Trebuchet MS" w:hAnsi="Trebuchet MS"/>
          <w:b/>
          <w:sz w:val="24"/>
          <w:szCs w:val="24"/>
        </w:rPr>
      </w:pPr>
      <w:r>
        <w:rPr>
          <w:rFonts w:ascii="Trebuchet MS" w:hAnsi="Trebuchet MS"/>
          <w:sz w:val="24"/>
          <w:szCs w:val="24"/>
        </w:rPr>
        <w:t>Anualmente</w:t>
      </w:r>
      <w:r w:rsidR="00120095">
        <w:rPr>
          <w:rFonts w:ascii="Trebuchet MS" w:hAnsi="Trebuchet MS"/>
          <w:sz w:val="24"/>
          <w:szCs w:val="24"/>
        </w:rPr>
        <w:t>, dicho comité</w:t>
      </w:r>
      <w:r>
        <w:rPr>
          <w:rFonts w:ascii="Trebuchet MS" w:hAnsi="Trebuchet MS"/>
          <w:sz w:val="24"/>
          <w:szCs w:val="24"/>
        </w:rPr>
        <w:t xml:space="preserve"> evaluará la totalidad de los asociados y ex – asociados con y sin cartera con datos al corte de septiembre de cada año y sus resultados se contabilizarán en octubre.</w:t>
      </w:r>
      <w:r w:rsidR="001317DF">
        <w:rPr>
          <w:rFonts w:ascii="Trebuchet MS" w:hAnsi="Trebuchet MS"/>
          <w:sz w:val="24"/>
          <w:szCs w:val="24"/>
        </w:rPr>
        <w:t xml:space="preserve"> </w:t>
      </w:r>
    </w:p>
    <w:p w:rsidR="00120095" w:rsidRPr="00120095" w:rsidRDefault="00120095" w:rsidP="00120095">
      <w:pPr>
        <w:pStyle w:val="Prrafodelista"/>
        <w:ind w:left="720"/>
        <w:contextualSpacing/>
        <w:jc w:val="both"/>
        <w:rPr>
          <w:rFonts w:ascii="Trebuchet MS" w:hAnsi="Trebuchet MS"/>
          <w:b/>
          <w:sz w:val="24"/>
          <w:szCs w:val="24"/>
        </w:rPr>
      </w:pPr>
    </w:p>
    <w:p w:rsidR="00120095" w:rsidRPr="00120095" w:rsidRDefault="00120095" w:rsidP="00120095">
      <w:pPr>
        <w:pStyle w:val="Prrafodelista"/>
        <w:numPr>
          <w:ilvl w:val="0"/>
          <w:numId w:val="40"/>
        </w:numPr>
        <w:contextualSpacing/>
        <w:jc w:val="both"/>
        <w:rPr>
          <w:rFonts w:ascii="Trebuchet MS" w:hAnsi="Trebuchet MS"/>
          <w:b/>
          <w:sz w:val="24"/>
          <w:szCs w:val="24"/>
        </w:rPr>
      </w:pPr>
      <w:r>
        <w:rPr>
          <w:rFonts w:ascii="Trebuchet MS" w:hAnsi="Trebuchet MS"/>
          <w:sz w:val="24"/>
          <w:szCs w:val="24"/>
        </w:rPr>
        <w:t>Trimestralmente se efectuarán reuniones para desarrollar las siguientes actividades:</w:t>
      </w:r>
    </w:p>
    <w:p w:rsidR="008E33A0" w:rsidRPr="00120095" w:rsidRDefault="00120095" w:rsidP="00120095">
      <w:pPr>
        <w:pStyle w:val="Prrafodelista"/>
        <w:numPr>
          <w:ilvl w:val="0"/>
          <w:numId w:val="41"/>
        </w:numPr>
        <w:contextualSpacing/>
        <w:jc w:val="both"/>
        <w:rPr>
          <w:rFonts w:ascii="Trebuchet MS" w:hAnsi="Trebuchet MS"/>
          <w:b/>
          <w:sz w:val="24"/>
          <w:szCs w:val="24"/>
        </w:rPr>
      </w:pPr>
      <w:r w:rsidRPr="00120095">
        <w:rPr>
          <w:rFonts w:ascii="Trebuchet MS" w:hAnsi="Trebuchet MS"/>
          <w:sz w:val="24"/>
          <w:szCs w:val="24"/>
        </w:rPr>
        <w:t>Seguimiento a los recalificados y reestructurados que entren en mora.</w:t>
      </w:r>
    </w:p>
    <w:p w:rsidR="00120095" w:rsidRPr="00120095" w:rsidRDefault="00120095" w:rsidP="00120095">
      <w:pPr>
        <w:pStyle w:val="Prrafodelista"/>
        <w:numPr>
          <w:ilvl w:val="0"/>
          <w:numId w:val="41"/>
        </w:numPr>
        <w:contextualSpacing/>
        <w:jc w:val="both"/>
        <w:rPr>
          <w:rFonts w:ascii="Trebuchet MS" w:hAnsi="Trebuchet MS"/>
          <w:b/>
          <w:sz w:val="24"/>
          <w:szCs w:val="24"/>
        </w:rPr>
      </w:pPr>
      <w:r>
        <w:rPr>
          <w:rFonts w:ascii="Trebuchet MS" w:hAnsi="Trebuchet MS"/>
          <w:sz w:val="24"/>
          <w:szCs w:val="24"/>
        </w:rPr>
        <w:t>Seguimiento a la cartera en MORA y jurídica.</w:t>
      </w:r>
    </w:p>
    <w:p w:rsidR="00120095" w:rsidRPr="00120095" w:rsidRDefault="00120095" w:rsidP="00120095">
      <w:pPr>
        <w:pStyle w:val="Prrafodelista"/>
        <w:numPr>
          <w:ilvl w:val="0"/>
          <w:numId w:val="41"/>
        </w:numPr>
        <w:contextualSpacing/>
        <w:jc w:val="both"/>
        <w:rPr>
          <w:rFonts w:ascii="Trebuchet MS" w:hAnsi="Trebuchet MS"/>
          <w:b/>
          <w:sz w:val="24"/>
          <w:szCs w:val="24"/>
        </w:rPr>
      </w:pPr>
      <w:r>
        <w:rPr>
          <w:rFonts w:ascii="Trebuchet MS" w:hAnsi="Trebuchet MS"/>
          <w:sz w:val="24"/>
          <w:szCs w:val="24"/>
        </w:rPr>
        <w:t>Seguimiento a Cartera de Ex – Asociados.</w:t>
      </w:r>
    </w:p>
    <w:p w:rsidR="00120095" w:rsidRPr="00120095" w:rsidRDefault="00120095" w:rsidP="00120095">
      <w:pPr>
        <w:pStyle w:val="Prrafodelista"/>
        <w:ind w:left="720"/>
        <w:contextualSpacing/>
        <w:jc w:val="both"/>
        <w:rPr>
          <w:rFonts w:ascii="Trebuchet MS" w:hAnsi="Trebuchet MS"/>
          <w:b/>
          <w:sz w:val="24"/>
          <w:szCs w:val="24"/>
        </w:rPr>
      </w:pPr>
    </w:p>
    <w:p w:rsidR="008E33A0" w:rsidRPr="00120095" w:rsidRDefault="008E33A0" w:rsidP="00120095">
      <w:pPr>
        <w:pStyle w:val="Prrafodelista"/>
        <w:numPr>
          <w:ilvl w:val="0"/>
          <w:numId w:val="40"/>
        </w:numPr>
        <w:contextualSpacing/>
        <w:jc w:val="both"/>
        <w:rPr>
          <w:rFonts w:ascii="Trebuchet MS" w:hAnsi="Trebuchet MS"/>
          <w:b/>
          <w:sz w:val="24"/>
          <w:szCs w:val="24"/>
        </w:rPr>
      </w:pPr>
      <w:r w:rsidRPr="008E33A0">
        <w:rPr>
          <w:rFonts w:ascii="Trebuchet MS" w:hAnsi="Trebuchet MS"/>
          <w:sz w:val="24"/>
          <w:szCs w:val="24"/>
        </w:rPr>
        <w:lastRenderedPageBreak/>
        <w:t xml:space="preserve">Para ello se consultará </w:t>
      </w:r>
      <w:r w:rsidR="005467D2" w:rsidRPr="008E33A0">
        <w:rPr>
          <w:rFonts w:ascii="Trebuchet MS" w:hAnsi="Trebuchet MS"/>
          <w:sz w:val="24"/>
          <w:szCs w:val="24"/>
        </w:rPr>
        <w:t xml:space="preserve">a TRASUNION </w:t>
      </w:r>
      <w:r>
        <w:rPr>
          <w:rFonts w:ascii="Trebuchet MS" w:hAnsi="Trebuchet MS"/>
          <w:sz w:val="24"/>
          <w:szCs w:val="24"/>
        </w:rPr>
        <w:t xml:space="preserve">la base de datos </w:t>
      </w:r>
      <w:r w:rsidR="005467D2" w:rsidRPr="008E33A0">
        <w:rPr>
          <w:rFonts w:ascii="Trebuchet MS" w:hAnsi="Trebuchet MS"/>
          <w:sz w:val="24"/>
          <w:szCs w:val="24"/>
        </w:rPr>
        <w:t xml:space="preserve">mediante proceso denominado </w:t>
      </w:r>
      <w:r w:rsidR="0038535D">
        <w:rPr>
          <w:rFonts w:ascii="Trebuchet MS" w:hAnsi="Trebuchet MS"/>
          <w:sz w:val="24"/>
          <w:szCs w:val="24"/>
        </w:rPr>
        <w:t>EVALUACION DE CARTERA</w:t>
      </w:r>
      <w:r w:rsidR="005467D2" w:rsidRPr="008E33A0">
        <w:rPr>
          <w:rFonts w:ascii="Trebuchet MS" w:hAnsi="Trebuchet MS"/>
          <w:sz w:val="24"/>
          <w:szCs w:val="24"/>
        </w:rPr>
        <w:t>.</w:t>
      </w:r>
    </w:p>
    <w:p w:rsidR="00120095" w:rsidRDefault="00120095" w:rsidP="00120095">
      <w:pPr>
        <w:pStyle w:val="Prrafodelista"/>
        <w:ind w:left="720"/>
        <w:contextualSpacing/>
        <w:jc w:val="both"/>
        <w:rPr>
          <w:rFonts w:ascii="Trebuchet MS" w:hAnsi="Trebuchet MS"/>
          <w:sz w:val="24"/>
          <w:szCs w:val="24"/>
        </w:rPr>
      </w:pPr>
    </w:p>
    <w:p w:rsidR="008E33A0" w:rsidRDefault="008E33A0" w:rsidP="00120095">
      <w:pPr>
        <w:pStyle w:val="Prrafodelista"/>
        <w:numPr>
          <w:ilvl w:val="0"/>
          <w:numId w:val="40"/>
        </w:numPr>
        <w:contextualSpacing/>
        <w:jc w:val="both"/>
        <w:rPr>
          <w:rFonts w:ascii="Trebuchet MS" w:hAnsi="Trebuchet MS"/>
          <w:sz w:val="24"/>
          <w:szCs w:val="24"/>
        </w:rPr>
      </w:pPr>
      <w:r w:rsidRPr="008E33A0">
        <w:rPr>
          <w:rFonts w:ascii="Trebuchet MS" w:hAnsi="Trebuchet MS"/>
          <w:sz w:val="24"/>
          <w:szCs w:val="24"/>
        </w:rPr>
        <w:t>A todos ellos se les consolidará</w:t>
      </w:r>
      <w:r w:rsidR="005467D2" w:rsidRPr="008E33A0">
        <w:rPr>
          <w:rFonts w:ascii="Trebuchet MS" w:hAnsi="Trebuchet MS"/>
          <w:sz w:val="24"/>
          <w:szCs w:val="24"/>
        </w:rPr>
        <w:t xml:space="preserve"> la información socio demográfica y económica disponible en la base de datos de </w:t>
      </w:r>
      <w:r w:rsidR="00C87EEE">
        <w:rPr>
          <w:rFonts w:ascii="Trebuchet MS" w:hAnsi="Trebuchet MS"/>
          <w:sz w:val="24"/>
          <w:szCs w:val="24"/>
        </w:rPr>
        <w:t>BATERIFONDO</w:t>
      </w:r>
      <w:r w:rsidR="005467D2" w:rsidRPr="008E33A0">
        <w:rPr>
          <w:rFonts w:ascii="Trebuchet MS" w:hAnsi="Trebuchet MS"/>
          <w:sz w:val="24"/>
          <w:szCs w:val="24"/>
        </w:rPr>
        <w:t xml:space="preserve"> y los saldos del portafolio de ahorro y crédito al corte de septiembre de </w:t>
      </w:r>
      <w:r w:rsidRPr="008E33A0">
        <w:rPr>
          <w:rFonts w:ascii="Trebuchet MS" w:hAnsi="Trebuchet MS"/>
          <w:sz w:val="24"/>
          <w:szCs w:val="24"/>
        </w:rPr>
        <w:t>cada año</w:t>
      </w:r>
      <w:r w:rsidR="005467D2" w:rsidRPr="008E33A0">
        <w:rPr>
          <w:rFonts w:ascii="Trebuchet MS" w:hAnsi="Trebuchet MS"/>
          <w:sz w:val="24"/>
          <w:szCs w:val="24"/>
        </w:rPr>
        <w:t>.</w:t>
      </w:r>
    </w:p>
    <w:p w:rsidR="00120095" w:rsidRDefault="00120095" w:rsidP="00120095">
      <w:pPr>
        <w:pStyle w:val="Prrafodelista"/>
        <w:ind w:left="720"/>
        <w:contextualSpacing/>
        <w:jc w:val="both"/>
        <w:rPr>
          <w:rFonts w:ascii="Trebuchet MS" w:hAnsi="Trebuchet MS"/>
          <w:sz w:val="24"/>
          <w:szCs w:val="24"/>
        </w:rPr>
      </w:pPr>
    </w:p>
    <w:p w:rsidR="008E33A0" w:rsidRDefault="008E33A0" w:rsidP="00120095">
      <w:pPr>
        <w:pStyle w:val="Prrafodelista"/>
        <w:numPr>
          <w:ilvl w:val="0"/>
          <w:numId w:val="40"/>
        </w:numPr>
        <w:contextualSpacing/>
        <w:jc w:val="both"/>
        <w:rPr>
          <w:rFonts w:ascii="Trebuchet MS" w:hAnsi="Trebuchet MS"/>
          <w:sz w:val="24"/>
          <w:szCs w:val="24"/>
        </w:rPr>
      </w:pPr>
      <w:r>
        <w:rPr>
          <w:rFonts w:ascii="Trebuchet MS" w:hAnsi="Trebuchet MS"/>
          <w:sz w:val="24"/>
          <w:szCs w:val="24"/>
        </w:rPr>
        <w:t xml:space="preserve">A todos se les </w:t>
      </w:r>
      <w:r w:rsidR="001317DF">
        <w:rPr>
          <w:rFonts w:ascii="Trebuchet MS" w:hAnsi="Trebuchet MS"/>
          <w:sz w:val="24"/>
          <w:szCs w:val="24"/>
        </w:rPr>
        <w:t xml:space="preserve">medirán los criterios </w:t>
      </w:r>
      <w:r w:rsidR="00120095">
        <w:rPr>
          <w:rFonts w:ascii="Trebuchet MS" w:hAnsi="Trebuchet MS"/>
          <w:sz w:val="24"/>
          <w:szCs w:val="24"/>
        </w:rPr>
        <w:t>establecido</w:t>
      </w:r>
      <w:r w:rsidR="001317DF">
        <w:rPr>
          <w:rFonts w:ascii="Trebuchet MS" w:hAnsi="Trebuchet MS"/>
          <w:sz w:val="24"/>
          <w:szCs w:val="24"/>
        </w:rPr>
        <w:t>s</w:t>
      </w:r>
      <w:r w:rsidR="00120095">
        <w:rPr>
          <w:rFonts w:ascii="Trebuchet MS" w:hAnsi="Trebuchet MS"/>
          <w:sz w:val="24"/>
          <w:szCs w:val="24"/>
        </w:rPr>
        <w:t xml:space="preserve"> en el presente manual</w:t>
      </w:r>
      <w:r w:rsidR="001317DF">
        <w:rPr>
          <w:rFonts w:ascii="Trebuchet MS" w:hAnsi="Trebuchet MS"/>
          <w:sz w:val="24"/>
          <w:szCs w:val="24"/>
        </w:rPr>
        <w:t xml:space="preserve"> en el punto</w:t>
      </w:r>
      <w:r w:rsidR="00120095">
        <w:rPr>
          <w:rFonts w:ascii="Trebuchet MS" w:hAnsi="Trebuchet MS"/>
          <w:sz w:val="24"/>
          <w:szCs w:val="24"/>
        </w:rPr>
        <w:t xml:space="preserve"> 4.</w:t>
      </w:r>
    </w:p>
    <w:p w:rsidR="001317DF" w:rsidRPr="001317DF" w:rsidRDefault="001317DF" w:rsidP="001317DF">
      <w:pPr>
        <w:pStyle w:val="Prrafodelista"/>
        <w:rPr>
          <w:rFonts w:ascii="Trebuchet MS" w:hAnsi="Trebuchet MS"/>
          <w:sz w:val="24"/>
          <w:szCs w:val="24"/>
        </w:rPr>
      </w:pPr>
    </w:p>
    <w:p w:rsidR="001317DF" w:rsidRDefault="001317DF" w:rsidP="001317DF">
      <w:pPr>
        <w:pStyle w:val="Prrafodelista"/>
        <w:numPr>
          <w:ilvl w:val="0"/>
          <w:numId w:val="40"/>
        </w:numPr>
        <w:contextualSpacing/>
        <w:jc w:val="both"/>
        <w:rPr>
          <w:rFonts w:ascii="Trebuchet MS" w:hAnsi="Trebuchet MS"/>
          <w:sz w:val="24"/>
          <w:szCs w:val="24"/>
        </w:rPr>
      </w:pPr>
      <w:r>
        <w:rPr>
          <w:rFonts w:ascii="Trebuchet MS" w:hAnsi="Trebuchet MS"/>
          <w:sz w:val="24"/>
          <w:szCs w:val="24"/>
        </w:rPr>
        <w:t>A todos se les aplicará el “Scoring” de seguimiento establecidos en el presente manual en el punto 5.</w:t>
      </w:r>
    </w:p>
    <w:p w:rsidR="00120095" w:rsidRDefault="00120095" w:rsidP="00120095">
      <w:pPr>
        <w:pStyle w:val="Prrafodelista"/>
        <w:ind w:left="720"/>
        <w:contextualSpacing/>
        <w:jc w:val="both"/>
        <w:rPr>
          <w:rFonts w:ascii="Trebuchet MS" w:hAnsi="Trebuchet MS"/>
          <w:sz w:val="24"/>
          <w:szCs w:val="24"/>
        </w:rPr>
      </w:pPr>
    </w:p>
    <w:p w:rsidR="00120095" w:rsidRDefault="00120095" w:rsidP="00120095">
      <w:pPr>
        <w:pStyle w:val="Prrafodelista"/>
        <w:numPr>
          <w:ilvl w:val="0"/>
          <w:numId w:val="40"/>
        </w:numPr>
        <w:contextualSpacing/>
        <w:jc w:val="both"/>
        <w:rPr>
          <w:rFonts w:ascii="Trebuchet MS" w:hAnsi="Trebuchet MS"/>
          <w:sz w:val="24"/>
          <w:szCs w:val="24"/>
        </w:rPr>
      </w:pPr>
      <w:r>
        <w:rPr>
          <w:rFonts w:ascii="Trebuchet MS" w:hAnsi="Trebuchet MS"/>
          <w:sz w:val="24"/>
          <w:szCs w:val="24"/>
        </w:rPr>
        <w:t>Se aplicará la política de recalificación automática e indi</w:t>
      </w:r>
      <w:r w:rsidR="001317DF">
        <w:rPr>
          <w:rFonts w:ascii="Trebuchet MS" w:hAnsi="Trebuchet MS"/>
          <w:sz w:val="24"/>
          <w:szCs w:val="24"/>
        </w:rPr>
        <w:t>vidual establecida en el punto 6</w:t>
      </w:r>
      <w:r>
        <w:rPr>
          <w:rFonts w:ascii="Trebuchet MS" w:hAnsi="Trebuchet MS"/>
          <w:sz w:val="24"/>
          <w:szCs w:val="24"/>
        </w:rPr>
        <w:t xml:space="preserve"> del presente manual.</w:t>
      </w:r>
    </w:p>
    <w:p w:rsidR="008E33A0" w:rsidRDefault="008E33A0" w:rsidP="008E33A0">
      <w:pPr>
        <w:pStyle w:val="Prrafodelista"/>
        <w:ind w:left="720"/>
        <w:contextualSpacing/>
        <w:jc w:val="both"/>
        <w:rPr>
          <w:rFonts w:ascii="Trebuchet MS" w:hAnsi="Trebuchet MS"/>
          <w:sz w:val="24"/>
          <w:szCs w:val="24"/>
        </w:rPr>
      </w:pPr>
    </w:p>
    <w:p w:rsidR="008E33A0" w:rsidRDefault="008E33A0" w:rsidP="008E33A0">
      <w:pPr>
        <w:pStyle w:val="Prrafodelista"/>
        <w:ind w:left="720"/>
        <w:contextualSpacing/>
        <w:jc w:val="both"/>
        <w:rPr>
          <w:rFonts w:ascii="Trebuchet MS" w:hAnsi="Trebuchet MS"/>
          <w:sz w:val="24"/>
          <w:szCs w:val="24"/>
        </w:rPr>
      </w:pPr>
    </w:p>
    <w:p w:rsidR="008E33A0" w:rsidRDefault="008E33A0" w:rsidP="00120095">
      <w:pPr>
        <w:pStyle w:val="Prrafodelista"/>
        <w:numPr>
          <w:ilvl w:val="0"/>
          <w:numId w:val="2"/>
        </w:numPr>
        <w:pBdr>
          <w:bottom w:val="single" w:sz="4" w:space="1" w:color="auto"/>
        </w:pBdr>
        <w:shd w:val="clear" w:color="auto" w:fill="9CC2E5" w:themeFill="accent1" w:themeFillTint="99"/>
        <w:contextualSpacing/>
        <w:jc w:val="both"/>
        <w:rPr>
          <w:rFonts w:ascii="Trebuchet MS" w:hAnsi="Trebuchet MS"/>
          <w:b/>
          <w:sz w:val="24"/>
          <w:szCs w:val="24"/>
        </w:rPr>
      </w:pPr>
      <w:r>
        <w:rPr>
          <w:rFonts w:ascii="Trebuchet MS" w:hAnsi="Trebuchet MS"/>
          <w:b/>
          <w:sz w:val="24"/>
          <w:szCs w:val="24"/>
        </w:rPr>
        <w:t>CRITERIOS</w:t>
      </w:r>
    </w:p>
    <w:p w:rsidR="008E33A0" w:rsidRDefault="008E33A0" w:rsidP="008E33A0">
      <w:pPr>
        <w:pStyle w:val="Prrafodelista"/>
        <w:ind w:left="720"/>
        <w:contextualSpacing/>
        <w:jc w:val="both"/>
        <w:rPr>
          <w:rFonts w:ascii="Trebuchet MS" w:hAnsi="Trebuchet MS"/>
          <w:sz w:val="24"/>
          <w:szCs w:val="24"/>
        </w:rPr>
      </w:pPr>
    </w:p>
    <w:p w:rsidR="008E33A0" w:rsidRPr="00120095" w:rsidRDefault="008E33A0" w:rsidP="00120095">
      <w:pPr>
        <w:pStyle w:val="Prrafodelista"/>
        <w:numPr>
          <w:ilvl w:val="1"/>
          <w:numId w:val="43"/>
        </w:numPr>
        <w:pBdr>
          <w:bottom w:val="single" w:sz="4" w:space="1" w:color="auto"/>
        </w:pBdr>
        <w:shd w:val="clear" w:color="auto" w:fill="D9E2F3" w:themeFill="accent5" w:themeFillTint="33"/>
        <w:jc w:val="both"/>
        <w:rPr>
          <w:rFonts w:ascii="Trebuchet MS" w:hAnsi="Trebuchet MS"/>
          <w:sz w:val="24"/>
          <w:szCs w:val="24"/>
          <w:lang w:val="es-CO"/>
        </w:rPr>
      </w:pPr>
      <w:r w:rsidRPr="00120095">
        <w:rPr>
          <w:rFonts w:ascii="Trebuchet MS" w:hAnsi="Trebuchet MS"/>
          <w:b/>
          <w:bCs/>
          <w:sz w:val="24"/>
          <w:szCs w:val="24"/>
        </w:rPr>
        <w:t>Capacidad de pago y Solvencia:</w:t>
      </w:r>
    </w:p>
    <w:p w:rsidR="008E33A0" w:rsidRPr="008E33A0" w:rsidRDefault="008E33A0" w:rsidP="008E33A0">
      <w:pPr>
        <w:pStyle w:val="Prrafodelista"/>
        <w:ind w:left="1440"/>
        <w:jc w:val="both"/>
        <w:rPr>
          <w:rFonts w:ascii="Trebuchet MS" w:hAnsi="Trebuchet MS"/>
          <w:sz w:val="24"/>
          <w:szCs w:val="24"/>
          <w:lang w:val="es-CO"/>
        </w:rPr>
      </w:pPr>
    </w:p>
    <w:p w:rsidR="008E33A0" w:rsidRPr="0038535D" w:rsidRDefault="0038535D" w:rsidP="0038535D">
      <w:pPr>
        <w:pStyle w:val="Prrafodelista"/>
        <w:numPr>
          <w:ilvl w:val="0"/>
          <w:numId w:val="46"/>
        </w:numPr>
        <w:ind w:left="360"/>
        <w:jc w:val="both"/>
        <w:rPr>
          <w:rFonts w:ascii="Trebuchet MS" w:hAnsi="Trebuchet MS"/>
          <w:sz w:val="24"/>
          <w:szCs w:val="24"/>
          <w:lang w:val="es-CO"/>
        </w:rPr>
      </w:pPr>
      <w:r w:rsidRPr="0038535D">
        <w:rPr>
          <w:rFonts w:ascii="Trebuchet MS" w:hAnsi="Trebuchet MS"/>
          <w:b/>
          <w:bCs/>
          <w:sz w:val="24"/>
          <w:szCs w:val="24"/>
          <w:lang w:val="es-CO"/>
        </w:rPr>
        <w:t xml:space="preserve">Deuda Externa + Deuda </w:t>
      </w:r>
      <w:r w:rsidR="00C87EEE">
        <w:rPr>
          <w:rFonts w:ascii="Trebuchet MS" w:hAnsi="Trebuchet MS"/>
          <w:b/>
          <w:bCs/>
          <w:sz w:val="24"/>
          <w:szCs w:val="24"/>
          <w:lang w:val="es-CO"/>
        </w:rPr>
        <w:t>BATERIFONDO</w:t>
      </w:r>
      <w:r w:rsidR="008E33A0" w:rsidRPr="0038535D">
        <w:rPr>
          <w:rFonts w:ascii="Trebuchet MS" w:hAnsi="Trebuchet MS"/>
          <w:b/>
          <w:bCs/>
          <w:sz w:val="24"/>
          <w:szCs w:val="24"/>
        </w:rPr>
        <w:t xml:space="preserve"> / Ingresos:</w:t>
      </w:r>
      <w:r w:rsidR="001317DF" w:rsidRPr="0038535D">
        <w:rPr>
          <w:rFonts w:ascii="Trebuchet MS" w:hAnsi="Trebuchet MS"/>
          <w:b/>
          <w:bCs/>
          <w:sz w:val="24"/>
          <w:szCs w:val="24"/>
        </w:rPr>
        <w:t xml:space="preserve"> </w:t>
      </w:r>
      <w:r w:rsidRPr="0038535D">
        <w:rPr>
          <w:rFonts w:ascii="Trebuchet MS" w:hAnsi="Trebuchet MS"/>
          <w:bCs/>
          <w:sz w:val="24"/>
          <w:szCs w:val="24"/>
        </w:rPr>
        <w:t xml:space="preserve">Deuda </w:t>
      </w:r>
      <w:r w:rsidR="00C87EEE">
        <w:rPr>
          <w:rFonts w:ascii="Trebuchet MS" w:hAnsi="Trebuchet MS"/>
          <w:bCs/>
          <w:sz w:val="24"/>
          <w:szCs w:val="24"/>
        </w:rPr>
        <w:t xml:space="preserve">Baterifondo </w:t>
      </w:r>
      <w:r w:rsidR="008E33A0" w:rsidRPr="0038535D">
        <w:rPr>
          <w:rFonts w:ascii="Trebuchet MS" w:hAnsi="Trebuchet MS"/>
          <w:bCs/>
          <w:sz w:val="24"/>
          <w:szCs w:val="24"/>
        </w:rPr>
        <w:t>y deuda externa dividida el total de ingresos del deudor (salarios, otros ingresos personales y familiares).</w:t>
      </w:r>
      <w:r w:rsidR="001317DF" w:rsidRPr="0038535D">
        <w:rPr>
          <w:rFonts w:ascii="Trebuchet MS" w:hAnsi="Trebuchet MS"/>
          <w:bCs/>
          <w:sz w:val="24"/>
          <w:szCs w:val="24"/>
        </w:rPr>
        <w:t xml:space="preserve"> </w:t>
      </w:r>
      <w:r w:rsidR="008E33A0" w:rsidRPr="0038535D">
        <w:rPr>
          <w:rFonts w:ascii="Trebuchet MS" w:hAnsi="Trebuchet MS"/>
          <w:bCs/>
          <w:sz w:val="24"/>
          <w:szCs w:val="24"/>
        </w:rPr>
        <w:t>Se deben revisar aquellos cuyo resultado supere 35 veces para establecer si obedece a problemas de desactualización del dato de ingresos.</w:t>
      </w:r>
    </w:p>
    <w:p w:rsidR="0038535D" w:rsidRPr="0038535D" w:rsidRDefault="0038535D" w:rsidP="0038535D">
      <w:pPr>
        <w:jc w:val="both"/>
        <w:rPr>
          <w:rFonts w:ascii="Trebuchet MS" w:hAnsi="Trebuchet MS"/>
          <w:sz w:val="24"/>
          <w:szCs w:val="24"/>
          <w:lang w:val="es-CO"/>
        </w:rPr>
      </w:pPr>
    </w:p>
    <w:p w:rsidR="0038535D" w:rsidRPr="0038535D" w:rsidRDefault="0038535D" w:rsidP="0038535D">
      <w:pPr>
        <w:pStyle w:val="Prrafodelista"/>
        <w:numPr>
          <w:ilvl w:val="0"/>
          <w:numId w:val="46"/>
        </w:numPr>
        <w:ind w:left="360"/>
        <w:jc w:val="both"/>
        <w:rPr>
          <w:rFonts w:ascii="Trebuchet MS" w:hAnsi="Trebuchet MS"/>
          <w:sz w:val="24"/>
          <w:szCs w:val="24"/>
          <w:lang w:val="es-CO"/>
        </w:rPr>
      </w:pPr>
      <w:r>
        <w:rPr>
          <w:rFonts w:ascii="Trebuchet MS" w:hAnsi="Trebuchet MS"/>
          <w:b/>
          <w:bCs/>
          <w:sz w:val="24"/>
          <w:szCs w:val="24"/>
          <w:lang w:val="es-CO"/>
        </w:rPr>
        <w:t>Ingresos / SMLMV</w:t>
      </w:r>
      <w:r w:rsidRPr="0038535D">
        <w:rPr>
          <w:rFonts w:ascii="Trebuchet MS" w:hAnsi="Trebuchet MS"/>
          <w:b/>
          <w:bCs/>
          <w:sz w:val="24"/>
          <w:szCs w:val="24"/>
        </w:rPr>
        <w:t xml:space="preserve">: </w:t>
      </w:r>
      <w:r>
        <w:rPr>
          <w:rFonts w:ascii="Trebuchet MS" w:hAnsi="Trebuchet MS"/>
          <w:bCs/>
          <w:sz w:val="24"/>
          <w:szCs w:val="24"/>
        </w:rPr>
        <w:t>El valor total de ingresos del asociado (deudor) dividido el SMLMV vigente bajo el entendido de que a mayor nivel de ingresos mayor el valor disponible para atender la carga financiera total</w:t>
      </w:r>
      <w:r w:rsidRPr="0038535D">
        <w:rPr>
          <w:rFonts w:ascii="Trebuchet MS" w:hAnsi="Trebuchet MS"/>
          <w:bCs/>
          <w:sz w:val="24"/>
          <w:szCs w:val="24"/>
        </w:rPr>
        <w:t>.</w:t>
      </w:r>
      <w:r>
        <w:rPr>
          <w:rFonts w:ascii="Trebuchet MS" w:hAnsi="Trebuchet MS"/>
          <w:bCs/>
          <w:sz w:val="24"/>
          <w:szCs w:val="24"/>
        </w:rPr>
        <w:t xml:space="preserve">  Es decir, con un SMLMV se supondría que un Hogar no podría destinar más del 10% al pago de obligaciones financieras, mientras que un asociado que devengue más de 10 SMLMV podría destinar hasta el 50% de su ingreso al pago de obligaciones financieras.</w:t>
      </w:r>
    </w:p>
    <w:p w:rsidR="0038535D" w:rsidRPr="0038535D" w:rsidRDefault="0038535D" w:rsidP="0038535D">
      <w:pPr>
        <w:jc w:val="both"/>
        <w:rPr>
          <w:rFonts w:ascii="Trebuchet MS" w:hAnsi="Trebuchet MS"/>
          <w:sz w:val="24"/>
          <w:szCs w:val="24"/>
          <w:lang w:val="es-CO"/>
        </w:rPr>
      </w:pPr>
    </w:p>
    <w:p w:rsidR="008E33A0" w:rsidRPr="00120095" w:rsidRDefault="008E33A0" w:rsidP="00120095">
      <w:pPr>
        <w:pStyle w:val="Prrafodelista"/>
        <w:numPr>
          <w:ilvl w:val="1"/>
          <w:numId w:val="43"/>
        </w:numPr>
        <w:pBdr>
          <w:bottom w:val="single" w:sz="4" w:space="1" w:color="auto"/>
        </w:pBdr>
        <w:shd w:val="clear" w:color="auto" w:fill="D9E2F3" w:themeFill="accent5" w:themeFillTint="33"/>
        <w:jc w:val="both"/>
        <w:rPr>
          <w:rFonts w:ascii="Trebuchet MS" w:hAnsi="Trebuchet MS"/>
          <w:b/>
          <w:bCs/>
          <w:sz w:val="24"/>
          <w:szCs w:val="24"/>
        </w:rPr>
      </w:pPr>
      <w:r w:rsidRPr="00120095">
        <w:rPr>
          <w:rFonts w:ascii="Trebuchet MS" w:hAnsi="Trebuchet MS"/>
          <w:b/>
          <w:bCs/>
          <w:sz w:val="24"/>
          <w:szCs w:val="24"/>
        </w:rPr>
        <w:t>Garantías:</w:t>
      </w:r>
    </w:p>
    <w:p w:rsidR="008E33A0" w:rsidRPr="008E33A0" w:rsidRDefault="008E33A0" w:rsidP="008E33A0">
      <w:pPr>
        <w:pStyle w:val="Prrafodelista"/>
        <w:ind w:left="720"/>
        <w:jc w:val="both"/>
        <w:rPr>
          <w:rFonts w:ascii="Trebuchet MS" w:hAnsi="Trebuchet MS"/>
          <w:sz w:val="24"/>
          <w:szCs w:val="24"/>
          <w:lang w:val="es-CO"/>
        </w:rPr>
      </w:pPr>
    </w:p>
    <w:p w:rsidR="008E33A0" w:rsidRPr="008E33A0" w:rsidRDefault="008E33A0" w:rsidP="00120095">
      <w:pPr>
        <w:pStyle w:val="Prrafodelista"/>
        <w:numPr>
          <w:ilvl w:val="0"/>
          <w:numId w:val="38"/>
        </w:numPr>
        <w:tabs>
          <w:tab w:val="clear" w:pos="720"/>
          <w:tab w:val="num" w:pos="360"/>
        </w:tabs>
        <w:ind w:left="360"/>
        <w:jc w:val="both"/>
        <w:rPr>
          <w:rFonts w:ascii="Trebuchet MS" w:hAnsi="Trebuchet MS"/>
          <w:sz w:val="24"/>
          <w:szCs w:val="24"/>
          <w:lang w:val="es-CO"/>
        </w:rPr>
      </w:pPr>
      <w:r w:rsidRPr="008E33A0">
        <w:rPr>
          <w:rFonts w:ascii="Trebuchet MS" w:hAnsi="Trebuchet MS"/>
          <w:b/>
          <w:bCs/>
          <w:sz w:val="24"/>
          <w:szCs w:val="24"/>
        </w:rPr>
        <w:t>Var (valor en riesgo):</w:t>
      </w:r>
      <w:r w:rsidR="001317DF">
        <w:rPr>
          <w:rFonts w:ascii="Trebuchet MS" w:hAnsi="Trebuchet MS"/>
          <w:b/>
          <w:bCs/>
          <w:sz w:val="24"/>
          <w:szCs w:val="24"/>
        </w:rPr>
        <w:t xml:space="preserve"> </w:t>
      </w:r>
      <w:r w:rsidRPr="008E33A0">
        <w:rPr>
          <w:rFonts w:ascii="Trebuchet MS" w:hAnsi="Trebuchet MS"/>
          <w:bCs/>
          <w:sz w:val="24"/>
          <w:szCs w:val="24"/>
        </w:rPr>
        <w:t>Descubierto</w:t>
      </w:r>
      <w:r w:rsidR="00C87EEE">
        <w:rPr>
          <w:rFonts w:ascii="Trebuchet MS" w:hAnsi="Trebuchet MS"/>
          <w:bCs/>
          <w:sz w:val="24"/>
          <w:szCs w:val="24"/>
        </w:rPr>
        <w:t xml:space="preserve"> (Deuda – aportes y ahorros permanentes)</w:t>
      </w:r>
      <w:r w:rsidRPr="008E33A0">
        <w:rPr>
          <w:rFonts w:ascii="Trebuchet MS" w:hAnsi="Trebuchet MS"/>
          <w:bCs/>
          <w:sz w:val="24"/>
          <w:szCs w:val="24"/>
        </w:rPr>
        <w:t xml:space="preserve"> – </w:t>
      </w:r>
      <w:r w:rsidR="00C87EEE">
        <w:rPr>
          <w:rFonts w:ascii="Trebuchet MS" w:hAnsi="Trebuchet MS"/>
          <w:bCs/>
          <w:sz w:val="24"/>
          <w:szCs w:val="24"/>
        </w:rPr>
        <w:t>Valor</w:t>
      </w:r>
      <w:r w:rsidRPr="008E33A0">
        <w:rPr>
          <w:rFonts w:ascii="Trebuchet MS" w:hAnsi="Trebuchet MS"/>
          <w:bCs/>
          <w:sz w:val="24"/>
          <w:szCs w:val="24"/>
        </w:rPr>
        <w:t xml:space="preserve"> de las garantías admisibles</w:t>
      </w:r>
      <w:r>
        <w:rPr>
          <w:rFonts w:ascii="Trebuchet MS" w:hAnsi="Trebuchet MS"/>
          <w:bCs/>
          <w:sz w:val="24"/>
          <w:szCs w:val="24"/>
        </w:rPr>
        <w:t>.</w:t>
      </w:r>
      <w:r w:rsidR="001317DF">
        <w:rPr>
          <w:rFonts w:ascii="Trebuchet MS" w:hAnsi="Trebuchet MS"/>
          <w:bCs/>
          <w:sz w:val="24"/>
          <w:szCs w:val="24"/>
        </w:rPr>
        <w:t xml:space="preserve"> </w:t>
      </w:r>
      <w:r>
        <w:rPr>
          <w:rFonts w:ascii="Trebuchet MS" w:hAnsi="Trebuchet MS"/>
          <w:bCs/>
          <w:sz w:val="24"/>
          <w:szCs w:val="24"/>
        </w:rPr>
        <w:t>Se deben revi</w:t>
      </w:r>
      <w:r w:rsidR="00C87EEE">
        <w:rPr>
          <w:rFonts w:ascii="Trebuchet MS" w:hAnsi="Trebuchet MS"/>
          <w:bCs/>
          <w:sz w:val="24"/>
          <w:szCs w:val="24"/>
        </w:rPr>
        <w:t>sar los descubiertos mayores a 3</w:t>
      </w:r>
      <w:r>
        <w:rPr>
          <w:rFonts w:ascii="Trebuchet MS" w:hAnsi="Trebuchet MS"/>
          <w:bCs/>
          <w:sz w:val="24"/>
          <w:szCs w:val="24"/>
        </w:rPr>
        <w:t>0 SMLMV para establecer si el valor de las garantías está actualizado y es correcto.</w:t>
      </w:r>
    </w:p>
    <w:p w:rsidR="008E33A0" w:rsidRPr="008E33A0" w:rsidRDefault="008E33A0" w:rsidP="00120095">
      <w:pPr>
        <w:pStyle w:val="Prrafodelista"/>
        <w:ind w:left="360"/>
        <w:jc w:val="both"/>
        <w:rPr>
          <w:rFonts w:ascii="Trebuchet MS" w:hAnsi="Trebuchet MS"/>
          <w:sz w:val="24"/>
          <w:szCs w:val="24"/>
          <w:lang w:val="es-CO"/>
        </w:rPr>
      </w:pPr>
    </w:p>
    <w:p w:rsidR="008E33A0" w:rsidRPr="008E33A0" w:rsidRDefault="00C87EEE" w:rsidP="00120095">
      <w:pPr>
        <w:pStyle w:val="Prrafodelista"/>
        <w:numPr>
          <w:ilvl w:val="0"/>
          <w:numId w:val="38"/>
        </w:numPr>
        <w:tabs>
          <w:tab w:val="clear" w:pos="720"/>
          <w:tab w:val="num" w:pos="360"/>
        </w:tabs>
        <w:ind w:left="360"/>
        <w:jc w:val="both"/>
        <w:rPr>
          <w:rFonts w:ascii="Trebuchet MS" w:hAnsi="Trebuchet MS"/>
          <w:sz w:val="24"/>
          <w:szCs w:val="24"/>
          <w:lang w:val="es-CO"/>
        </w:rPr>
      </w:pPr>
      <w:r>
        <w:rPr>
          <w:rFonts w:ascii="Trebuchet MS" w:hAnsi="Trebuchet MS"/>
          <w:b/>
          <w:bCs/>
          <w:sz w:val="24"/>
          <w:szCs w:val="24"/>
        </w:rPr>
        <w:t xml:space="preserve">Captaciones o </w:t>
      </w:r>
      <w:r w:rsidR="008E33A0" w:rsidRPr="008E33A0">
        <w:rPr>
          <w:rFonts w:ascii="Trebuchet MS" w:hAnsi="Trebuchet MS"/>
          <w:b/>
          <w:bCs/>
          <w:sz w:val="24"/>
          <w:szCs w:val="24"/>
        </w:rPr>
        <w:t>Nivel de Aportes y Ahorros / Ingresos</w:t>
      </w:r>
      <w:r w:rsidR="008E33A0">
        <w:rPr>
          <w:rFonts w:ascii="Trebuchet MS" w:hAnsi="Trebuchet MS"/>
          <w:b/>
          <w:bCs/>
          <w:sz w:val="24"/>
          <w:szCs w:val="24"/>
        </w:rPr>
        <w:t xml:space="preserve">: </w:t>
      </w:r>
      <w:r w:rsidR="008E33A0">
        <w:rPr>
          <w:rFonts w:ascii="Trebuchet MS" w:hAnsi="Trebuchet MS"/>
          <w:bCs/>
          <w:sz w:val="24"/>
          <w:szCs w:val="24"/>
        </w:rPr>
        <w:t>El valor total captado por aportes y ahorros por cualquier modalidad dividido el nivel de ingresos del asociado.</w:t>
      </w:r>
    </w:p>
    <w:p w:rsidR="008E33A0" w:rsidRPr="008E33A0" w:rsidRDefault="008E33A0" w:rsidP="00120095">
      <w:pPr>
        <w:pStyle w:val="Prrafodelista"/>
        <w:ind w:left="360"/>
        <w:jc w:val="both"/>
        <w:rPr>
          <w:rFonts w:ascii="Trebuchet MS" w:hAnsi="Trebuchet MS"/>
          <w:sz w:val="24"/>
          <w:szCs w:val="24"/>
          <w:lang w:val="es-CO"/>
        </w:rPr>
      </w:pPr>
    </w:p>
    <w:p w:rsidR="008E33A0" w:rsidRPr="008E33A0" w:rsidRDefault="008E33A0" w:rsidP="00120095">
      <w:pPr>
        <w:pStyle w:val="Prrafodelista"/>
        <w:numPr>
          <w:ilvl w:val="0"/>
          <w:numId w:val="38"/>
        </w:numPr>
        <w:tabs>
          <w:tab w:val="clear" w:pos="720"/>
          <w:tab w:val="num" w:pos="360"/>
        </w:tabs>
        <w:ind w:left="360"/>
        <w:jc w:val="both"/>
        <w:rPr>
          <w:rFonts w:ascii="Trebuchet MS" w:hAnsi="Trebuchet MS"/>
          <w:sz w:val="24"/>
          <w:szCs w:val="24"/>
          <w:lang w:val="es-CO"/>
        </w:rPr>
      </w:pPr>
      <w:r w:rsidRPr="008E33A0">
        <w:rPr>
          <w:rFonts w:ascii="Trebuchet MS" w:hAnsi="Trebuchet MS"/>
          <w:b/>
          <w:bCs/>
          <w:sz w:val="24"/>
          <w:szCs w:val="24"/>
          <w:lang w:val="es-CO"/>
        </w:rPr>
        <w:t>Antigüedad</w:t>
      </w:r>
      <w:r>
        <w:rPr>
          <w:rFonts w:ascii="Trebuchet MS" w:hAnsi="Trebuchet MS"/>
          <w:b/>
          <w:bCs/>
          <w:sz w:val="24"/>
          <w:szCs w:val="24"/>
          <w:lang w:val="es-CO"/>
        </w:rPr>
        <w:t>:</w:t>
      </w:r>
      <w:r w:rsidR="001317DF">
        <w:rPr>
          <w:rFonts w:ascii="Trebuchet MS" w:hAnsi="Trebuchet MS"/>
          <w:b/>
          <w:bCs/>
          <w:sz w:val="24"/>
          <w:szCs w:val="24"/>
          <w:lang w:val="es-CO"/>
        </w:rPr>
        <w:t xml:space="preserve"> </w:t>
      </w:r>
      <w:r>
        <w:rPr>
          <w:rFonts w:ascii="Trebuchet MS" w:hAnsi="Trebuchet MS"/>
          <w:bCs/>
          <w:sz w:val="24"/>
          <w:szCs w:val="24"/>
          <w:lang w:val="es-CO"/>
        </w:rPr>
        <w:t xml:space="preserve">Este criterio permite no solo conocer de mejor manera el hábito de pago en </w:t>
      </w:r>
      <w:r w:rsidR="00C87EEE">
        <w:rPr>
          <w:rFonts w:ascii="Trebuchet MS" w:hAnsi="Trebuchet MS"/>
          <w:bCs/>
          <w:sz w:val="24"/>
          <w:szCs w:val="24"/>
          <w:lang w:val="es-CO"/>
        </w:rPr>
        <w:t>BATERIFONDO</w:t>
      </w:r>
      <w:r w:rsidR="009E643F">
        <w:rPr>
          <w:rFonts w:ascii="Trebuchet MS" w:hAnsi="Trebuchet MS"/>
          <w:bCs/>
          <w:sz w:val="24"/>
          <w:szCs w:val="24"/>
          <w:lang w:val="es-CO"/>
        </w:rPr>
        <w:t xml:space="preserve"> (servicio de la deuda)</w:t>
      </w:r>
      <w:r>
        <w:rPr>
          <w:rFonts w:ascii="Trebuchet MS" w:hAnsi="Trebuchet MS"/>
          <w:bCs/>
          <w:sz w:val="24"/>
          <w:szCs w:val="24"/>
          <w:lang w:val="es-CO"/>
        </w:rPr>
        <w:t xml:space="preserve">, sino </w:t>
      </w:r>
      <w:r w:rsidR="00120095">
        <w:rPr>
          <w:rFonts w:ascii="Trebuchet MS" w:hAnsi="Trebuchet MS"/>
          <w:bCs/>
          <w:sz w:val="24"/>
          <w:szCs w:val="24"/>
          <w:lang w:val="es-CO"/>
        </w:rPr>
        <w:t>que,</w:t>
      </w:r>
      <w:r>
        <w:rPr>
          <w:rFonts w:ascii="Trebuchet MS" w:hAnsi="Trebuchet MS"/>
          <w:bCs/>
          <w:sz w:val="24"/>
          <w:szCs w:val="24"/>
          <w:lang w:val="es-CO"/>
        </w:rPr>
        <w:t xml:space="preserve"> en caso de ser empleado, entre mayor sea la antigüedad como asociado, es de esperar que también se alta la antigüedad</w:t>
      </w:r>
      <w:r w:rsidR="00120095">
        <w:rPr>
          <w:rFonts w:ascii="Trebuchet MS" w:hAnsi="Trebuchet MS"/>
          <w:bCs/>
          <w:sz w:val="24"/>
          <w:szCs w:val="24"/>
          <w:lang w:val="es-CO"/>
        </w:rPr>
        <w:t xml:space="preserve"> labor</w:t>
      </w:r>
      <w:r>
        <w:rPr>
          <w:rFonts w:ascii="Trebuchet MS" w:hAnsi="Trebuchet MS"/>
          <w:bCs/>
          <w:sz w:val="24"/>
          <w:szCs w:val="24"/>
          <w:lang w:val="es-CO"/>
        </w:rPr>
        <w:t xml:space="preserve"> y mayor es el valor de una posible liquidación final de prestaciones sociales que funciona como colateral residual del descubierto con </w:t>
      </w:r>
      <w:r w:rsidR="00C87EEE">
        <w:rPr>
          <w:rFonts w:ascii="Trebuchet MS" w:hAnsi="Trebuchet MS"/>
          <w:bCs/>
          <w:sz w:val="24"/>
          <w:szCs w:val="24"/>
          <w:lang w:val="es-CO"/>
        </w:rPr>
        <w:t>BATERIFONDO</w:t>
      </w:r>
      <w:r w:rsidR="009E643F">
        <w:rPr>
          <w:rFonts w:ascii="Trebuchet MS" w:hAnsi="Trebuchet MS"/>
          <w:bCs/>
          <w:sz w:val="24"/>
          <w:szCs w:val="24"/>
          <w:lang w:val="es-CO"/>
        </w:rPr>
        <w:t xml:space="preserve"> (garantía)</w:t>
      </w:r>
      <w:r>
        <w:rPr>
          <w:rFonts w:ascii="Trebuchet MS" w:hAnsi="Trebuchet MS"/>
          <w:b/>
          <w:bCs/>
          <w:sz w:val="24"/>
          <w:szCs w:val="24"/>
          <w:lang w:val="es-CO"/>
        </w:rPr>
        <w:t>.</w:t>
      </w:r>
    </w:p>
    <w:p w:rsidR="008E33A0" w:rsidRPr="008E33A0" w:rsidRDefault="008E33A0" w:rsidP="008E33A0">
      <w:pPr>
        <w:pStyle w:val="Prrafodelista"/>
        <w:rPr>
          <w:rFonts w:ascii="Trebuchet MS" w:hAnsi="Trebuchet MS"/>
          <w:sz w:val="24"/>
          <w:szCs w:val="24"/>
          <w:lang w:val="es-CO"/>
        </w:rPr>
      </w:pPr>
    </w:p>
    <w:p w:rsidR="008E33A0" w:rsidRPr="001317DF" w:rsidRDefault="008E33A0" w:rsidP="001317DF">
      <w:pPr>
        <w:pStyle w:val="Prrafodelista"/>
        <w:numPr>
          <w:ilvl w:val="1"/>
          <w:numId w:val="43"/>
        </w:numPr>
        <w:pBdr>
          <w:bottom w:val="single" w:sz="4" w:space="1" w:color="auto"/>
        </w:pBdr>
        <w:shd w:val="clear" w:color="auto" w:fill="D9E2F3" w:themeFill="accent5" w:themeFillTint="33"/>
        <w:jc w:val="both"/>
        <w:rPr>
          <w:rFonts w:ascii="Trebuchet MS" w:hAnsi="Trebuchet MS"/>
          <w:b/>
          <w:bCs/>
          <w:sz w:val="24"/>
          <w:szCs w:val="24"/>
        </w:rPr>
      </w:pPr>
      <w:r w:rsidRPr="001317DF">
        <w:rPr>
          <w:rFonts w:ascii="Trebuchet MS" w:hAnsi="Trebuchet MS"/>
          <w:b/>
          <w:bCs/>
          <w:sz w:val="24"/>
          <w:szCs w:val="24"/>
        </w:rPr>
        <w:lastRenderedPageBreak/>
        <w:t xml:space="preserve">Servicio de la deuda. </w:t>
      </w:r>
    </w:p>
    <w:p w:rsidR="00120095" w:rsidRPr="00120095" w:rsidRDefault="00120095" w:rsidP="00120095">
      <w:pPr>
        <w:pStyle w:val="Prrafodelista"/>
        <w:ind w:left="1440"/>
        <w:jc w:val="both"/>
        <w:rPr>
          <w:rFonts w:ascii="Trebuchet MS" w:hAnsi="Trebuchet MS"/>
          <w:sz w:val="24"/>
          <w:szCs w:val="24"/>
          <w:lang w:val="es-CO"/>
        </w:rPr>
      </w:pPr>
    </w:p>
    <w:p w:rsidR="008E33A0" w:rsidRPr="00120095" w:rsidRDefault="008E33A0" w:rsidP="00120095">
      <w:pPr>
        <w:pStyle w:val="Prrafodelista"/>
        <w:numPr>
          <w:ilvl w:val="0"/>
          <w:numId w:val="38"/>
        </w:numPr>
        <w:tabs>
          <w:tab w:val="clear" w:pos="720"/>
          <w:tab w:val="num" w:pos="360"/>
        </w:tabs>
        <w:ind w:left="360"/>
        <w:jc w:val="both"/>
        <w:rPr>
          <w:rFonts w:ascii="Trebuchet MS" w:hAnsi="Trebuchet MS"/>
          <w:sz w:val="24"/>
          <w:szCs w:val="24"/>
          <w:lang w:val="es-CO"/>
        </w:rPr>
      </w:pPr>
      <w:r w:rsidRPr="008E33A0">
        <w:rPr>
          <w:rFonts w:ascii="Trebuchet MS" w:hAnsi="Trebuchet MS"/>
          <w:b/>
          <w:bCs/>
          <w:sz w:val="24"/>
          <w:szCs w:val="24"/>
        </w:rPr>
        <w:t>Calificac</w:t>
      </w:r>
      <w:r w:rsidR="00120095">
        <w:rPr>
          <w:rFonts w:ascii="Trebuchet MS" w:hAnsi="Trebuchet MS"/>
          <w:b/>
          <w:bCs/>
          <w:sz w:val="24"/>
          <w:szCs w:val="24"/>
        </w:rPr>
        <w:t xml:space="preserve">ión por altura de mora asignada por </w:t>
      </w:r>
      <w:r w:rsidR="00C87EEE">
        <w:rPr>
          <w:rFonts w:ascii="Trebuchet MS" w:hAnsi="Trebuchet MS"/>
          <w:b/>
          <w:bCs/>
          <w:sz w:val="24"/>
          <w:szCs w:val="24"/>
        </w:rPr>
        <w:t>BATERIFONDO</w:t>
      </w:r>
      <w:r w:rsidR="00120095">
        <w:rPr>
          <w:rFonts w:ascii="Trebuchet MS" w:hAnsi="Trebuchet MS"/>
          <w:b/>
          <w:bCs/>
          <w:sz w:val="24"/>
          <w:szCs w:val="24"/>
        </w:rPr>
        <w:t xml:space="preserve">: </w:t>
      </w:r>
      <w:r w:rsidR="00120095">
        <w:rPr>
          <w:rFonts w:ascii="Trebuchet MS" w:hAnsi="Trebuchet MS"/>
          <w:bCs/>
          <w:sz w:val="24"/>
          <w:szCs w:val="24"/>
        </w:rPr>
        <w:t>De acuerdo a lo establecido en la circular básica contable y financiera emanada de la Supersolidaria: A, B, C, D, E.</w:t>
      </w:r>
    </w:p>
    <w:p w:rsidR="008E33A0" w:rsidRPr="00C87EEE" w:rsidRDefault="00120095" w:rsidP="00120095">
      <w:pPr>
        <w:pStyle w:val="Prrafodelista"/>
        <w:numPr>
          <w:ilvl w:val="0"/>
          <w:numId w:val="38"/>
        </w:numPr>
        <w:tabs>
          <w:tab w:val="clear" w:pos="720"/>
          <w:tab w:val="num" w:pos="360"/>
        </w:tabs>
        <w:ind w:left="360"/>
        <w:jc w:val="both"/>
        <w:rPr>
          <w:rFonts w:ascii="Trebuchet MS" w:hAnsi="Trebuchet MS"/>
          <w:sz w:val="24"/>
          <w:szCs w:val="24"/>
          <w:lang w:val="es-CO"/>
        </w:rPr>
      </w:pPr>
      <w:r w:rsidRPr="00120095">
        <w:rPr>
          <w:rFonts w:ascii="Trebuchet MS" w:hAnsi="Trebuchet MS"/>
          <w:bCs/>
          <w:sz w:val="24"/>
          <w:szCs w:val="24"/>
        </w:rPr>
        <w:t xml:space="preserve">Días de MORA en </w:t>
      </w:r>
      <w:r w:rsidR="00C87EEE">
        <w:rPr>
          <w:rFonts w:ascii="Trebuchet MS" w:hAnsi="Trebuchet MS"/>
          <w:bCs/>
          <w:sz w:val="24"/>
          <w:szCs w:val="24"/>
        </w:rPr>
        <w:t>BATERIFONDO</w:t>
      </w:r>
      <w:r w:rsidR="0038535D">
        <w:rPr>
          <w:rFonts w:ascii="Trebuchet MS" w:hAnsi="Trebuchet MS"/>
          <w:bCs/>
          <w:sz w:val="24"/>
          <w:szCs w:val="24"/>
        </w:rPr>
        <w:t>: en el pago de aportes y en el pago de la cartera.</w:t>
      </w:r>
    </w:p>
    <w:p w:rsidR="00C87EEE" w:rsidRPr="00120095" w:rsidRDefault="00C87EEE" w:rsidP="00120095">
      <w:pPr>
        <w:pStyle w:val="Prrafodelista"/>
        <w:numPr>
          <w:ilvl w:val="0"/>
          <w:numId w:val="38"/>
        </w:numPr>
        <w:tabs>
          <w:tab w:val="clear" w:pos="720"/>
          <w:tab w:val="num" w:pos="360"/>
        </w:tabs>
        <w:ind w:left="360"/>
        <w:jc w:val="both"/>
        <w:rPr>
          <w:rFonts w:ascii="Trebuchet MS" w:hAnsi="Trebuchet MS"/>
          <w:sz w:val="24"/>
          <w:szCs w:val="24"/>
          <w:lang w:val="es-CO"/>
        </w:rPr>
      </w:pPr>
      <w:r>
        <w:rPr>
          <w:rFonts w:ascii="Trebuchet MS" w:hAnsi="Trebuchet MS"/>
          <w:bCs/>
          <w:sz w:val="24"/>
          <w:szCs w:val="24"/>
        </w:rPr>
        <w:t>Tipo de modificación:  reestructuración, novación o ninguna.</w:t>
      </w:r>
    </w:p>
    <w:p w:rsidR="008E33A0" w:rsidRPr="00120095" w:rsidRDefault="008E33A0" w:rsidP="00120095">
      <w:pPr>
        <w:pStyle w:val="Prrafodelista"/>
        <w:numPr>
          <w:ilvl w:val="0"/>
          <w:numId w:val="38"/>
        </w:numPr>
        <w:tabs>
          <w:tab w:val="clear" w:pos="720"/>
          <w:tab w:val="num" w:pos="360"/>
        </w:tabs>
        <w:ind w:left="360"/>
        <w:jc w:val="both"/>
        <w:rPr>
          <w:rFonts w:ascii="Trebuchet MS" w:hAnsi="Trebuchet MS"/>
          <w:sz w:val="24"/>
          <w:szCs w:val="24"/>
          <w:lang w:val="es-CO"/>
        </w:rPr>
      </w:pPr>
      <w:r w:rsidRPr="00120095">
        <w:rPr>
          <w:rFonts w:ascii="Trebuchet MS" w:hAnsi="Trebuchet MS"/>
          <w:bCs/>
          <w:sz w:val="24"/>
          <w:szCs w:val="24"/>
        </w:rPr>
        <w:t xml:space="preserve">El número de veces que el crédito ha sido </w:t>
      </w:r>
      <w:r w:rsidR="00C87EEE">
        <w:rPr>
          <w:rFonts w:ascii="Trebuchet MS" w:hAnsi="Trebuchet MS"/>
          <w:bCs/>
          <w:sz w:val="24"/>
          <w:szCs w:val="24"/>
        </w:rPr>
        <w:t>modificado</w:t>
      </w:r>
      <w:r w:rsidR="00120095" w:rsidRPr="00120095">
        <w:rPr>
          <w:rFonts w:ascii="Trebuchet MS" w:hAnsi="Trebuchet MS"/>
          <w:bCs/>
          <w:sz w:val="24"/>
          <w:szCs w:val="24"/>
        </w:rPr>
        <w:t xml:space="preserve"> en </w:t>
      </w:r>
      <w:r w:rsidR="00C87EEE">
        <w:rPr>
          <w:rFonts w:ascii="Trebuchet MS" w:hAnsi="Trebuchet MS"/>
          <w:bCs/>
          <w:sz w:val="24"/>
          <w:szCs w:val="24"/>
        </w:rPr>
        <w:t>BATERIFONDO</w:t>
      </w:r>
    </w:p>
    <w:p w:rsidR="00120095" w:rsidRPr="00120095" w:rsidRDefault="00120095" w:rsidP="00120095">
      <w:pPr>
        <w:pStyle w:val="Prrafodelista"/>
        <w:rPr>
          <w:rFonts w:ascii="Trebuchet MS" w:hAnsi="Trebuchet MS"/>
          <w:sz w:val="24"/>
          <w:szCs w:val="24"/>
          <w:lang w:val="es-CO"/>
        </w:rPr>
      </w:pPr>
    </w:p>
    <w:p w:rsidR="008E33A0" w:rsidRPr="001317DF" w:rsidRDefault="008E33A0" w:rsidP="001317DF">
      <w:pPr>
        <w:pStyle w:val="Prrafodelista"/>
        <w:numPr>
          <w:ilvl w:val="1"/>
          <w:numId w:val="43"/>
        </w:numPr>
        <w:pBdr>
          <w:bottom w:val="single" w:sz="4" w:space="1" w:color="auto"/>
        </w:pBdr>
        <w:shd w:val="clear" w:color="auto" w:fill="D9E2F3" w:themeFill="accent5" w:themeFillTint="33"/>
        <w:jc w:val="both"/>
        <w:rPr>
          <w:rFonts w:ascii="Trebuchet MS" w:hAnsi="Trebuchet MS"/>
          <w:b/>
          <w:bCs/>
          <w:sz w:val="24"/>
          <w:szCs w:val="24"/>
        </w:rPr>
      </w:pPr>
      <w:r w:rsidRPr="001317DF">
        <w:rPr>
          <w:rFonts w:ascii="Trebuchet MS" w:hAnsi="Trebuchet MS"/>
          <w:b/>
          <w:bCs/>
          <w:sz w:val="24"/>
          <w:szCs w:val="24"/>
        </w:rPr>
        <w:t>Consulta proveniente de centrales de riesgo</w:t>
      </w:r>
    </w:p>
    <w:p w:rsidR="00120095" w:rsidRPr="00120095" w:rsidRDefault="00120095" w:rsidP="00120095">
      <w:pPr>
        <w:pStyle w:val="Prrafodelista"/>
        <w:ind w:left="1440"/>
        <w:jc w:val="both"/>
        <w:rPr>
          <w:rFonts w:ascii="Trebuchet MS" w:hAnsi="Trebuchet MS"/>
          <w:sz w:val="24"/>
          <w:szCs w:val="24"/>
          <w:lang w:val="es-CO"/>
        </w:rPr>
      </w:pPr>
    </w:p>
    <w:p w:rsidR="008E33A0" w:rsidRPr="0038535D" w:rsidRDefault="008E33A0" w:rsidP="0038535D">
      <w:pPr>
        <w:pStyle w:val="Prrafodelista"/>
        <w:numPr>
          <w:ilvl w:val="0"/>
          <w:numId w:val="47"/>
        </w:numPr>
        <w:jc w:val="both"/>
        <w:rPr>
          <w:rFonts w:ascii="Trebuchet MS" w:hAnsi="Trebuchet MS"/>
          <w:sz w:val="24"/>
          <w:szCs w:val="24"/>
          <w:lang w:val="es-CO"/>
        </w:rPr>
      </w:pPr>
      <w:r w:rsidRPr="0038535D">
        <w:rPr>
          <w:rFonts w:ascii="Trebuchet MS" w:hAnsi="Trebuchet MS"/>
          <w:bCs/>
          <w:sz w:val="24"/>
          <w:szCs w:val="24"/>
        </w:rPr>
        <w:t>Peor calificación</w:t>
      </w:r>
      <w:r w:rsidR="00120095" w:rsidRPr="0038535D">
        <w:rPr>
          <w:rFonts w:ascii="Trebuchet MS" w:hAnsi="Trebuchet MS"/>
          <w:bCs/>
          <w:sz w:val="24"/>
          <w:szCs w:val="24"/>
        </w:rPr>
        <w:t xml:space="preserve"> individual o trimestral en la Central de Riesgos</w:t>
      </w:r>
    </w:p>
    <w:p w:rsidR="008E33A0" w:rsidRPr="006D78F3" w:rsidRDefault="00120095" w:rsidP="0038535D">
      <w:pPr>
        <w:pStyle w:val="Prrafodelista"/>
        <w:numPr>
          <w:ilvl w:val="0"/>
          <w:numId w:val="47"/>
        </w:numPr>
        <w:jc w:val="both"/>
        <w:rPr>
          <w:rFonts w:ascii="Trebuchet MS" w:hAnsi="Trebuchet MS"/>
          <w:sz w:val="24"/>
          <w:szCs w:val="24"/>
          <w:lang w:val="es-CO"/>
        </w:rPr>
      </w:pPr>
      <w:r w:rsidRPr="0038535D">
        <w:rPr>
          <w:rFonts w:ascii="Trebuchet MS" w:hAnsi="Trebuchet MS"/>
          <w:bCs/>
          <w:sz w:val="24"/>
          <w:szCs w:val="24"/>
        </w:rPr>
        <w:t>Cartera Externa Calificada en &gt;=C (Default)/ Cartera Externa</w:t>
      </w:r>
    </w:p>
    <w:p w:rsidR="00120095" w:rsidRPr="008E33A0" w:rsidRDefault="00120095" w:rsidP="00120095">
      <w:pPr>
        <w:pStyle w:val="Prrafodelista"/>
        <w:ind w:left="1440"/>
        <w:jc w:val="both"/>
        <w:rPr>
          <w:rFonts w:ascii="Trebuchet MS" w:hAnsi="Trebuchet MS"/>
          <w:sz w:val="24"/>
          <w:szCs w:val="24"/>
          <w:lang w:val="es-CO"/>
        </w:rPr>
      </w:pPr>
    </w:p>
    <w:p w:rsidR="008E33A0" w:rsidRPr="001317DF" w:rsidRDefault="008E33A0" w:rsidP="001317DF">
      <w:pPr>
        <w:pStyle w:val="Prrafodelista"/>
        <w:numPr>
          <w:ilvl w:val="1"/>
          <w:numId w:val="43"/>
        </w:numPr>
        <w:pBdr>
          <w:bottom w:val="single" w:sz="4" w:space="1" w:color="auto"/>
        </w:pBdr>
        <w:shd w:val="clear" w:color="auto" w:fill="D9E2F3" w:themeFill="accent5" w:themeFillTint="33"/>
        <w:jc w:val="both"/>
        <w:rPr>
          <w:rFonts w:ascii="Trebuchet MS" w:hAnsi="Trebuchet MS"/>
          <w:b/>
          <w:bCs/>
          <w:sz w:val="24"/>
          <w:szCs w:val="24"/>
        </w:rPr>
      </w:pPr>
      <w:r w:rsidRPr="001317DF">
        <w:rPr>
          <w:rFonts w:ascii="Trebuchet MS" w:hAnsi="Trebuchet MS"/>
          <w:b/>
          <w:bCs/>
          <w:sz w:val="24"/>
          <w:szCs w:val="24"/>
        </w:rPr>
        <w:t>Otros criterios con menor peso en el puntaje final:</w:t>
      </w:r>
    </w:p>
    <w:p w:rsidR="00120095" w:rsidRPr="00120095" w:rsidRDefault="00120095" w:rsidP="00120095">
      <w:pPr>
        <w:pStyle w:val="Prrafodelista"/>
        <w:ind w:left="1440"/>
        <w:jc w:val="both"/>
        <w:rPr>
          <w:rFonts w:ascii="Trebuchet MS" w:hAnsi="Trebuchet MS"/>
          <w:sz w:val="24"/>
          <w:szCs w:val="24"/>
          <w:lang w:val="es-CO"/>
        </w:rPr>
      </w:pPr>
    </w:p>
    <w:p w:rsidR="009E643F" w:rsidRDefault="00C87EEE" w:rsidP="00120095">
      <w:pPr>
        <w:pStyle w:val="Prrafodelista"/>
        <w:numPr>
          <w:ilvl w:val="0"/>
          <w:numId w:val="38"/>
        </w:numPr>
        <w:jc w:val="both"/>
        <w:rPr>
          <w:rFonts w:ascii="Trebuchet MS" w:hAnsi="Trebuchet MS"/>
          <w:sz w:val="24"/>
          <w:szCs w:val="24"/>
          <w:lang w:val="es-CO"/>
        </w:rPr>
      </w:pPr>
      <w:r>
        <w:rPr>
          <w:rFonts w:ascii="Trebuchet MS" w:hAnsi="Trebuchet MS"/>
          <w:sz w:val="24"/>
          <w:szCs w:val="24"/>
          <w:lang w:val="es-CO"/>
        </w:rPr>
        <w:t>Tipo de Contrato</w:t>
      </w:r>
      <w:r w:rsidR="009E643F">
        <w:rPr>
          <w:rFonts w:ascii="Trebuchet MS" w:hAnsi="Trebuchet MS"/>
          <w:sz w:val="24"/>
          <w:szCs w:val="24"/>
          <w:lang w:val="es-CO"/>
        </w:rPr>
        <w:t xml:space="preserve">: </w:t>
      </w:r>
      <w:r>
        <w:rPr>
          <w:rFonts w:ascii="Trebuchet MS" w:hAnsi="Trebuchet MS"/>
          <w:sz w:val="24"/>
          <w:szCs w:val="24"/>
          <w:lang w:val="es-CO"/>
        </w:rPr>
        <w:t>Fijo o indefinido</w:t>
      </w:r>
      <w:r w:rsidR="009E643F">
        <w:rPr>
          <w:rFonts w:ascii="Trebuchet MS" w:hAnsi="Trebuchet MS"/>
          <w:sz w:val="24"/>
          <w:szCs w:val="24"/>
          <w:lang w:val="es-CO"/>
        </w:rPr>
        <w:t>.</w:t>
      </w:r>
    </w:p>
    <w:p w:rsidR="009E643F" w:rsidRPr="009E643F" w:rsidRDefault="009E643F" w:rsidP="00120095">
      <w:pPr>
        <w:pStyle w:val="Prrafodelista"/>
        <w:numPr>
          <w:ilvl w:val="0"/>
          <w:numId w:val="38"/>
        </w:numPr>
        <w:jc w:val="both"/>
        <w:rPr>
          <w:rFonts w:ascii="Trebuchet MS" w:hAnsi="Trebuchet MS"/>
          <w:sz w:val="24"/>
          <w:szCs w:val="24"/>
          <w:lang w:val="es-CO"/>
        </w:rPr>
      </w:pPr>
      <w:r>
        <w:rPr>
          <w:rFonts w:ascii="Trebuchet MS" w:hAnsi="Trebuchet MS"/>
          <w:sz w:val="24"/>
          <w:szCs w:val="24"/>
          <w:lang w:val="es-CO"/>
        </w:rPr>
        <w:t>Jurisdicción: lugar de residencia o donde desarrolla la actividad económica de la cual deriva sus ingresos.</w:t>
      </w:r>
    </w:p>
    <w:p w:rsidR="008E33A0" w:rsidRPr="001317DF" w:rsidRDefault="008E33A0" w:rsidP="00120095">
      <w:pPr>
        <w:pStyle w:val="Prrafodelista"/>
        <w:numPr>
          <w:ilvl w:val="0"/>
          <w:numId w:val="38"/>
        </w:numPr>
        <w:jc w:val="both"/>
        <w:rPr>
          <w:rFonts w:ascii="Trebuchet MS" w:hAnsi="Trebuchet MS"/>
          <w:sz w:val="24"/>
          <w:szCs w:val="24"/>
          <w:lang w:val="es-CO"/>
        </w:rPr>
      </w:pPr>
      <w:r w:rsidRPr="001317DF">
        <w:rPr>
          <w:rFonts w:ascii="Trebuchet MS" w:hAnsi="Trebuchet MS"/>
          <w:bCs/>
          <w:sz w:val="24"/>
          <w:szCs w:val="24"/>
        </w:rPr>
        <w:t>Genero</w:t>
      </w:r>
    </w:p>
    <w:p w:rsidR="008E33A0" w:rsidRPr="001317DF" w:rsidRDefault="008E33A0" w:rsidP="00120095">
      <w:pPr>
        <w:pStyle w:val="Prrafodelista"/>
        <w:numPr>
          <w:ilvl w:val="0"/>
          <w:numId w:val="38"/>
        </w:numPr>
        <w:jc w:val="both"/>
        <w:rPr>
          <w:rFonts w:ascii="Trebuchet MS" w:hAnsi="Trebuchet MS"/>
          <w:sz w:val="24"/>
          <w:szCs w:val="24"/>
          <w:lang w:val="es-CO"/>
        </w:rPr>
      </w:pPr>
      <w:r w:rsidRPr="001317DF">
        <w:rPr>
          <w:rFonts w:ascii="Trebuchet MS" w:hAnsi="Trebuchet MS"/>
          <w:bCs/>
          <w:sz w:val="24"/>
          <w:szCs w:val="24"/>
        </w:rPr>
        <w:t>Escolaridad</w:t>
      </w:r>
    </w:p>
    <w:p w:rsidR="008E33A0" w:rsidRPr="001317DF" w:rsidRDefault="008E33A0" w:rsidP="00120095">
      <w:pPr>
        <w:pStyle w:val="Prrafodelista"/>
        <w:numPr>
          <w:ilvl w:val="0"/>
          <w:numId w:val="38"/>
        </w:numPr>
        <w:jc w:val="both"/>
        <w:rPr>
          <w:rFonts w:ascii="Trebuchet MS" w:hAnsi="Trebuchet MS"/>
          <w:sz w:val="24"/>
          <w:szCs w:val="24"/>
          <w:lang w:val="es-CO"/>
        </w:rPr>
      </w:pPr>
      <w:r w:rsidRPr="001317DF">
        <w:rPr>
          <w:rFonts w:ascii="Trebuchet MS" w:hAnsi="Trebuchet MS"/>
          <w:bCs/>
          <w:sz w:val="24"/>
          <w:szCs w:val="24"/>
        </w:rPr>
        <w:t>Edad</w:t>
      </w:r>
    </w:p>
    <w:p w:rsidR="008E33A0" w:rsidRPr="001317DF" w:rsidRDefault="008E33A0" w:rsidP="00120095">
      <w:pPr>
        <w:pStyle w:val="Prrafodelista"/>
        <w:numPr>
          <w:ilvl w:val="0"/>
          <w:numId w:val="38"/>
        </w:numPr>
        <w:jc w:val="both"/>
        <w:rPr>
          <w:rFonts w:ascii="Trebuchet MS" w:hAnsi="Trebuchet MS"/>
          <w:sz w:val="24"/>
          <w:szCs w:val="24"/>
          <w:lang w:val="es-CO"/>
        </w:rPr>
      </w:pPr>
      <w:r w:rsidRPr="001317DF">
        <w:rPr>
          <w:rFonts w:ascii="Trebuchet MS" w:hAnsi="Trebuchet MS"/>
          <w:bCs/>
          <w:sz w:val="24"/>
          <w:szCs w:val="24"/>
        </w:rPr>
        <w:t xml:space="preserve">Estrato </w:t>
      </w:r>
    </w:p>
    <w:p w:rsidR="008E33A0" w:rsidRPr="001317DF" w:rsidRDefault="008E33A0" w:rsidP="00120095">
      <w:pPr>
        <w:pStyle w:val="Prrafodelista"/>
        <w:numPr>
          <w:ilvl w:val="0"/>
          <w:numId w:val="38"/>
        </w:numPr>
        <w:jc w:val="both"/>
        <w:rPr>
          <w:rFonts w:ascii="Trebuchet MS" w:hAnsi="Trebuchet MS"/>
          <w:sz w:val="24"/>
          <w:szCs w:val="24"/>
          <w:lang w:val="es-CO"/>
        </w:rPr>
      </w:pPr>
      <w:r w:rsidRPr="001317DF">
        <w:rPr>
          <w:rFonts w:ascii="Trebuchet MS" w:hAnsi="Trebuchet MS"/>
          <w:bCs/>
          <w:sz w:val="24"/>
          <w:szCs w:val="24"/>
        </w:rPr>
        <w:t>Estado Civil</w:t>
      </w:r>
    </w:p>
    <w:p w:rsidR="008E33A0" w:rsidRDefault="008E33A0" w:rsidP="001317DF">
      <w:pPr>
        <w:contextualSpacing/>
        <w:jc w:val="both"/>
        <w:rPr>
          <w:rFonts w:ascii="Trebuchet MS" w:hAnsi="Trebuchet MS"/>
          <w:sz w:val="24"/>
          <w:szCs w:val="24"/>
        </w:rPr>
      </w:pPr>
    </w:p>
    <w:p w:rsidR="001317DF" w:rsidRDefault="001317DF" w:rsidP="001317DF">
      <w:pPr>
        <w:pStyle w:val="Prrafodelista"/>
        <w:numPr>
          <w:ilvl w:val="0"/>
          <w:numId w:val="2"/>
        </w:numPr>
        <w:pBdr>
          <w:bottom w:val="single" w:sz="4" w:space="1" w:color="auto"/>
        </w:pBdr>
        <w:shd w:val="clear" w:color="auto" w:fill="9CC2E5" w:themeFill="accent1" w:themeFillTint="99"/>
        <w:contextualSpacing/>
        <w:jc w:val="both"/>
        <w:rPr>
          <w:rFonts w:ascii="Trebuchet MS" w:hAnsi="Trebuchet MS"/>
          <w:b/>
          <w:sz w:val="24"/>
          <w:szCs w:val="24"/>
        </w:rPr>
      </w:pPr>
      <w:r>
        <w:rPr>
          <w:rFonts w:ascii="Trebuchet MS" w:hAnsi="Trebuchet MS"/>
          <w:b/>
          <w:sz w:val="24"/>
          <w:szCs w:val="24"/>
        </w:rPr>
        <w:t>SCORING</w:t>
      </w:r>
    </w:p>
    <w:p w:rsidR="001317DF" w:rsidRPr="001317DF" w:rsidRDefault="001317DF" w:rsidP="001317DF">
      <w:pPr>
        <w:contextualSpacing/>
        <w:jc w:val="both"/>
        <w:rPr>
          <w:rFonts w:ascii="Trebuchet MS" w:hAnsi="Trebuchet MS"/>
          <w:sz w:val="24"/>
          <w:szCs w:val="24"/>
        </w:rPr>
      </w:pPr>
    </w:p>
    <w:tbl>
      <w:tblPr>
        <w:tblW w:w="0" w:type="auto"/>
        <w:tblCellMar>
          <w:left w:w="0" w:type="dxa"/>
          <w:right w:w="0" w:type="dxa"/>
        </w:tblCellMar>
        <w:tblLook w:val="04A0" w:firstRow="1" w:lastRow="0" w:firstColumn="1" w:lastColumn="0" w:noHBand="0" w:noVBand="1"/>
      </w:tblPr>
      <w:tblGrid>
        <w:gridCol w:w="611"/>
        <w:gridCol w:w="163"/>
        <w:gridCol w:w="813"/>
        <w:gridCol w:w="122"/>
        <w:gridCol w:w="304"/>
        <w:gridCol w:w="122"/>
        <w:gridCol w:w="304"/>
        <w:gridCol w:w="122"/>
        <w:gridCol w:w="143"/>
        <w:gridCol w:w="143"/>
        <w:gridCol w:w="304"/>
        <w:gridCol w:w="122"/>
        <w:gridCol w:w="213"/>
        <w:gridCol w:w="122"/>
        <w:gridCol w:w="304"/>
        <w:gridCol w:w="122"/>
        <w:gridCol w:w="191"/>
        <w:gridCol w:w="191"/>
        <w:gridCol w:w="395"/>
        <w:gridCol w:w="122"/>
        <w:gridCol w:w="209"/>
        <w:gridCol w:w="209"/>
        <w:gridCol w:w="284"/>
        <w:gridCol w:w="162"/>
        <w:gridCol w:w="304"/>
        <w:gridCol w:w="122"/>
        <w:gridCol w:w="475"/>
        <w:gridCol w:w="190"/>
        <w:gridCol w:w="359"/>
        <w:gridCol w:w="122"/>
        <w:gridCol w:w="304"/>
        <w:gridCol w:w="122"/>
        <w:gridCol w:w="304"/>
        <w:gridCol w:w="122"/>
        <w:gridCol w:w="395"/>
        <w:gridCol w:w="122"/>
        <w:gridCol w:w="304"/>
        <w:gridCol w:w="122"/>
      </w:tblGrid>
      <w:tr w:rsidR="00603E76" w:rsidTr="00603E76">
        <w:trPr>
          <w:trHeight w:val="210"/>
        </w:trPr>
        <w:tc>
          <w:tcPr>
            <w:tcW w:w="0" w:type="auto"/>
            <w:gridSpan w:val="2"/>
            <w:tcBorders>
              <w:top w:val="single" w:sz="4" w:space="0" w:color="auto"/>
              <w:left w:val="single" w:sz="4" w:space="0" w:color="auto"/>
              <w:bottom w:val="single" w:sz="4" w:space="0" w:color="auto"/>
              <w:right w:val="single" w:sz="4" w:space="0" w:color="auto"/>
            </w:tcBorders>
            <w:shd w:val="clear" w:color="000000" w:fill="375623"/>
            <w:tcMar>
              <w:top w:w="15" w:type="dxa"/>
              <w:left w:w="15" w:type="dxa"/>
              <w:bottom w:w="0" w:type="dxa"/>
              <w:right w:w="15" w:type="dxa"/>
            </w:tcMar>
            <w:vAlign w:val="center"/>
            <w:hideMark/>
          </w:tcPr>
          <w:p w:rsidR="00603E76" w:rsidRDefault="00603E76">
            <w:pPr>
              <w:jc w:val="center"/>
              <w:rPr>
                <w:rFonts w:ascii="Arial Narrow" w:hAnsi="Arial Narrow"/>
                <w:b/>
                <w:bCs/>
                <w:color w:val="FFFFFF"/>
                <w:sz w:val="16"/>
                <w:szCs w:val="16"/>
                <w:lang w:val="es-CO" w:eastAsia="es-CO"/>
              </w:rPr>
            </w:pPr>
            <w:r>
              <w:rPr>
                <w:rFonts w:ascii="Arial Narrow" w:hAnsi="Arial Narrow"/>
                <w:b/>
                <w:bCs/>
                <w:color w:val="FFFFFF"/>
                <w:sz w:val="16"/>
                <w:szCs w:val="16"/>
              </w:rPr>
              <w:t xml:space="preserve">CONTRATO </w:t>
            </w:r>
          </w:p>
        </w:tc>
        <w:tc>
          <w:tcPr>
            <w:tcW w:w="0" w:type="auto"/>
            <w:gridSpan w:val="2"/>
            <w:tcBorders>
              <w:top w:val="single" w:sz="4" w:space="0" w:color="auto"/>
              <w:left w:val="nil"/>
              <w:bottom w:val="single" w:sz="4" w:space="0" w:color="auto"/>
              <w:right w:val="single" w:sz="4" w:space="0" w:color="auto"/>
            </w:tcBorders>
            <w:shd w:val="clear" w:color="000000" w:fill="375623"/>
            <w:tcMar>
              <w:top w:w="15" w:type="dxa"/>
              <w:left w:w="15" w:type="dxa"/>
              <w:bottom w:w="0" w:type="dxa"/>
              <w:right w:w="15" w:type="dxa"/>
            </w:tcMar>
            <w:vAlign w:val="center"/>
            <w:hideMark/>
          </w:tcPr>
          <w:p w:rsidR="00603E76" w:rsidRDefault="00603E76">
            <w:pPr>
              <w:jc w:val="center"/>
              <w:rPr>
                <w:rFonts w:ascii="Arial Narrow" w:hAnsi="Arial Narrow"/>
                <w:b/>
                <w:bCs/>
                <w:color w:val="FFFFFF"/>
                <w:sz w:val="16"/>
                <w:szCs w:val="16"/>
              </w:rPr>
            </w:pPr>
            <w:r>
              <w:rPr>
                <w:rFonts w:ascii="Arial Narrow" w:hAnsi="Arial Narrow"/>
                <w:b/>
                <w:bCs/>
                <w:color w:val="FFFFFF"/>
                <w:sz w:val="16"/>
                <w:szCs w:val="16"/>
              </w:rPr>
              <w:t>MPIO</w:t>
            </w:r>
          </w:p>
        </w:tc>
        <w:tc>
          <w:tcPr>
            <w:tcW w:w="0" w:type="auto"/>
            <w:gridSpan w:val="2"/>
            <w:tcBorders>
              <w:top w:val="single" w:sz="4" w:space="0" w:color="auto"/>
              <w:left w:val="nil"/>
              <w:bottom w:val="single" w:sz="4" w:space="0" w:color="auto"/>
              <w:right w:val="single" w:sz="4" w:space="0" w:color="auto"/>
            </w:tcBorders>
            <w:shd w:val="clear" w:color="000000" w:fill="375623"/>
            <w:tcMar>
              <w:top w:w="15" w:type="dxa"/>
              <w:left w:w="15" w:type="dxa"/>
              <w:bottom w:w="0" w:type="dxa"/>
              <w:right w:w="15" w:type="dxa"/>
            </w:tcMar>
            <w:vAlign w:val="center"/>
            <w:hideMark/>
          </w:tcPr>
          <w:p w:rsidR="00603E76" w:rsidRDefault="00603E76">
            <w:pPr>
              <w:jc w:val="center"/>
              <w:rPr>
                <w:rFonts w:ascii="Arial Narrow" w:hAnsi="Arial Narrow"/>
                <w:b/>
                <w:bCs/>
                <w:color w:val="FFFFFF"/>
                <w:sz w:val="16"/>
                <w:szCs w:val="16"/>
              </w:rPr>
            </w:pPr>
            <w:proofErr w:type="spellStart"/>
            <w:r>
              <w:rPr>
                <w:rFonts w:ascii="Arial Narrow" w:hAnsi="Arial Narrow"/>
                <w:b/>
                <w:bCs/>
                <w:color w:val="FFFFFF"/>
                <w:sz w:val="16"/>
                <w:szCs w:val="16"/>
              </w:rPr>
              <w:t>ant</w:t>
            </w:r>
            <w:proofErr w:type="spellEnd"/>
          </w:p>
        </w:tc>
        <w:tc>
          <w:tcPr>
            <w:tcW w:w="0" w:type="auto"/>
            <w:gridSpan w:val="2"/>
            <w:tcBorders>
              <w:top w:val="single" w:sz="4" w:space="0" w:color="auto"/>
              <w:left w:val="nil"/>
              <w:bottom w:val="single" w:sz="4" w:space="0" w:color="auto"/>
              <w:right w:val="single" w:sz="4" w:space="0" w:color="auto"/>
            </w:tcBorders>
            <w:shd w:val="clear" w:color="000000" w:fill="375623"/>
            <w:tcMar>
              <w:top w:w="15" w:type="dxa"/>
              <w:left w:w="15" w:type="dxa"/>
              <w:bottom w:w="0" w:type="dxa"/>
              <w:right w:w="15" w:type="dxa"/>
            </w:tcMar>
            <w:vAlign w:val="center"/>
            <w:hideMark/>
          </w:tcPr>
          <w:p w:rsidR="00603E76" w:rsidRDefault="00603E76">
            <w:pPr>
              <w:jc w:val="center"/>
              <w:rPr>
                <w:rFonts w:ascii="Arial Narrow" w:hAnsi="Arial Narrow"/>
                <w:b/>
                <w:bCs/>
                <w:color w:val="FFFFFF"/>
                <w:sz w:val="16"/>
                <w:szCs w:val="16"/>
              </w:rPr>
            </w:pPr>
            <w:r>
              <w:rPr>
                <w:rFonts w:ascii="Arial Narrow" w:hAnsi="Arial Narrow"/>
                <w:b/>
                <w:bCs/>
                <w:color w:val="FFFFFF"/>
                <w:sz w:val="16"/>
                <w:szCs w:val="16"/>
              </w:rPr>
              <w:t>edad</w:t>
            </w:r>
          </w:p>
        </w:tc>
        <w:tc>
          <w:tcPr>
            <w:tcW w:w="0" w:type="auto"/>
            <w:gridSpan w:val="2"/>
            <w:tcBorders>
              <w:top w:val="single" w:sz="4" w:space="0" w:color="auto"/>
              <w:left w:val="nil"/>
              <w:bottom w:val="single" w:sz="4" w:space="0" w:color="auto"/>
              <w:right w:val="single" w:sz="4" w:space="0" w:color="auto"/>
            </w:tcBorders>
            <w:shd w:val="clear" w:color="000000" w:fill="375623"/>
            <w:tcMar>
              <w:top w:w="15" w:type="dxa"/>
              <w:left w:w="15" w:type="dxa"/>
              <w:bottom w:w="0" w:type="dxa"/>
              <w:right w:w="15" w:type="dxa"/>
            </w:tcMar>
            <w:vAlign w:val="center"/>
            <w:hideMark/>
          </w:tcPr>
          <w:p w:rsidR="00603E76" w:rsidRDefault="00603E76">
            <w:pPr>
              <w:jc w:val="center"/>
              <w:rPr>
                <w:rFonts w:ascii="Arial Narrow" w:hAnsi="Arial Narrow"/>
                <w:b/>
                <w:bCs/>
                <w:color w:val="FFFFFF"/>
                <w:sz w:val="16"/>
                <w:szCs w:val="16"/>
              </w:rPr>
            </w:pPr>
            <w:r>
              <w:rPr>
                <w:rFonts w:ascii="Arial Narrow" w:hAnsi="Arial Narrow"/>
                <w:b/>
                <w:bCs/>
                <w:color w:val="FFFFFF"/>
                <w:sz w:val="16"/>
                <w:szCs w:val="16"/>
              </w:rPr>
              <w:t>Gen</w:t>
            </w:r>
          </w:p>
        </w:tc>
        <w:tc>
          <w:tcPr>
            <w:tcW w:w="0" w:type="auto"/>
            <w:gridSpan w:val="2"/>
            <w:tcBorders>
              <w:top w:val="single" w:sz="4" w:space="0" w:color="auto"/>
              <w:left w:val="nil"/>
              <w:bottom w:val="single" w:sz="4" w:space="0" w:color="auto"/>
              <w:right w:val="single" w:sz="4" w:space="0" w:color="auto"/>
            </w:tcBorders>
            <w:shd w:val="clear" w:color="000000" w:fill="375623"/>
            <w:tcMar>
              <w:top w:w="15" w:type="dxa"/>
              <w:left w:w="15" w:type="dxa"/>
              <w:bottom w:w="0" w:type="dxa"/>
              <w:right w:w="15" w:type="dxa"/>
            </w:tcMar>
            <w:vAlign w:val="center"/>
            <w:hideMark/>
          </w:tcPr>
          <w:p w:rsidR="00603E76" w:rsidRDefault="00603E76">
            <w:pPr>
              <w:jc w:val="center"/>
              <w:rPr>
                <w:rFonts w:ascii="Arial Narrow" w:hAnsi="Arial Narrow"/>
                <w:b/>
                <w:bCs/>
                <w:color w:val="FFFFFF"/>
                <w:sz w:val="16"/>
                <w:szCs w:val="16"/>
              </w:rPr>
            </w:pPr>
            <w:proofErr w:type="spellStart"/>
            <w:r>
              <w:rPr>
                <w:rFonts w:ascii="Arial Narrow" w:hAnsi="Arial Narrow"/>
                <w:b/>
                <w:bCs/>
                <w:color w:val="FFFFFF"/>
                <w:sz w:val="16"/>
                <w:szCs w:val="16"/>
              </w:rPr>
              <w:t>esc</w:t>
            </w:r>
            <w:proofErr w:type="spellEnd"/>
          </w:p>
        </w:tc>
        <w:tc>
          <w:tcPr>
            <w:tcW w:w="0" w:type="auto"/>
            <w:gridSpan w:val="2"/>
            <w:tcBorders>
              <w:top w:val="single" w:sz="4" w:space="0" w:color="auto"/>
              <w:left w:val="nil"/>
              <w:bottom w:val="single" w:sz="4" w:space="0" w:color="auto"/>
              <w:right w:val="single" w:sz="4" w:space="0" w:color="auto"/>
            </w:tcBorders>
            <w:shd w:val="clear" w:color="000000" w:fill="375623"/>
            <w:tcMar>
              <w:top w:w="15" w:type="dxa"/>
              <w:left w:w="15" w:type="dxa"/>
              <w:bottom w:w="0" w:type="dxa"/>
              <w:right w:w="15" w:type="dxa"/>
            </w:tcMar>
            <w:vAlign w:val="center"/>
            <w:hideMark/>
          </w:tcPr>
          <w:p w:rsidR="00603E76" w:rsidRDefault="00603E76">
            <w:pPr>
              <w:jc w:val="center"/>
              <w:rPr>
                <w:rFonts w:ascii="Arial Narrow" w:hAnsi="Arial Narrow"/>
                <w:b/>
                <w:bCs/>
                <w:color w:val="FFFFFF"/>
                <w:sz w:val="16"/>
                <w:szCs w:val="16"/>
              </w:rPr>
            </w:pPr>
            <w:proofErr w:type="spellStart"/>
            <w:r>
              <w:rPr>
                <w:rFonts w:ascii="Arial Narrow" w:hAnsi="Arial Narrow"/>
                <w:b/>
                <w:bCs/>
                <w:color w:val="FFFFFF"/>
                <w:sz w:val="16"/>
                <w:szCs w:val="16"/>
              </w:rPr>
              <w:t>estr</w:t>
            </w:r>
            <w:proofErr w:type="spellEnd"/>
          </w:p>
        </w:tc>
        <w:tc>
          <w:tcPr>
            <w:tcW w:w="0" w:type="auto"/>
            <w:gridSpan w:val="2"/>
            <w:tcBorders>
              <w:top w:val="single" w:sz="4" w:space="0" w:color="auto"/>
              <w:left w:val="nil"/>
              <w:bottom w:val="single" w:sz="4" w:space="0" w:color="auto"/>
              <w:right w:val="single" w:sz="4" w:space="0" w:color="auto"/>
            </w:tcBorders>
            <w:shd w:val="clear" w:color="000000" w:fill="375623"/>
            <w:tcMar>
              <w:top w:w="15" w:type="dxa"/>
              <w:left w:w="15" w:type="dxa"/>
              <w:bottom w:w="0" w:type="dxa"/>
              <w:right w:w="15" w:type="dxa"/>
            </w:tcMar>
            <w:vAlign w:val="center"/>
            <w:hideMark/>
          </w:tcPr>
          <w:p w:rsidR="00603E76" w:rsidRDefault="00603E76">
            <w:pPr>
              <w:jc w:val="center"/>
              <w:rPr>
                <w:rFonts w:ascii="Arial Narrow" w:hAnsi="Arial Narrow"/>
                <w:b/>
                <w:bCs/>
                <w:color w:val="FFFFFF"/>
                <w:sz w:val="16"/>
                <w:szCs w:val="16"/>
              </w:rPr>
            </w:pPr>
            <w:proofErr w:type="spellStart"/>
            <w:r>
              <w:rPr>
                <w:rFonts w:ascii="Arial Narrow" w:hAnsi="Arial Narrow"/>
                <w:b/>
                <w:bCs/>
                <w:color w:val="FFFFFF"/>
                <w:sz w:val="16"/>
                <w:szCs w:val="16"/>
              </w:rPr>
              <w:t>ing</w:t>
            </w:r>
            <w:proofErr w:type="spellEnd"/>
          </w:p>
        </w:tc>
        <w:tc>
          <w:tcPr>
            <w:tcW w:w="0" w:type="auto"/>
            <w:gridSpan w:val="2"/>
            <w:tcBorders>
              <w:top w:val="single" w:sz="4" w:space="0" w:color="auto"/>
              <w:left w:val="nil"/>
              <w:bottom w:val="single" w:sz="4" w:space="0" w:color="auto"/>
              <w:right w:val="single" w:sz="4" w:space="0" w:color="auto"/>
            </w:tcBorders>
            <w:shd w:val="clear" w:color="000000" w:fill="375623"/>
            <w:tcMar>
              <w:top w:w="15" w:type="dxa"/>
              <w:left w:w="15" w:type="dxa"/>
              <w:bottom w:w="0" w:type="dxa"/>
              <w:right w:w="15" w:type="dxa"/>
            </w:tcMar>
            <w:vAlign w:val="center"/>
            <w:hideMark/>
          </w:tcPr>
          <w:p w:rsidR="00603E76" w:rsidRDefault="00603E76">
            <w:pPr>
              <w:jc w:val="center"/>
              <w:rPr>
                <w:rFonts w:ascii="Arial Narrow" w:hAnsi="Arial Narrow"/>
                <w:b/>
                <w:bCs/>
                <w:color w:val="FFFFFF"/>
                <w:sz w:val="16"/>
                <w:szCs w:val="16"/>
              </w:rPr>
            </w:pPr>
            <w:r>
              <w:rPr>
                <w:rFonts w:ascii="Arial Narrow" w:hAnsi="Arial Narrow"/>
                <w:b/>
                <w:bCs/>
                <w:color w:val="FFFFFF"/>
                <w:sz w:val="16"/>
                <w:szCs w:val="16"/>
              </w:rPr>
              <w:t xml:space="preserve">e. </w:t>
            </w:r>
            <w:proofErr w:type="spellStart"/>
            <w:r>
              <w:rPr>
                <w:rFonts w:ascii="Arial Narrow" w:hAnsi="Arial Narrow"/>
                <w:b/>
                <w:bCs/>
                <w:color w:val="FFFFFF"/>
                <w:sz w:val="16"/>
                <w:szCs w:val="16"/>
              </w:rPr>
              <w:t>Civ</w:t>
            </w:r>
            <w:proofErr w:type="spellEnd"/>
          </w:p>
        </w:tc>
        <w:tc>
          <w:tcPr>
            <w:tcW w:w="0" w:type="auto"/>
            <w:gridSpan w:val="2"/>
            <w:tcBorders>
              <w:top w:val="single" w:sz="4" w:space="0" w:color="auto"/>
              <w:left w:val="nil"/>
              <w:bottom w:val="single" w:sz="4" w:space="0" w:color="auto"/>
              <w:right w:val="single" w:sz="4" w:space="0" w:color="auto"/>
            </w:tcBorders>
            <w:shd w:val="clear" w:color="000000" w:fill="375623"/>
            <w:tcMar>
              <w:top w:w="15" w:type="dxa"/>
              <w:left w:w="15" w:type="dxa"/>
              <w:bottom w:w="0" w:type="dxa"/>
              <w:right w:w="15" w:type="dxa"/>
            </w:tcMar>
            <w:vAlign w:val="center"/>
            <w:hideMark/>
          </w:tcPr>
          <w:p w:rsidR="00603E76" w:rsidRDefault="00603E76">
            <w:pPr>
              <w:jc w:val="center"/>
              <w:rPr>
                <w:rFonts w:ascii="Arial Narrow" w:hAnsi="Arial Narrow"/>
                <w:b/>
                <w:bCs/>
                <w:color w:val="FFFFFF"/>
                <w:sz w:val="16"/>
                <w:szCs w:val="16"/>
              </w:rPr>
            </w:pPr>
            <w:r>
              <w:rPr>
                <w:rFonts w:ascii="Arial Narrow" w:hAnsi="Arial Narrow"/>
                <w:b/>
                <w:bCs/>
                <w:color w:val="FFFFFF"/>
                <w:sz w:val="16"/>
                <w:szCs w:val="16"/>
              </w:rPr>
              <w:t xml:space="preserve"> Mora </w:t>
            </w:r>
          </w:p>
        </w:tc>
        <w:tc>
          <w:tcPr>
            <w:tcW w:w="0" w:type="auto"/>
            <w:gridSpan w:val="2"/>
            <w:tcBorders>
              <w:top w:val="single" w:sz="4" w:space="0" w:color="auto"/>
              <w:left w:val="nil"/>
              <w:bottom w:val="single" w:sz="4" w:space="0" w:color="auto"/>
              <w:right w:val="single" w:sz="4" w:space="0" w:color="auto"/>
            </w:tcBorders>
            <w:shd w:val="clear" w:color="000000" w:fill="375623"/>
            <w:tcMar>
              <w:top w:w="15" w:type="dxa"/>
              <w:left w:w="15" w:type="dxa"/>
              <w:bottom w:w="0" w:type="dxa"/>
              <w:right w:w="15" w:type="dxa"/>
            </w:tcMar>
            <w:vAlign w:val="center"/>
            <w:hideMark/>
          </w:tcPr>
          <w:p w:rsidR="00603E76" w:rsidRDefault="00603E76">
            <w:pPr>
              <w:jc w:val="center"/>
              <w:rPr>
                <w:rFonts w:ascii="Arial Narrow" w:hAnsi="Arial Narrow"/>
                <w:b/>
                <w:bCs/>
                <w:color w:val="FFFFFF"/>
                <w:sz w:val="16"/>
                <w:szCs w:val="16"/>
              </w:rPr>
            </w:pPr>
            <w:r>
              <w:rPr>
                <w:rFonts w:ascii="Arial Narrow" w:hAnsi="Arial Narrow"/>
                <w:b/>
                <w:bCs/>
                <w:color w:val="FFFFFF"/>
                <w:sz w:val="16"/>
                <w:szCs w:val="16"/>
              </w:rPr>
              <w:t xml:space="preserve"> </w:t>
            </w:r>
            <w:proofErr w:type="spellStart"/>
            <w:r>
              <w:rPr>
                <w:rFonts w:ascii="Arial Narrow" w:hAnsi="Arial Narrow"/>
                <w:b/>
                <w:bCs/>
                <w:color w:val="FFFFFF"/>
                <w:sz w:val="16"/>
                <w:szCs w:val="16"/>
              </w:rPr>
              <w:t>Modif</w:t>
            </w:r>
            <w:proofErr w:type="spellEnd"/>
            <w:r>
              <w:rPr>
                <w:rFonts w:ascii="Arial Narrow" w:hAnsi="Arial Narrow"/>
                <w:b/>
                <w:bCs/>
                <w:color w:val="FFFFFF"/>
                <w:sz w:val="16"/>
                <w:szCs w:val="16"/>
              </w:rPr>
              <w:t xml:space="preserve"> </w:t>
            </w:r>
          </w:p>
        </w:tc>
        <w:tc>
          <w:tcPr>
            <w:tcW w:w="0" w:type="auto"/>
            <w:gridSpan w:val="2"/>
            <w:tcBorders>
              <w:top w:val="single" w:sz="4" w:space="0" w:color="auto"/>
              <w:left w:val="nil"/>
              <w:bottom w:val="single" w:sz="4" w:space="0" w:color="auto"/>
              <w:right w:val="single" w:sz="4" w:space="0" w:color="auto"/>
            </w:tcBorders>
            <w:shd w:val="clear" w:color="000000" w:fill="375623"/>
            <w:tcMar>
              <w:top w:w="15" w:type="dxa"/>
              <w:left w:w="15" w:type="dxa"/>
              <w:bottom w:w="0" w:type="dxa"/>
              <w:right w:w="15" w:type="dxa"/>
            </w:tcMar>
            <w:vAlign w:val="center"/>
            <w:hideMark/>
          </w:tcPr>
          <w:p w:rsidR="00603E76" w:rsidRDefault="00603E76">
            <w:pPr>
              <w:jc w:val="center"/>
              <w:rPr>
                <w:rFonts w:ascii="Arial Narrow" w:hAnsi="Arial Narrow"/>
                <w:b/>
                <w:bCs/>
                <w:color w:val="FFFFFF"/>
                <w:sz w:val="16"/>
                <w:szCs w:val="16"/>
              </w:rPr>
            </w:pPr>
            <w:r>
              <w:rPr>
                <w:rFonts w:ascii="Arial Narrow" w:hAnsi="Arial Narrow"/>
                <w:b/>
                <w:bCs/>
                <w:color w:val="FFFFFF"/>
                <w:sz w:val="16"/>
                <w:szCs w:val="16"/>
              </w:rPr>
              <w:t xml:space="preserve"> # </w:t>
            </w:r>
            <w:proofErr w:type="spellStart"/>
            <w:r>
              <w:rPr>
                <w:rFonts w:ascii="Arial Narrow" w:hAnsi="Arial Narrow"/>
                <w:b/>
                <w:bCs/>
                <w:color w:val="FFFFFF"/>
                <w:sz w:val="16"/>
                <w:szCs w:val="16"/>
              </w:rPr>
              <w:t>Mod</w:t>
            </w:r>
            <w:proofErr w:type="spellEnd"/>
            <w:r>
              <w:rPr>
                <w:rFonts w:ascii="Arial Narrow" w:hAnsi="Arial Narrow"/>
                <w:b/>
                <w:bCs/>
                <w:color w:val="FFFFFF"/>
                <w:sz w:val="16"/>
                <w:szCs w:val="16"/>
              </w:rPr>
              <w:t xml:space="preserve"> </w:t>
            </w:r>
          </w:p>
        </w:tc>
        <w:tc>
          <w:tcPr>
            <w:tcW w:w="0" w:type="auto"/>
            <w:gridSpan w:val="2"/>
            <w:tcBorders>
              <w:top w:val="single" w:sz="4" w:space="0" w:color="auto"/>
              <w:left w:val="nil"/>
              <w:bottom w:val="single" w:sz="4" w:space="0" w:color="auto"/>
              <w:right w:val="single" w:sz="4" w:space="0" w:color="auto"/>
            </w:tcBorders>
            <w:shd w:val="clear" w:color="000000" w:fill="375623"/>
            <w:tcMar>
              <w:top w:w="15" w:type="dxa"/>
              <w:left w:w="15" w:type="dxa"/>
              <w:bottom w:w="0" w:type="dxa"/>
              <w:right w:w="15" w:type="dxa"/>
            </w:tcMar>
            <w:vAlign w:val="center"/>
            <w:hideMark/>
          </w:tcPr>
          <w:p w:rsidR="00603E76" w:rsidRDefault="00603E76">
            <w:pPr>
              <w:jc w:val="center"/>
              <w:rPr>
                <w:rFonts w:ascii="Arial Narrow" w:hAnsi="Arial Narrow"/>
                <w:b/>
                <w:bCs/>
                <w:color w:val="FFFFFF"/>
                <w:sz w:val="16"/>
                <w:szCs w:val="16"/>
              </w:rPr>
            </w:pPr>
            <w:r>
              <w:rPr>
                <w:rFonts w:ascii="Arial Narrow" w:hAnsi="Arial Narrow"/>
                <w:b/>
                <w:bCs/>
                <w:color w:val="FFFFFF"/>
                <w:sz w:val="16"/>
                <w:szCs w:val="16"/>
              </w:rPr>
              <w:t xml:space="preserve"> CAL </w:t>
            </w:r>
          </w:p>
        </w:tc>
        <w:tc>
          <w:tcPr>
            <w:tcW w:w="0" w:type="auto"/>
            <w:gridSpan w:val="2"/>
            <w:tcBorders>
              <w:top w:val="single" w:sz="4" w:space="0" w:color="auto"/>
              <w:left w:val="nil"/>
              <w:bottom w:val="single" w:sz="4" w:space="0" w:color="auto"/>
              <w:right w:val="single" w:sz="4" w:space="0" w:color="auto"/>
            </w:tcBorders>
            <w:shd w:val="clear" w:color="000000" w:fill="C00000"/>
            <w:tcMar>
              <w:top w:w="15" w:type="dxa"/>
              <w:left w:w="15" w:type="dxa"/>
              <w:bottom w:w="0" w:type="dxa"/>
              <w:right w:w="15" w:type="dxa"/>
            </w:tcMar>
            <w:vAlign w:val="center"/>
            <w:hideMark/>
          </w:tcPr>
          <w:p w:rsidR="00603E76" w:rsidRDefault="00603E76">
            <w:pPr>
              <w:jc w:val="center"/>
              <w:rPr>
                <w:rFonts w:ascii="Arial Narrow" w:hAnsi="Arial Narrow"/>
                <w:b/>
                <w:bCs/>
                <w:color w:val="FFFFFF"/>
                <w:sz w:val="16"/>
                <w:szCs w:val="16"/>
              </w:rPr>
            </w:pPr>
            <w:r>
              <w:rPr>
                <w:rFonts w:ascii="Arial Narrow" w:hAnsi="Arial Narrow"/>
                <w:b/>
                <w:bCs/>
                <w:color w:val="FFFFFF"/>
                <w:sz w:val="16"/>
                <w:szCs w:val="16"/>
              </w:rPr>
              <w:t xml:space="preserve"> Peor CAL </w:t>
            </w:r>
          </w:p>
        </w:tc>
        <w:tc>
          <w:tcPr>
            <w:tcW w:w="0" w:type="auto"/>
            <w:gridSpan w:val="2"/>
            <w:tcBorders>
              <w:top w:val="single" w:sz="4" w:space="0" w:color="auto"/>
              <w:left w:val="nil"/>
              <w:bottom w:val="single" w:sz="4" w:space="0" w:color="auto"/>
              <w:right w:val="single" w:sz="4" w:space="0" w:color="auto"/>
            </w:tcBorders>
            <w:shd w:val="clear" w:color="000000" w:fill="C00000"/>
            <w:tcMar>
              <w:top w:w="15" w:type="dxa"/>
              <w:left w:w="15" w:type="dxa"/>
              <w:bottom w:w="0" w:type="dxa"/>
              <w:right w:w="15" w:type="dxa"/>
            </w:tcMar>
            <w:vAlign w:val="center"/>
            <w:hideMark/>
          </w:tcPr>
          <w:p w:rsidR="00603E76" w:rsidRDefault="00603E76">
            <w:pPr>
              <w:jc w:val="center"/>
              <w:rPr>
                <w:rFonts w:ascii="Arial Narrow" w:hAnsi="Arial Narrow"/>
                <w:b/>
                <w:bCs/>
                <w:color w:val="FFFFFF"/>
                <w:sz w:val="16"/>
                <w:szCs w:val="16"/>
              </w:rPr>
            </w:pPr>
            <w:r>
              <w:rPr>
                <w:rFonts w:ascii="Arial Narrow" w:hAnsi="Arial Narrow"/>
                <w:b/>
                <w:bCs/>
                <w:color w:val="FFFFFF"/>
                <w:sz w:val="16"/>
                <w:szCs w:val="16"/>
              </w:rPr>
              <w:t xml:space="preserve"> &gt;=C </w:t>
            </w:r>
          </w:p>
        </w:tc>
        <w:tc>
          <w:tcPr>
            <w:tcW w:w="0" w:type="auto"/>
            <w:gridSpan w:val="2"/>
            <w:tcBorders>
              <w:top w:val="single" w:sz="4" w:space="0" w:color="auto"/>
              <w:left w:val="nil"/>
              <w:bottom w:val="single" w:sz="4" w:space="0" w:color="auto"/>
              <w:right w:val="single" w:sz="4" w:space="0" w:color="auto"/>
            </w:tcBorders>
            <w:shd w:val="clear" w:color="000000" w:fill="375623"/>
            <w:tcMar>
              <w:top w:w="15" w:type="dxa"/>
              <w:left w:w="15" w:type="dxa"/>
              <w:bottom w:w="0" w:type="dxa"/>
              <w:right w:w="15" w:type="dxa"/>
            </w:tcMar>
            <w:vAlign w:val="center"/>
            <w:hideMark/>
          </w:tcPr>
          <w:p w:rsidR="00603E76" w:rsidRDefault="00603E76">
            <w:pPr>
              <w:jc w:val="center"/>
              <w:rPr>
                <w:rFonts w:ascii="Arial Narrow" w:hAnsi="Arial Narrow"/>
                <w:b/>
                <w:bCs/>
                <w:color w:val="FFFFFF"/>
                <w:sz w:val="16"/>
                <w:szCs w:val="16"/>
              </w:rPr>
            </w:pPr>
            <w:r>
              <w:rPr>
                <w:rFonts w:ascii="Arial Narrow" w:hAnsi="Arial Narrow"/>
                <w:b/>
                <w:bCs/>
                <w:color w:val="FFFFFF"/>
                <w:sz w:val="16"/>
                <w:szCs w:val="16"/>
              </w:rPr>
              <w:t xml:space="preserve"> </w:t>
            </w:r>
            <w:proofErr w:type="spellStart"/>
            <w:r>
              <w:rPr>
                <w:rFonts w:ascii="Arial Narrow" w:hAnsi="Arial Narrow"/>
                <w:b/>
                <w:bCs/>
                <w:color w:val="FFFFFF"/>
                <w:sz w:val="16"/>
                <w:szCs w:val="16"/>
              </w:rPr>
              <w:t>End</w:t>
            </w:r>
            <w:proofErr w:type="spellEnd"/>
            <w:r>
              <w:rPr>
                <w:rFonts w:ascii="Arial Narrow" w:hAnsi="Arial Narrow"/>
                <w:b/>
                <w:bCs/>
                <w:color w:val="FFFFFF"/>
                <w:sz w:val="16"/>
                <w:szCs w:val="16"/>
              </w:rPr>
              <w:t xml:space="preserve"> </w:t>
            </w:r>
          </w:p>
        </w:tc>
        <w:tc>
          <w:tcPr>
            <w:tcW w:w="0" w:type="auto"/>
            <w:gridSpan w:val="2"/>
            <w:tcBorders>
              <w:top w:val="single" w:sz="4" w:space="0" w:color="auto"/>
              <w:left w:val="nil"/>
              <w:bottom w:val="single" w:sz="4" w:space="0" w:color="auto"/>
              <w:right w:val="single" w:sz="4" w:space="0" w:color="auto"/>
            </w:tcBorders>
            <w:shd w:val="clear" w:color="000000" w:fill="375623"/>
            <w:tcMar>
              <w:top w:w="15" w:type="dxa"/>
              <w:left w:w="15" w:type="dxa"/>
              <w:bottom w:w="0" w:type="dxa"/>
              <w:right w:w="15" w:type="dxa"/>
            </w:tcMar>
            <w:vAlign w:val="center"/>
            <w:hideMark/>
          </w:tcPr>
          <w:p w:rsidR="00603E76" w:rsidRDefault="00603E76">
            <w:pPr>
              <w:jc w:val="center"/>
              <w:rPr>
                <w:rFonts w:ascii="Arial Narrow" w:hAnsi="Arial Narrow"/>
                <w:b/>
                <w:bCs/>
                <w:color w:val="FFFFFF"/>
                <w:sz w:val="16"/>
                <w:szCs w:val="16"/>
              </w:rPr>
            </w:pPr>
            <w:r>
              <w:rPr>
                <w:rFonts w:ascii="Arial Narrow" w:hAnsi="Arial Narrow"/>
                <w:b/>
                <w:bCs/>
                <w:color w:val="FFFFFF"/>
                <w:sz w:val="16"/>
                <w:szCs w:val="16"/>
              </w:rPr>
              <w:t xml:space="preserve"> </w:t>
            </w:r>
            <w:proofErr w:type="spellStart"/>
            <w:r>
              <w:rPr>
                <w:rFonts w:ascii="Arial Narrow" w:hAnsi="Arial Narrow"/>
                <w:b/>
                <w:bCs/>
                <w:color w:val="FFFFFF"/>
                <w:sz w:val="16"/>
                <w:szCs w:val="16"/>
              </w:rPr>
              <w:t>Desc</w:t>
            </w:r>
            <w:proofErr w:type="spellEnd"/>
            <w:r>
              <w:rPr>
                <w:rFonts w:ascii="Arial Narrow" w:hAnsi="Arial Narrow"/>
                <w:b/>
                <w:bCs/>
                <w:color w:val="FFFFFF"/>
                <w:sz w:val="16"/>
                <w:szCs w:val="16"/>
              </w:rPr>
              <w:t xml:space="preserve"> </w:t>
            </w:r>
          </w:p>
        </w:tc>
        <w:tc>
          <w:tcPr>
            <w:tcW w:w="0" w:type="auto"/>
            <w:gridSpan w:val="2"/>
            <w:tcBorders>
              <w:top w:val="single" w:sz="4" w:space="0" w:color="auto"/>
              <w:left w:val="nil"/>
              <w:bottom w:val="single" w:sz="4" w:space="0" w:color="auto"/>
              <w:right w:val="single" w:sz="4" w:space="0" w:color="auto"/>
            </w:tcBorders>
            <w:shd w:val="clear" w:color="000000" w:fill="375623"/>
            <w:tcMar>
              <w:top w:w="15" w:type="dxa"/>
              <w:left w:w="15" w:type="dxa"/>
              <w:bottom w:w="0" w:type="dxa"/>
              <w:right w:w="15" w:type="dxa"/>
            </w:tcMar>
            <w:vAlign w:val="center"/>
            <w:hideMark/>
          </w:tcPr>
          <w:p w:rsidR="00603E76" w:rsidRDefault="00603E76">
            <w:pPr>
              <w:jc w:val="center"/>
              <w:rPr>
                <w:rFonts w:ascii="Arial Narrow" w:hAnsi="Arial Narrow"/>
                <w:b/>
                <w:bCs/>
                <w:color w:val="FFFFFF"/>
                <w:sz w:val="16"/>
                <w:szCs w:val="16"/>
              </w:rPr>
            </w:pPr>
            <w:r>
              <w:rPr>
                <w:rFonts w:ascii="Arial Narrow" w:hAnsi="Arial Narrow"/>
                <w:b/>
                <w:bCs/>
                <w:color w:val="FFFFFF"/>
                <w:sz w:val="16"/>
                <w:szCs w:val="16"/>
              </w:rPr>
              <w:t xml:space="preserve"> VAR </w:t>
            </w:r>
          </w:p>
        </w:tc>
        <w:tc>
          <w:tcPr>
            <w:tcW w:w="0" w:type="auto"/>
            <w:gridSpan w:val="2"/>
            <w:tcBorders>
              <w:top w:val="single" w:sz="4" w:space="0" w:color="auto"/>
              <w:left w:val="nil"/>
              <w:bottom w:val="single" w:sz="4" w:space="0" w:color="auto"/>
              <w:right w:val="single" w:sz="4" w:space="0" w:color="auto"/>
            </w:tcBorders>
            <w:shd w:val="clear" w:color="000000" w:fill="375623"/>
            <w:tcMar>
              <w:top w:w="15" w:type="dxa"/>
              <w:left w:w="15" w:type="dxa"/>
              <w:bottom w:w="0" w:type="dxa"/>
              <w:right w:w="15" w:type="dxa"/>
            </w:tcMar>
            <w:vAlign w:val="center"/>
            <w:hideMark/>
          </w:tcPr>
          <w:p w:rsidR="00603E76" w:rsidRDefault="00603E76">
            <w:pPr>
              <w:jc w:val="center"/>
              <w:rPr>
                <w:rFonts w:ascii="Arial Narrow" w:hAnsi="Arial Narrow"/>
                <w:b/>
                <w:bCs/>
                <w:color w:val="FFFFFF"/>
                <w:sz w:val="16"/>
                <w:szCs w:val="16"/>
              </w:rPr>
            </w:pPr>
            <w:r>
              <w:rPr>
                <w:rFonts w:ascii="Arial Narrow" w:hAnsi="Arial Narrow"/>
                <w:b/>
                <w:bCs/>
                <w:color w:val="FFFFFF"/>
                <w:sz w:val="16"/>
                <w:szCs w:val="16"/>
              </w:rPr>
              <w:t xml:space="preserve"> Cap </w:t>
            </w:r>
          </w:p>
        </w:tc>
      </w:tr>
      <w:tr w:rsidR="00603E76" w:rsidTr="00603E76">
        <w:trPr>
          <w:trHeight w:val="260"/>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sz w:val="12"/>
                <w:szCs w:val="12"/>
              </w:rPr>
            </w:pPr>
            <w:r>
              <w:rPr>
                <w:rFonts w:ascii="Arial Narrow" w:hAnsi="Arial Narrow"/>
                <w:color w:val="000000"/>
                <w:sz w:val="12"/>
                <w:szCs w:val="12"/>
              </w:rPr>
              <w:t>Fijo</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5</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rPr>
                <w:rFonts w:ascii="Arial Narrow" w:hAnsi="Arial Narrow"/>
                <w:color w:val="000000"/>
                <w:sz w:val="12"/>
                <w:szCs w:val="12"/>
              </w:rPr>
            </w:pPr>
            <w:r>
              <w:rPr>
                <w:rFonts w:ascii="Arial Narrow" w:hAnsi="Arial Narrow"/>
                <w:color w:val="000000"/>
                <w:sz w:val="12"/>
                <w:szCs w:val="12"/>
              </w:rPr>
              <w:t>1. AREA METRO</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5</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0</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5</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0</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5</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0</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3</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0</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5</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0</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0</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A</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0</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0</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0</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0</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5</w:t>
            </w:r>
          </w:p>
        </w:tc>
      </w:tr>
      <w:tr w:rsidR="00603E76" w:rsidTr="00603E76">
        <w:trPr>
          <w:trHeight w:val="260"/>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sz w:val="12"/>
                <w:szCs w:val="12"/>
              </w:rPr>
            </w:pPr>
            <w:r>
              <w:rPr>
                <w:rFonts w:ascii="Arial Narrow" w:hAnsi="Arial Narrow"/>
                <w:color w:val="000000"/>
                <w:sz w:val="12"/>
                <w:szCs w:val="12"/>
              </w:rPr>
              <w:t>Indefinido</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0</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rPr>
                <w:rFonts w:ascii="Arial Narrow" w:hAnsi="Arial Narrow"/>
                <w:color w:val="000000"/>
                <w:sz w:val="12"/>
                <w:szCs w:val="12"/>
              </w:rPr>
            </w:pPr>
            <w:r>
              <w:rPr>
                <w:rFonts w:ascii="Arial Narrow" w:hAnsi="Arial Narrow"/>
                <w:color w:val="000000"/>
                <w:sz w:val="12"/>
                <w:szCs w:val="12"/>
              </w:rPr>
              <w:t>4. OTRAS</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4</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25</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0</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1</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4</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2</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1</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30</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2</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1</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B</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2</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B</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1</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5</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1</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1</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4</w:t>
            </w:r>
          </w:p>
        </w:tc>
      </w:tr>
      <w:tr w:rsidR="00603E76" w:rsidTr="00603E76">
        <w:trPr>
          <w:trHeight w:val="260"/>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sz w:val="12"/>
                <w:szCs w:val="12"/>
              </w:rPr>
            </w:pPr>
            <w:r>
              <w:rPr>
                <w:rFonts w:ascii="Arial Narrow" w:hAnsi="Arial Narrow"/>
                <w:color w:val="000000"/>
                <w:sz w:val="12"/>
                <w:szCs w:val="12"/>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rPr>
                <w:rFonts w:ascii="Arial Narrow" w:hAnsi="Arial Narrow"/>
                <w:color w:val="000000"/>
                <w:sz w:val="12"/>
                <w:szCs w:val="12"/>
              </w:rPr>
            </w:pPr>
            <w:r>
              <w:rPr>
                <w:rFonts w:ascii="Arial Narrow" w:hAnsi="Arial Narrow"/>
                <w:color w:val="000000"/>
                <w:sz w:val="12"/>
                <w:szCs w:val="12"/>
              </w:rPr>
              <w:t>3. CAUCA</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3</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35</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2</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3</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4</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2</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60</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0</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2</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C</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3</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C</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10%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2</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10</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2</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2</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3</w:t>
            </w:r>
          </w:p>
        </w:tc>
      </w:tr>
      <w:tr w:rsidR="00603E76" w:rsidTr="00603E76">
        <w:trPr>
          <w:trHeight w:val="260"/>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sz w:val="12"/>
                <w:szCs w:val="12"/>
              </w:rPr>
            </w:pPr>
            <w:r>
              <w:rPr>
                <w:rFonts w:ascii="Arial Narrow" w:hAnsi="Arial Narrow"/>
                <w:color w:val="000000"/>
                <w:sz w:val="12"/>
                <w:szCs w:val="12"/>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rPr>
                <w:rFonts w:ascii="Arial Narrow" w:hAnsi="Arial Narrow"/>
                <w:color w:val="000000"/>
                <w:sz w:val="12"/>
                <w:szCs w:val="12"/>
              </w:rPr>
            </w:pPr>
            <w:r>
              <w:rPr>
                <w:rFonts w:ascii="Arial Narrow" w:hAnsi="Arial Narrow"/>
                <w:color w:val="000000"/>
                <w:sz w:val="12"/>
                <w:szCs w:val="12"/>
              </w:rPr>
              <w:t>2. OTRAS VALLE</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2</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45</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3</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2</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6</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5</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90</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3</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D</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4</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D</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15%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3</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15</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3</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3</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2</w:t>
            </w:r>
          </w:p>
        </w:tc>
      </w:tr>
      <w:tr w:rsidR="00603E76" w:rsidTr="00603E76">
        <w:trPr>
          <w:trHeight w:val="260"/>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sz w:val="12"/>
                <w:szCs w:val="12"/>
              </w:rPr>
            </w:pPr>
            <w:r>
              <w:rPr>
                <w:rFonts w:ascii="Arial Narrow" w:hAnsi="Arial Narrow"/>
                <w:color w:val="000000"/>
                <w:sz w:val="12"/>
                <w:szCs w:val="12"/>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rPr>
                <w:rFonts w:ascii="Arial Narrow" w:hAnsi="Arial Narrow"/>
                <w:color w:val="000000"/>
                <w:sz w:val="12"/>
                <w:szCs w:val="12"/>
              </w:rPr>
            </w:pPr>
            <w:r>
              <w:rPr>
                <w:rFonts w:ascii="Arial Narrow" w:hAnsi="Arial Narrow"/>
                <w:color w:val="000000"/>
                <w:sz w:val="12"/>
                <w:szCs w:val="12"/>
              </w:rPr>
              <w:t> </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1</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55</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4</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1</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7</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4</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120</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4</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E</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5</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E</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20%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4</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20</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4</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4</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1</w:t>
            </w:r>
          </w:p>
        </w:tc>
      </w:tr>
      <w:tr w:rsidR="00603E76" w:rsidTr="00603E76">
        <w:trPr>
          <w:trHeight w:val="260"/>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sz w:val="12"/>
                <w:szCs w:val="12"/>
              </w:rPr>
            </w:pPr>
            <w:r>
              <w:rPr>
                <w:rFonts w:ascii="Arial Narrow" w:hAnsi="Arial Narrow"/>
                <w:color w:val="000000"/>
                <w:sz w:val="12"/>
                <w:szCs w:val="12"/>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rPr>
                <w:rFonts w:ascii="Arial Narrow" w:hAnsi="Arial Narrow"/>
                <w:color w:val="000000"/>
                <w:sz w:val="12"/>
                <w:szCs w:val="12"/>
              </w:rPr>
            </w:pPr>
            <w:r>
              <w:rPr>
                <w:rFonts w:ascii="Arial Narrow" w:hAnsi="Arial Narrow"/>
                <w:color w:val="000000"/>
                <w:sz w:val="12"/>
                <w:szCs w:val="12"/>
              </w:rPr>
              <w:t> </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0</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65</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5</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0</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8</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0</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150</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5</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SIN</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1</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SIN</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25%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5</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25</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5</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5</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0</w:t>
            </w:r>
          </w:p>
        </w:tc>
      </w:tr>
      <w:tr w:rsidR="00603E76" w:rsidTr="00603E76">
        <w:trPr>
          <w:trHeight w:val="260"/>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sz w:val="12"/>
                <w:szCs w:val="12"/>
              </w:rPr>
            </w:pPr>
            <w:r>
              <w:rPr>
                <w:rFonts w:ascii="Arial Narrow" w:hAnsi="Arial Narrow"/>
                <w:color w:val="000000"/>
                <w:sz w:val="12"/>
                <w:szCs w:val="12"/>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rPr>
                <w:rFonts w:ascii="Arial Narrow" w:hAnsi="Arial Narrow"/>
                <w:color w:val="000000"/>
                <w:sz w:val="12"/>
                <w:szCs w:val="12"/>
              </w:rPr>
            </w:pPr>
            <w:r>
              <w:rPr>
                <w:rFonts w:ascii="Arial Narrow" w:hAnsi="Arial Narrow"/>
                <w:color w:val="000000"/>
                <w:sz w:val="12"/>
                <w:szCs w:val="12"/>
              </w:rPr>
              <w:t> </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999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999</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999</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99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999</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0</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9999</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99</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999</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999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9999</w:t>
            </w:r>
          </w:p>
        </w:tc>
        <w:tc>
          <w:tcPr>
            <w:tcW w:w="0" w:type="auto"/>
            <w:tcBorders>
              <w:top w:val="nil"/>
              <w:left w:val="nil"/>
              <w:bottom w:val="single" w:sz="4" w:space="0" w:color="auto"/>
              <w:right w:val="single" w:sz="4" w:space="0" w:color="auto"/>
            </w:tcBorders>
            <w:shd w:val="clear" w:color="000000" w:fill="E2EFDA"/>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jc w:val="right"/>
              <w:rPr>
                <w:rFonts w:ascii="Arial Narrow" w:hAnsi="Arial Narrow"/>
                <w:color w:val="000000"/>
              </w:rPr>
            </w:pPr>
            <w:r>
              <w:rPr>
                <w:rFonts w:ascii="Arial Narrow" w:hAnsi="Arial Narrow"/>
                <w:color w:val="000000"/>
              </w:rPr>
              <w:t>999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rsidR="00603E76" w:rsidRDefault="00603E76">
            <w:pPr>
              <w:rPr>
                <w:rFonts w:ascii="Arial Narrow" w:hAnsi="Arial Narrow"/>
                <w:color w:val="000000"/>
              </w:rPr>
            </w:pPr>
            <w:r>
              <w:rPr>
                <w:rFonts w:ascii="Arial Narrow" w:hAnsi="Arial Narrow"/>
                <w:color w:val="000000"/>
              </w:rPr>
              <w:t> </w:t>
            </w:r>
          </w:p>
        </w:tc>
      </w:tr>
    </w:tbl>
    <w:p w:rsidR="0038535D" w:rsidRDefault="0038535D" w:rsidP="00603E76">
      <w:pPr>
        <w:jc w:val="both"/>
        <w:rPr>
          <w:rFonts w:ascii="Trebuchet MS" w:hAnsi="Trebuchet MS"/>
          <w:sz w:val="24"/>
          <w:szCs w:val="24"/>
        </w:rPr>
      </w:pPr>
    </w:p>
    <w:p w:rsidR="00362513" w:rsidRDefault="00362513" w:rsidP="005467D2">
      <w:pPr>
        <w:jc w:val="both"/>
        <w:rPr>
          <w:rFonts w:ascii="Trebuchet MS" w:hAnsi="Trebuchet MS"/>
          <w:sz w:val="24"/>
          <w:szCs w:val="24"/>
        </w:rPr>
      </w:pPr>
      <w:r w:rsidRPr="000A7ECD">
        <w:rPr>
          <w:rFonts w:ascii="Trebuchet MS" w:hAnsi="Trebuchet MS"/>
          <w:sz w:val="24"/>
          <w:szCs w:val="24"/>
        </w:rPr>
        <w:t>Para entender el SCORING cada variable asigna un puntaje de 0 a 5.</w:t>
      </w:r>
      <w:r>
        <w:rPr>
          <w:rFonts w:ascii="Trebuchet MS" w:hAnsi="Trebuchet MS"/>
          <w:sz w:val="24"/>
          <w:szCs w:val="24"/>
        </w:rPr>
        <w:t xml:space="preserve"> </w:t>
      </w:r>
      <w:r w:rsidRPr="000A7ECD">
        <w:rPr>
          <w:rFonts w:ascii="Trebuchet MS" w:hAnsi="Trebuchet MS"/>
          <w:sz w:val="24"/>
          <w:szCs w:val="24"/>
        </w:rPr>
        <w:t>Entre más alto es el puntaje el riesgo es MAYOR.</w:t>
      </w:r>
      <w:r>
        <w:rPr>
          <w:rFonts w:ascii="Trebuchet MS" w:hAnsi="Trebuchet MS"/>
          <w:sz w:val="24"/>
          <w:szCs w:val="24"/>
        </w:rPr>
        <w:t xml:space="preserve"> </w:t>
      </w:r>
      <w:r w:rsidRPr="000A7ECD">
        <w:rPr>
          <w:rFonts w:ascii="Trebuchet MS" w:hAnsi="Trebuchet MS"/>
          <w:sz w:val="24"/>
          <w:szCs w:val="24"/>
        </w:rPr>
        <w:t>El puntaje asignado corresponde al inicio de la escala hasta el siguiente rango.</w:t>
      </w:r>
      <w:r>
        <w:rPr>
          <w:rFonts w:ascii="Trebuchet MS" w:hAnsi="Trebuchet MS"/>
          <w:sz w:val="24"/>
          <w:szCs w:val="24"/>
        </w:rPr>
        <w:t xml:space="preserve"> </w:t>
      </w:r>
      <w:r w:rsidRPr="000A7ECD">
        <w:rPr>
          <w:rFonts w:ascii="Trebuchet MS" w:hAnsi="Trebuchet MS"/>
          <w:sz w:val="24"/>
          <w:szCs w:val="24"/>
        </w:rPr>
        <w:t>Por ejemplo: Si la antigüedad como asociado es de 0 a</w:t>
      </w:r>
      <w:r w:rsidR="00603E76">
        <w:rPr>
          <w:rFonts w:ascii="Trebuchet MS" w:hAnsi="Trebuchet MS"/>
          <w:sz w:val="24"/>
          <w:szCs w:val="24"/>
        </w:rPr>
        <w:t xml:space="preserve"> 1 año el puntaje es 5, &gt;= 1 a 2 años es de 4, &gt;=2 a 3</w:t>
      </w:r>
      <w:r w:rsidRPr="000A7ECD">
        <w:rPr>
          <w:rFonts w:ascii="Trebuchet MS" w:hAnsi="Trebuchet MS"/>
          <w:sz w:val="24"/>
          <w:szCs w:val="24"/>
        </w:rPr>
        <w:t xml:space="preserve"> años es de 3 y así sucesivamente y aquellos que llevan más de </w:t>
      </w:r>
      <w:r w:rsidR="00603E76">
        <w:rPr>
          <w:rFonts w:ascii="Trebuchet MS" w:hAnsi="Trebuchet MS"/>
          <w:sz w:val="24"/>
          <w:szCs w:val="24"/>
        </w:rPr>
        <w:t>5</w:t>
      </w:r>
      <w:r w:rsidRPr="000A7ECD">
        <w:rPr>
          <w:rFonts w:ascii="Trebuchet MS" w:hAnsi="Trebuchet MS"/>
          <w:sz w:val="24"/>
          <w:szCs w:val="24"/>
        </w:rPr>
        <w:t xml:space="preserve"> años el puntaje de riesgo es el más bajo con CERO.</w:t>
      </w:r>
      <w:r w:rsidR="001317DF">
        <w:rPr>
          <w:rFonts w:ascii="Trebuchet MS" w:hAnsi="Trebuchet MS"/>
          <w:sz w:val="24"/>
          <w:szCs w:val="24"/>
        </w:rPr>
        <w:t xml:space="preserve"> </w:t>
      </w:r>
      <w:r>
        <w:rPr>
          <w:rFonts w:ascii="Trebuchet MS" w:hAnsi="Trebuchet MS"/>
          <w:sz w:val="24"/>
          <w:szCs w:val="24"/>
        </w:rPr>
        <w:t>Posteriormente, el puntaje obtenido por cada variable evaluada se pondera de acuerdo con la siguiente tabla:</w:t>
      </w:r>
    </w:p>
    <w:p w:rsidR="00337D27" w:rsidRDefault="00337D27" w:rsidP="005467D2">
      <w:pPr>
        <w:jc w:val="both"/>
        <w:rPr>
          <w:rFonts w:ascii="Trebuchet MS" w:hAnsi="Trebuchet MS"/>
          <w:sz w:val="24"/>
          <w:szCs w:val="24"/>
        </w:rPr>
      </w:pPr>
    </w:p>
    <w:tbl>
      <w:tblPr>
        <w:tblW w:w="0" w:type="auto"/>
        <w:tblInd w:w="-5" w:type="dxa"/>
        <w:tblCellMar>
          <w:left w:w="70" w:type="dxa"/>
          <w:right w:w="70" w:type="dxa"/>
        </w:tblCellMar>
        <w:tblLook w:val="04A0" w:firstRow="1" w:lastRow="0" w:firstColumn="1" w:lastColumn="0" w:noHBand="0" w:noVBand="1"/>
      </w:tblPr>
      <w:tblGrid>
        <w:gridCol w:w="913"/>
        <w:gridCol w:w="476"/>
        <w:gridCol w:w="476"/>
        <w:gridCol w:w="447"/>
        <w:gridCol w:w="425"/>
        <w:gridCol w:w="491"/>
        <w:gridCol w:w="425"/>
        <w:gridCol w:w="425"/>
        <w:gridCol w:w="461"/>
        <w:gridCol w:w="483"/>
        <w:gridCol w:w="520"/>
        <w:gridCol w:w="531"/>
        <w:gridCol w:w="443"/>
        <w:gridCol w:w="711"/>
        <w:gridCol w:w="425"/>
        <w:gridCol w:w="571"/>
        <w:gridCol w:w="644"/>
        <w:gridCol w:w="449"/>
        <w:gridCol w:w="425"/>
      </w:tblGrid>
      <w:tr w:rsidR="00603E76" w:rsidRPr="00603E76" w:rsidTr="00603E76">
        <w:trPr>
          <w:trHeight w:val="340"/>
        </w:trPr>
        <w:tc>
          <w:tcPr>
            <w:tcW w:w="0" w:type="auto"/>
            <w:tcBorders>
              <w:top w:val="single" w:sz="4" w:space="0" w:color="auto"/>
              <w:left w:val="single" w:sz="4" w:space="0" w:color="auto"/>
              <w:bottom w:val="single" w:sz="4" w:space="0" w:color="auto"/>
              <w:right w:val="single" w:sz="4" w:space="0" w:color="auto"/>
            </w:tcBorders>
            <w:shd w:val="clear" w:color="000000" w:fill="7030A0"/>
            <w:vAlign w:val="center"/>
            <w:hideMark/>
          </w:tcPr>
          <w:p w:rsidR="00603E76" w:rsidRPr="00603E76" w:rsidRDefault="00603E76" w:rsidP="00603E76">
            <w:pPr>
              <w:jc w:val="center"/>
              <w:rPr>
                <w:rFonts w:ascii="Arial Narrow" w:hAnsi="Arial Narrow"/>
                <w:b/>
                <w:bCs/>
                <w:color w:val="FFFFFF"/>
                <w:sz w:val="16"/>
                <w:szCs w:val="16"/>
                <w:lang w:val="es-CO" w:eastAsia="es-CO"/>
              </w:rPr>
            </w:pPr>
            <w:r w:rsidRPr="00603E76">
              <w:rPr>
                <w:rFonts w:ascii="Arial Narrow" w:hAnsi="Arial Narrow"/>
                <w:b/>
                <w:bCs/>
                <w:color w:val="FFFFFF"/>
                <w:sz w:val="16"/>
                <w:szCs w:val="16"/>
                <w:lang w:val="es-CO" w:eastAsia="es-CO"/>
              </w:rPr>
              <w:t xml:space="preserve"> CONTRATO </w:t>
            </w:r>
          </w:p>
        </w:tc>
        <w:tc>
          <w:tcPr>
            <w:tcW w:w="0" w:type="auto"/>
            <w:tcBorders>
              <w:top w:val="single" w:sz="4" w:space="0" w:color="auto"/>
              <w:left w:val="nil"/>
              <w:bottom w:val="single" w:sz="4" w:space="0" w:color="auto"/>
              <w:right w:val="single" w:sz="4" w:space="0" w:color="auto"/>
            </w:tcBorders>
            <w:shd w:val="clear" w:color="000000" w:fill="7030A0"/>
            <w:vAlign w:val="center"/>
            <w:hideMark/>
          </w:tcPr>
          <w:p w:rsidR="00603E76" w:rsidRPr="00603E76" w:rsidRDefault="00603E76" w:rsidP="00603E76">
            <w:pPr>
              <w:jc w:val="center"/>
              <w:rPr>
                <w:rFonts w:ascii="Arial Narrow" w:hAnsi="Arial Narrow"/>
                <w:b/>
                <w:bCs/>
                <w:color w:val="FFFFFF"/>
                <w:sz w:val="16"/>
                <w:szCs w:val="16"/>
                <w:lang w:val="es-CO" w:eastAsia="es-CO"/>
              </w:rPr>
            </w:pPr>
            <w:r w:rsidRPr="00603E76">
              <w:rPr>
                <w:rFonts w:ascii="Arial Narrow" w:hAnsi="Arial Narrow"/>
                <w:b/>
                <w:bCs/>
                <w:color w:val="FFFFFF"/>
                <w:sz w:val="16"/>
                <w:szCs w:val="16"/>
                <w:lang w:val="es-CO" w:eastAsia="es-CO"/>
              </w:rPr>
              <w:t>MPIO</w:t>
            </w:r>
          </w:p>
        </w:tc>
        <w:tc>
          <w:tcPr>
            <w:tcW w:w="0" w:type="auto"/>
            <w:tcBorders>
              <w:top w:val="single" w:sz="4" w:space="0" w:color="auto"/>
              <w:left w:val="nil"/>
              <w:bottom w:val="single" w:sz="4" w:space="0" w:color="auto"/>
              <w:right w:val="single" w:sz="4" w:space="0" w:color="auto"/>
            </w:tcBorders>
            <w:shd w:val="clear" w:color="000000" w:fill="7030A0"/>
            <w:vAlign w:val="center"/>
            <w:hideMark/>
          </w:tcPr>
          <w:p w:rsidR="00603E76" w:rsidRPr="00603E76" w:rsidRDefault="00603E76" w:rsidP="00603E76">
            <w:pPr>
              <w:jc w:val="center"/>
              <w:rPr>
                <w:rFonts w:ascii="Arial Narrow" w:hAnsi="Arial Narrow"/>
                <w:b/>
                <w:bCs/>
                <w:color w:val="FFFFFF"/>
                <w:sz w:val="16"/>
                <w:szCs w:val="16"/>
                <w:lang w:val="es-CO" w:eastAsia="es-CO"/>
              </w:rPr>
            </w:pPr>
            <w:proofErr w:type="spellStart"/>
            <w:r>
              <w:rPr>
                <w:rFonts w:ascii="Arial Narrow" w:hAnsi="Arial Narrow"/>
                <w:b/>
                <w:bCs/>
                <w:color w:val="FFFFFF"/>
                <w:sz w:val="16"/>
                <w:szCs w:val="16"/>
                <w:lang w:val="es-CO" w:eastAsia="es-CO"/>
              </w:rPr>
              <w:t>A</w:t>
            </w:r>
            <w:r w:rsidRPr="00603E76">
              <w:rPr>
                <w:rFonts w:ascii="Arial Narrow" w:hAnsi="Arial Narrow"/>
                <w:b/>
                <w:bCs/>
                <w:color w:val="FFFFFF"/>
                <w:sz w:val="16"/>
                <w:szCs w:val="16"/>
                <w:lang w:val="es-CO" w:eastAsia="es-CO"/>
              </w:rPr>
              <w:t>nt</w:t>
            </w:r>
            <w:r>
              <w:rPr>
                <w:rFonts w:ascii="Arial Narrow" w:hAnsi="Arial Narrow"/>
                <w:b/>
                <w:bCs/>
                <w:color w:val="FFFFFF"/>
                <w:sz w:val="16"/>
                <w:szCs w:val="16"/>
                <w:lang w:val="es-CO" w:eastAsia="es-CO"/>
              </w:rPr>
              <w:t>ig</w:t>
            </w:r>
            <w:proofErr w:type="spellEnd"/>
          </w:p>
        </w:tc>
        <w:tc>
          <w:tcPr>
            <w:tcW w:w="0" w:type="auto"/>
            <w:tcBorders>
              <w:top w:val="single" w:sz="4" w:space="0" w:color="auto"/>
              <w:left w:val="nil"/>
              <w:bottom w:val="single" w:sz="4" w:space="0" w:color="auto"/>
              <w:right w:val="single" w:sz="4" w:space="0" w:color="auto"/>
            </w:tcBorders>
            <w:shd w:val="clear" w:color="000000" w:fill="7030A0"/>
            <w:vAlign w:val="center"/>
            <w:hideMark/>
          </w:tcPr>
          <w:p w:rsidR="00603E76" w:rsidRPr="00603E76" w:rsidRDefault="00603E76" w:rsidP="00603E76">
            <w:pPr>
              <w:jc w:val="center"/>
              <w:rPr>
                <w:rFonts w:ascii="Arial Narrow" w:hAnsi="Arial Narrow"/>
                <w:b/>
                <w:bCs/>
                <w:color w:val="FFFFFF"/>
                <w:sz w:val="16"/>
                <w:szCs w:val="16"/>
                <w:lang w:val="es-CO" w:eastAsia="es-CO"/>
              </w:rPr>
            </w:pPr>
            <w:r w:rsidRPr="00603E76">
              <w:rPr>
                <w:rFonts w:ascii="Arial Narrow" w:hAnsi="Arial Narrow"/>
                <w:b/>
                <w:bCs/>
                <w:color w:val="FFFFFF"/>
                <w:sz w:val="16"/>
                <w:szCs w:val="16"/>
                <w:lang w:val="es-CO" w:eastAsia="es-CO"/>
              </w:rPr>
              <w:t>edad</w:t>
            </w:r>
          </w:p>
        </w:tc>
        <w:tc>
          <w:tcPr>
            <w:tcW w:w="0" w:type="auto"/>
            <w:tcBorders>
              <w:top w:val="single" w:sz="4" w:space="0" w:color="auto"/>
              <w:left w:val="nil"/>
              <w:bottom w:val="single" w:sz="4" w:space="0" w:color="auto"/>
              <w:right w:val="single" w:sz="4" w:space="0" w:color="auto"/>
            </w:tcBorders>
            <w:shd w:val="clear" w:color="000000" w:fill="7030A0"/>
            <w:vAlign w:val="center"/>
            <w:hideMark/>
          </w:tcPr>
          <w:p w:rsidR="00603E76" w:rsidRPr="00603E76" w:rsidRDefault="00603E76" w:rsidP="00603E76">
            <w:pPr>
              <w:jc w:val="center"/>
              <w:rPr>
                <w:rFonts w:ascii="Arial Narrow" w:hAnsi="Arial Narrow"/>
                <w:b/>
                <w:bCs/>
                <w:color w:val="FFFFFF"/>
                <w:sz w:val="16"/>
                <w:szCs w:val="16"/>
                <w:lang w:val="es-CO" w:eastAsia="es-CO"/>
              </w:rPr>
            </w:pPr>
            <w:r w:rsidRPr="00603E76">
              <w:rPr>
                <w:rFonts w:ascii="Arial Narrow" w:hAnsi="Arial Narrow"/>
                <w:b/>
                <w:bCs/>
                <w:color w:val="FFFFFF"/>
                <w:sz w:val="16"/>
                <w:szCs w:val="16"/>
                <w:lang w:val="es-CO" w:eastAsia="es-CO"/>
              </w:rPr>
              <w:t>Gen</w:t>
            </w:r>
          </w:p>
        </w:tc>
        <w:tc>
          <w:tcPr>
            <w:tcW w:w="0" w:type="auto"/>
            <w:tcBorders>
              <w:top w:val="single" w:sz="4" w:space="0" w:color="auto"/>
              <w:left w:val="nil"/>
              <w:bottom w:val="single" w:sz="4" w:space="0" w:color="auto"/>
              <w:right w:val="single" w:sz="4" w:space="0" w:color="auto"/>
            </w:tcBorders>
            <w:shd w:val="clear" w:color="000000" w:fill="7030A0"/>
            <w:vAlign w:val="center"/>
            <w:hideMark/>
          </w:tcPr>
          <w:p w:rsidR="00603E76" w:rsidRPr="00603E76" w:rsidRDefault="00603E76" w:rsidP="00603E76">
            <w:pPr>
              <w:jc w:val="center"/>
              <w:rPr>
                <w:rFonts w:ascii="Arial Narrow" w:hAnsi="Arial Narrow"/>
                <w:b/>
                <w:bCs/>
                <w:color w:val="FFFFFF"/>
                <w:sz w:val="16"/>
                <w:szCs w:val="16"/>
                <w:lang w:val="es-CO" w:eastAsia="es-CO"/>
              </w:rPr>
            </w:pPr>
            <w:proofErr w:type="spellStart"/>
            <w:r>
              <w:rPr>
                <w:rFonts w:ascii="Arial Narrow" w:hAnsi="Arial Narrow"/>
                <w:b/>
                <w:bCs/>
                <w:color w:val="FFFFFF"/>
                <w:sz w:val="16"/>
                <w:szCs w:val="16"/>
                <w:lang w:val="es-CO" w:eastAsia="es-CO"/>
              </w:rPr>
              <w:t>E</w:t>
            </w:r>
            <w:r w:rsidRPr="00603E76">
              <w:rPr>
                <w:rFonts w:ascii="Arial Narrow" w:hAnsi="Arial Narrow"/>
                <w:b/>
                <w:bCs/>
                <w:color w:val="FFFFFF"/>
                <w:sz w:val="16"/>
                <w:szCs w:val="16"/>
                <w:lang w:val="es-CO" w:eastAsia="es-CO"/>
              </w:rPr>
              <w:t>sc</w:t>
            </w:r>
            <w:r>
              <w:rPr>
                <w:rFonts w:ascii="Arial Narrow" w:hAnsi="Arial Narrow"/>
                <w:b/>
                <w:bCs/>
                <w:color w:val="FFFFFF"/>
                <w:sz w:val="16"/>
                <w:szCs w:val="16"/>
                <w:lang w:val="es-CO" w:eastAsia="es-CO"/>
              </w:rPr>
              <w:t>ol</w:t>
            </w:r>
            <w:proofErr w:type="spellEnd"/>
          </w:p>
        </w:tc>
        <w:tc>
          <w:tcPr>
            <w:tcW w:w="0" w:type="auto"/>
            <w:tcBorders>
              <w:top w:val="single" w:sz="4" w:space="0" w:color="auto"/>
              <w:left w:val="nil"/>
              <w:bottom w:val="single" w:sz="4" w:space="0" w:color="auto"/>
              <w:right w:val="single" w:sz="4" w:space="0" w:color="auto"/>
            </w:tcBorders>
            <w:shd w:val="clear" w:color="000000" w:fill="7030A0"/>
            <w:vAlign w:val="center"/>
            <w:hideMark/>
          </w:tcPr>
          <w:p w:rsidR="00603E76" w:rsidRPr="00603E76" w:rsidRDefault="00603E76" w:rsidP="00603E76">
            <w:pPr>
              <w:jc w:val="center"/>
              <w:rPr>
                <w:rFonts w:ascii="Arial Narrow" w:hAnsi="Arial Narrow"/>
                <w:b/>
                <w:bCs/>
                <w:color w:val="FFFFFF"/>
                <w:sz w:val="16"/>
                <w:szCs w:val="16"/>
                <w:lang w:val="es-CO" w:eastAsia="es-CO"/>
              </w:rPr>
            </w:pPr>
            <w:proofErr w:type="spellStart"/>
            <w:r>
              <w:rPr>
                <w:rFonts w:ascii="Arial Narrow" w:hAnsi="Arial Narrow"/>
                <w:b/>
                <w:bCs/>
                <w:color w:val="FFFFFF"/>
                <w:sz w:val="16"/>
                <w:szCs w:val="16"/>
                <w:lang w:val="es-CO" w:eastAsia="es-CO"/>
              </w:rPr>
              <w:t>E</w:t>
            </w:r>
            <w:r w:rsidRPr="00603E76">
              <w:rPr>
                <w:rFonts w:ascii="Arial Narrow" w:hAnsi="Arial Narrow"/>
                <w:b/>
                <w:bCs/>
                <w:color w:val="FFFFFF"/>
                <w:sz w:val="16"/>
                <w:szCs w:val="16"/>
                <w:lang w:val="es-CO" w:eastAsia="es-CO"/>
              </w:rPr>
              <w:t>str</w:t>
            </w:r>
            <w:proofErr w:type="spellEnd"/>
          </w:p>
        </w:tc>
        <w:tc>
          <w:tcPr>
            <w:tcW w:w="0" w:type="auto"/>
            <w:tcBorders>
              <w:top w:val="single" w:sz="4" w:space="0" w:color="auto"/>
              <w:left w:val="nil"/>
              <w:bottom w:val="single" w:sz="4" w:space="0" w:color="auto"/>
              <w:right w:val="single" w:sz="4" w:space="0" w:color="auto"/>
            </w:tcBorders>
            <w:shd w:val="clear" w:color="000000" w:fill="7030A0"/>
            <w:vAlign w:val="center"/>
            <w:hideMark/>
          </w:tcPr>
          <w:p w:rsidR="00603E76" w:rsidRPr="00603E76" w:rsidRDefault="00603E76" w:rsidP="00603E76">
            <w:pPr>
              <w:jc w:val="center"/>
              <w:rPr>
                <w:rFonts w:ascii="Arial Narrow" w:hAnsi="Arial Narrow"/>
                <w:b/>
                <w:bCs/>
                <w:color w:val="FFFFFF"/>
                <w:sz w:val="16"/>
                <w:szCs w:val="16"/>
                <w:lang w:val="es-CO" w:eastAsia="es-CO"/>
              </w:rPr>
            </w:pPr>
            <w:proofErr w:type="spellStart"/>
            <w:r>
              <w:rPr>
                <w:rFonts w:ascii="Arial Narrow" w:hAnsi="Arial Narrow"/>
                <w:b/>
                <w:bCs/>
                <w:color w:val="FFFFFF"/>
                <w:sz w:val="16"/>
                <w:szCs w:val="16"/>
                <w:lang w:val="es-CO" w:eastAsia="es-CO"/>
              </w:rPr>
              <w:t>I</w:t>
            </w:r>
            <w:r w:rsidRPr="00603E76">
              <w:rPr>
                <w:rFonts w:ascii="Arial Narrow" w:hAnsi="Arial Narrow"/>
                <w:b/>
                <w:bCs/>
                <w:color w:val="FFFFFF"/>
                <w:sz w:val="16"/>
                <w:szCs w:val="16"/>
                <w:lang w:val="es-CO" w:eastAsia="es-CO"/>
              </w:rPr>
              <w:t>ng</w:t>
            </w:r>
            <w:proofErr w:type="spellEnd"/>
          </w:p>
        </w:tc>
        <w:tc>
          <w:tcPr>
            <w:tcW w:w="0" w:type="auto"/>
            <w:tcBorders>
              <w:top w:val="single" w:sz="4" w:space="0" w:color="auto"/>
              <w:left w:val="nil"/>
              <w:bottom w:val="single" w:sz="4" w:space="0" w:color="auto"/>
              <w:right w:val="single" w:sz="4" w:space="0" w:color="auto"/>
            </w:tcBorders>
            <w:shd w:val="clear" w:color="000000" w:fill="7030A0"/>
            <w:vAlign w:val="center"/>
            <w:hideMark/>
          </w:tcPr>
          <w:p w:rsidR="00603E76" w:rsidRPr="00603E76" w:rsidRDefault="00603E76" w:rsidP="00603E76">
            <w:pPr>
              <w:jc w:val="center"/>
              <w:rPr>
                <w:rFonts w:ascii="Arial Narrow" w:hAnsi="Arial Narrow"/>
                <w:b/>
                <w:bCs/>
                <w:color w:val="FFFFFF"/>
                <w:sz w:val="16"/>
                <w:szCs w:val="16"/>
                <w:lang w:val="es-CO" w:eastAsia="es-CO"/>
              </w:rPr>
            </w:pPr>
            <w:r>
              <w:rPr>
                <w:rFonts w:ascii="Arial Narrow" w:hAnsi="Arial Narrow"/>
                <w:b/>
                <w:bCs/>
                <w:color w:val="FFFFFF"/>
                <w:sz w:val="16"/>
                <w:szCs w:val="16"/>
                <w:lang w:val="es-CO" w:eastAsia="es-CO"/>
              </w:rPr>
              <w:t>E</w:t>
            </w:r>
            <w:r w:rsidRPr="00603E76">
              <w:rPr>
                <w:rFonts w:ascii="Arial Narrow" w:hAnsi="Arial Narrow"/>
                <w:b/>
                <w:bCs/>
                <w:color w:val="FFFFFF"/>
                <w:sz w:val="16"/>
                <w:szCs w:val="16"/>
                <w:lang w:val="es-CO" w:eastAsia="es-CO"/>
              </w:rPr>
              <w:t xml:space="preserve"> </w:t>
            </w:r>
            <w:proofErr w:type="spellStart"/>
            <w:r w:rsidRPr="00603E76">
              <w:rPr>
                <w:rFonts w:ascii="Arial Narrow" w:hAnsi="Arial Narrow"/>
                <w:b/>
                <w:bCs/>
                <w:color w:val="FFFFFF"/>
                <w:sz w:val="16"/>
                <w:szCs w:val="16"/>
                <w:lang w:val="es-CO" w:eastAsia="es-CO"/>
              </w:rPr>
              <w:t>Civ</w:t>
            </w:r>
            <w:proofErr w:type="spellEnd"/>
          </w:p>
        </w:tc>
        <w:tc>
          <w:tcPr>
            <w:tcW w:w="0" w:type="auto"/>
            <w:tcBorders>
              <w:top w:val="single" w:sz="4" w:space="0" w:color="auto"/>
              <w:left w:val="nil"/>
              <w:bottom w:val="single" w:sz="4" w:space="0" w:color="auto"/>
              <w:right w:val="single" w:sz="4" w:space="0" w:color="auto"/>
            </w:tcBorders>
            <w:shd w:val="clear" w:color="000000" w:fill="7030A0"/>
            <w:vAlign w:val="center"/>
            <w:hideMark/>
          </w:tcPr>
          <w:p w:rsidR="00603E76" w:rsidRPr="00603E76" w:rsidRDefault="00603E76" w:rsidP="00603E76">
            <w:pPr>
              <w:jc w:val="center"/>
              <w:rPr>
                <w:rFonts w:ascii="Arial Narrow" w:hAnsi="Arial Narrow"/>
                <w:b/>
                <w:bCs/>
                <w:color w:val="FFFFFF"/>
                <w:sz w:val="16"/>
                <w:szCs w:val="16"/>
                <w:lang w:val="es-CO" w:eastAsia="es-CO"/>
              </w:rPr>
            </w:pPr>
            <w:r w:rsidRPr="00603E76">
              <w:rPr>
                <w:rFonts w:ascii="Arial Narrow" w:hAnsi="Arial Narrow"/>
                <w:b/>
                <w:bCs/>
                <w:color w:val="FFFFFF"/>
                <w:sz w:val="16"/>
                <w:szCs w:val="16"/>
                <w:lang w:val="es-CO" w:eastAsia="es-CO"/>
              </w:rPr>
              <w:t xml:space="preserve"> Mora </w:t>
            </w:r>
          </w:p>
        </w:tc>
        <w:tc>
          <w:tcPr>
            <w:tcW w:w="0" w:type="auto"/>
            <w:tcBorders>
              <w:top w:val="single" w:sz="4" w:space="0" w:color="auto"/>
              <w:left w:val="nil"/>
              <w:bottom w:val="single" w:sz="4" w:space="0" w:color="auto"/>
              <w:right w:val="single" w:sz="4" w:space="0" w:color="auto"/>
            </w:tcBorders>
            <w:shd w:val="clear" w:color="000000" w:fill="7030A0"/>
            <w:vAlign w:val="center"/>
            <w:hideMark/>
          </w:tcPr>
          <w:p w:rsidR="00603E76" w:rsidRPr="00603E76" w:rsidRDefault="00603E76" w:rsidP="00603E76">
            <w:pPr>
              <w:jc w:val="center"/>
              <w:rPr>
                <w:rFonts w:ascii="Arial Narrow" w:hAnsi="Arial Narrow"/>
                <w:b/>
                <w:bCs/>
                <w:color w:val="FFFFFF"/>
                <w:sz w:val="16"/>
                <w:szCs w:val="16"/>
                <w:lang w:val="es-CO" w:eastAsia="es-CO"/>
              </w:rPr>
            </w:pPr>
            <w:r w:rsidRPr="00603E76">
              <w:rPr>
                <w:rFonts w:ascii="Arial Narrow" w:hAnsi="Arial Narrow"/>
                <w:b/>
                <w:bCs/>
                <w:color w:val="FFFFFF"/>
                <w:sz w:val="16"/>
                <w:szCs w:val="16"/>
                <w:lang w:val="es-CO" w:eastAsia="es-CO"/>
              </w:rPr>
              <w:t xml:space="preserve"> </w:t>
            </w:r>
            <w:proofErr w:type="spellStart"/>
            <w:r w:rsidRPr="00603E76">
              <w:rPr>
                <w:rFonts w:ascii="Arial Narrow" w:hAnsi="Arial Narrow"/>
                <w:b/>
                <w:bCs/>
                <w:color w:val="FFFFFF"/>
                <w:sz w:val="16"/>
                <w:szCs w:val="16"/>
                <w:lang w:val="es-CO" w:eastAsia="es-CO"/>
              </w:rPr>
              <w:t>Modif</w:t>
            </w:r>
            <w:proofErr w:type="spellEnd"/>
            <w:r w:rsidRPr="00603E76">
              <w:rPr>
                <w:rFonts w:ascii="Arial Narrow" w:hAnsi="Arial Narrow"/>
                <w:b/>
                <w:bCs/>
                <w:color w:val="FFFFFF"/>
                <w:sz w:val="16"/>
                <w:szCs w:val="16"/>
                <w:lang w:val="es-CO" w:eastAsia="es-CO"/>
              </w:rPr>
              <w:t xml:space="preserve"> </w:t>
            </w:r>
          </w:p>
        </w:tc>
        <w:tc>
          <w:tcPr>
            <w:tcW w:w="0" w:type="auto"/>
            <w:tcBorders>
              <w:top w:val="single" w:sz="4" w:space="0" w:color="auto"/>
              <w:left w:val="nil"/>
              <w:bottom w:val="single" w:sz="4" w:space="0" w:color="auto"/>
              <w:right w:val="single" w:sz="4" w:space="0" w:color="auto"/>
            </w:tcBorders>
            <w:shd w:val="clear" w:color="000000" w:fill="7030A0"/>
            <w:vAlign w:val="center"/>
            <w:hideMark/>
          </w:tcPr>
          <w:p w:rsidR="00603E76" w:rsidRPr="00603E76" w:rsidRDefault="00603E76" w:rsidP="00603E76">
            <w:pPr>
              <w:jc w:val="center"/>
              <w:rPr>
                <w:rFonts w:ascii="Arial Narrow" w:hAnsi="Arial Narrow"/>
                <w:b/>
                <w:bCs/>
                <w:color w:val="FFFFFF"/>
                <w:sz w:val="16"/>
                <w:szCs w:val="16"/>
                <w:lang w:val="es-CO" w:eastAsia="es-CO"/>
              </w:rPr>
            </w:pPr>
            <w:r w:rsidRPr="00603E76">
              <w:rPr>
                <w:rFonts w:ascii="Arial Narrow" w:hAnsi="Arial Narrow"/>
                <w:b/>
                <w:bCs/>
                <w:color w:val="FFFFFF"/>
                <w:sz w:val="16"/>
                <w:szCs w:val="16"/>
                <w:lang w:val="es-CO" w:eastAsia="es-CO"/>
              </w:rPr>
              <w:t xml:space="preserve"> # </w:t>
            </w:r>
            <w:proofErr w:type="spellStart"/>
            <w:r w:rsidRPr="00603E76">
              <w:rPr>
                <w:rFonts w:ascii="Arial Narrow" w:hAnsi="Arial Narrow"/>
                <w:b/>
                <w:bCs/>
                <w:color w:val="FFFFFF"/>
                <w:sz w:val="16"/>
                <w:szCs w:val="16"/>
                <w:lang w:val="es-CO" w:eastAsia="es-CO"/>
              </w:rPr>
              <w:t>Mod</w:t>
            </w:r>
            <w:proofErr w:type="spellEnd"/>
            <w:r w:rsidRPr="00603E76">
              <w:rPr>
                <w:rFonts w:ascii="Arial Narrow" w:hAnsi="Arial Narrow"/>
                <w:b/>
                <w:bCs/>
                <w:color w:val="FFFFFF"/>
                <w:sz w:val="16"/>
                <w:szCs w:val="16"/>
                <w:lang w:val="es-CO" w:eastAsia="es-CO"/>
              </w:rPr>
              <w:t xml:space="preserve"> </w:t>
            </w:r>
          </w:p>
        </w:tc>
        <w:tc>
          <w:tcPr>
            <w:tcW w:w="0" w:type="auto"/>
            <w:tcBorders>
              <w:top w:val="single" w:sz="4" w:space="0" w:color="auto"/>
              <w:left w:val="nil"/>
              <w:bottom w:val="single" w:sz="4" w:space="0" w:color="auto"/>
              <w:right w:val="single" w:sz="4" w:space="0" w:color="auto"/>
            </w:tcBorders>
            <w:shd w:val="clear" w:color="000000" w:fill="7030A0"/>
            <w:vAlign w:val="center"/>
            <w:hideMark/>
          </w:tcPr>
          <w:p w:rsidR="00603E76" w:rsidRPr="00603E76" w:rsidRDefault="00603E76" w:rsidP="00603E76">
            <w:pPr>
              <w:jc w:val="center"/>
              <w:rPr>
                <w:rFonts w:ascii="Arial Narrow" w:hAnsi="Arial Narrow"/>
                <w:b/>
                <w:bCs/>
                <w:color w:val="FFFFFF"/>
                <w:sz w:val="16"/>
                <w:szCs w:val="16"/>
                <w:lang w:val="es-CO" w:eastAsia="es-CO"/>
              </w:rPr>
            </w:pPr>
            <w:r w:rsidRPr="00603E76">
              <w:rPr>
                <w:rFonts w:ascii="Arial Narrow" w:hAnsi="Arial Narrow"/>
                <w:b/>
                <w:bCs/>
                <w:color w:val="FFFFFF"/>
                <w:sz w:val="16"/>
                <w:szCs w:val="16"/>
                <w:lang w:val="es-CO" w:eastAsia="es-CO"/>
              </w:rPr>
              <w:t xml:space="preserve"> CAL </w:t>
            </w:r>
          </w:p>
        </w:tc>
        <w:tc>
          <w:tcPr>
            <w:tcW w:w="0" w:type="auto"/>
            <w:tcBorders>
              <w:top w:val="single" w:sz="4" w:space="0" w:color="auto"/>
              <w:left w:val="nil"/>
              <w:bottom w:val="single" w:sz="4" w:space="0" w:color="auto"/>
              <w:right w:val="single" w:sz="4" w:space="0" w:color="auto"/>
            </w:tcBorders>
            <w:shd w:val="clear" w:color="000000" w:fill="7030A0"/>
            <w:vAlign w:val="center"/>
            <w:hideMark/>
          </w:tcPr>
          <w:p w:rsidR="00603E76" w:rsidRPr="00603E76" w:rsidRDefault="00603E76" w:rsidP="00603E76">
            <w:pPr>
              <w:jc w:val="center"/>
              <w:rPr>
                <w:rFonts w:ascii="Arial Narrow" w:hAnsi="Arial Narrow"/>
                <w:b/>
                <w:bCs/>
                <w:color w:val="FFFFFF"/>
                <w:sz w:val="16"/>
                <w:szCs w:val="16"/>
                <w:lang w:val="es-CO" w:eastAsia="es-CO"/>
              </w:rPr>
            </w:pPr>
            <w:r w:rsidRPr="00603E76">
              <w:rPr>
                <w:rFonts w:ascii="Arial Narrow" w:hAnsi="Arial Narrow"/>
                <w:b/>
                <w:bCs/>
                <w:color w:val="FFFFFF"/>
                <w:sz w:val="16"/>
                <w:szCs w:val="16"/>
                <w:lang w:val="es-CO" w:eastAsia="es-CO"/>
              </w:rPr>
              <w:t xml:space="preserve"> Peor CAL </w:t>
            </w:r>
          </w:p>
        </w:tc>
        <w:tc>
          <w:tcPr>
            <w:tcW w:w="0" w:type="auto"/>
            <w:tcBorders>
              <w:top w:val="single" w:sz="4" w:space="0" w:color="auto"/>
              <w:left w:val="nil"/>
              <w:bottom w:val="single" w:sz="4" w:space="0" w:color="auto"/>
              <w:right w:val="single" w:sz="4" w:space="0" w:color="auto"/>
            </w:tcBorders>
            <w:shd w:val="clear" w:color="000000" w:fill="7030A0"/>
            <w:vAlign w:val="center"/>
            <w:hideMark/>
          </w:tcPr>
          <w:p w:rsidR="00603E76" w:rsidRPr="00603E76" w:rsidRDefault="00603E76" w:rsidP="00603E76">
            <w:pPr>
              <w:jc w:val="center"/>
              <w:rPr>
                <w:rFonts w:ascii="Arial Narrow" w:hAnsi="Arial Narrow"/>
                <w:b/>
                <w:bCs/>
                <w:color w:val="FFFFFF"/>
                <w:sz w:val="16"/>
                <w:szCs w:val="16"/>
                <w:lang w:val="es-CO" w:eastAsia="es-CO"/>
              </w:rPr>
            </w:pPr>
            <w:r w:rsidRPr="00603E76">
              <w:rPr>
                <w:rFonts w:ascii="Arial Narrow" w:hAnsi="Arial Narrow"/>
                <w:b/>
                <w:bCs/>
                <w:color w:val="FFFFFF"/>
                <w:sz w:val="16"/>
                <w:szCs w:val="16"/>
                <w:lang w:val="es-CO" w:eastAsia="es-CO"/>
              </w:rPr>
              <w:t xml:space="preserve"> &gt;=C </w:t>
            </w:r>
          </w:p>
        </w:tc>
        <w:tc>
          <w:tcPr>
            <w:tcW w:w="0" w:type="auto"/>
            <w:tcBorders>
              <w:top w:val="single" w:sz="4" w:space="0" w:color="auto"/>
              <w:left w:val="nil"/>
              <w:bottom w:val="single" w:sz="4" w:space="0" w:color="auto"/>
              <w:right w:val="single" w:sz="4" w:space="0" w:color="auto"/>
            </w:tcBorders>
            <w:shd w:val="clear" w:color="000000" w:fill="7030A0"/>
            <w:vAlign w:val="center"/>
            <w:hideMark/>
          </w:tcPr>
          <w:p w:rsidR="00603E76" w:rsidRPr="00603E76" w:rsidRDefault="00603E76" w:rsidP="00603E76">
            <w:pPr>
              <w:jc w:val="center"/>
              <w:rPr>
                <w:rFonts w:ascii="Arial Narrow" w:hAnsi="Arial Narrow"/>
                <w:b/>
                <w:bCs/>
                <w:color w:val="FFFFFF"/>
                <w:sz w:val="16"/>
                <w:szCs w:val="16"/>
                <w:lang w:val="es-CO" w:eastAsia="es-CO"/>
              </w:rPr>
            </w:pPr>
            <w:r w:rsidRPr="00603E76">
              <w:rPr>
                <w:rFonts w:ascii="Arial Narrow" w:hAnsi="Arial Narrow"/>
                <w:b/>
                <w:bCs/>
                <w:color w:val="FFFFFF"/>
                <w:sz w:val="16"/>
                <w:szCs w:val="16"/>
                <w:lang w:val="es-CO" w:eastAsia="es-CO"/>
              </w:rPr>
              <w:t xml:space="preserve"> </w:t>
            </w:r>
            <w:proofErr w:type="spellStart"/>
            <w:r w:rsidRPr="00603E76">
              <w:rPr>
                <w:rFonts w:ascii="Arial Narrow" w:hAnsi="Arial Narrow"/>
                <w:b/>
                <w:bCs/>
                <w:color w:val="FFFFFF"/>
                <w:sz w:val="16"/>
                <w:szCs w:val="16"/>
                <w:lang w:val="es-CO" w:eastAsia="es-CO"/>
              </w:rPr>
              <w:t>End</w:t>
            </w:r>
            <w:r>
              <w:rPr>
                <w:rFonts w:ascii="Arial Narrow" w:hAnsi="Arial Narrow"/>
                <w:b/>
                <w:bCs/>
                <w:color w:val="FFFFFF"/>
                <w:sz w:val="16"/>
                <w:szCs w:val="16"/>
                <w:lang w:val="es-CO" w:eastAsia="es-CO"/>
              </w:rPr>
              <w:t>eu</w:t>
            </w:r>
            <w:proofErr w:type="spellEnd"/>
            <w:r w:rsidRPr="00603E76">
              <w:rPr>
                <w:rFonts w:ascii="Arial Narrow" w:hAnsi="Arial Narrow"/>
                <w:b/>
                <w:bCs/>
                <w:color w:val="FFFFFF"/>
                <w:sz w:val="16"/>
                <w:szCs w:val="16"/>
                <w:lang w:val="es-CO" w:eastAsia="es-CO"/>
              </w:rPr>
              <w:t xml:space="preserve"> </w:t>
            </w:r>
          </w:p>
        </w:tc>
        <w:tc>
          <w:tcPr>
            <w:tcW w:w="0" w:type="auto"/>
            <w:tcBorders>
              <w:top w:val="single" w:sz="4" w:space="0" w:color="auto"/>
              <w:left w:val="nil"/>
              <w:bottom w:val="single" w:sz="4" w:space="0" w:color="auto"/>
              <w:right w:val="single" w:sz="4" w:space="0" w:color="auto"/>
            </w:tcBorders>
            <w:shd w:val="clear" w:color="000000" w:fill="7030A0"/>
            <w:vAlign w:val="center"/>
            <w:hideMark/>
          </w:tcPr>
          <w:p w:rsidR="00603E76" w:rsidRPr="00603E76" w:rsidRDefault="00603E76" w:rsidP="00603E76">
            <w:pPr>
              <w:jc w:val="center"/>
              <w:rPr>
                <w:rFonts w:ascii="Arial Narrow" w:hAnsi="Arial Narrow"/>
                <w:b/>
                <w:bCs/>
                <w:color w:val="FFFFFF"/>
                <w:sz w:val="16"/>
                <w:szCs w:val="16"/>
                <w:lang w:val="es-CO" w:eastAsia="es-CO"/>
              </w:rPr>
            </w:pPr>
            <w:r w:rsidRPr="00603E76">
              <w:rPr>
                <w:rFonts w:ascii="Arial Narrow" w:hAnsi="Arial Narrow"/>
                <w:b/>
                <w:bCs/>
                <w:color w:val="FFFFFF"/>
                <w:sz w:val="16"/>
                <w:szCs w:val="16"/>
                <w:lang w:val="es-CO" w:eastAsia="es-CO"/>
              </w:rPr>
              <w:t xml:space="preserve"> </w:t>
            </w:r>
            <w:proofErr w:type="spellStart"/>
            <w:r w:rsidRPr="00603E76">
              <w:rPr>
                <w:rFonts w:ascii="Arial Narrow" w:hAnsi="Arial Narrow"/>
                <w:b/>
                <w:bCs/>
                <w:color w:val="FFFFFF"/>
                <w:sz w:val="16"/>
                <w:szCs w:val="16"/>
                <w:lang w:val="es-CO" w:eastAsia="es-CO"/>
              </w:rPr>
              <w:t>Desc</w:t>
            </w:r>
            <w:r>
              <w:rPr>
                <w:rFonts w:ascii="Arial Narrow" w:hAnsi="Arial Narrow"/>
                <w:b/>
                <w:bCs/>
                <w:color w:val="FFFFFF"/>
                <w:sz w:val="16"/>
                <w:szCs w:val="16"/>
                <w:lang w:val="es-CO" w:eastAsia="es-CO"/>
              </w:rPr>
              <w:t>ub</w:t>
            </w:r>
            <w:proofErr w:type="spellEnd"/>
            <w:r w:rsidRPr="00603E76">
              <w:rPr>
                <w:rFonts w:ascii="Arial Narrow" w:hAnsi="Arial Narrow"/>
                <w:b/>
                <w:bCs/>
                <w:color w:val="FFFFFF"/>
                <w:sz w:val="16"/>
                <w:szCs w:val="16"/>
                <w:lang w:val="es-CO" w:eastAsia="es-CO"/>
              </w:rPr>
              <w:t xml:space="preserve"> </w:t>
            </w:r>
          </w:p>
        </w:tc>
        <w:tc>
          <w:tcPr>
            <w:tcW w:w="0" w:type="auto"/>
            <w:tcBorders>
              <w:top w:val="single" w:sz="4" w:space="0" w:color="auto"/>
              <w:left w:val="nil"/>
              <w:bottom w:val="single" w:sz="4" w:space="0" w:color="auto"/>
              <w:right w:val="single" w:sz="4" w:space="0" w:color="auto"/>
            </w:tcBorders>
            <w:shd w:val="clear" w:color="000000" w:fill="7030A0"/>
            <w:vAlign w:val="center"/>
            <w:hideMark/>
          </w:tcPr>
          <w:p w:rsidR="00603E76" w:rsidRPr="00603E76" w:rsidRDefault="00603E76" w:rsidP="00603E76">
            <w:pPr>
              <w:jc w:val="center"/>
              <w:rPr>
                <w:rFonts w:ascii="Arial Narrow" w:hAnsi="Arial Narrow"/>
                <w:b/>
                <w:bCs/>
                <w:color w:val="FFFFFF"/>
                <w:sz w:val="16"/>
                <w:szCs w:val="16"/>
                <w:lang w:val="es-CO" w:eastAsia="es-CO"/>
              </w:rPr>
            </w:pPr>
            <w:r w:rsidRPr="00603E76">
              <w:rPr>
                <w:rFonts w:ascii="Arial Narrow" w:hAnsi="Arial Narrow"/>
                <w:b/>
                <w:bCs/>
                <w:color w:val="FFFFFF"/>
                <w:sz w:val="16"/>
                <w:szCs w:val="16"/>
                <w:lang w:val="es-CO" w:eastAsia="es-CO"/>
              </w:rPr>
              <w:t xml:space="preserve"> VAR </w:t>
            </w:r>
          </w:p>
        </w:tc>
        <w:tc>
          <w:tcPr>
            <w:tcW w:w="0" w:type="auto"/>
            <w:tcBorders>
              <w:top w:val="single" w:sz="4" w:space="0" w:color="auto"/>
              <w:left w:val="nil"/>
              <w:bottom w:val="single" w:sz="4" w:space="0" w:color="auto"/>
              <w:right w:val="single" w:sz="4" w:space="0" w:color="auto"/>
            </w:tcBorders>
            <w:shd w:val="clear" w:color="000000" w:fill="7030A0"/>
            <w:vAlign w:val="center"/>
            <w:hideMark/>
          </w:tcPr>
          <w:p w:rsidR="00603E76" w:rsidRPr="00603E76" w:rsidRDefault="00603E76" w:rsidP="00603E76">
            <w:pPr>
              <w:jc w:val="center"/>
              <w:rPr>
                <w:rFonts w:ascii="Arial Narrow" w:hAnsi="Arial Narrow"/>
                <w:b/>
                <w:bCs/>
                <w:color w:val="FFFFFF"/>
                <w:sz w:val="16"/>
                <w:szCs w:val="16"/>
                <w:lang w:val="es-CO" w:eastAsia="es-CO"/>
              </w:rPr>
            </w:pPr>
            <w:r w:rsidRPr="00603E76">
              <w:rPr>
                <w:rFonts w:ascii="Arial Narrow" w:hAnsi="Arial Narrow"/>
                <w:b/>
                <w:bCs/>
                <w:color w:val="FFFFFF"/>
                <w:sz w:val="16"/>
                <w:szCs w:val="16"/>
                <w:lang w:val="es-CO" w:eastAsia="es-CO"/>
              </w:rPr>
              <w:t xml:space="preserve"> Cap </w:t>
            </w:r>
          </w:p>
        </w:tc>
      </w:tr>
      <w:tr w:rsidR="00603E76" w:rsidRPr="00603E76" w:rsidTr="00603E76">
        <w:trPr>
          <w:trHeight w:val="340"/>
        </w:trPr>
        <w:tc>
          <w:tcPr>
            <w:tcW w:w="0" w:type="auto"/>
            <w:tcBorders>
              <w:top w:val="single" w:sz="4" w:space="0" w:color="auto"/>
              <w:left w:val="single" w:sz="4" w:space="0" w:color="auto"/>
              <w:bottom w:val="single" w:sz="4" w:space="0" w:color="auto"/>
              <w:right w:val="single" w:sz="4" w:space="0" w:color="auto"/>
            </w:tcBorders>
            <w:shd w:val="clear" w:color="000000" w:fill="7030A0"/>
            <w:vAlign w:val="center"/>
            <w:hideMark/>
          </w:tcPr>
          <w:p w:rsidR="00603E76" w:rsidRPr="00603E76" w:rsidRDefault="00603E76" w:rsidP="00603E76">
            <w:pPr>
              <w:jc w:val="center"/>
              <w:rPr>
                <w:rFonts w:ascii="Arial Narrow" w:hAnsi="Arial Narrow"/>
                <w:b/>
                <w:bCs/>
                <w:color w:val="FFFFFF"/>
                <w:sz w:val="24"/>
                <w:szCs w:val="24"/>
                <w:lang w:val="es-CO" w:eastAsia="es-CO"/>
              </w:rPr>
            </w:pPr>
            <w:r w:rsidRPr="00603E76">
              <w:rPr>
                <w:rFonts w:ascii="Arial Narrow" w:hAnsi="Arial Narrow"/>
                <w:b/>
                <w:bCs/>
                <w:color w:val="FFFFFF"/>
                <w:sz w:val="24"/>
                <w:szCs w:val="24"/>
                <w:lang w:val="es-CO" w:eastAsia="es-CO"/>
              </w:rPr>
              <w:t>7%</w:t>
            </w:r>
          </w:p>
        </w:tc>
        <w:tc>
          <w:tcPr>
            <w:tcW w:w="0" w:type="auto"/>
            <w:tcBorders>
              <w:top w:val="single" w:sz="4" w:space="0" w:color="auto"/>
              <w:left w:val="nil"/>
              <w:bottom w:val="single" w:sz="4" w:space="0" w:color="auto"/>
              <w:right w:val="single" w:sz="4" w:space="0" w:color="auto"/>
            </w:tcBorders>
            <w:shd w:val="clear" w:color="000000" w:fill="7030A0"/>
            <w:vAlign w:val="center"/>
            <w:hideMark/>
          </w:tcPr>
          <w:p w:rsidR="00603E76" w:rsidRPr="00603E76" w:rsidRDefault="00603E76" w:rsidP="00603E76">
            <w:pPr>
              <w:jc w:val="center"/>
              <w:rPr>
                <w:rFonts w:ascii="Arial Narrow" w:hAnsi="Arial Narrow"/>
                <w:b/>
                <w:bCs/>
                <w:color w:val="FFFFFF"/>
                <w:sz w:val="24"/>
                <w:szCs w:val="24"/>
                <w:lang w:val="es-CO" w:eastAsia="es-CO"/>
              </w:rPr>
            </w:pPr>
            <w:r w:rsidRPr="00603E76">
              <w:rPr>
                <w:rFonts w:ascii="Arial Narrow" w:hAnsi="Arial Narrow"/>
                <w:b/>
                <w:bCs/>
                <w:color w:val="FFFFFF"/>
                <w:sz w:val="24"/>
                <w:szCs w:val="24"/>
                <w:lang w:val="es-CO" w:eastAsia="es-CO"/>
              </w:rPr>
              <w:t>2%</w:t>
            </w:r>
          </w:p>
        </w:tc>
        <w:tc>
          <w:tcPr>
            <w:tcW w:w="0" w:type="auto"/>
            <w:tcBorders>
              <w:top w:val="single" w:sz="4" w:space="0" w:color="auto"/>
              <w:left w:val="nil"/>
              <w:bottom w:val="single" w:sz="4" w:space="0" w:color="auto"/>
              <w:right w:val="single" w:sz="4" w:space="0" w:color="auto"/>
            </w:tcBorders>
            <w:shd w:val="clear" w:color="000000" w:fill="7030A0"/>
            <w:vAlign w:val="center"/>
            <w:hideMark/>
          </w:tcPr>
          <w:p w:rsidR="00603E76" w:rsidRPr="00603E76" w:rsidRDefault="00603E76" w:rsidP="00603E76">
            <w:pPr>
              <w:jc w:val="center"/>
              <w:rPr>
                <w:rFonts w:ascii="Arial Narrow" w:hAnsi="Arial Narrow"/>
                <w:b/>
                <w:bCs/>
                <w:color w:val="FFFFFF"/>
                <w:sz w:val="24"/>
                <w:szCs w:val="24"/>
                <w:lang w:val="es-CO" w:eastAsia="es-CO"/>
              </w:rPr>
            </w:pPr>
            <w:r w:rsidRPr="00603E76">
              <w:rPr>
                <w:rFonts w:ascii="Arial Narrow" w:hAnsi="Arial Narrow"/>
                <w:b/>
                <w:bCs/>
                <w:color w:val="FFFFFF"/>
                <w:sz w:val="24"/>
                <w:szCs w:val="24"/>
                <w:lang w:val="es-CO" w:eastAsia="es-CO"/>
              </w:rPr>
              <w:t>2%</w:t>
            </w:r>
          </w:p>
        </w:tc>
        <w:tc>
          <w:tcPr>
            <w:tcW w:w="0" w:type="auto"/>
            <w:tcBorders>
              <w:top w:val="single" w:sz="4" w:space="0" w:color="auto"/>
              <w:left w:val="nil"/>
              <w:bottom w:val="single" w:sz="4" w:space="0" w:color="auto"/>
              <w:right w:val="single" w:sz="4" w:space="0" w:color="auto"/>
            </w:tcBorders>
            <w:shd w:val="clear" w:color="000000" w:fill="7030A0"/>
            <w:vAlign w:val="center"/>
            <w:hideMark/>
          </w:tcPr>
          <w:p w:rsidR="00603E76" w:rsidRPr="00603E76" w:rsidRDefault="00603E76" w:rsidP="00603E76">
            <w:pPr>
              <w:jc w:val="center"/>
              <w:rPr>
                <w:rFonts w:ascii="Arial Narrow" w:hAnsi="Arial Narrow"/>
                <w:b/>
                <w:bCs/>
                <w:color w:val="FFFFFF"/>
                <w:sz w:val="24"/>
                <w:szCs w:val="24"/>
                <w:lang w:val="es-CO" w:eastAsia="es-CO"/>
              </w:rPr>
            </w:pPr>
            <w:r w:rsidRPr="00603E76">
              <w:rPr>
                <w:rFonts w:ascii="Arial Narrow" w:hAnsi="Arial Narrow"/>
                <w:b/>
                <w:bCs/>
                <w:color w:val="FFFFFF"/>
                <w:sz w:val="24"/>
                <w:szCs w:val="24"/>
                <w:lang w:val="es-CO" w:eastAsia="es-CO"/>
              </w:rPr>
              <w:t>2%</w:t>
            </w:r>
          </w:p>
        </w:tc>
        <w:tc>
          <w:tcPr>
            <w:tcW w:w="0" w:type="auto"/>
            <w:tcBorders>
              <w:top w:val="single" w:sz="4" w:space="0" w:color="auto"/>
              <w:left w:val="nil"/>
              <w:bottom w:val="single" w:sz="4" w:space="0" w:color="auto"/>
              <w:right w:val="single" w:sz="4" w:space="0" w:color="auto"/>
            </w:tcBorders>
            <w:shd w:val="clear" w:color="000000" w:fill="7030A0"/>
            <w:vAlign w:val="center"/>
            <w:hideMark/>
          </w:tcPr>
          <w:p w:rsidR="00603E76" w:rsidRPr="00603E76" w:rsidRDefault="00603E76" w:rsidP="00603E76">
            <w:pPr>
              <w:jc w:val="center"/>
              <w:rPr>
                <w:rFonts w:ascii="Arial Narrow" w:hAnsi="Arial Narrow"/>
                <w:b/>
                <w:bCs/>
                <w:color w:val="FFFFFF"/>
                <w:sz w:val="24"/>
                <w:szCs w:val="24"/>
                <w:lang w:val="es-CO" w:eastAsia="es-CO"/>
              </w:rPr>
            </w:pPr>
            <w:r w:rsidRPr="00603E76">
              <w:rPr>
                <w:rFonts w:ascii="Arial Narrow" w:hAnsi="Arial Narrow"/>
                <w:b/>
                <w:bCs/>
                <w:color w:val="FFFFFF"/>
                <w:sz w:val="24"/>
                <w:szCs w:val="24"/>
                <w:lang w:val="es-CO" w:eastAsia="es-CO"/>
              </w:rPr>
              <w:t>2%</w:t>
            </w:r>
          </w:p>
        </w:tc>
        <w:tc>
          <w:tcPr>
            <w:tcW w:w="0" w:type="auto"/>
            <w:tcBorders>
              <w:top w:val="single" w:sz="4" w:space="0" w:color="auto"/>
              <w:left w:val="nil"/>
              <w:bottom w:val="single" w:sz="4" w:space="0" w:color="auto"/>
              <w:right w:val="single" w:sz="4" w:space="0" w:color="auto"/>
            </w:tcBorders>
            <w:shd w:val="clear" w:color="000000" w:fill="7030A0"/>
            <w:vAlign w:val="center"/>
            <w:hideMark/>
          </w:tcPr>
          <w:p w:rsidR="00603E76" w:rsidRPr="00603E76" w:rsidRDefault="00603E76" w:rsidP="00603E76">
            <w:pPr>
              <w:jc w:val="center"/>
              <w:rPr>
                <w:rFonts w:ascii="Arial Narrow" w:hAnsi="Arial Narrow"/>
                <w:b/>
                <w:bCs/>
                <w:color w:val="FFFFFF"/>
                <w:sz w:val="24"/>
                <w:szCs w:val="24"/>
                <w:lang w:val="es-CO" w:eastAsia="es-CO"/>
              </w:rPr>
            </w:pPr>
            <w:r w:rsidRPr="00603E76">
              <w:rPr>
                <w:rFonts w:ascii="Arial Narrow" w:hAnsi="Arial Narrow"/>
                <w:b/>
                <w:bCs/>
                <w:color w:val="FFFFFF"/>
                <w:sz w:val="24"/>
                <w:szCs w:val="24"/>
                <w:lang w:val="es-CO" w:eastAsia="es-CO"/>
              </w:rPr>
              <w:t>2%</w:t>
            </w:r>
          </w:p>
        </w:tc>
        <w:tc>
          <w:tcPr>
            <w:tcW w:w="0" w:type="auto"/>
            <w:tcBorders>
              <w:top w:val="single" w:sz="4" w:space="0" w:color="auto"/>
              <w:left w:val="nil"/>
              <w:bottom w:val="single" w:sz="4" w:space="0" w:color="auto"/>
              <w:right w:val="single" w:sz="4" w:space="0" w:color="auto"/>
            </w:tcBorders>
            <w:shd w:val="clear" w:color="000000" w:fill="7030A0"/>
            <w:vAlign w:val="center"/>
            <w:hideMark/>
          </w:tcPr>
          <w:p w:rsidR="00603E76" w:rsidRPr="00603E76" w:rsidRDefault="00603E76" w:rsidP="00603E76">
            <w:pPr>
              <w:jc w:val="center"/>
              <w:rPr>
                <w:rFonts w:ascii="Arial Narrow" w:hAnsi="Arial Narrow"/>
                <w:b/>
                <w:bCs/>
                <w:color w:val="FFFFFF"/>
                <w:sz w:val="24"/>
                <w:szCs w:val="24"/>
                <w:lang w:val="es-CO" w:eastAsia="es-CO"/>
              </w:rPr>
            </w:pPr>
            <w:r w:rsidRPr="00603E76">
              <w:rPr>
                <w:rFonts w:ascii="Arial Narrow" w:hAnsi="Arial Narrow"/>
                <w:b/>
                <w:bCs/>
                <w:color w:val="FFFFFF"/>
                <w:sz w:val="24"/>
                <w:szCs w:val="24"/>
                <w:lang w:val="es-CO" w:eastAsia="es-CO"/>
              </w:rPr>
              <w:t>2%</w:t>
            </w:r>
          </w:p>
        </w:tc>
        <w:tc>
          <w:tcPr>
            <w:tcW w:w="0" w:type="auto"/>
            <w:tcBorders>
              <w:top w:val="single" w:sz="4" w:space="0" w:color="auto"/>
              <w:left w:val="nil"/>
              <w:bottom w:val="single" w:sz="4" w:space="0" w:color="auto"/>
              <w:right w:val="single" w:sz="4" w:space="0" w:color="auto"/>
            </w:tcBorders>
            <w:shd w:val="clear" w:color="000000" w:fill="7030A0"/>
            <w:vAlign w:val="center"/>
            <w:hideMark/>
          </w:tcPr>
          <w:p w:rsidR="00603E76" w:rsidRPr="00603E76" w:rsidRDefault="00603E76" w:rsidP="00603E76">
            <w:pPr>
              <w:jc w:val="center"/>
              <w:rPr>
                <w:rFonts w:ascii="Arial Narrow" w:hAnsi="Arial Narrow"/>
                <w:b/>
                <w:bCs/>
                <w:color w:val="FFFFFF"/>
                <w:sz w:val="24"/>
                <w:szCs w:val="24"/>
                <w:lang w:val="es-CO" w:eastAsia="es-CO"/>
              </w:rPr>
            </w:pPr>
            <w:r w:rsidRPr="00603E76">
              <w:rPr>
                <w:rFonts w:ascii="Arial Narrow" w:hAnsi="Arial Narrow"/>
                <w:b/>
                <w:bCs/>
                <w:color w:val="FFFFFF"/>
                <w:sz w:val="24"/>
                <w:szCs w:val="24"/>
                <w:lang w:val="es-CO" w:eastAsia="es-CO"/>
              </w:rPr>
              <w:t>2%</w:t>
            </w:r>
          </w:p>
        </w:tc>
        <w:tc>
          <w:tcPr>
            <w:tcW w:w="0" w:type="auto"/>
            <w:tcBorders>
              <w:top w:val="single" w:sz="4" w:space="0" w:color="auto"/>
              <w:left w:val="nil"/>
              <w:bottom w:val="single" w:sz="4" w:space="0" w:color="auto"/>
              <w:right w:val="single" w:sz="4" w:space="0" w:color="auto"/>
            </w:tcBorders>
            <w:shd w:val="clear" w:color="000000" w:fill="7030A0"/>
            <w:vAlign w:val="center"/>
            <w:hideMark/>
          </w:tcPr>
          <w:p w:rsidR="00603E76" w:rsidRPr="00603E76" w:rsidRDefault="00603E76" w:rsidP="00603E76">
            <w:pPr>
              <w:jc w:val="center"/>
              <w:rPr>
                <w:rFonts w:ascii="Arial Narrow" w:hAnsi="Arial Narrow"/>
                <w:b/>
                <w:bCs/>
                <w:color w:val="FFFFFF"/>
                <w:sz w:val="24"/>
                <w:szCs w:val="24"/>
                <w:lang w:val="es-CO" w:eastAsia="es-CO"/>
              </w:rPr>
            </w:pPr>
            <w:r w:rsidRPr="00603E76">
              <w:rPr>
                <w:rFonts w:ascii="Arial Narrow" w:hAnsi="Arial Narrow"/>
                <w:b/>
                <w:bCs/>
                <w:color w:val="FFFFFF"/>
                <w:sz w:val="24"/>
                <w:szCs w:val="24"/>
                <w:lang w:val="es-CO" w:eastAsia="es-CO"/>
              </w:rPr>
              <w:t>2%</w:t>
            </w:r>
          </w:p>
        </w:tc>
        <w:tc>
          <w:tcPr>
            <w:tcW w:w="0" w:type="auto"/>
            <w:tcBorders>
              <w:top w:val="single" w:sz="4" w:space="0" w:color="auto"/>
              <w:left w:val="nil"/>
              <w:bottom w:val="single" w:sz="4" w:space="0" w:color="auto"/>
              <w:right w:val="single" w:sz="4" w:space="0" w:color="auto"/>
            </w:tcBorders>
            <w:shd w:val="clear" w:color="000000" w:fill="7030A0"/>
            <w:vAlign w:val="center"/>
            <w:hideMark/>
          </w:tcPr>
          <w:p w:rsidR="00603E76" w:rsidRPr="00603E76" w:rsidRDefault="00603E76" w:rsidP="00603E76">
            <w:pPr>
              <w:jc w:val="center"/>
              <w:rPr>
                <w:rFonts w:ascii="Arial Narrow" w:hAnsi="Arial Narrow"/>
                <w:b/>
                <w:bCs/>
                <w:color w:val="FFFFFF"/>
                <w:sz w:val="24"/>
                <w:szCs w:val="24"/>
                <w:lang w:val="es-CO" w:eastAsia="es-CO"/>
              </w:rPr>
            </w:pPr>
            <w:r w:rsidRPr="00603E76">
              <w:rPr>
                <w:rFonts w:ascii="Arial Narrow" w:hAnsi="Arial Narrow"/>
                <w:b/>
                <w:bCs/>
                <w:color w:val="FFFFFF"/>
                <w:sz w:val="24"/>
                <w:szCs w:val="24"/>
                <w:lang w:val="es-CO" w:eastAsia="es-CO"/>
              </w:rPr>
              <w:t>8%</w:t>
            </w:r>
          </w:p>
        </w:tc>
        <w:tc>
          <w:tcPr>
            <w:tcW w:w="0" w:type="auto"/>
            <w:tcBorders>
              <w:top w:val="single" w:sz="4" w:space="0" w:color="auto"/>
              <w:left w:val="nil"/>
              <w:bottom w:val="single" w:sz="4" w:space="0" w:color="auto"/>
              <w:right w:val="single" w:sz="4" w:space="0" w:color="auto"/>
            </w:tcBorders>
            <w:shd w:val="clear" w:color="000000" w:fill="7030A0"/>
            <w:vAlign w:val="center"/>
            <w:hideMark/>
          </w:tcPr>
          <w:p w:rsidR="00603E76" w:rsidRPr="00603E76" w:rsidRDefault="00603E76" w:rsidP="00603E76">
            <w:pPr>
              <w:jc w:val="center"/>
              <w:rPr>
                <w:rFonts w:ascii="Arial Narrow" w:hAnsi="Arial Narrow"/>
                <w:b/>
                <w:bCs/>
                <w:color w:val="FFFFFF"/>
                <w:sz w:val="24"/>
                <w:szCs w:val="24"/>
                <w:lang w:val="es-CO" w:eastAsia="es-CO"/>
              </w:rPr>
            </w:pPr>
            <w:r w:rsidRPr="00603E76">
              <w:rPr>
                <w:rFonts w:ascii="Arial Narrow" w:hAnsi="Arial Narrow"/>
                <w:b/>
                <w:bCs/>
                <w:color w:val="FFFFFF"/>
                <w:sz w:val="24"/>
                <w:szCs w:val="24"/>
                <w:lang w:val="es-CO" w:eastAsia="es-CO"/>
              </w:rPr>
              <w:t>8%</w:t>
            </w:r>
          </w:p>
        </w:tc>
        <w:tc>
          <w:tcPr>
            <w:tcW w:w="0" w:type="auto"/>
            <w:tcBorders>
              <w:top w:val="single" w:sz="4" w:space="0" w:color="auto"/>
              <w:left w:val="nil"/>
              <w:bottom w:val="single" w:sz="4" w:space="0" w:color="auto"/>
              <w:right w:val="single" w:sz="4" w:space="0" w:color="auto"/>
            </w:tcBorders>
            <w:shd w:val="clear" w:color="000000" w:fill="7030A0"/>
            <w:vAlign w:val="center"/>
            <w:hideMark/>
          </w:tcPr>
          <w:p w:rsidR="00603E76" w:rsidRPr="00603E76" w:rsidRDefault="00603E76" w:rsidP="00603E76">
            <w:pPr>
              <w:jc w:val="center"/>
              <w:rPr>
                <w:rFonts w:ascii="Arial Narrow" w:hAnsi="Arial Narrow"/>
                <w:b/>
                <w:bCs/>
                <w:color w:val="FFFFFF"/>
                <w:sz w:val="24"/>
                <w:szCs w:val="24"/>
                <w:lang w:val="es-CO" w:eastAsia="es-CO"/>
              </w:rPr>
            </w:pPr>
            <w:r w:rsidRPr="00603E76">
              <w:rPr>
                <w:rFonts w:ascii="Arial Narrow" w:hAnsi="Arial Narrow"/>
                <w:b/>
                <w:bCs/>
                <w:color w:val="FFFFFF"/>
                <w:sz w:val="24"/>
                <w:szCs w:val="24"/>
                <w:lang w:val="es-CO" w:eastAsia="es-CO"/>
              </w:rPr>
              <w:t>8%</w:t>
            </w:r>
          </w:p>
        </w:tc>
        <w:tc>
          <w:tcPr>
            <w:tcW w:w="0" w:type="auto"/>
            <w:tcBorders>
              <w:top w:val="single" w:sz="4" w:space="0" w:color="auto"/>
              <w:left w:val="nil"/>
              <w:bottom w:val="single" w:sz="4" w:space="0" w:color="auto"/>
              <w:right w:val="single" w:sz="4" w:space="0" w:color="auto"/>
            </w:tcBorders>
            <w:shd w:val="clear" w:color="000000" w:fill="7030A0"/>
            <w:vAlign w:val="center"/>
            <w:hideMark/>
          </w:tcPr>
          <w:p w:rsidR="00603E76" w:rsidRPr="00603E76" w:rsidRDefault="00603E76" w:rsidP="00603E76">
            <w:pPr>
              <w:jc w:val="center"/>
              <w:rPr>
                <w:rFonts w:ascii="Arial Narrow" w:hAnsi="Arial Narrow"/>
                <w:b/>
                <w:bCs/>
                <w:color w:val="FFFFFF"/>
                <w:sz w:val="24"/>
                <w:szCs w:val="24"/>
                <w:lang w:val="es-CO" w:eastAsia="es-CO"/>
              </w:rPr>
            </w:pPr>
            <w:r w:rsidRPr="00603E76">
              <w:rPr>
                <w:rFonts w:ascii="Arial Narrow" w:hAnsi="Arial Narrow"/>
                <w:b/>
                <w:bCs/>
                <w:color w:val="FFFFFF"/>
                <w:sz w:val="24"/>
                <w:szCs w:val="24"/>
                <w:lang w:val="es-CO" w:eastAsia="es-CO"/>
              </w:rPr>
              <w:t>8%</w:t>
            </w:r>
          </w:p>
        </w:tc>
        <w:tc>
          <w:tcPr>
            <w:tcW w:w="0" w:type="auto"/>
            <w:tcBorders>
              <w:top w:val="single" w:sz="4" w:space="0" w:color="auto"/>
              <w:left w:val="nil"/>
              <w:bottom w:val="single" w:sz="4" w:space="0" w:color="auto"/>
              <w:right w:val="single" w:sz="4" w:space="0" w:color="auto"/>
            </w:tcBorders>
            <w:shd w:val="clear" w:color="000000" w:fill="7030A0"/>
            <w:vAlign w:val="center"/>
            <w:hideMark/>
          </w:tcPr>
          <w:p w:rsidR="00603E76" w:rsidRPr="00603E76" w:rsidRDefault="00603E76" w:rsidP="00603E76">
            <w:pPr>
              <w:jc w:val="center"/>
              <w:rPr>
                <w:rFonts w:ascii="Arial Narrow" w:hAnsi="Arial Narrow"/>
                <w:b/>
                <w:bCs/>
                <w:color w:val="FFFFFF"/>
                <w:sz w:val="24"/>
                <w:szCs w:val="24"/>
                <w:lang w:val="es-CO" w:eastAsia="es-CO"/>
              </w:rPr>
            </w:pPr>
            <w:r w:rsidRPr="00603E76">
              <w:rPr>
                <w:rFonts w:ascii="Arial Narrow" w:hAnsi="Arial Narrow"/>
                <w:b/>
                <w:bCs/>
                <w:color w:val="FFFFFF"/>
                <w:sz w:val="24"/>
                <w:szCs w:val="24"/>
                <w:lang w:val="es-CO" w:eastAsia="es-CO"/>
              </w:rPr>
              <w:t>8%</w:t>
            </w:r>
          </w:p>
        </w:tc>
        <w:tc>
          <w:tcPr>
            <w:tcW w:w="0" w:type="auto"/>
            <w:tcBorders>
              <w:top w:val="single" w:sz="4" w:space="0" w:color="auto"/>
              <w:left w:val="nil"/>
              <w:bottom w:val="single" w:sz="4" w:space="0" w:color="auto"/>
              <w:right w:val="single" w:sz="4" w:space="0" w:color="auto"/>
            </w:tcBorders>
            <w:shd w:val="clear" w:color="000000" w:fill="7030A0"/>
            <w:vAlign w:val="center"/>
            <w:hideMark/>
          </w:tcPr>
          <w:p w:rsidR="00603E76" w:rsidRPr="00603E76" w:rsidRDefault="00603E76" w:rsidP="00603E76">
            <w:pPr>
              <w:jc w:val="center"/>
              <w:rPr>
                <w:rFonts w:ascii="Arial Narrow" w:hAnsi="Arial Narrow"/>
                <w:b/>
                <w:bCs/>
                <w:color w:val="FFFFFF"/>
                <w:sz w:val="24"/>
                <w:szCs w:val="24"/>
                <w:lang w:val="es-CO" w:eastAsia="es-CO"/>
              </w:rPr>
            </w:pPr>
            <w:r w:rsidRPr="00603E76">
              <w:rPr>
                <w:rFonts w:ascii="Arial Narrow" w:hAnsi="Arial Narrow"/>
                <w:b/>
                <w:bCs/>
                <w:color w:val="FFFFFF"/>
                <w:sz w:val="24"/>
                <w:szCs w:val="24"/>
                <w:lang w:val="es-CO" w:eastAsia="es-CO"/>
              </w:rPr>
              <w:t>8%</w:t>
            </w:r>
          </w:p>
        </w:tc>
        <w:tc>
          <w:tcPr>
            <w:tcW w:w="0" w:type="auto"/>
            <w:tcBorders>
              <w:top w:val="single" w:sz="4" w:space="0" w:color="auto"/>
              <w:left w:val="nil"/>
              <w:bottom w:val="single" w:sz="4" w:space="0" w:color="auto"/>
              <w:right w:val="single" w:sz="4" w:space="0" w:color="auto"/>
            </w:tcBorders>
            <w:shd w:val="clear" w:color="000000" w:fill="7030A0"/>
            <w:vAlign w:val="center"/>
            <w:hideMark/>
          </w:tcPr>
          <w:p w:rsidR="00603E76" w:rsidRPr="00603E76" w:rsidRDefault="00603E76" w:rsidP="00603E76">
            <w:pPr>
              <w:jc w:val="center"/>
              <w:rPr>
                <w:rFonts w:ascii="Arial Narrow" w:hAnsi="Arial Narrow"/>
                <w:b/>
                <w:bCs/>
                <w:color w:val="FFFFFF"/>
                <w:sz w:val="24"/>
                <w:szCs w:val="24"/>
                <w:lang w:val="es-CO" w:eastAsia="es-CO"/>
              </w:rPr>
            </w:pPr>
            <w:r w:rsidRPr="00603E76">
              <w:rPr>
                <w:rFonts w:ascii="Arial Narrow" w:hAnsi="Arial Narrow"/>
                <w:b/>
                <w:bCs/>
                <w:color w:val="FFFFFF"/>
                <w:sz w:val="24"/>
                <w:szCs w:val="24"/>
                <w:lang w:val="es-CO" w:eastAsia="es-CO"/>
              </w:rPr>
              <w:t>8%</w:t>
            </w:r>
          </w:p>
        </w:tc>
        <w:tc>
          <w:tcPr>
            <w:tcW w:w="0" w:type="auto"/>
            <w:tcBorders>
              <w:top w:val="single" w:sz="4" w:space="0" w:color="auto"/>
              <w:left w:val="nil"/>
              <w:bottom w:val="single" w:sz="4" w:space="0" w:color="auto"/>
              <w:right w:val="single" w:sz="4" w:space="0" w:color="auto"/>
            </w:tcBorders>
            <w:shd w:val="clear" w:color="000000" w:fill="7030A0"/>
            <w:vAlign w:val="center"/>
            <w:hideMark/>
          </w:tcPr>
          <w:p w:rsidR="00603E76" w:rsidRPr="00603E76" w:rsidRDefault="00603E76" w:rsidP="00603E76">
            <w:pPr>
              <w:jc w:val="center"/>
              <w:rPr>
                <w:rFonts w:ascii="Arial Narrow" w:hAnsi="Arial Narrow"/>
                <w:b/>
                <w:bCs/>
                <w:color w:val="FFFFFF"/>
                <w:sz w:val="24"/>
                <w:szCs w:val="24"/>
                <w:lang w:val="es-CO" w:eastAsia="es-CO"/>
              </w:rPr>
            </w:pPr>
            <w:r w:rsidRPr="00603E76">
              <w:rPr>
                <w:rFonts w:ascii="Arial Narrow" w:hAnsi="Arial Narrow"/>
                <w:b/>
                <w:bCs/>
                <w:color w:val="FFFFFF"/>
                <w:sz w:val="24"/>
                <w:szCs w:val="24"/>
                <w:lang w:val="es-CO" w:eastAsia="es-CO"/>
              </w:rPr>
              <w:t>7%</w:t>
            </w:r>
          </w:p>
        </w:tc>
        <w:tc>
          <w:tcPr>
            <w:tcW w:w="0" w:type="auto"/>
            <w:tcBorders>
              <w:top w:val="single" w:sz="4" w:space="0" w:color="auto"/>
              <w:left w:val="nil"/>
              <w:bottom w:val="single" w:sz="4" w:space="0" w:color="auto"/>
              <w:right w:val="single" w:sz="4" w:space="0" w:color="auto"/>
            </w:tcBorders>
            <w:shd w:val="clear" w:color="000000" w:fill="7030A0"/>
            <w:vAlign w:val="center"/>
            <w:hideMark/>
          </w:tcPr>
          <w:p w:rsidR="00603E76" w:rsidRPr="00603E76" w:rsidRDefault="00603E76" w:rsidP="00603E76">
            <w:pPr>
              <w:jc w:val="center"/>
              <w:rPr>
                <w:rFonts w:ascii="Arial Narrow" w:hAnsi="Arial Narrow"/>
                <w:b/>
                <w:bCs/>
                <w:color w:val="FFFFFF"/>
                <w:sz w:val="24"/>
                <w:szCs w:val="24"/>
                <w:lang w:val="es-CO" w:eastAsia="es-CO"/>
              </w:rPr>
            </w:pPr>
            <w:r w:rsidRPr="00603E76">
              <w:rPr>
                <w:rFonts w:ascii="Arial Narrow" w:hAnsi="Arial Narrow"/>
                <w:b/>
                <w:bCs/>
                <w:color w:val="FFFFFF"/>
                <w:sz w:val="24"/>
                <w:szCs w:val="24"/>
                <w:lang w:val="es-CO" w:eastAsia="es-CO"/>
              </w:rPr>
              <w:t>7%</w:t>
            </w:r>
          </w:p>
        </w:tc>
        <w:tc>
          <w:tcPr>
            <w:tcW w:w="0" w:type="auto"/>
            <w:tcBorders>
              <w:top w:val="single" w:sz="4" w:space="0" w:color="auto"/>
              <w:left w:val="nil"/>
              <w:bottom w:val="single" w:sz="4" w:space="0" w:color="auto"/>
              <w:right w:val="single" w:sz="4" w:space="0" w:color="auto"/>
            </w:tcBorders>
            <w:shd w:val="clear" w:color="000000" w:fill="7030A0"/>
            <w:vAlign w:val="center"/>
            <w:hideMark/>
          </w:tcPr>
          <w:p w:rsidR="00603E76" w:rsidRPr="00603E76" w:rsidRDefault="00603E76" w:rsidP="00603E76">
            <w:pPr>
              <w:jc w:val="center"/>
              <w:rPr>
                <w:rFonts w:ascii="Arial Narrow" w:hAnsi="Arial Narrow"/>
                <w:b/>
                <w:bCs/>
                <w:color w:val="FFFFFF"/>
                <w:sz w:val="24"/>
                <w:szCs w:val="24"/>
                <w:lang w:val="es-CO" w:eastAsia="es-CO"/>
              </w:rPr>
            </w:pPr>
            <w:r w:rsidRPr="00603E76">
              <w:rPr>
                <w:rFonts w:ascii="Arial Narrow" w:hAnsi="Arial Narrow"/>
                <w:b/>
                <w:bCs/>
                <w:color w:val="FFFFFF"/>
                <w:sz w:val="24"/>
                <w:szCs w:val="24"/>
                <w:lang w:val="es-CO" w:eastAsia="es-CO"/>
              </w:rPr>
              <w:t>7%</w:t>
            </w:r>
          </w:p>
        </w:tc>
      </w:tr>
    </w:tbl>
    <w:p w:rsidR="00603E76" w:rsidRDefault="00603E76" w:rsidP="005467D2">
      <w:pPr>
        <w:jc w:val="both"/>
        <w:rPr>
          <w:rFonts w:ascii="Trebuchet MS" w:hAnsi="Trebuchet MS"/>
          <w:sz w:val="24"/>
          <w:szCs w:val="24"/>
        </w:rPr>
      </w:pPr>
    </w:p>
    <w:p w:rsidR="00603E76" w:rsidRDefault="00603E76" w:rsidP="005467D2">
      <w:pPr>
        <w:jc w:val="both"/>
        <w:rPr>
          <w:rFonts w:ascii="Trebuchet MS" w:hAnsi="Trebuchet MS"/>
          <w:sz w:val="24"/>
          <w:szCs w:val="24"/>
        </w:rPr>
      </w:pPr>
    </w:p>
    <w:p w:rsidR="0081384F" w:rsidRDefault="0081384F" w:rsidP="005467D2">
      <w:pPr>
        <w:jc w:val="both"/>
        <w:rPr>
          <w:rFonts w:ascii="Trebuchet MS" w:hAnsi="Trebuchet MS"/>
          <w:sz w:val="24"/>
          <w:szCs w:val="24"/>
        </w:rPr>
      </w:pPr>
      <w:r>
        <w:rPr>
          <w:rFonts w:ascii="Trebuchet MS" w:hAnsi="Trebuchet MS"/>
          <w:sz w:val="24"/>
          <w:szCs w:val="24"/>
        </w:rPr>
        <w:lastRenderedPageBreak/>
        <w:t>El puntaje ponderado permite ubicarlo en un rango de riesgo así:</w:t>
      </w:r>
    </w:p>
    <w:p w:rsidR="0081384F" w:rsidRDefault="0081384F" w:rsidP="005467D2">
      <w:pPr>
        <w:jc w:val="both"/>
        <w:rPr>
          <w:rFonts w:ascii="Trebuchet MS" w:hAnsi="Trebuchet MS"/>
          <w:sz w:val="24"/>
          <w:szCs w:val="24"/>
        </w:rPr>
      </w:pPr>
    </w:p>
    <w:tbl>
      <w:tblPr>
        <w:tblW w:w="0" w:type="auto"/>
        <w:tblCellMar>
          <w:left w:w="70" w:type="dxa"/>
          <w:right w:w="70" w:type="dxa"/>
        </w:tblCellMar>
        <w:tblLook w:val="04A0" w:firstRow="1" w:lastRow="0" w:firstColumn="1" w:lastColumn="0" w:noHBand="0" w:noVBand="1"/>
      </w:tblPr>
      <w:tblGrid>
        <w:gridCol w:w="1537"/>
        <w:gridCol w:w="1198"/>
      </w:tblGrid>
      <w:tr w:rsidR="00376D67" w:rsidRPr="00376D67" w:rsidTr="00376D67">
        <w:trPr>
          <w:trHeight w:val="219"/>
        </w:trPr>
        <w:tc>
          <w:tcPr>
            <w:tcW w:w="0" w:type="auto"/>
            <w:gridSpan w:val="2"/>
            <w:tcBorders>
              <w:top w:val="single" w:sz="4" w:space="0" w:color="auto"/>
              <w:left w:val="single" w:sz="4" w:space="0" w:color="auto"/>
              <w:bottom w:val="single" w:sz="4" w:space="0" w:color="auto"/>
              <w:right w:val="single" w:sz="4" w:space="0" w:color="auto"/>
            </w:tcBorders>
            <w:shd w:val="clear" w:color="000000" w:fill="C00000"/>
            <w:vAlign w:val="center"/>
            <w:hideMark/>
          </w:tcPr>
          <w:p w:rsidR="00376D67" w:rsidRPr="00376D67" w:rsidRDefault="00376D67" w:rsidP="00376D67">
            <w:pPr>
              <w:jc w:val="center"/>
              <w:rPr>
                <w:rFonts w:ascii="Trebuchet MS" w:hAnsi="Trebuchet MS"/>
                <w:color w:val="FFFFFF"/>
                <w:sz w:val="24"/>
                <w:szCs w:val="24"/>
                <w:lang w:val="es-CO" w:eastAsia="es-CO"/>
              </w:rPr>
            </w:pPr>
            <w:r w:rsidRPr="00376D67">
              <w:rPr>
                <w:rFonts w:ascii="Trebuchet MS" w:hAnsi="Trebuchet MS"/>
                <w:color w:val="FFFFFF"/>
                <w:sz w:val="24"/>
                <w:szCs w:val="24"/>
                <w:lang w:val="es-CO" w:eastAsia="es-CO"/>
              </w:rPr>
              <w:t>RIESGO</w:t>
            </w:r>
          </w:p>
        </w:tc>
      </w:tr>
      <w:tr w:rsidR="00603E76" w:rsidRPr="00376D67" w:rsidTr="00376D67">
        <w:trPr>
          <w:trHeight w:val="270"/>
        </w:trPr>
        <w:tc>
          <w:tcPr>
            <w:tcW w:w="0" w:type="auto"/>
            <w:tcBorders>
              <w:top w:val="nil"/>
              <w:left w:val="single" w:sz="4" w:space="0" w:color="auto"/>
              <w:bottom w:val="single" w:sz="4" w:space="0" w:color="auto"/>
              <w:right w:val="single" w:sz="4" w:space="0" w:color="auto"/>
            </w:tcBorders>
            <w:shd w:val="clear" w:color="000000" w:fill="FCE4D6"/>
            <w:noWrap/>
            <w:vAlign w:val="bottom"/>
            <w:hideMark/>
          </w:tcPr>
          <w:p w:rsidR="00603E76" w:rsidRPr="00376D67" w:rsidRDefault="00603E76" w:rsidP="00603E76">
            <w:pPr>
              <w:rPr>
                <w:rFonts w:ascii="Trebuchet MS" w:hAnsi="Trebuchet MS"/>
                <w:color w:val="000000"/>
                <w:sz w:val="24"/>
                <w:szCs w:val="24"/>
                <w:lang w:val="es-CO" w:eastAsia="es-CO"/>
              </w:rPr>
            </w:pPr>
            <w:r w:rsidRPr="00376D67">
              <w:rPr>
                <w:rFonts w:ascii="Trebuchet MS" w:hAnsi="Trebuchet MS"/>
                <w:color w:val="000000"/>
                <w:sz w:val="24"/>
                <w:szCs w:val="24"/>
                <w:lang w:val="es-CO" w:eastAsia="es-CO"/>
              </w:rPr>
              <w:t xml:space="preserve"> 1. Hasta 1  </w:t>
            </w:r>
          </w:p>
        </w:tc>
        <w:tc>
          <w:tcPr>
            <w:tcW w:w="0" w:type="auto"/>
            <w:tcBorders>
              <w:top w:val="nil"/>
              <w:left w:val="nil"/>
              <w:bottom w:val="single" w:sz="4" w:space="0" w:color="auto"/>
              <w:right w:val="single" w:sz="4" w:space="0" w:color="auto"/>
            </w:tcBorders>
            <w:shd w:val="clear" w:color="000000" w:fill="FCE4D6"/>
            <w:noWrap/>
            <w:vAlign w:val="bottom"/>
            <w:hideMark/>
          </w:tcPr>
          <w:p w:rsidR="00603E76" w:rsidRPr="00376D67" w:rsidRDefault="00603E76" w:rsidP="00603E76">
            <w:pPr>
              <w:rPr>
                <w:rFonts w:ascii="Trebuchet MS" w:hAnsi="Trebuchet MS"/>
                <w:color w:val="000000"/>
                <w:sz w:val="24"/>
                <w:szCs w:val="24"/>
                <w:lang w:val="es-CO" w:eastAsia="es-CO"/>
              </w:rPr>
            </w:pPr>
            <w:r>
              <w:rPr>
                <w:rFonts w:ascii="Trebuchet MS" w:hAnsi="Trebuchet MS"/>
                <w:color w:val="000000"/>
                <w:sz w:val="24"/>
                <w:szCs w:val="24"/>
                <w:lang w:val="es-CO" w:eastAsia="es-CO"/>
              </w:rPr>
              <w:t>1</w:t>
            </w:r>
            <w:r w:rsidRPr="00376D67">
              <w:rPr>
                <w:rFonts w:ascii="Trebuchet MS" w:hAnsi="Trebuchet MS"/>
                <w:color w:val="000000"/>
                <w:sz w:val="24"/>
                <w:szCs w:val="24"/>
                <w:lang w:val="es-CO" w:eastAsia="es-CO"/>
              </w:rPr>
              <w:t>. Bajo</w:t>
            </w:r>
          </w:p>
        </w:tc>
      </w:tr>
      <w:tr w:rsidR="00603E76" w:rsidRPr="00376D67" w:rsidTr="00376D67">
        <w:trPr>
          <w:trHeight w:val="270"/>
        </w:trPr>
        <w:tc>
          <w:tcPr>
            <w:tcW w:w="0" w:type="auto"/>
            <w:tcBorders>
              <w:top w:val="nil"/>
              <w:left w:val="single" w:sz="4" w:space="0" w:color="auto"/>
              <w:bottom w:val="single" w:sz="4" w:space="0" w:color="auto"/>
              <w:right w:val="single" w:sz="4" w:space="0" w:color="auto"/>
            </w:tcBorders>
            <w:shd w:val="clear" w:color="000000" w:fill="FCE4D6"/>
            <w:noWrap/>
            <w:vAlign w:val="bottom"/>
            <w:hideMark/>
          </w:tcPr>
          <w:p w:rsidR="00603E76" w:rsidRPr="00376D67" w:rsidRDefault="00603E76" w:rsidP="00603E76">
            <w:pPr>
              <w:rPr>
                <w:rFonts w:ascii="Trebuchet MS" w:hAnsi="Trebuchet MS"/>
                <w:color w:val="000000"/>
                <w:sz w:val="24"/>
                <w:szCs w:val="24"/>
                <w:lang w:val="es-CO" w:eastAsia="es-CO"/>
              </w:rPr>
            </w:pPr>
            <w:r w:rsidRPr="00376D67">
              <w:rPr>
                <w:rFonts w:ascii="Trebuchet MS" w:hAnsi="Trebuchet MS"/>
                <w:color w:val="000000"/>
                <w:sz w:val="24"/>
                <w:szCs w:val="24"/>
                <w:lang w:val="es-CO" w:eastAsia="es-CO"/>
              </w:rPr>
              <w:t xml:space="preserve"> 2. &gt;1,0 – 1,5</w:t>
            </w:r>
          </w:p>
        </w:tc>
        <w:tc>
          <w:tcPr>
            <w:tcW w:w="0" w:type="auto"/>
            <w:tcBorders>
              <w:top w:val="nil"/>
              <w:left w:val="nil"/>
              <w:bottom w:val="single" w:sz="4" w:space="0" w:color="auto"/>
              <w:right w:val="single" w:sz="4" w:space="0" w:color="auto"/>
            </w:tcBorders>
            <w:shd w:val="clear" w:color="000000" w:fill="FCE4D6"/>
            <w:noWrap/>
            <w:vAlign w:val="bottom"/>
            <w:hideMark/>
          </w:tcPr>
          <w:p w:rsidR="00603E76" w:rsidRPr="00376D67" w:rsidRDefault="00603E76" w:rsidP="00603E76">
            <w:pPr>
              <w:rPr>
                <w:rFonts w:ascii="Trebuchet MS" w:hAnsi="Trebuchet MS"/>
                <w:color w:val="000000"/>
                <w:sz w:val="24"/>
                <w:szCs w:val="24"/>
                <w:lang w:val="es-CO" w:eastAsia="es-CO"/>
              </w:rPr>
            </w:pPr>
            <w:r>
              <w:rPr>
                <w:rFonts w:ascii="Trebuchet MS" w:hAnsi="Trebuchet MS"/>
                <w:color w:val="000000"/>
                <w:sz w:val="24"/>
                <w:szCs w:val="24"/>
                <w:lang w:val="es-CO" w:eastAsia="es-CO"/>
              </w:rPr>
              <w:t>2</w:t>
            </w:r>
            <w:r w:rsidRPr="00376D67">
              <w:rPr>
                <w:rFonts w:ascii="Trebuchet MS" w:hAnsi="Trebuchet MS"/>
                <w:color w:val="000000"/>
                <w:sz w:val="24"/>
                <w:szCs w:val="24"/>
                <w:lang w:val="es-CO" w:eastAsia="es-CO"/>
              </w:rPr>
              <w:t>. Normal</w:t>
            </w:r>
          </w:p>
        </w:tc>
      </w:tr>
      <w:tr w:rsidR="00603E76" w:rsidRPr="00376D67" w:rsidTr="00376D67">
        <w:trPr>
          <w:trHeight w:val="270"/>
        </w:trPr>
        <w:tc>
          <w:tcPr>
            <w:tcW w:w="0" w:type="auto"/>
            <w:tcBorders>
              <w:top w:val="nil"/>
              <w:left w:val="single" w:sz="4" w:space="0" w:color="auto"/>
              <w:bottom w:val="single" w:sz="4" w:space="0" w:color="auto"/>
              <w:right w:val="single" w:sz="4" w:space="0" w:color="auto"/>
            </w:tcBorders>
            <w:shd w:val="clear" w:color="000000" w:fill="FCE4D6"/>
            <w:noWrap/>
            <w:vAlign w:val="bottom"/>
            <w:hideMark/>
          </w:tcPr>
          <w:p w:rsidR="00603E76" w:rsidRPr="00376D67" w:rsidRDefault="00603E76" w:rsidP="00603E76">
            <w:pPr>
              <w:rPr>
                <w:rFonts w:ascii="Trebuchet MS" w:hAnsi="Trebuchet MS"/>
                <w:color w:val="000000"/>
                <w:sz w:val="24"/>
                <w:szCs w:val="24"/>
                <w:lang w:val="es-CO" w:eastAsia="es-CO"/>
              </w:rPr>
            </w:pPr>
            <w:r w:rsidRPr="00376D67">
              <w:rPr>
                <w:rFonts w:ascii="Trebuchet MS" w:hAnsi="Trebuchet MS"/>
                <w:color w:val="000000"/>
                <w:sz w:val="24"/>
                <w:szCs w:val="24"/>
                <w:lang w:val="es-CO" w:eastAsia="es-CO"/>
              </w:rPr>
              <w:t xml:space="preserve"> 3. &gt;1,5 – 2,0</w:t>
            </w:r>
          </w:p>
        </w:tc>
        <w:tc>
          <w:tcPr>
            <w:tcW w:w="0" w:type="auto"/>
            <w:tcBorders>
              <w:top w:val="nil"/>
              <w:left w:val="nil"/>
              <w:bottom w:val="single" w:sz="4" w:space="0" w:color="auto"/>
              <w:right w:val="single" w:sz="4" w:space="0" w:color="auto"/>
            </w:tcBorders>
            <w:shd w:val="clear" w:color="000000" w:fill="FCE4D6"/>
            <w:noWrap/>
            <w:vAlign w:val="bottom"/>
            <w:hideMark/>
          </w:tcPr>
          <w:p w:rsidR="00603E76" w:rsidRPr="00376D67" w:rsidRDefault="00603E76" w:rsidP="00603E76">
            <w:pPr>
              <w:rPr>
                <w:rFonts w:ascii="Trebuchet MS" w:hAnsi="Trebuchet MS"/>
                <w:color w:val="000000"/>
                <w:sz w:val="24"/>
                <w:szCs w:val="24"/>
                <w:lang w:val="es-CO" w:eastAsia="es-CO"/>
              </w:rPr>
            </w:pPr>
            <w:r>
              <w:rPr>
                <w:rFonts w:ascii="Trebuchet MS" w:hAnsi="Trebuchet MS"/>
                <w:color w:val="000000"/>
                <w:sz w:val="24"/>
                <w:szCs w:val="24"/>
                <w:lang w:val="es-CO" w:eastAsia="es-CO"/>
              </w:rPr>
              <w:t>3</w:t>
            </w:r>
            <w:r w:rsidRPr="00376D67">
              <w:rPr>
                <w:rFonts w:ascii="Trebuchet MS" w:hAnsi="Trebuchet MS"/>
                <w:color w:val="000000"/>
                <w:sz w:val="24"/>
                <w:szCs w:val="24"/>
                <w:lang w:val="es-CO" w:eastAsia="es-CO"/>
              </w:rPr>
              <w:t>. Medio</w:t>
            </w:r>
          </w:p>
        </w:tc>
      </w:tr>
      <w:tr w:rsidR="00603E76" w:rsidRPr="00376D67" w:rsidTr="00376D67">
        <w:trPr>
          <w:trHeight w:val="270"/>
        </w:trPr>
        <w:tc>
          <w:tcPr>
            <w:tcW w:w="0" w:type="auto"/>
            <w:tcBorders>
              <w:top w:val="nil"/>
              <w:left w:val="single" w:sz="4" w:space="0" w:color="auto"/>
              <w:bottom w:val="single" w:sz="4" w:space="0" w:color="auto"/>
              <w:right w:val="single" w:sz="4" w:space="0" w:color="auto"/>
            </w:tcBorders>
            <w:shd w:val="clear" w:color="000000" w:fill="FCE4D6"/>
            <w:noWrap/>
            <w:vAlign w:val="bottom"/>
            <w:hideMark/>
          </w:tcPr>
          <w:p w:rsidR="00603E76" w:rsidRPr="00376D67" w:rsidRDefault="00603E76" w:rsidP="00603E76">
            <w:pPr>
              <w:rPr>
                <w:rFonts w:ascii="Trebuchet MS" w:hAnsi="Trebuchet MS"/>
                <w:color w:val="000000"/>
                <w:sz w:val="24"/>
                <w:szCs w:val="24"/>
                <w:lang w:val="es-CO" w:eastAsia="es-CO"/>
              </w:rPr>
            </w:pPr>
            <w:r w:rsidRPr="00376D67">
              <w:rPr>
                <w:rFonts w:ascii="Trebuchet MS" w:hAnsi="Trebuchet MS"/>
                <w:color w:val="000000"/>
                <w:sz w:val="24"/>
                <w:szCs w:val="24"/>
                <w:lang w:val="es-CO" w:eastAsia="es-CO"/>
              </w:rPr>
              <w:t xml:space="preserve"> 4. &gt;2,0 – 2,5</w:t>
            </w:r>
          </w:p>
        </w:tc>
        <w:tc>
          <w:tcPr>
            <w:tcW w:w="0" w:type="auto"/>
            <w:tcBorders>
              <w:top w:val="nil"/>
              <w:left w:val="nil"/>
              <w:bottom w:val="single" w:sz="4" w:space="0" w:color="auto"/>
              <w:right w:val="single" w:sz="4" w:space="0" w:color="auto"/>
            </w:tcBorders>
            <w:shd w:val="clear" w:color="000000" w:fill="FCE4D6"/>
            <w:noWrap/>
            <w:vAlign w:val="bottom"/>
            <w:hideMark/>
          </w:tcPr>
          <w:p w:rsidR="00603E76" w:rsidRPr="00376D67" w:rsidRDefault="00603E76" w:rsidP="00603E76">
            <w:pPr>
              <w:rPr>
                <w:rFonts w:ascii="Trebuchet MS" w:hAnsi="Trebuchet MS"/>
                <w:color w:val="000000"/>
                <w:sz w:val="24"/>
                <w:szCs w:val="24"/>
                <w:lang w:val="es-CO" w:eastAsia="es-CO"/>
              </w:rPr>
            </w:pPr>
            <w:r>
              <w:rPr>
                <w:rFonts w:ascii="Trebuchet MS" w:hAnsi="Trebuchet MS"/>
                <w:color w:val="000000"/>
                <w:sz w:val="24"/>
                <w:szCs w:val="24"/>
                <w:lang w:val="es-CO" w:eastAsia="es-CO"/>
              </w:rPr>
              <w:t>4</w:t>
            </w:r>
            <w:r w:rsidRPr="00376D67">
              <w:rPr>
                <w:rFonts w:ascii="Trebuchet MS" w:hAnsi="Trebuchet MS"/>
                <w:color w:val="000000"/>
                <w:sz w:val="24"/>
                <w:szCs w:val="24"/>
                <w:lang w:val="es-CO" w:eastAsia="es-CO"/>
              </w:rPr>
              <w:t>. Alto</w:t>
            </w:r>
          </w:p>
        </w:tc>
      </w:tr>
      <w:tr w:rsidR="00603E76" w:rsidRPr="00376D67" w:rsidTr="00376D67">
        <w:trPr>
          <w:trHeight w:val="270"/>
        </w:trPr>
        <w:tc>
          <w:tcPr>
            <w:tcW w:w="0" w:type="auto"/>
            <w:tcBorders>
              <w:top w:val="nil"/>
              <w:left w:val="single" w:sz="4" w:space="0" w:color="auto"/>
              <w:bottom w:val="single" w:sz="4" w:space="0" w:color="auto"/>
              <w:right w:val="single" w:sz="4" w:space="0" w:color="auto"/>
            </w:tcBorders>
            <w:shd w:val="clear" w:color="000000" w:fill="FCE4D6"/>
            <w:noWrap/>
            <w:vAlign w:val="bottom"/>
            <w:hideMark/>
          </w:tcPr>
          <w:p w:rsidR="00603E76" w:rsidRPr="00376D67" w:rsidRDefault="00603E76" w:rsidP="00603E76">
            <w:pPr>
              <w:rPr>
                <w:rFonts w:ascii="Trebuchet MS" w:hAnsi="Trebuchet MS"/>
                <w:color w:val="000000"/>
                <w:sz w:val="24"/>
                <w:szCs w:val="24"/>
                <w:lang w:val="es-CO" w:eastAsia="es-CO"/>
              </w:rPr>
            </w:pPr>
            <w:r>
              <w:rPr>
                <w:rFonts w:ascii="Trebuchet MS" w:hAnsi="Trebuchet MS"/>
                <w:color w:val="000000"/>
                <w:sz w:val="24"/>
                <w:szCs w:val="24"/>
                <w:lang w:val="es-CO" w:eastAsia="es-CO"/>
              </w:rPr>
              <w:t xml:space="preserve"> 5. &gt;2,5</w:t>
            </w:r>
          </w:p>
        </w:tc>
        <w:tc>
          <w:tcPr>
            <w:tcW w:w="0" w:type="auto"/>
            <w:tcBorders>
              <w:top w:val="nil"/>
              <w:left w:val="nil"/>
              <w:bottom w:val="single" w:sz="4" w:space="0" w:color="auto"/>
              <w:right w:val="single" w:sz="4" w:space="0" w:color="auto"/>
            </w:tcBorders>
            <w:shd w:val="clear" w:color="000000" w:fill="FCE4D6"/>
            <w:noWrap/>
            <w:vAlign w:val="bottom"/>
            <w:hideMark/>
          </w:tcPr>
          <w:p w:rsidR="00603E76" w:rsidRPr="00376D67" w:rsidRDefault="00603E76" w:rsidP="00603E76">
            <w:pPr>
              <w:rPr>
                <w:rFonts w:ascii="Trebuchet MS" w:hAnsi="Trebuchet MS"/>
                <w:color w:val="000000"/>
                <w:sz w:val="24"/>
                <w:szCs w:val="24"/>
                <w:lang w:val="es-CO" w:eastAsia="es-CO"/>
              </w:rPr>
            </w:pPr>
            <w:r>
              <w:rPr>
                <w:rFonts w:ascii="Trebuchet MS" w:hAnsi="Trebuchet MS"/>
                <w:color w:val="000000"/>
                <w:sz w:val="24"/>
                <w:szCs w:val="24"/>
                <w:lang w:val="es-CO" w:eastAsia="es-CO"/>
              </w:rPr>
              <w:t>5</w:t>
            </w:r>
            <w:r w:rsidRPr="00376D67">
              <w:rPr>
                <w:rFonts w:ascii="Trebuchet MS" w:hAnsi="Trebuchet MS"/>
                <w:color w:val="000000"/>
                <w:sz w:val="24"/>
                <w:szCs w:val="24"/>
                <w:lang w:val="es-CO" w:eastAsia="es-CO"/>
              </w:rPr>
              <w:t>. Crítico</w:t>
            </w:r>
          </w:p>
        </w:tc>
      </w:tr>
    </w:tbl>
    <w:p w:rsidR="00F465B0" w:rsidRDefault="00F465B0" w:rsidP="0081384F">
      <w:pPr>
        <w:jc w:val="both"/>
        <w:rPr>
          <w:rFonts w:ascii="Trebuchet MS" w:hAnsi="Trebuchet MS"/>
          <w:sz w:val="24"/>
          <w:szCs w:val="24"/>
        </w:rPr>
      </w:pPr>
    </w:p>
    <w:p w:rsidR="001317DF" w:rsidRDefault="001317DF" w:rsidP="0081384F">
      <w:pPr>
        <w:jc w:val="both"/>
        <w:rPr>
          <w:rFonts w:ascii="Trebuchet MS" w:hAnsi="Trebuchet MS"/>
          <w:sz w:val="24"/>
          <w:szCs w:val="24"/>
        </w:rPr>
      </w:pPr>
    </w:p>
    <w:p w:rsidR="001317DF" w:rsidRPr="001317DF" w:rsidRDefault="001317DF" w:rsidP="001317DF">
      <w:pPr>
        <w:pStyle w:val="Prrafodelista"/>
        <w:numPr>
          <w:ilvl w:val="0"/>
          <w:numId w:val="2"/>
        </w:numPr>
        <w:pBdr>
          <w:bottom w:val="single" w:sz="4" w:space="1" w:color="auto"/>
        </w:pBdr>
        <w:shd w:val="clear" w:color="auto" w:fill="9CC2E5" w:themeFill="accent1" w:themeFillTint="99"/>
        <w:contextualSpacing/>
        <w:jc w:val="both"/>
        <w:rPr>
          <w:rFonts w:ascii="Trebuchet MS" w:hAnsi="Trebuchet MS"/>
          <w:b/>
          <w:sz w:val="24"/>
          <w:szCs w:val="24"/>
        </w:rPr>
      </w:pPr>
      <w:r>
        <w:rPr>
          <w:rFonts w:ascii="Trebuchet MS" w:hAnsi="Trebuchet MS"/>
          <w:b/>
          <w:sz w:val="24"/>
          <w:szCs w:val="24"/>
        </w:rPr>
        <w:t>POLITICA DE RECALIFICACION</w:t>
      </w:r>
    </w:p>
    <w:p w:rsidR="001317DF" w:rsidRDefault="001317DF" w:rsidP="0081384F">
      <w:pPr>
        <w:jc w:val="both"/>
        <w:rPr>
          <w:rFonts w:ascii="Trebuchet MS" w:hAnsi="Trebuchet MS"/>
          <w:sz w:val="24"/>
          <w:szCs w:val="24"/>
        </w:rPr>
      </w:pPr>
    </w:p>
    <w:p w:rsidR="00603E76" w:rsidRDefault="001317DF" w:rsidP="001317DF">
      <w:pPr>
        <w:jc w:val="both"/>
        <w:rPr>
          <w:rFonts w:ascii="Trebuchet MS" w:hAnsi="Trebuchet MS"/>
          <w:sz w:val="24"/>
          <w:szCs w:val="24"/>
        </w:rPr>
      </w:pPr>
      <w:r w:rsidRPr="001317DF">
        <w:rPr>
          <w:rFonts w:ascii="Trebuchet MS" w:hAnsi="Trebuchet MS"/>
          <w:sz w:val="24"/>
          <w:szCs w:val="24"/>
        </w:rPr>
        <w:t>Si</w:t>
      </w:r>
      <w:r w:rsidR="00603E76">
        <w:rPr>
          <w:rFonts w:ascii="Trebuchet MS" w:hAnsi="Trebuchet MS"/>
          <w:sz w:val="24"/>
          <w:szCs w:val="24"/>
        </w:rPr>
        <w:t xml:space="preserve"> la calificación por riesgo arroja como resultado riesgo “alto” o Crítico” y</w:t>
      </w:r>
      <w:r w:rsidRPr="001317DF">
        <w:rPr>
          <w:rFonts w:ascii="Trebuchet MS" w:hAnsi="Trebuchet MS"/>
          <w:sz w:val="24"/>
          <w:szCs w:val="24"/>
        </w:rPr>
        <w:t xml:space="preserve"> la deuda externa (con otras entidades) de éstos deudores, es superior </w:t>
      </w:r>
      <w:r w:rsidR="00603E76">
        <w:rPr>
          <w:rFonts w:ascii="Trebuchet MS" w:hAnsi="Trebuchet MS"/>
          <w:sz w:val="24"/>
          <w:szCs w:val="24"/>
        </w:rPr>
        <w:t>a $10 millones de la cual más del 3</w:t>
      </w:r>
      <w:r w:rsidRPr="001317DF">
        <w:rPr>
          <w:rFonts w:ascii="Trebuchet MS" w:hAnsi="Trebuchet MS"/>
          <w:sz w:val="24"/>
          <w:szCs w:val="24"/>
        </w:rPr>
        <w:t xml:space="preserve">0% </w:t>
      </w:r>
      <w:r w:rsidR="00603E76">
        <w:rPr>
          <w:rFonts w:ascii="Trebuchet MS" w:hAnsi="Trebuchet MS"/>
          <w:sz w:val="24"/>
          <w:szCs w:val="24"/>
        </w:rPr>
        <w:t>está Calificada</w:t>
      </w:r>
      <w:r w:rsidRPr="001317DF">
        <w:rPr>
          <w:rFonts w:ascii="Trebuchet MS" w:hAnsi="Trebuchet MS"/>
          <w:sz w:val="24"/>
          <w:szCs w:val="24"/>
        </w:rPr>
        <w:t xml:space="preserve"> </w:t>
      </w:r>
      <w:r>
        <w:rPr>
          <w:rFonts w:ascii="Trebuchet MS" w:hAnsi="Trebuchet MS"/>
          <w:sz w:val="24"/>
          <w:szCs w:val="24"/>
        </w:rPr>
        <w:t>en categorías mayor o igual a “C”, se deteriora un nivel</w:t>
      </w:r>
      <w:r w:rsidR="00603E76">
        <w:rPr>
          <w:rFonts w:ascii="Trebuchet MS" w:hAnsi="Trebuchet MS"/>
          <w:sz w:val="24"/>
          <w:szCs w:val="24"/>
        </w:rPr>
        <w:t xml:space="preserve"> aquellos casos que no alcanzan a </w:t>
      </w:r>
      <w:bookmarkStart w:id="0" w:name="_GoBack"/>
      <w:r w:rsidR="00603E76">
        <w:rPr>
          <w:rFonts w:ascii="Trebuchet MS" w:hAnsi="Trebuchet MS"/>
          <w:sz w:val="24"/>
          <w:szCs w:val="24"/>
        </w:rPr>
        <w:t>estar cubiertos en su totalidad por aportes, ahorros permanentes, prendas e hipotecas.</w:t>
      </w:r>
    </w:p>
    <w:bookmarkEnd w:id="0"/>
    <w:p w:rsidR="00603E76" w:rsidRDefault="00603E76" w:rsidP="001317DF">
      <w:pPr>
        <w:jc w:val="both"/>
        <w:rPr>
          <w:rFonts w:ascii="Trebuchet MS" w:hAnsi="Trebuchet MS"/>
          <w:sz w:val="24"/>
          <w:szCs w:val="24"/>
        </w:rPr>
      </w:pPr>
    </w:p>
    <w:p w:rsidR="00603E76" w:rsidRDefault="00603E76" w:rsidP="001317DF">
      <w:pPr>
        <w:jc w:val="both"/>
        <w:rPr>
          <w:rFonts w:ascii="Trebuchet MS" w:hAnsi="Trebuchet MS"/>
          <w:sz w:val="24"/>
          <w:szCs w:val="24"/>
        </w:rPr>
      </w:pPr>
      <w:r>
        <w:rPr>
          <w:rFonts w:ascii="Trebuchet MS" w:hAnsi="Trebuchet MS"/>
          <w:sz w:val="24"/>
          <w:szCs w:val="24"/>
        </w:rPr>
        <w:t>E</w:t>
      </w:r>
      <w:r w:rsidR="001317DF">
        <w:rPr>
          <w:rFonts w:ascii="Trebuchet MS" w:hAnsi="Trebuchet MS"/>
          <w:sz w:val="24"/>
          <w:szCs w:val="24"/>
        </w:rPr>
        <w:t>s decir, si por altura de mora cierra el deudor cierra al mes siguien</w:t>
      </w:r>
      <w:r>
        <w:rPr>
          <w:rFonts w:ascii="Trebuchet MS" w:hAnsi="Trebuchet MS"/>
          <w:sz w:val="24"/>
          <w:szCs w:val="24"/>
        </w:rPr>
        <w:t>te al de la evaluación</w:t>
      </w:r>
      <w:r w:rsidR="001317DF">
        <w:rPr>
          <w:rFonts w:ascii="Trebuchet MS" w:hAnsi="Trebuchet MS"/>
          <w:sz w:val="24"/>
          <w:szCs w:val="24"/>
        </w:rPr>
        <w:t xml:space="preserve"> con categoría “B”, se recalifica en “C”; si por altura de mora cierra en “C” se </w:t>
      </w:r>
      <w:r>
        <w:rPr>
          <w:rFonts w:ascii="Trebuchet MS" w:hAnsi="Trebuchet MS"/>
          <w:sz w:val="24"/>
          <w:szCs w:val="24"/>
        </w:rPr>
        <w:t>recalifica “</w:t>
      </w:r>
      <w:r w:rsidR="001317DF">
        <w:rPr>
          <w:rFonts w:ascii="Trebuchet MS" w:hAnsi="Trebuchet MS"/>
          <w:sz w:val="24"/>
          <w:szCs w:val="24"/>
        </w:rPr>
        <w:t xml:space="preserve">D” y si está por altura de mora en “D” se recalifica a “E”.  </w:t>
      </w:r>
    </w:p>
    <w:p w:rsidR="00603E76" w:rsidRDefault="00603E76" w:rsidP="001317DF">
      <w:pPr>
        <w:jc w:val="both"/>
        <w:rPr>
          <w:rFonts w:ascii="Trebuchet MS" w:hAnsi="Trebuchet MS"/>
          <w:sz w:val="24"/>
          <w:szCs w:val="24"/>
        </w:rPr>
      </w:pPr>
    </w:p>
    <w:p w:rsidR="001317DF" w:rsidRDefault="001317DF" w:rsidP="001317DF">
      <w:pPr>
        <w:jc w:val="both"/>
        <w:rPr>
          <w:rFonts w:ascii="Trebuchet MS" w:hAnsi="Trebuchet MS"/>
          <w:sz w:val="24"/>
          <w:szCs w:val="24"/>
        </w:rPr>
      </w:pPr>
      <w:r>
        <w:rPr>
          <w:rFonts w:ascii="Trebuchet MS" w:hAnsi="Trebuchet MS"/>
          <w:sz w:val="24"/>
          <w:szCs w:val="24"/>
        </w:rPr>
        <w:t xml:space="preserve">Las provisiones las calcula el sistema automáticamente en los porcentajes definidos por </w:t>
      </w:r>
      <w:r w:rsidR="006D78F3">
        <w:rPr>
          <w:rFonts w:ascii="Trebuchet MS" w:hAnsi="Trebuchet MS"/>
          <w:sz w:val="24"/>
          <w:szCs w:val="24"/>
        </w:rPr>
        <w:t>la Junta Directiva</w:t>
      </w:r>
      <w:r>
        <w:rPr>
          <w:rFonts w:ascii="Trebuchet MS" w:hAnsi="Trebuchet MS"/>
          <w:sz w:val="24"/>
          <w:szCs w:val="24"/>
        </w:rPr>
        <w:t xml:space="preserve"> para cada categoría descontando los aportes y el valor de las garantías admisibles en el porcentaje que establece la circular básica contable en el capítulo II según la altura de mora. </w:t>
      </w:r>
    </w:p>
    <w:p w:rsidR="00D00DAC" w:rsidRDefault="00D00DAC" w:rsidP="001317DF">
      <w:pPr>
        <w:jc w:val="both"/>
        <w:rPr>
          <w:rFonts w:ascii="Trebuchet MS" w:hAnsi="Trebuchet MS"/>
          <w:sz w:val="24"/>
          <w:szCs w:val="24"/>
        </w:rPr>
      </w:pPr>
    </w:p>
    <w:p w:rsidR="001317DF" w:rsidRPr="001317DF" w:rsidRDefault="00D00DAC" w:rsidP="001317DF">
      <w:pPr>
        <w:jc w:val="both"/>
        <w:rPr>
          <w:rFonts w:ascii="Trebuchet MS" w:hAnsi="Trebuchet MS"/>
          <w:sz w:val="24"/>
          <w:szCs w:val="24"/>
        </w:rPr>
      </w:pPr>
      <w:r>
        <w:rPr>
          <w:rFonts w:ascii="Trebuchet MS" w:hAnsi="Trebuchet MS"/>
          <w:sz w:val="24"/>
          <w:szCs w:val="24"/>
        </w:rPr>
        <w:t>El Comité de Cartera tendrá la facultad de recalificar otros deudores de riesgo inferior, dejando constancia de los criterios que sustentan su decisión.</w:t>
      </w:r>
    </w:p>
    <w:sectPr w:rsidR="001317DF" w:rsidRPr="001317DF" w:rsidSect="00BE20EF">
      <w:headerReference w:type="default" r:id="rId9"/>
      <w:footerReference w:type="default" r:id="rId10"/>
      <w:pgSz w:w="11906" w:h="16838"/>
      <w:pgMar w:top="1440" w:right="1080" w:bottom="1440" w:left="1080" w:header="397" w:footer="720" w:gutter="0"/>
      <w:cols w:space="720"/>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027BA" w:rsidRDefault="00E027BA" w:rsidP="00D77F0C">
      <w:r>
        <w:separator/>
      </w:r>
    </w:p>
  </w:endnote>
  <w:endnote w:type="continuationSeparator" w:id="0">
    <w:p w:rsidR="00E027BA" w:rsidRDefault="00E027BA" w:rsidP="00D77F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w Cen MT">
    <w:panose1 w:val="020B0602020104020603"/>
    <w:charset w:val="00"/>
    <w:family w:val="swiss"/>
    <w:pitch w:val="variable"/>
    <w:sig w:usb0="00000007"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78F3" w:rsidRPr="006C61F6" w:rsidRDefault="006D78F3" w:rsidP="00254A5F">
    <w:pPr>
      <w:pStyle w:val="Piedepgina"/>
      <w:pBdr>
        <w:top w:val="single" w:sz="4" w:space="1" w:color="A5A5A5"/>
      </w:pBdr>
      <w:jc w:val="center"/>
      <w:rPr>
        <w:rFonts w:ascii="Calibri" w:hAnsi="Calibri" w:cs="Calibri"/>
        <w:color w:val="7F7F7F"/>
        <w:lang w:val="es-CO"/>
      </w:rPr>
    </w:pPr>
    <w:r>
      <w:rPr>
        <w:noProof/>
      </w:rPr>
      <w:t>Oficina</w:t>
    </w:r>
    <w:r>
      <w:rPr>
        <w:noProof/>
        <w:lang w:val="es-CO" w:eastAsia="es-CO"/>
      </w:rPr>
      <mc:AlternateContent>
        <mc:Choice Requires="wpg">
          <w:drawing>
            <wp:anchor distT="0" distB="0" distL="114300" distR="114300" simplePos="0" relativeHeight="251659264" behindDoc="0" locked="0" layoutInCell="0" allowOverlap="1" wp14:anchorId="32618B96" wp14:editId="6334C65E">
              <wp:simplePos x="0" y="0"/>
              <wp:positionH relativeFrom="page">
                <wp:posOffset>107950</wp:posOffset>
              </wp:positionH>
              <wp:positionV relativeFrom="page">
                <wp:posOffset>8935085</wp:posOffset>
              </wp:positionV>
              <wp:extent cx="360045" cy="615950"/>
              <wp:effectExtent l="0" t="0" r="0" b="0"/>
              <wp:wrapNone/>
              <wp:docPr id="3"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0045" cy="615950"/>
                        <a:chOff x="319" y="13204"/>
                        <a:chExt cx="1162" cy="970"/>
                      </a:xfrm>
                    </wpg:grpSpPr>
                    <wpg:grpSp>
                      <wpg:cNvPr id="4" name="Group 45"/>
                      <wpg:cNvGrpSpPr>
                        <a:grpSpLocks noChangeAspect="1"/>
                      </wpg:cNvGrpSpPr>
                      <wpg:grpSpPr bwMode="auto">
                        <a:xfrm>
                          <a:off x="319" y="13723"/>
                          <a:ext cx="1162" cy="451"/>
                          <a:chOff x="-6" y="3399"/>
                          <a:chExt cx="12197" cy="4253"/>
                        </a:xfrm>
                      </wpg:grpSpPr>
                      <wpg:grpSp>
                        <wpg:cNvPr id="7" name="Group 46"/>
                        <wpg:cNvGrpSpPr>
                          <a:grpSpLocks noChangeAspect="1"/>
                        </wpg:cNvGrpSpPr>
                        <wpg:grpSpPr bwMode="auto">
                          <a:xfrm>
                            <a:off x="-6" y="3717"/>
                            <a:ext cx="12189" cy="3550"/>
                            <a:chOff x="18" y="7468"/>
                            <a:chExt cx="12189" cy="3550"/>
                          </a:xfrm>
                        </wpg:grpSpPr>
                        <wps:wsp>
                          <wps:cNvPr id="8" name="Freeform 47"/>
                          <wps:cNvSpPr>
                            <a:spLocks noChangeAspect="1"/>
                          </wps:cNvSpPr>
                          <wps:spPr bwMode="auto">
                            <a:xfrm>
                              <a:off x="18" y="7837"/>
                              <a:ext cx="7132" cy="2863"/>
                            </a:xfrm>
                            <a:custGeom>
                              <a:avLst/>
                              <a:gdLst>
                                <a:gd name="T0" fmla="*/ 0 w 7132"/>
                                <a:gd name="T1" fmla="*/ 0 h 2863"/>
                                <a:gd name="T2" fmla="*/ 17 w 7132"/>
                                <a:gd name="T3" fmla="*/ 2863 h 2863"/>
                                <a:gd name="T4" fmla="*/ 7132 w 7132"/>
                                <a:gd name="T5" fmla="*/ 2578 h 2863"/>
                                <a:gd name="T6" fmla="*/ 7132 w 7132"/>
                                <a:gd name="T7" fmla="*/ 200 h 2863"/>
                                <a:gd name="T8" fmla="*/ 0 w 7132"/>
                                <a:gd name="T9" fmla="*/ 0 h 2863"/>
                              </a:gdLst>
                              <a:ahLst/>
                              <a:cxnLst>
                                <a:cxn ang="0">
                                  <a:pos x="T0" y="T1"/>
                                </a:cxn>
                                <a:cxn ang="0">
                                  <a:pos x="T2" y="T3"/>
                                </a:cxn>
                                <a:cxn ang="0">
                                  <a:pos x="T4" y="T5"/>
                                </a:cxn>
                                <a:cxn ang="0">
                                  <a:pos x="T6" y="T7"/>
                                </a:cxn>
                                <a:cxn ang="0">
                                  <a:pos x="T8" y="T9"/>
                                </a:cxn>
                              </a:cxnLst>
                              <a:rect l="0" t="0" r="r" b="b"/>
                              <a:pathLst>
                                <a:path w="7132" h="2863">
                                  <a:moveTo>
                                    <a:pt x="0" y="0"/>
                                  </a:moveTo>
                                  <a:lnTo>
                                    <a:pt x="17" y="2863"/>
                                  </a:lnTo>
                                  <a:lnTo>
                                    <a:pt x="7132" y="2578"/>
                                  </a:lnTo>
                                  <a:lnTo>
                                    <a:pt x="7132" y="200"/>
                                  </a:lnTo>
                                  <a:lnTo>
                                    <a:pt x="0" y="0"/>
                                  </a:lnTo>
                                  <a:close/>
                                </a:path>
                              </a:pathLst>
                            </a:custGeom>
                            <a:solidFill>
                              <a:srgbClr val="A7BFDE">
                                <a:alpha val="50000"/>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 name="Freeform 48"/>
                          <wps:cNvSpPr>
                            <a:spLocks noChangeAspect="1"/>
                          </wps:cNvSpPr>
                          <wps:spPr bwMode="auto">
                            <a:xfrm>
                              <a:off x="7150" y="7468"/>
                              <a:ext cx="3466" cy="3550"/>
                            </a:xfrm>
                            <a:custGeom>
                              <a:avLst/>
                              <a:gdLst>
                                <a:gd name="T0" fmla="*/ 0 w 3466"/>
                                <a:gd name="T1" fmla="*/ 569 h 3550"/>
                                <a:gd name="T2" fmla="*/ 0 w 3466"/>
                                <a:gd name="T3" fmla="*/ 2930 h 3550"/>
                                <a:gd name="T4" fmla="*/ 3466 w 3466"/>
                                <a:gd name="T5" fmla="*/ 3550 h 3550"/>
                                <a:gd name="T6" fmla="*/ 3466 w 3466"/>
                                <a:gd name="T7" fmla="*/ 0 h 3550"/>
                                <a:gd name="T8" fmla="*/ 0 w 3466"/>
                                <a:gd name="T9" fmla="*/ 569 h 3550"/>
                              </a:gdLst>
                              <a:ahLst/>
                              <a:cxnLst>
                                <a:cxn ang="0">
                                  <a:pos x="T0" y="T1"/>
                                </a:cxn>
                                <a:cxn ang="0">
                                  <a:pos x="T2" y="T3"/>
                                </a:cxn>
                                <a:cxn ang="0">
                                  <a:pos x="T4" y="T5"/>
                                </a:cxn>
                                <a:cxn ang="0">
                                  <a:pos x="T6" y="T7"/>
                                </a:cxn>
                                <a:cxn ang="0">
                                  <a:pos x="T8" y="T9"/>
                                </a:cxn>
                              </a:cxnLst>
                              <a:rect l="0" t="0" r="r" b="b"/>
                              <a:pathLst>
                                <a:path w="3466" h="3550">
                                  <a:moveTo>
                                    <a:pt x="0" y="569"/>
                                  </a:moveTo>
                                  <a:lnTo>
                                    <a:pt x="0" y="2930"/>
                                  </a:lnTo>
                                  <a:lnTo>
                                    <a:pt x="3466" y="3550"/>
                                  </a:lnTo>
                                  <a:lnTo>
                                    <a:pt x="3466" y="0"/>
                                  </a:lnTo>
                                  <a:lnTo>
                                    <a:pt x="0" y="569"/>
                                  </a:lnTo>
                                  <a:close/>
                                </a:path>
                              </a:pathLst>
                            </a:custGeom>
                            <a:solidFill>
                              <a:srgbClr val="D3DFEE">
                                <a:alpha val="50000"/>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9"/>
                          <wps:cNvSpPr>
                            <a:spLocks noChangeAspect="1"/>
                          </wps:cNvSpPr>
                          <wps:spPr bwMode="auto">
                            <a:xfrm>
                              <a:off x="10616" y="7468"/>
                              <a:ext cx="1591" cy="3550"/>
                            </a:xfrm>
                            <a:custGeom>
                              <a:avLst/>
                              <a:gdLst>
                                <a:gd name="T0" fmla="*/ 0 w 1591"/>
                                <a:gd name="T1" fmla="*/ 0 h 3550"/>
                                <a:gd name="T2" fmla="*/ 0 w 1591"/>
                                <a:gd name="T3" fmla="*/ 3550 h 3550"/>
                                <a:gd name="T4" fmla="*/ 1591 w 1591"/>
                                <a:gd name="T5" fmla="*/ 2746 h 3550"/>
                                <a:gd name="T6" fmla="*/ 1591 w 1591"/>
                                <a:gd name="T7" fmla="*/ 737 h 3550"/>
                                <a:gd name="T8" fmla="*/ 0 w 1591"/>
                                <a:gd name="T9" fmla="*/ 0 h 3550"/>
                              </a:gdLst>
                              <a:ahLst/>
                              <a:cxnLst>
                                <a:cxn ang="0">
                                  <a:pos x="T0" y="T1"/>
                                </a:cxn>
                                <a:cxn ang="0">
                                  <a:pos x="T2" y="T3"/>
                                </a:cxn>
                                <a:cxn ang="0">
                                  <a:pos x="T4" y="T5"/>
                                </a:cxn>
                                <a:cxn ang="0">
                                  <a:pos x="T6" y="T7"/>
                                </a:cxn>
                                <a:cxn ang="0">
                                  <a:pos x="T8" y="T9"/>
                                </a:cxn>
                              </a:cxnLst>
                              <a:rect l="0" t="0" r="r" b="b"/>
                              <a:pathLst>
                                <a:path w="1591" h="3550">
                                  <a:moveTo>
                                    <a:pt x="0" y="0"/>
                                  </a:moveTo>
                                  <a:lnTo>
                                    <a:pt x="0" y="3550"/>
                                  </a:lnTo>
                                  <a:lnTo>
                                    <a:pt x="1591" y="2746"/>
                                  </a:lnTo>
                                  <a:lnTo>
                                    <a:pt x="1591" y="737"/>
                                  </a:lnTo>
                                  <a:lnTo>
                                    <a:pt x="0" y="0"/>
                                  </a:lnTo>
                                  <a:close/>
                                </a:path>
                              </a:pathLst>
                            </a:custGeom>
                            <a:solidFill>
                              <a:srgbClr val="A7BFDE">
                                <a:alpha val="50000"/>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11" name="Freeform 50"/>
                        <wps:cNvSpPr>
                          <a:spLocks noChangeAspect="1"/>
                        </wps:cNvSpPr>
                        <wps:spPr bwMode="auto">
                          <a:xfrm>
                            <a:off x="8071" y="4069"/>
                            <a:ext cx="4120" cy="2913"/>
                          </a:xfrm>
                          <a:custGeom>
                            <a:avLst/>
                            <a:gdLst>
                              <a:gd name="T0" fmla="*/ 1 w 4120"/>
                              <a:gd name="T1" fmla="*/ 251 h 2913"/>
                              <a:gd name="T2" fmla="*/ 0 w 4120"/>
                              <a:gd name="T3" fmla="*/ 2662 h 2913"/>
                              <a:gd name="T4" fmla="*/ 4120 w 4120"/>
                              <a:gd name="T5" fmla="*/ 2913 h 2913"/>
                              <a:gd name="T6" fmla="*/ 4120 w 4120"/>
                              <a:gd name="T7" fmla="*/ 0 h 2913"/>
                              <a:gd name="T8" fmla="*/ 1 w 4120"/>
                              <a:gd name="T9" fmla="*/ 251 h 2913"/>
                            </a:gdLst>
                            <a:ahLst/>
                            <a:cxnLst>
                              <a:cxn ang="0">
                                <a:pos x="T0" y="T1"/>
                              </a:cxn>
                              <a:cxn ang="0">
                                <a:pos x="T2" y="T3"/>
                              </a:cxn>
                              <a:cxn ang="0">
                                <a:pos x="T4" y="T5"/>
                              </a:cxn>
                              <a:cxn ang="0">
                                <a:pos x="T6" y="T7"/>
                              </a:cxn>
                              <a:cxn ang="0">
                                <a:pos x="T8" y="T9"/>
                              </a:cxn>
                            </a:cxnLst>
                            <a:rect l="0" t="0" r="r" b="b"/>
                            <a:pathLst>
                              <a:path w="4120" h="2913">
                                <a:moveTo>
                                  <a:pt x="1" y="251"/>
                                </a:moveTo>
                                <a:lnTo>
                                  <a:pt x="0" y="2662"/>
                                </a:lnTo>
                                <a:lnTo>
                                  <a:pt x="4120" y="2913"/>
                                </a:lnTo>
                                <a:lnTo>
                                  <a:pt x="4120" y="0"/>
                                </a:lnTo>
                                <a:lnTo>
                                  <a:pt x="1" y="251"/>
                                </a:lnTo>
                                <a:close/>
                              </a:path>
                            </a:pathLst>
                          </a:custGeom>
                          <a:solidFill>
                            <a:srgbClr val="D8D8D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 name="Freeform 51"/>
                        <wps:cNvSpPr>
                          <a:spLocks noChangeAspect="1"/>
                        </wps:cNvSpPr>
                        <wps:spPr bwMode="auto">
                          <a:xfrm>
                            <a:off x="4104" y="3399"/>
                            <a:ext cx="3985" cy="4236"/>
                          </a:xfrm>
                          <a:custGeom>
                            <a:avLst/>
                            <a:gdLst>
                              <a:gd name="T0" fmla="*/ 0 w 3985"/>
                              <a:gd name="T1" fmla="*/ 0 h 4236"/>
                              <a:gd name="T2" fmla="*/ 0 w 3985"/>
                              <a:gd name="T3" fmla="*/ 4236 h 4236"/>
                              <a:gd name="T4" fmla="*/ 3985 w 3985"/>
                              <a:gd name="T5" fmla="*/ 3349 h 4236"/>
                              <a:gd name="T6" fmla="*/ 3985 w 3985"/>
                              <a:gd name="T7" fmla="*/ 921 h 4236"/>
                              <a:gd name="T8" fmla="*/ 0 w 3985"/>
                              <a:gd name="T9" fmla="*/ 0 h 4236"/>
                            </a:gdLst>
                            <a:ahLst/>
                            <a:cxnLst>
                              <a:cxn ang="0">
                                <a:pos x="T0" y="T1"/>
                              </a:cxn>
                              <a:cxn ang="0">
                                <a:pos x="T2" y="T3"/>
                              </a:cxn>
                              <a:cxn ang="0">
                                <a:pos x="T4" y="T5"/>
                              </a:cxn>
                              <a:cxn ang="0">
                                <a:pos x="T6" y="T7"/>
                              </a:cxn>
                              <a:cxn ang="0">
                                <a:pos x="T8" y="T9"/>
                              </a:cxn>
                            </a:cxnLst>
                            <a:rect l="0" t="0" r="r" b="b"/>
                            <a:pathLst>
                              <a:path w="3985" h="4236">
                                <a:moveTo>
                                  <a:pt x="0" y="0"/>
                                </a:moveTo>
                                <a:lnTo>
                                  <a:pt x="0" y="4236"/>
                                </a:lnTo>
                                <a:lnTo>
                                  <a:pt x="3985" y="3349"/>
                                </a:lnTo>
                                <a:lnTo>
                                  <a:pt x="3985" y="921"/>
                                </a:lnTo>
                                <a:lnTo>
                                  <a:pt x="0"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 name="Freeform 52"/>
                        <wps:cNvSpPr>
                          <a:spLocks noChangeAspect="1"/>
                        </wps:cNvSpPr>
                        <wps:spPr bwMode="auto">
                          <a:xfrm>
                            <a:off x="18" y="3399"/>
                            <a:ext cx="4086" cy="4253"/>
                          </a:xfrm>
                          <a:custGeom>
                            <a:avLst/>
                            <a:gdLst>
                              <a:gd name="T0" fmla="*/ 4086 w 4086"/>
                              <a:gd name="T1" fmla="*/ 0 h 4253"/>
                              <a:gd name="T2" fmla="*/ 4084 w 4086"/>
                              <a:gd name="T3" fmla="*/ 4253 h 4253"/>
                              <a:gd name="T4" fmla="*/ 0 w 4086"/>
                              <a:gd name="T5" fmla="*/ 3198 h 4253"/>
                              <a:gd name="T6" fmla="*/ 0 w 4086"/>
                              <a:gd name="T7" fmla="*/ 1072 h 4253"/>
                              <a:gd name="T8" fmla="*/ 4086 w 4086"/>
                              <a:gd name="T9" fmla="*/ 0 h 4253"/>
                            </a:gdLst>
                            <a:ahLst/>
                            <a:cxnLst>
                              <a:cxn ang="0">
                                <a:pos x="T0" y="T1"/>
                              </a:cxn>
                              <a:cxn ang="0">
                                <a:pos x="T2" y="T3"/>
                              </a:cxn>
                              <a:cxn ang="0">
                                <a:pos x="T4" y="T5"/>
                              </a:cxn>
                              <a:cxn ang="0">
                                <a:pos x="T6" y="T7"/>
                              </a:cxn>
                              <a:cxn ang="0">
                                <a:pos x="T8" y="T9"/>
                              </a:cxn>
                            </a:cxnLst>
                            <a:rect l="0" t="0" r="r" b="b"/>
                            <a:pathLst>
                              <a:path w="4086" h="4253">
                                <a:moveTo>
                                  <a:pt x="4086" y="0"/>
                                </a:moveTo>
                                <a:lnTo>
                                  <a:pt x="4084" y="4253"/>
                                </a:lnTo>
                                <a:lnTo>
                                  <a:pt x="0" y="3198"/>
                                </a:lnTo>
                                <a:lnTo>
                                  <a:pt x="0" y="1072"/>
                                </a:lnTo>
                                <a:lnTo>
                                  <a:pt x="4086" y="0"/>
                                </a:lnTo>
                                <a:close/>
                              </a:path>
                            </a:pathLst>
                          </a:custGeom>
                          <a:solidFill>
                            <a:srgbClr val="D8D8D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 name="Freeform 53"/>
                        <wps:cNvSpPr>
                          <a:spLocks noChangeAspect="1"/>
                        </wps:cNvSpPr>
                        <wps:spPr bwMode="auto">
                          <a:xfrm>
                            <a:off x="17" y="3617"/>
                            <a:ext cx="2076" cy="3851"/>
                          </a:xfrm>
                          <a:custGeom>
                            <a:avLst/>
                            <a:gdLst>
                              <a:gd name="T0" fmla="*/ 0 w 2076"/>
                              <a:gd name="T1" fmla="*/ 921 h 3851"/>
                              <a:gd name="T2" fmla="*/ 2060 w 2076"/>
                              <a:gd name="T3" fmla="*/ 0 h 3851"/>
                              <a:gd name="T4" fmla="*/ 2076 w 2076"/>
                              <a:gd name="T5" fmla="*/ 3851 h 3851"/>
                              <a:gd name="T6" fmla="*/ 0 w 2076"/>
                              <a:gd name="T7" fmla="*/ 2981 h 3851"/>
                              <a:gd name="T8" fmla="*/ 0 w 2076"/>
                              <a:gd name="T9" fmla="*/ 921 h 3851"/>
                            </a:gdLst>
                            <a:ahLst/>
                            <a:cxnLst>
                              <a:cxn ang="0">
                                <a:pos x="T0" y="T1"/>
                              </a:cxn>
                              <a:cxn ang="0">
                                <a:pos x="T2" y="T3"/>
                              </a:cxn>
                              <a:cxn ang="0">
                                <a:pos x="T4" y="T5"/>
                              </a:cxn>
                              <a:cxn ang="0">
                                <a:pos x="T6" y="T7"/>
                              </a:cxn>
                              <a:cxn ang="0">
                                <a:pos x="T8" y="T9"/>
                              </a:cxn>
                            </a:cxnLst>
                            <a:rect l="0" t="0" r="r" b="b"/>
                            <a:pathLst>
                              <a:path w="2076" h="3851">
                                <a:moveTo>
                                  <a:pt x="0" y="921"/>
                                </a:moveTo>
                                <a:lnTo>
                                  <a:pt x="2060" y="0"/>
                                </a:lnTo>
                                <a:lnTo>
                                  <a:pt x="2076" y="3851"/>
                                </a:lnTo>
                                <a:lnTo>
                                  <a:pt x="0" y="2981"/>
                                </a:lnTo>
                                <a:lnTo>
                                  <a:pt x="0" y="921"/>
                                </a:lnTo>
                                <a:close/>
                              </a:path>
                            </a:pathLst>
                          </a:custGeom>
                          <a:solidFill>
                            <a:srgbClr val="D3DFEE">
                              <a:alpha val="70000"/>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 name="Freeform 54"/>
                        <wps:cNvSpPr>
                          <a:spLocks noChangeAspect="1"/>
                        </wps:cNvSpPr>
                        <wps:spPr bwMode="auto">
                          <a:xfrm>
                            <a:off x="2077" y="3617"/>
                            <a:ext cx="6011" cy="3835"/>
                          </a:xfrm>
                          <a:custGeom>
                            <a:avLst/>
                            <a:gdLst>
                              <a:gd name="T0" fmla="*/ 0 w 6011"/>
                              <a:gd name="T1" fmla="*/ 0 h 3835"/>
                              <a:gd name="T2" fmla="*/ 17 w 6011"/>
                              <a:gd name="T3" fmla="*/ 3835 h 3835"/>
                              <a:gd name="T4" fmla="*/ 6011 w 6011"/>
                              <a:gd name="T5" fmla="*/ 2629 h 3835"/>
                              <a:gd name="T6" fmla="*/ 6011 w 6011"/>
                              <a:gd name="T7" fmla="*/ 1239 h 3835"/>
                              <a:gd name="T8" fmla="*/ 0 w 6011"/>
                              <a:gd name="T9" fmla="*/ 0 h 3835"/>
                            </a:gdLst>
                            <a:ahLst/>
                            <a:cxnLst>
                              <a:cxn ang="0">
                                <a:pos x="T0" y="T1"/>
                              </a:cxn>
                              <a:cxn ang="0">
                                <a:pos x="T2" y="T3"/>
                              </a:cxn>
                              <a:cxn ang="0">
                                <a:pos x="T4" y="T5"/>
                              </a:cxn>
                              <a:cxn ang="0">
                                <a:pos x="T6" y="T7"/>
                              </a:cxn>
                              <a:cxn ang="0">
                                <a:pos x="T8" y="T9"/>
                              </a:cxn>
                            </a:cxnLst>
                            <a:rect l="0" t="0" r="r" b="b"/>
                            <a:pathLst>
                              <a:path w="6011" h="3835">
                                <a:moveTo>
                                  <a:pt x="0" y="0"/>
                                </a:moveTo>
                                <a:lnTo>
                                  <a:pt x="17" y="3835"/>
                                </a:lnTo>
                                <a:lnTo>
                                  <a:pt x="6011" y="2629"/>
                                </a:lnTo>
                                <a:lnTo>
                                  <a:pt x="6011" y="1239"/>
                                </a:lnTo>
                                <a:lnTo>
                                  <a:pt x="0" y="0"/>
                                </a:lnTo>
                                <a:close/>
                              </a:path>
                            </a:pathLst>
                          </a:custGeom>
                          <a:solidFill>
                            <a:srgbClr val="A7BFDE">
                              <a:alpha val="70000"/>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 name="Freeform 55"/>
                        <wps:cNvSpPr>
                          <a:spLocks noChangeAspect="1"/>
                        </wps:cNvSpPr>
                        <wps:spPr bwMode="auto">
                          <a:xfrm>
                            <a:off x="8088" y="3835"/>
                            <a:ext cx="4102" cy="3432"/>
                          </a:xfrm>
                          <a:custGeom>
                            <a:avLst/>
                            <a:gdLst>
                              <a:gd name="T0" fmla="*/ 0 w 4102"/>
                              <a:gd name="T1" fmla="*/ 1038 h 3432"/>
                              <a:gd name="T2" fmla="*/ 0 w 4102"/>
                              <a:gd name="T3" fmla="*/ 2411 h 3432"/>
                              <a:gd name="T4" fmla="*/ 4102 w 4102"/>
                              <a:gd name="T5" fmla="*/ 3432 h 3432"/>
                              <a:gd name="T6" fmla="*/ 4102 w 4102"/>
                              <a:gd name="T7" fmla="*/ 0 h 3432"/>
                              <a:gd name="T8" fmla="*/ 0 w 4102"/>
                              <a:gd name="T9" fmla="*/ 1038 h 3432"/>
                            </a:gdLst>
                            <a:ahLst/>
                            <a:cxnLst>
                              <a:cxn ang="0">
                                <a:pos x="T0" y="T1"/>
                              </a:cxn>
                              <a:cxn ang="0">
                                <a:pos x="T2" y="T3"/>
                              </a:cxn>
                              <a:cxn ang="0">
                                <a:pos x="T4" y="T5"/>
                              </a:cxn>
                              <a:cxn ang="0">
                                <a:pos x="T6" y="T7"/>
                              </a:cxn>
                              <a:cxn ang="0">
                                <a:pos x="T8" y="T9"/>
                              </a:cxn>
                            </a:cxnLst>
                            <a:rect l="0" t="0" r="r" b="b"/>
                            <a:pathLst>
                              <a:path w="4102" h="3432">
                                <a:moveTo>
                                  <a:pt x="0" y="1038"/>
                                </a:moveTo>
                                <a:lnTo>
                                  <a:pt x="0" y="2411"/>
                                </a:lnTo>
                                <a:lnTo>
                                  <a:pt x="4102" y="3432"/>
                                </a:lnTo>
                                <a:lnTo>
                                  <a:pt x="4102" y="0"/>
                                </a:lnTo>
                                <a:lnTo>
                                  <a:pt x="0" y="1038"/>
                                </a:lnTo>
                                <a:close/>
                              </a:path>
                            </a:pathLst>
                          </a:custGeom>
                          <a:solidFill>
                            <a:srgbClr val="D3DFEE">
                              <a:alpha val="70000"/>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32" name="Text Box 56"/>
                      <wps:cNvSpPr txBox="1">
                        <a:spLocks noChangeArrowheads="1"/>
                      </wps:cNvSpPr>
                      <wps:spPr bwMode="auto">
                        <a:xfrm>
                          <a:off x="423" y="13204"/>
                          <a:ext cx="1058" cy="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D78F3" w:rsidRPr="00E862D7" w:rsidRDefault="006D78F3" w:rsidP="00254A5F">
                            <w:pPr>
                              <w:jc w:val="center"/>
                              <w:rPr>
                                <w:color w:val="4F81BD"/>
                                <w:lang w:val="es-ES"/>
                              </w:rPr>
                            </w:pPr>
                            <w:r>
                              <w:rPr>
                                <w:lang w:val="es-ES"/>
                              </w:rPr>
                              <w:fldChar w:fldCharType="begin"/>
                            </w:r>
                            <w:r>
                              <w:rPr>
                                <w:lang w:val="es-ES"/>
                              </w:rPr>
                              <w:instrText xml:space="preserve"> PAGE   \* MERGEFORMAT </w:instrText>
                            </w:r>
                            <w:r>
                              <w:rPr>
                                <w:lang w:val="es-ES"/>
                              </w:rPr>
                              <w:fldChar w:fldCharType="separate"/>
                            </w:r>
                            <w:r w:rsidR="00DB631F" w:rsidRPr="00DB631F">
                              <w:rPr>
                                <w:noProof/>
                                <w:color w:val="4F81BD"/>
                              </w:rPr>
                              <w:t>4</w:t>
                            </w:r>
                            <w:r>
                              <w:rPr>
                                <w:lang w:val="es-ES"/>
                              </w:rPr>
                              <w:fldChar w:fldCharType="end"/>
                            </w:r>
                          </w:p>
                          <w:p w:rsidR="006D78F3" w:rsidRDefault="006D78F3" w:rsidP="00254A5F">
                            <w:pPr>
                              <w:rPr>
                                <w:lang w:val="es-ES"/>
                              </w:rPr>
                            </w:pPr>
                          </w:p>
                        </w:txbxContent>
                      </wps:txbx>
                      <wps:bodyPr rot="0" vert="horz" wrap="square" lIns="91440" tIns="0" rIns="91440" bIns="0" anchor="t" anchorCtr="0" upright="1">
                        <a:noAutofit/>
                      </wps:bodyPr>
                    </wps:wsp>
                  </wpg:wgp>
                </a:graphicData>
              </a:graphic>
              <wp14:sizeRelH relativeFrom="leftMargin">
                <wp14:pctWidth>80000</wp14:pctWidth>
              </wp14:sizeRelH>
              <wp14:sizeRelV relativeFrom="page">
                <wp14:pctHeight>0</wp14:pctHeight>
              </wp14:sizeRelV>
            </wp:anchor>
          </w:drawing>
        </mc:Choice>
        <mc:Fallback>
          <w:pict>
            <v:group w14:anchorId="32618B96" id="Group 44" o:spid="_x0000_s1027" style="position:absolute;left:0;text-align:left;margin-left:8.5pt;margin-top:703.55pt;width:28.35pt;height:48.5pt;z-index:251659264;mso-width-percent:800;mso-position-horizontal-relative:page;mso-position-vertical-relative:page;mso-width-percent:800;mso-width-relative:left-margin-area" coordorigin="319,13204" coordsize="1162,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" o:allowincell="f">
              <v:group id="Group 45" o:spid="_x0000_s1028" style="position:absolute;left:319;top:13723;width:1162;height:451" coordorigin="-6,3399" coordsize="12197,42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o:lock v:ext="edit" aspectratio="t"/>
                <v:group id="Group 46" o:spid="_x0000_s1029" style="position:absolute;left:-6;top:3717;width:12189;height:3550" coordorigin="18,7468" coordsize="12189,3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o:lock v:ext="edit" aspectratio="t"/>
                  <v:shape id="Freeform 47" o:spid="_x0000_s1030" style="position:absolute;left:18;top:7837;width:7132;height:2863;visibility:visible;mso-wrap-style:square;v-text-anchor:top" coordsize="7132,28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" path="m,l17,2863,7132,2578r,-2378l,xe" fillcolor="#a7bfde" stroked="f">
                    <v:fill opacity="32896f"/>
                    <v:path arrowok="t" o:connecttype="custom" o:connectlocs="0,0;17,2863;7132,2578;7132,200;0,0" o:connectangles="0,0,0,0,0"/>
                    <o:lock v:ext="edit" aspectratio="t"/>
                  </v:shape>
                  <v:shape id="Freeform 48" o:spid="_x0000_s1031" style="position:absolute;left:7150;top:7468;width:3466;height:3550;visibility:visible;mso-wrap-style:square;v-text-anchor:top" coordsize="3466,3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" path="m,569l,2930r3466,620l3466,,,569xe" fillcolor="#d3dfee" stroked="f">
                    <v:fill opacity="32896f"/>
                    <v:path arrowok="t" o:connecttype="custom" o:connectlocs="0,569;0,2930;3466,3550;3466,0;0,569" o:connectangles="0,0,0,0,0"/>
                    <o:lock v:ext="edit" aspectratio="t"/>
                  </v:shape>
                  <v:shape id="Freeform 49" o:spid="_x0000_s1032" style="position:absolute;left:10616;top:7468;width:1591;height:3550;visibility:visible;mso-wrap-style:square;v-text-anchor:top" coordsize="1591,3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" path="m,l,3550,1591,2746r,-2009l,xe" fillcolor="#a7bfde" stroked="f">
                    <v:fill opacity="32896f"/>
                    <v:path arrowok="t" o:connecttype="custom" o:connectlocs="0,0;0,3550;1591,2746;1591,737;0,0" o:connectangles="0,0,0,0,0"/>
                    <o:lock v:ext="edit" aspectratio="t"/>
                  </v:shape>
                </v:group>
                <v:shape id="Freeform 50" o:spid="_x0000_s1033" style="position:absolute;left:8071;top:4069;width:4120;height:2913;visibility:visible;mso-wrap-style:square;v-text-anchor:top" coordsize="4120,29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" path="m1,251l,2662r4120,251l4120,,1,251xe" fillcolor="#d8d8d8" stroked="f">
                  <v:path arrowok="t" o:connecttype="custom" o:connectlocs="1,251;0,2662;4120,2913;4120,0;1,251" o:connectangles="0,0,0,0,0"/>
                  <o:lock v:ext="edit" aspectratio="t"/>
                </v:shape>
                <v:shape id="Freeform 51" o:spid="_x0000_s1034" style="position:absolute;left:4104;top:3399;width:3985;height:4236;visibility:visible;mso-wrap-style:square;v-text-anchor:top" coordsize="3985,42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" path="m,l,4236,3985,3349r,-2428l,xe" fillcolor="#bfbfbf" stroked="f">
                  <v:path arrowok="t" o:connecttype="custom" o:connectlocs="0,0;0,4236;3985,3349;3985,921;0,0" o:connectangles="0,0,0,0,0"/>
                  <o:lock v:ext="edit" aspectratio="t"/>
                </v:shape>
                <v:shape id="Freeform 52" o:spid="_x0000_s1035" style="position:absolute;left:18;top:3399;width:4086;height:4253;visibility:visible;mso-wrap-style:square;v-text-anchor:top" coordsize="4086,42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" path="m4086,r-2,4253l,3198,,1072,4086,xe" fillcolor="#d8d8d8" stroked="f">
                  <v:path arrowok="t" o:connecttype="custom" o:connectlocs="4086,0;4084,4253;0,3198;0,1072;4086,0" o:connectangles="0,0,0,0,0"/>
                  <o:lock v:ext="edit" aspectratio="t"/>
                </v:shape>
                <v:shape id="Freeform 53" o:spid="_x0000_s1036" style="position:absolute;left:17;top:3617;width:2076;height:3851;visibility:visible;mso-wrap-style:square;v-text-anchor:top" coordsize="2076,38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" path="m,921l2060,r16,3851l,2981,,921xe" fillcolor="#d3dfee" stroked="f">
                  <v:fill opacity="46003f"/>
                  <v:path arrowok="t" o:connecttype="custom" o:connectlocs="0,921;2060,0;2076,3851;0,2981;0,921" o:connectangles="0,0,0,0,0"/>
                  <o:lock v:ext="edit" aspectratio="t"/>
                </v:shape>
                <v:shape id="Freeform 54" o:spid="_x0000_s1037" style="position:absolute;left:2077;top:3617;width:6011;height:3835;visibility:visible;mso-wrap-style:square;v-text-anchor:top" coordsize="6011,3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" path="m,l17,3835,6011,2629r,-1390l,xe" fillcolor="#a7bfde" stroked="f">
                  <v:fill opacity="46003f"/>
                  <v:path arrowok="t" o:connecttype="custom" o:connectlocs="0,0;17,3835;6011,2629;6011,1239;0,0" o:connectangles="0,0,0,0,0"/>
                  <o:lock v:ext="edit" aspectratio="t"/>
                </v:shape>
                <v:shape id="Freeform 55" o:spid="_x0000_s1038" style="position:absolute;left:8088;top:3835;width:4102;height:3432;visibility:visible;mso-wrap-style:square;v-text-anchor:top" coordsize="4102,3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" path="m,1038l,2411,4102,3432,4102,,,1038xe" fillcolor="#d3dfee" stroked="f">
                  <v:fill opacity="46003f"/>
                  <v:path arrowok="t" o:connecttype="custom" o:connectlocs="0,1038;0,2411;4102,3432;4102,0;0,1038" o:connectangles="0,0,0,0,0"/>
                  <o:lock v:ext="edit" aspectratio="t"/>
                </v:shape>
              </v:group>
              <v:shapetype id="_x0000_t202" coordsize="21600,21600" o:spt="202" path="m,l,21600r21600,l21600,xe">
                <v:stroke joinstyle="miter"/>
                <v:path gradientshapeok="t" o:connecttype="rect"/>
              </v:shapetype>
              <v:shape id="Text Box 56" o:spid="_x0000_s1039" type="#_x0000_t202" style="position:absolute;left:423;top:13204;width:1058;height: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" filled="f" stroked="f">
                <v:textbox inset=",0,,0">
                  <w:txbxContent>
                    <w:p w:rsidR="006D78F3" w:rsidRPr="00E862D7" w:rsidRDefault="006D78F3" w:rsidP="00254A5F">
                      <w:pPr>
                        <w:jc w:val="center"/>
                        <w:rPr>
                          <w:color w:val="4F81BD"/>
                          <w:lang w:val="es-ES"/>
                        </w:rPr>
                      </w:pPr>
                      <w:r>
                        <w:rPr>
                          <w:lang w:val="es-ES"/>
                        </w:rPr>
                        <w:fldChar w:fldCharType="begin"/>
                      </w:r>
                      <w:r>
                        <w:rPr>
                          <w:lang w:val="es-ES"/>
                        </w:rPr>
                        <w:instrText xml:space="preserve"> PAGE   \* MERGEFORMAT </w:instrText>
                      </w:r>
                      <w:r>
                        <w:rPr>
                          <w:lang w:val="es-ES"/>
                        </w:rPr>
                        <w:fldChar w:fldCharType="separate"/>
                      </w:r>
                      <w:r w:rsidR="00DB631F" w:rsidRPr="00DB631F">
                        <w:rPr>
                          <w:noProof/>
                          <w:color w:val="4F81BD"/>
                        </w:rPr>
                        <w:t>4</w:t>
                      </w:r>
                      <w:r>
                        <w:rPr>
                          <w:lang w:val="es-ES"/>
                        </w:rPr>
                        <w:fldChar w:fldCharType="end"/>
                      </w:r>
                    </w:p>
                    <w:p w:rsidR="006D78F3" w:rsidRDefault="006D78F3" w:rsidP="00254A5F">
                      <w:pPr>
                        <w:rPr>
                          <w:lang w:val="es-ES"/>
                        </w:rPr>
                      </w:pPr>
                    </w:p>
                  </w:txbxContent>
                </v:textbox>
              </v:shape>
              <w10:wrap anchorx="page" anchory="page"/>
            </v:group>
          </w:pict>
        </mc:Fallback>
      </mc:AlternateContent>
    </w:r>
    <w:r>
      <w:rPr>
        <w:color w:val="7F7F7F"/>
      </w:rPr>
      <w:t xml:space="preserve"> | </w:t>
    </w:r>
    <w:r>
      <w:rPr>
        <w:rFonts w:ascii="Calibri" w:hAnsi="Calibri" w:cs="Calibri"/>
        <w:lang w:val="es-CO"/>
      </w:rPr>
      <w:t xml:space="preserve">Casa campo 93 Verde Alfaguara Jamundí (Valle) Tel 2884992 Celular 310 8411045 </w:t>
    </w:r>
    <w:r w:rsidRPr="006C61F6">
      <w:rPr>
        <w:rFonts w:ascii="Calibri" w:hAnsi="Calibri" w:cs="Calibri"/>
        <w:lang w:val="es-CO"/>
      </w:rPr>
      <w:t xml:space="preserve">o </w:t>
    </w:r>
    <w:hyperlink r:id="rId1" w:history="1">
      <w:r w:rsidRPr="006C61F6">
        <w:rPr>
          <w:rStyle w:val="Hipervnculo"/>
          <w:rFonts w:ascii="Calibri" w:hAnsi="Calibri" w:cs="Calibri"/>
          <w:lang w:val="es-CO"/>
        </w:rPr>
        <w:t>diego.betancour@hotmail.com</w:t>
      </w:r>
    </w:hyperlink>
    <w:r w:rsidRPr="006C61F6">
      <w:rPr>
        <w:rFonts w:ascii="Calibri" w:hAnsi="Calibri" w:cs="Calibri"/>
        <w:lang w:val="es-CO"/>
      </w:rPr>
      <w:t xml:space="preserve"> </w:t>
    </w:r>
  </w:p>
  <w:p w:rsidR="006D78F3" w:rsidRPr="00254A5F" w:rsidRDefault="006D78F3" w:rsidP="00254A5F">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027BA" w:rsidRDefault="00E027BA" w:rsidP="00D77F0C">
      <w:r>
        <w:separator/>
      </w:r>
    </w:p>
  </w:footnote>
  <w:footnote w:type="continuationSeparator" w:id="0">
    <w:p w:rsidR="00E027BA" w:rsidRDefault="00E027BA" w:rsidP="00D77F0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78F3" w:rsidRDefault="006D78F3" w:rsidP="003306F1">
    <w:pPr>
      <w:pStyle w:val="Encabezado"/>
    </w:pPr>
    <w:r w:rsidRPr="00BA5660">
      <w:t xml:space="preserve"> </w:t>
    </w:r>
    <w:r w:rsidRPr="00B0489C">
      <w:rPr>
        <w:noProof/>
        <w:lang w:val="es-CO" w:eastAsia="es-CO"/>
      </w:rPr>
      <w:drawing>
        <wp:inline distT="0" distB="0" distL="0" distR="0" wp14:anchorId="17AD1ABA" wp14:editId="66E71C6C">
          <wp:extent cx="643890" cy="737235"/>
          <wp:effectExtent l="0" t="0" r="3810" b="5715"/>
          <wp:docPr id="21" name="Imagen 21" descr="TARJETA 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TARJETA 00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3890" cy="737235"/>
                  </a:xfrm>
                  <a:prstGeom prst="rect">
                    <a:avLst/>
                  </a:prstGeom>
                  <a:noFill/>
                  <a:ln>
                    <a:noFill/>
                  </a:ln>
                </pic:spPr>
              </pic:pic>
            </a:graphicData>
          </a:graphic>
        </wp:inline>
      </w:drawing>
    </w:r>
    <w:r>
      <w:rPr>
        <w:noProof/>
        <w:lang w:val="es-CO" w:eastAsia="es-CO"/>
      </w:rPr>
      <mc:AlternateContent>
        <mc:Choice Requires="wps">
          <w:drawing>
            <wp:inline distT="0" distB="0" distL="0" distR="0" wp14:anchorId="4B3A46AE" wp14:editId="15B66D2F">
              <wp:extent cx="5294053" cy="986790"/>
              <wp:effectExtent l="0" t="0" r="0" b="0"/>
              <wp:docPr id="1" name="WordAr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294053" cy="986790"/>
                      </a:xfrm>
                      <a:prstGeom prst="rect">
                        <a:avLst/>
                      </a:prstGeom>
                      <a:extLs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txbx>
                      <w:txbxContent>
                        <w:p w:rsidR="006D78F3" w:rsidRPr="00BE20EF" w:rsidRDefault="006D78F3" w:rsidP="00D76129">
                          <w:pPr>
                            <w:pStyle w:val="NormalWeb"/>
                            <w:spacing w:before="0" w:beforeAutospacing="0" w:after="0" w:afterAutospacing="0"/>
                            <w:jc w:val="center"/>
                            <w:rPr>
                              <w:sz w:val="18"/>
                            </w:rPr>
                          </w:pPr>
                          <w:r w:rsidRPr="00BE20EF">
                            <w:rPr>
                              <w:rFonts w:ascii="Arial Black" w:hAnsi="Arial Black"/>
                              <w:color w:val="0768B9"/>
                              <w:sz w:val="14"/>
                              <w:szCs w:val="20"/>
                            </w:rPr>
                            <w:t>DIEGO FERNANDO BETANCOUR PALACIOS</w:t>
                          </w:r>
                        </w:p>
                        <w:p w:rsidR="006D78F3" w:rsidRPr="00BE20EF" w:rsidRDefault="006D78F3" w:rsidP="00D76129">
                          <w:pPr>
                            <w:pStyle w:val="NormalWeb"/>
                            <w:spacing w:before="0" w:beforeAutospacing="0" w:after="0" w:afterAutospacing="0"/>
                            <w:jc w:val="center"/>
                            <w:rPr>
                              <w:sz w:val="18"/>
                            </w:rPr>
                          </w:pPr>
                          <w:r w:rsidRPr="00BE20EF">
                            <w:rPr>
                              <w:rFonts w:ascii="Arial Black" w:hAnsi="Arial Black"/>
                              <w:color w:val="0768B9"/>
                              <w:sz w:val="14"/>
                              <w:szCs w:val="20"/>
                            </w:rPr>
                            <w:t>CONTADOR PUBLICO CON ENFASIS EN FINANZAS UNIVALLE</w:t>
                          </w:r>
                        </w:p>
                        <w:p w:rsidR="006D78F3" w:rsidRPr="00BE20EF" w:rsidRDefault="006D78F3" w:rsidP="00D76129">
                          <w:pPr>
                            <w:pStyle w:val="NormalWeb"/>
                            <w:spacing w:before="0" w:beforeAutospacing="0" w:after="0" w:afterAutospacing="0"/>
                            <w:jc w:val="center"/>
                            <w:rPr>
                              <w:rFonts w:ascii="Arial Black" w:hAnsi="Arial Black"/>
                              <w:color w:val="0768B9"/>
                              <w:sz w:val="14"/>
                              <w:szCs w:val="20"/>
                            </w:rPr>
                          </w:pPr>
                          <w:r w:rsidRPr="00BE20EF">
                            <w:rPr>
                              <w:rFonts w:ascii="Arial Black" w:hAnsi="Arial Black"/>
                              <w:color w:val="0768B9"/>
                              <w:sz w:val="14"/>
                              <w:szCs w:val="20"/>
                            </w:rPr>
                            <w:t>CAPACITACION, ASESORIA Y CONSULTORIA PARA EMPRESAS SOLIDARIAS</w:t>
                          </w:r>
                        </w:p>
                        <w:p w:rsidR="006D78F3" w:rsidRPr="00BE20EF" w:rsidRDefault="006D78F3" w:rsidP="00D76129">
                          <w:pPr>
                            <w:pStyle w:val="NormalWeb"/>
                            <w:spacing w:before="0" w:beforeAutospacing="0" w:after="0" w:afterAutospacing="0"/>
                            <w:jc w:val="center"/>
                            <w:rPr>
                              <w:color w:val="FF0000"/>
                              <w:sz w:val="22"/>
                            </w:rPr>
                          </w:pPr>
                          <w:r w:rsidRPr="00BE20EF">
                            <w:rPr>
                              <w:rFonts w:ascii="Arial Black" w:hAnsi="Arial Black"/>
                              <w:color w:val="FF0000"/>
                              <w:sz w:val="18"/>
                              <w:szCs w:val="20"/>
                            </w:rPr>
                            <w:t>www.diegobetancour.com.co</w:t>
                          </w:r>
                        </w:p>
                      </w:txbxContent>
                    </wps:txbx>
                    <wps:bodyPr wrap="square" numCol="1" fromWordArt="1">
                      <a:prstTxWarp prst="textPlain">
                        <a:avLst>
                          <a:gd name="adj" fmla="val 50000"/>
                        </a:avLst>
                      </a:prstTxWarp>
                      <a:spAutoFit/>
                    </wps:bodyPr>
                  </wps:wsp>
                </a:graphicData>
              </a:graphic>
            </wp:inline>
          </w:drawing>
        </mc:Choice>
        <mc:Fallback>
          <w:pict>
            <v:shapetype w14:anchorId="4B3A46AE" id="_x0000_t202" coordsize="21600,21600" o:spt="202" path="m,l,21600r21600,l21600,xe">
              <v:stroke joinstyle="miter"/>
              <v:path gradientshapeok="t" o:connecttype="rect"/>
            </v:shapetype>
            <v:shape id="WordArt 1" o:spid="_x0000_s1026" type="#_x0000_t202" style="width:416.85pt;height:77.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" filled="f" stroked="f">
              <v:stroke joinstyle="round"/>
              <o:lock v:ext="edit" shapetype="t"/>
              <v:textbox style="mso-fit-shape-to-text:t">
                <w:txbxContent>
                  <w:p w:rsidR="006D78F3" w:rsidRPr="00BE20EF" w:rsidRDefault="006D78F3" w:rsidP="00D76129">
                    <w:pPr>
                      <w:pStyle w:val="NormalWeb"/>
                      <w:spacing w:before="0" w:beforeAutospacing="0" w:after="0" w:afterAutospacing="0"/>
                      <w:jc w:val="center"/>
                      <w:rPr>
                        <w:sz w:val="18"/>
                      </w:rPr>
                    </w:pPr>
                    <w:r w:rsidRPr="00BE20EF">
                      <w:rPr>
                        <w:rFonts w:ascii="Arial Black" w:hAnsi="Arial Black"/>
                        <w:color w:val="0768B9"/>
                        <w:sz w:val="14"/>
                        <w:szCs w:val="20"/>
                      </w:rPr>
                      <w:t>DIEGO FERNANDO BETANCOUR PALACIOS</w:t>
                    </w:r>
                  </w:p>
                  <w:p w:rsidR="006D78F3" w:rsidRPr="00BE20EF" w:rsidRDefault="006D78F3" w:rsidP="00D76129">
                    <w:pPr>
                      <w:pStyle w:val="NormalWeb"/>
                      <w:spacing w:before="0" w:beforeAutospacing="0" w:after="0" w:afterAutospacing="0"/>
                      <w:jc w:val="center"/>
                      <w:rPr>
                        <w:sz w:val="18"/>
                      </w:rPr>
                    </w:pPr>
                    <w:r w:rsidRPr="00BE20EF">
                      <w:rPr>
                        <w:rFonts w:ascii="Arial Black" w:hAnsi="Arial Black"/>
                        <w:color w:val="0768B9"/>
                        <w:sz w:val="14"/>
                        <w:szCs w:val="20"/>
                      </w:rPr>
                      <w:t>CONTADOR PUBLICO CON ENFASIS EN FINANZAS UNIVALLE</w:t>
                    </w:r>
                  </w:p>
                  <w:p w:rsidR="006D78F3" w:rsidRPr="00BE20EF" w:rsidRDefault="006D78F3" w:rsidP="00D76129">
                    <w:pPr>
                      <w:pStyle w:val="NormalWeb"/>
                      <w:spacing w:before="0" w:beforeAutospacing="0" w:after="0" w:afterAutospacing="0"/>
                      <w:jc w:val="center"/>
                      <w:rPr>
                        <w:rFonts w:ascii="Arial Black" w:hAnsi="Arial Black"/>
                        <w:color w:val="0768B9"/>
                        <w:sz w:val="14"/>
                        <w:szCs w:val="20"/>
                      </w:rPr>
                    </w:pPr>
                    <w:r w:rsidRPr="00BE20EF">
                      <w:rPr>
                        <w:rFonts w:ascii="Arial Black" w:hAnsi="Arial Black"/>
                        <w:color w:val="0768B9"/>
                        <w:sz w:val="14"/>
                        <w:szCs w:val="20"/>
                      </w:rPr>
                      <w:t>CAPACITACION, ASESORIA Y CONSULTORIA PARA EMPRESAS SOLIDARIAS</w:t>
                    </w:r>
                  </w:p>
                  <w:p w:rsidR="006D78F3" w:rsidRPr="00BE20EF" w:rsidRDefault="006D78F3" w:rsidP="00D76129">
                    <w:pPr>
                      <w:pStyle w:val="NormalWeb"/>
                      <w:spacing w:before="0" w:beforeAutospacing="0" w:after="0" w:afterAutospacing="0"/>
                      <w:jc w:val="center"/>
                      <w:rPr>
                        <w:color w:val="FF0000"/>
                        <w:sz w:val="22"/>
                      </w:rPr>
                    </w:pPr>
                    <w:r w:rsidRPr="00BE20EF">
                      <w:rPr>
                        <w:rFonts w:ascii="Arial Black" w:hAnsi="Arial Black"/>
                        <w:color w:val="FF0000"/>
                        <w:sz w:val="18"/>
                        <w:szCs w:val="20"/>
                      </w:rPr>
                      <w:t>www.diegobetancour.com.co</w:t>
                    </w:r>
                  </w:p>
                </w:txbxContent>
              </v:textbox>
              <w10:anchorlock/>
            </v:shape>
          </w:pict>
        </mc:Fallback>
      </mc:AlternateContent>
    </w:r>
  </w:p>
  <w:p w:rsidR="006D78F3" w:rsidRPr="00166343" w:rsidRDefault="006D78F3" w:rsidP="00166343">
    <w:pPr>
      <w:pStyle w:val="Encabezado"/>
      <w:rPr>
        <w:color w:val="365F91"/>
      </w:rPr>
    </w:pPr>
    <w:r>
      <w:rPr>
        <w:noProof/>
        <w:lang w:val="es-CO" w:eastAsia="es-CO"/>
      </w:rPr>
      <mc:AlternateContent>
        <mc:Choice Requires="wps">
          <w:drawing>
            <wp:anchor distT="4294967295" distB="4294967295" distL="114300" distR="114300" simplePos="0" relativeHeight="251656704" behindDoc="0" locked="0" layoutInCell="1" allowOverlap="1" wp14:anchorId="42CB017F" wp14:editId="01054E91">
              <wp:simplePos x="0" y="0"/>
              <wp:positionH relativeFrom="column">
                <wp:posOffset>717781</wp:posOffset>
              </wp:positionH>
              <wp:positionV relativeFrom="paragraph">
                <wp:posOffset>17549</wp:posOffset>
              </wp:positionV>
              <wp:extent cx="5532120" cy="0"/>
              <wp:effectExtent l="0" t="19050" r="30480" b="19050"/>
              <wp:wrapNone/>
              <wp:docPr id="22"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32120" cy="0"/>
                      </a:xfrm>
                      <a:prstGeom prst="straightConnector1">
                        <a:avLst/>
                      </a:prstGeom>
                      <a:noFill/>
                      <a:ln w="38100">
                        <a:solidFill>
                          <a:srgbClr val="365F91"/>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7F7F7F">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4CEC83DC" id="_x0000_t32" coordsize="21600,21600" o:spt="32" o:oned="t" path="m,l21600,21600e" filled="f">
              <v:path arrowok="t" fillok="f" o:connecttype="none"/>
              <o:lock v:ext="edit" shapetype="t"/>
            </v:shapetype>
            <v:shape id="AutoShape 7" o:spid="_x0000_s1026" type="#_x0000_t32" style="position:absolute;margin-left:56.5pt;margin-top:1.4pt;width:435.6pt;height:0;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" strokecolor="#365f91" strokeweight="3pt">
              <v:shadow color="#7f7f7f" opacity=".5" offset="1pt"/>
            </v:shap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51799"/>
    <w:multiLevelType w:val="hybridMultilevel"/>
    <w:tmpl w:val="09207472"/>
    <w:lvl w:ilvl="0" w:tplc="14C8897E">
      <w:start w:val="3"/>
      <w:numFmt w:val="bullet"/>
      <w:lvlText w:val="-"/>
      <w:lvlJc w:val="left"/>
      <w:pPr>
        <w:ind w:left="720" w:hanging="360"/>
      </w:pPr>
      <w:rPr>
        <w:rFonts w:ascii="Trebuchet MS" w:eastAsia="Times New Roman" w:hAnsi="Trebuchet MS"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92D34F6"/>
    <w:multiLevelType w:val="hybridMultilevel"/>
    <w:tmpl w:val="E5DA8576"/>
    <w:lvl w:ilvl="0" w:tplc="6C9AAB6A">
      <w:start w:val="1"/>
      <w:numFmt w:val="bullet"/>
      <w:lvlText w:val="-"/>
      <w:lvlJc w:val="left"/>
      <w:pPr>
        <w:tabs>
          <w:tab w:val="num" w:pos="720"/>
        </w:tabs>
        <w:ind w:left="720" w:hanging="360"/>
      </w:pPr>
      <w:rPr>
        <w:rFonts w:ascii="Times New Roman" w:hAnsi="Times New Roman" w:hint="default"/>
      </w:rPr>
    </w:lvl>
    <w:lvl w:ilvl="1" w:tplc="A202A28A" w:tentative="1">
      <w:start w:val="1"/>
      <w:numFmt w:val="bullet"/>
      <w:lvlText w:val="-"/>
      <w:lvlJc w:val="left"/>
      <w:pPr>
        <w:tabs>
          <w:tab w:val="num" w:pos="1440"/>
        </w:tabs>
        <w:ind w:left="1440" w:hanging="360"/>
      </w:pPr>
      <w:rPr>
        <w:rFonts w:ascii="Times New Roman" w:hAnsi="Times New Roman" w:hint="default"/>
      </w:rPr>
    </w:lvl>
    <w:lvl w:ilvl="2" w:tplc="0838BD4E" w:tentative="1">
      <w:start w:val="1"/>
      <w:numFmt w:val="bullet"/>
      <w:lvlText w:val="-"/>
      <w:lvlJc w:val="left"/>
      <w:pPr>
        <w:tabs>
          <w:tab w:val="num" w:pos="2160"/>
        </w:tabs>
        <w:ind w:left="2160" w:hanging="360"/>
      </w:pPr>
      <w:rPr>
        <w:rFonts w:ascii="Times New Roman" w:hAnsi="Times New Roman" w:hint="default"/>
      </w:rPr>
    </w:lvl>
    <w:lvl w:ilvl="3" w:tplc="E4D20262" w:tentative="1">
      <w:start w:val="1"/>
      <w:numFmt w:val="bullet"/>
      <w:lvlText w:val="-"/>
      <w:lvlJc w:val="left"/>
      <w:pPr>
        <w:tabs>
          <w:tab w:val="num" w:pos="2880"/>
        </w:tabs>
        <w:ind w:left="2880" w:hanging="360"/>
      </w:pPr>
      <w:rPr>
        <w:rFonts w:ascii="Times New Roman" w:hAnsi="Times New Roman" w:hint="default"/>
      </w:rPr>
    </w:lvl>
    <w:lvl w:ilvl="4" w:tplc="A5E6E12E" w:tentative="1">
      <w:start w:val="1"/>
      <w:numFmt w:val="bullet"/>
      <w:lvlText w:val="-"/>
      <w:lvlJc w:val="left"/>
      <w:pPr>
        <w:tabs>
          <w:tab w:val="num" w:pos="3600"/>
        </w:tabs>
        <w:ind w:left="3600" w:hanging="360"/>
      </w:pPr>
      <w:rPr>
        <w:rFonts w:ascii="Times New Roman" w:hAnsi="Times New Roman" w:hint="default"/>
      </w:rPr>
    </w:lvl>
    <w:lvl w:ilvl="5" w:tplc="1D047560" w:tentative="1">
      <w:start w:val="1"/>
      <w:numFmt w:val="bullet"/>
      <w:lvlText w:val="-"/>
      <w:lvlJc w:val="left"/>
      <w:pPr>
        <w:tabs>
          <w:tab w:val="num" w:pos="4320"/>
        </w:tabs>
        <w:ind w:left="4320" w:hanging="360"/>
      </w:pPr>
      <w:rPr>
        <w:rFonts w:ascii="Times New Roman" w:hAnsi="Times New Roman" w:hint="default"/>
      </w:rPr>
    </w:lvl>
    <w:lvl w:ilvl="6" w:tplc="77D6E6EC" w:tentative="1">
      <w:start w:val="1"/>
      <w:numFmt w:val="bullet"/>
      <w:lvlText w:val="-"/>
      <w:lvlJc w:val="left"/>
      <w:pPr>
        <w:tabs>
          <w:tab w:val="num" w:pos="5040"/>
        </w:tabs>
        <w:ind w:left="5040" w:hanging="360"/>
      </w:pPr>
      <w:rPr>
        <w:rFonts w:ascii="Times New Roman" w:hAnsi="Times New Roman" w:hint="default"/>
      </w:rPr>
    </w:lvl>
    <w:lvl w:ilvl="7" w:tplc="B1F6B670" w:tentative="1">
      <w:start w:val="1"/>
      <w:numFmt w:val="bullet"/>
      <w:lvlText w:val="-"/>
      <w:lvlJc w:val="left"/>
      <w:pPr>
        <w:tabs>
          <w:tab w:val="num" w:pos="5760"/>
        </w:tabs>
        <w:ind w:left="5760" w:hanging="360"/>
      </w:pPr>
      <w:rPr>
        <w:rFonts w:ascii="Times New Roman" w:hAnsi="Times New Roman" w:hint="default"/>
      </w:rPr>
    </w:lvl>
    <w:lvl w:ilvl="8" w:tplc="613EF4E4"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09564BFA"/>
    <w:multiLevelType w:val="hybridMultilevel"/>
    <w:tmpl w:val="55D2B3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ADA0F97"/>
    <w:multiLevelType w:val="multilevel"/>
    <w:tmpl w:val="94B68F14"/>
    <w:lvl w:ilvl="0">
      <w:start w:val="2"/>
      <w:numFmt w:val="decimal"/>
      <w:lvlText w:val="%1."/>
      <w:lvlJc w:val="left"/>
      <w:pPr>
        <w:ind w:left="460" w:hanging="4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0BD80966"/>
    <w:multiLevelType w:val="multilevel"/>
    <w:tmpl w:val="6C8000D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 w15:restartNumberingAfterBreak="0">
    <w:nsid w:val="0BF67F9F"/>
    <w:multiLevelType w:val="hybridMultilevel"/>
    <w:tmpl w:val="905478DA"/>
    <w:lvl w:ilvl="0" w:tplc="B5DA0DB0">
      <w:start w:val="1"/>
      <w:numFmt w:val="bullet"/>
      <w:lvlText w:val=" "/>
      <w:lvlJc w:val="left"/>
      <w:pPr>
        <w:tabs>
          <w:tab w:val="num" w:pos="720"/>
        </w:tabs>
        <w:ind w:left="720" w:hanging="360"/>
      </w:pPr>
      <w:rPr>
        <w:rFonts w:ascii="Tw Cen MT" w:hAnsi="Tw Cen MT" w:hint="default"/>
      </w:rPr>
    </w:lvl>
    <w:lvl w:ilvl="1" w:tplc="92B84A84" w:tentative="1">
      <w:start w:val="1"/>
      <w:numFmt w:val="bullet"/>
      <w:lvlText w:val=" "/>
      <w:lvlJc w:val="left"/>
      <w:pPr>
        <w:tabs>
          <w:tab w:val="num" w:pos="1440"/>
        </w:tabs>
        <w:ind w:left="1440" w:hanging="360"/>
      </w:pPr>
      <w:rPr>
        <w:rFonts w:ascii="Tw Cen MT" w:hAnsi="Tw Cen MT" w:hint="default"/>
      </w:rPr>
    </w:lvl>
    <w:lvl w:ilvl="2" w:tplc="3FFE6A4C" w:tentative="1">
      <w:start w:val="1"/>
      <w:numFmt w:val="bullet"/>
      <w:lvlText w:val=" "/>
      <w:lvlJc w:val="left"/>
      <w:pPr>
        <w:tabs>
          <w:tab w:val="num" w:pos="2160"/>
        </w:tabs>
        <w:ind w:left="2160" w:hanging="360"/>
      </w:pPr>
      <w:rPr>
        <w:rFonts w:ascii="Tw Cen MT" w:hAnsi="Tw Cen MT" w:hint="default"/>
      </w:rPr>
    </w:lvl>
    <w:lvl w:ilvl="3" w:tplc="7FD0C518" w:tentative="1">
      <w:start w:val="1"/>
      <w:numFmt w:val="bullet"/>
      <w:lvlText w:val=" "/>
      <w:lvlJc w:val="left"/>
      <w:pPr>
        <w:tabs>
          <w:tab w:val="num" w:pos="2880"/>
        </w:tabs>
        <w:ind w:left="2880" w:hanging="360"/>
      </w:pPr>
      <w:rPr>
        <w:rFonts w:ascii="Tw Cen MT" w:hAnsi="Tw Cen MT" w:hint="default"/>
      </w:rPr>
    </w:lvl>
    <w:lvl w:ilvl="4" w:tplc="B50076B2" w:tentative="1">
      <w:start w:val="1"/>
      <w:numFmt w:val="bullet"/>
      <w:lvlText w:val=" "/>
      <w:lvlJc w:val="left"/>
      <w:pPr>
        <w:tabs>
          <w:tab w:val="num" w:pos="3600"/>
        </w:tabs>
        <w:ind w:left="3600" w:hanging="360"/>
      </w:pPr>
      <w:rPr>
        <w:rFonts w:ascii="Tw Cen MT" w:hAnsi="Tw Cen MT" w:hint="default"/>
      </w:rPr>
    </w:lvl>
    <w:lvl w:ilvl="5" w:tplc="146E318A" w:tentative="1">
      <w:start w:val="1"/>
      <w:numFmt w:val="bullet"/>
      <w:lvlText w:val=" "/>
      <w:lvlJc w:val="left"/>
      <w:pPr>
        <w:tabs>
          <w:tab w:val="num" w:pos="4320"/>
        </w:tabs>
        <w:ind w:left="4320" w:hanging="360"/>
      </w:pPr>
      <w:rPr>
        <w:rFonts w:ascii="Tw Cen MT" w:hAnsi="Tw Cen MT" w:hint="default"/>
      </w:rPr>
    </w:lvl>
    <w:lvl w:ilvl="6" w:tplc="C1CE7DB4" w:tentative="1">
      <w:start w:val="1"/>
      <w:numFmt w:val="bullet"/>
      <w:lvlText w:val=" "/>
      <w:lvlJc w:val="left"/>
      <w:pPr>
        <w:tabs>
          <w:tab w:val="num" w:pos="5040"/>
        </w:tabs>
        <w:ind w:left="5040" w:hanging="360"/>
      </w:pPr>
      <w:rPr>
        <w:rFonts w:ascii="Tw Cen MT" w:hAnsi="Tw Cen MT" w:hint="default"/>
      </w:rPr>
    </w:lvl>
    <w:lvl w:ilvl="7" w:tplc="07861BCA" w:tentative="1">
      <w:start w:val="1"/>
      <w:numFmt w:val="bullet"/>
      <w:lvlText w:val=" "/>
      <w:lvlJc w:val="left"/>
      <w:pPr>
        <w:tabs>
          <w:tab w:val="num" w:pos="5760"/>
        </w:tabs>
        <w:ind w:left="5760" w:hanging="360"/>
      </w:pPr>
      <w:rPr>
        <w:rFonts w:ascii="Tw Cen MT" w:hAnsi="Tw Cen MT" w:hint="default"/>
      </w:rPr>
    </w:lvl>
    <w:lvl w:ilvl="8" w:tplc="62D86208" w:tentative="1">
      <w:start w:val="1"/>
      <w:numFmt w:val="bullet"/>
      <w:lvlText w:val=" "/>
      <w:lvlJc w:val="left"/>
      <w:pPr>
        <w:tabs>
          <w:tab w:val="num" w:pos="6480"/>
        </w:tabs>
        <w:ind w:left="6480" w:hanging="360"/>
      </w:pPr>
      <w:rPr>
        <w:rFonts w:ascii="Tw Cen MT" w:hAnsi="Tw Cen MT" w:hint="default"/>
      </w:rPr>
    </w:lvl>
  </w:abstractNum>
  <w:abstractNum w:abstractNumId="6" w15:restartNumberingAfterBreak="0">
    <w:nsid w:val="0CA96098"/>
    <w:multiLevelType w:val="hybridMultilevel"/>
    <w:tmpl w:val="77125DA8"/>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10FE157A"/>
    <w:multiLevelType w:val="multilevel"/>
    <w:tmpl w:val="2A905466"/>
    <w:lvl w:ilvl="0">
      <w:start w:val="4"/>
      <w:numFmt w:val="decimal"/>
      <w:lvlText w:val="%1."/>
      <w:lvlJc w:val="left"/>
      <w:pPr>
        <w:ind w:left="460" w:hanging="460"/>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8" w15:restartNumberingAfterBreak="0">
    <w:nsid w:val="11692F87"/>
    <w:multiLevelType w:val="hybridMultilevel"/>
    <w:tmpl w:val="13203A1E"/>
    <w:lvl w:ilvl="0" w:tplc="050C1A42">
      <w:start w:val="1"/>
      <w:numFmt w:val="bullet"/>
      <w:lvlText w:val="-"/>
      <w:lvlJc w:val="left"/>
      <w:pPr>
        <w:tabs>
          <w:tab w:val="num" w:pos="720"/>
        </w:tabs>
        <w:ind w:left="720" w:hanging="360"/>
      </w:pPr>
      <w:rPr>
        <w:rFonts w:ascii="Times New Roman" w:hAnsi="Times New Roman" w:hint="default"/>
      </w:rPr>
    </w:lvl>
    <w:lvl w:ilvl="1" w:tplc="ABF2D67E" w:tentative="1">
      <w:start w:val="1"/>
      <w:numFmt w:val="bullet"/>
      <w:lvlText w:val="-"/>
      <w:lvlJc w:val="left"/>
      <w:pPr>
        <w:tabs>
          <w:tab w:val="num" w:pos="1440"/>
        </w:tabs>
        <w:ind w:left="1440" w:hanging="360"/>
      </w:pPr>
      <w:rPr>
        <w:rFonts w:ascii="Times New Roman" w:hAnsi="Times New Roman" w:hint="default"/>
      </w:rPr>
    </w:lvl>
    <w:lvl w:ilvl="2" w:tplc="216CAAF6" w:tentative="1">
      <w:start w:val="1"/>
      <w:numFmt w:val="bullet"/>
      <w:lvlText w:val="-"/>
      <w:lvlJc w:val="left"/>
      <w:pPr>
        <w:tabs>
          <w:tab w:val="num" w:pos="2160"/>
        </w:tabs>
        <w:ind w:left="2160" w:hanging="360"/>
      </w:pPr>
      <w:rPr>
        <w:rFonts w:ascii="Times New Roman" w:hAnsi="Times New Roman" w:hint="default"/>
      </w:rPr>
    </w:lvl>
    <w:lvl w:ilvl="3" w:tplc="209A15CA" w:tentative="1">
      <w:start w:val="1"/>
      <w:numFmt w:val="bullet"/>
      <w:lvlText w:val="-"/>
      <w:lvlJc w:val="left"/>
      <w:pPr>
        <w:tabs>
          <w:tab w:val="num" w:pos="2880"/>
        </w:tabs>
        <w:ind w:left="2880" w:hanging="360"/>
      </w:pPr>
      <w:rPr>
        <w:rFonts w:ascii="Times New Roman" w:hAnsi="Times New Roman" w:hint="default"/>
      </w:rPr>
    </w:lvl>
    <w:lvl w:ilvl="4" w:tplc="5E38E996" w:tentative="1">
      <w:start w:val="1"/>
      <w:numFmt w:val="bullet"/>
      <w:lvlText w:val="-"/>
      <w:lvlJc w:val="left"/>
      <w:pPr>
        <w:tabs>
          <w:tab w:val="num" w:pos="3600"/>
        </w:tabs>
        <w:ind w:left="3600" w:hanging="360"/>
      </w:pPr>
      <w:rPr>
        <w:rFonts w:ascii="Times New Roman" w:hAnsi="Times New Roman" w:hint="default"/>
      </w:rPr>
    </w:lvl>
    <w:lvl w:ilvl="5" w:tplc="A5342A0A" w:tentative="1">
      <w:start w:val="1"/>
      <w:numFmt w:val="bullet"/>
      <w:lvlText w:val="-"/>
      <w:lvlJc w:val="left"/>
      <w:pPr>
        <w:tabs>
          <w:tab w:val="num" w:pos="4320"/>
        </w:tabs>
        <w:ind w:left="4320" w:hanging="360"/>
      </w:pPr>
      <w:rPr>
        <w:rFonts w:ascii="Times New Roman" w:hAnsi="Times New Roman" w:hint="default"/>
      </w:rPr>
    </w:lvl>
    <w:lvl w:ilvl="6" w:tplc="4AFE7136" w:tentative="1">
      <w:start w:val="1"/>
      <w:numFmt w:val="bullet"/>
      <w:lvlText w:val="-"/>
      <w:lvlJc w:val="left"/>
      <w:pPr>
        <w:tabs>
          <w:tab w:val="num" w:pos="5040"/>
        </w:tabs>
        <w:ind w:left="5040" w:hanging="360"/>
      </w:pPr>
      <w:rPr>
        <w:rFonts w:ascii="Times New Roman" w:hAnsi="Times New Roman" w:hint="default"/>
      </w:rPr>
    </w:lvl>
    <w:lvl w:ilvl="7" w:tplc="B442E908" w:tentative="1">
      <w:start w:val="1"/>
      <w:numFmt w:val="bullet"/>
      <w:lvlText w:val="-"/>
      <w:lvlJc w:val="left"/>
      <w:pPr>
        <w:tabs>
          <w:tab w:val="num" w:pos="5760"/>
        </w:tabs>
        <w:ind w:left="5760" w:hanging="360"/>
      </w:pPr>
      <w:rPr>
        <w:rFonts w:ascii="Times New Roman" w:hAnsi="Times New Roman" w:hint="default"/>
      </w:rPr>
    </w:lvl>
    <w:lvl w:ilvl="8" w:tplc="7D34C8C6"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1C6F7B8F"/>
    <w:multiLevelType w:val="hybridMultilevel"/>
    <w:tmpl w:val="BE52ECE4"/>
    <w:lvl w:ilvl="0" w:tplc="A86A900E">
      <w:start w:val="1"/>
      <w:numFmt w:val="bullet"/>
      <w:lvlText w:val="-"/>
      <w:lvlJc w:val="left"/>
      <w:pPr>
        <w:tabs>
          <w:tab w:val="num" w:pos="720"/>
        </w:tabs>
        <w:ind w:left="720" w:hanging="360"/>
      </w:pPr>
      <w:rPr>
        <w:rFonts w:ascii="Times New Roman" w:hAnsi="Times New Roman" w:hint="default"/>
      </w:rPr>
    </w:lvl>
    <w:lvl w:ilvl="1" w:tplc="03C4AE62" w:tentative="1">
      <w:start w:val="1"/>
      <w:numFmt w:val="bullet"/>
      <w:lvlText w:val="-"/>
      <w:lvlJc w:val="left"/>
      <w:pPr>
        <w:tabs>
          <w:tab w:val="num" w:pos="1440"/>
        </w:tabs>
        <w:ind w:left="1440" w:hanging="360"/>
      </w:pPr>
      <w:rPr>
        <w:rFonts w:ascii="Times New Roman" w:hAnsi="Times New Roman" w:hint="default"/>
      </w:rPr>
    </w:lvl>
    <w:lvl w:ilvl="2" w:tplc="5380D7C4" w:tentative="1">
      <w:start w:val="1"/>
      <w:numFmt w:val="bullet"/>
      <w:lvlText w:val="-"/>
      <w:lvlJc w:val="left"/>
      <w:pPr>
        <w:tabs>
          <w:tab w:val="num" w:pos="2160"/>
        </w:tabs>
        <w:ind w:left="2160" w:hanging="360"/>
      </w:pPr>
      <w:rPr>
        <w:rFonts w:ascii="Times New Roman" w:hAnsi="Times New Roman" w:hint="default"/>
      </w:rPr>
    </w:lvl>
    <w:lvl w:ilvl="3" w:tplc="147AFC6A" w:tentative="1">
      <w:start w:val="1"/>
      <w:numFmt w:val="bullet"/>
      <w:lvlText w:val="-"/>
      <w:lvlJc w:val="left"/>
      <w:pPr>
        <w:tabs>
          <w:tab w:val="num" w:pos="2880"/>
        </w:tabs>
        <w:ind w:left="2880" w:hanging="360"/>
      </w:pPr>
      <w:rPr>
        <w:rFonts w:ascii="Times New Roman" w:hAnsi="Times New Roman" w:hint="default"/>
      </w:rPr>
    </w:lvl>
    <w:lvl w:ilvl="4" w:tplc="3244E62E" w:tentative="1">
      <w:start w:val="1"/>
      <w:numFmt w:val="bullet"/>
      <w:lvlText w:val="-"/>
      <w:lvlJc w:val="left"/>
      <w:pPr>
        <w:tabs>
          <w:tab w:val="num" w:pos="3600"/>
        </w:tabs>
        <w:ind w:left="3600" w:hanging="360"/>
      </w:pPr>
      <w:rPr>
        <w:rFonts w:ascii="Times New Roman" w:hAnsi="Times New Roman" w:hint="default"/>
      </w:rPr>
    </w:lvl>
    <w:lvl w:ilvl="5" w:tplc="0E18F0E8" w:tentative="1">
      <w:start w:val="1"/>
      <w:numFmt w:val="bullet"/>
      <w:lvlText w:val="-"/>
      <w:lvlJc w:val="left"/>
      <w:pPr>
        <w:tabs>
          <w:tab w:val="num" w:pos="4320"/>
        </w:tabs>
        <w:ind w:left="4320" w:hanging="360"/>
      </w:pPr>
      <w:rPr>
        <w:rFonts w:ascii="Times New Roman" w:hAnsi="Times New Roman" w:hint="default"/>
      </w:rPr>
    </w:lvl>
    <w:lvl w:ilvl="6" w:tplc="A9F84214" w:tentative="1">
      <w:start w:val="1"/>
      <w:numFmt w:val="bullet"/>
      <w:lvlText w:val="-"/>
      <w:lvlJc w:val="left"/>
      <w:pPr>
        <w:tabs>
          <w:tab w:val="num" w:pos="5040"/>
        </w:tabs>
        <w:ind w:left="5040" w:hanging="360"/>
      </w:pPr>
      <w:rPr>
        <w:rFonts w:ascii="Times New Roman" w:hAnsi="Times New Roman" w:hint="default"/>
      </w:rPr>
    </w:lvl>
    <w:lvl w:ilvl="7" w:tplc="8B64FEB8" w:tentative="1">
      <w:start w:val="1"/>
      <w:numFmt w:val="bullet"/>
      <w:lvlText w:val="-"/>
      <w:lvlJc w:val="left"/>
      <w:pPr>
        <w:tabs>
          <w:tab w:val="num" w:pos="5760"/>
        </w:tabs>
        <w:ind w:left="5760" w:hanging="360"/>
      </w:pPr>
      <w:rPr>
        <w:rFonts w:ascii="Times New Roman" w:hAnsi="Times New Roman" w:hint="default"/>
      </w:rPr>
    </w:lvl>
    <w:lvl w:ilvl="8" w:tplc="820A3C9C"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1C80032D"/>
    <w:multiLevelType w:val="multilevel"/>
    <w:tmpl w:val="17F0BFF6"/>
    <w:lvl w:ilvl="0">
      <w:start w:val="4"/>
      <w:numFmt w:val="decimal"/>
      <w:lvlText w:val="%1."/>
      <w:lvlJc w:val="left"/>
      <w:pPr>
        <w:ind w:left="460" w:hanging="460"/>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11" w15:restartNumberingAfterBreak="0">
    <w:nsid w:val="1DAE51F8"/>
    <w:multiLevelType w:val="multilevel"/>
    <w:tmpl w:val="83CEF712"/>
    <w:lvl w:ilvl="0">
      <w:start w:val="1"/>
      <w:numFmt w:val="decimal"/>
      <w:lvlText w:val="%1."/>
      <w:lvlJc w:val="left"/>
      <w:pPr>
        <w:ind w:left="720" w:hanging="360"/>
      </w:pPr>
      <w:rPr>
        <w:rFonts w:hint="default"/>
        <w:b/>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2" w15:restartNumberingAfterBreak="0">
    <w:nsid w:val="1E8F7D9C"/>
    <w:multiLevelType w:val="hybridMultilevel"/>
    <w:tmpl w:val="4ED8120A"/>
    <w:lvl w:ilvl="0" w:tplc="6E2AA49E">
      <w:start w:val="1"/>
      <w:numFmt w:val="bullet"/>
      <w:lvlText w:val="-"/>
      <w:lvlJc w:val="left"/>
      <w:pPr>
        <w:tabs>
          <w:tab w:val="num" w:pos="720"/>
        </w:tabs>
        <w:ind w:left="720" w:hanging="360"/>
      </w:pPr>
      <w:rPr>
        <w:rFonts w:ascii="Times New Roman" w:hAnsi="Times New Roman" w:hint="default"/>
      </w:rPr>
    </w:lvl>
    <w:lvl w:ilvl="1" w:tplc="E154D97E" w:tentative="1">
      <w:start w:val="1"/>
      <w:numFmt w:val="bullet"/>
      <w:lvlText w:val="-"/>
      <w:lvlJc w:val="left"/>
      <w:pPr>
        <w:tabs>
          <w:tab w:val="num" w:pos="1440"/>
        </w:tabs>
        <w:ind w:left="1440" w:hanging="360"/>
      </w:pPr>
      <w:rPr>
        <w:rFonts w:ascii="Times New Roman" w:hAnsi="Times New Roman" w:hint="default"/>
      </w:rPr>
    </w:lvl>
    <w:lvl w:ilvl="2" w:tplc="68445606" w:tentative="1">
      <w:start w:val="1"/>
      <w:numFmt w:val="bullet"/>
      <w:lvlText w:val="-"/>
      <w:lvlJc w:val="left"/>
      <w:pPr>
        <w:tabs>
          <w:tab w:val="num" w:pos="2160"/>
        </w:tabs>
        <w:ind w:left="2160" w:hanging="360"/>
      </w:pPr>
      <w:rPr>
        <w:rFonts w:ascii="Times New Roman" w:hAnsi="Times New Roman" w:hint="default"/>
      </w:rPr>
    </w:lvl>
    <w:lvl w:ilvl="3" w:tplc="AF7E1A12" w:tentative="1">
      <w:start w:val="1"/>
      <w:numFmt w:val="bullet"/>
      <w:lvlText w:val="-"/>
      <w:lvlJc w:val="left"/>
      <w:pPr>
        <w:tabs>
          <w:tab w:val="num" w:pos="2880"/>
        </w:tabs>
        <w:ind w:left="2880" w:hanging="360"/>
      </w:pPr>
      <w:rPr>
        <w:rFonts w:ascii="Times New Roman" w:hAnsi="Times New Roman" w:hint="default"/>
      </w:rPr>
    </w:lvl>
    <w:lvl w:ilvl="4" w:tplc="85429640" w:tentative="1">
      <w:start w:val="1"/>
      <w:numFmt w:val="bullet"/>
      <w:lvlText w:val="-"/>
      <w:lvlJc w:val="left"/>
      <w:pPr>
        <w:tabs>
          <w:tab w:val="num" w:pos="3600"/>
        </w:tabs>
        <w:ind w:left="3600" w:hanging="360"/>
      </w:pPr>
      <w:rPr>
        <w:rFonts w:ascii="Times New Roman" w:hAnsi="Times New Roman" w:hint="default"/>
      </w:rPr>
    </w:lvl>
    <w:lvl w:ilvl="5" w:tplc="952AE3BC" w:tentative="1">
      <w:start w:val="1"/>
      <w:numFmt w:val="bullet"/>
      <w:lvlText w:val="-"/>
      <w:lvlJc w:val="left"/>
      <w:pPr>
        <w:tabs>
          <w:tab w:val="num" w:pos="4320"/>
        </w:tabs>
        <w:ind w:left="4320" w:hanging="360"/>
      </w:pPr>
      <w:rPr>
        <w:rFonts w:ascii="Times New Roman" w:hAnsi="Times New Roman" w:hint="default"/>
      </w:rPr>
    </w:lvl>
    <w:lvl w:ilvl="6" w:tplc="3E28F1AA" w:tentative="1">
      <w:start w:val="1"/>
      <w:numFmt w:val="bullet"/>
      <w:lvlText w:val="-"/>
      <w:lvlJc w:val="left"/>
      <w:pPr>
        <w:tabs>
          <w:tab w:val="num" w:pos="5040"/>
        </w:tabs>
        <w:ind w:left="5040" w:hanging="360"/>
      </w:pPr>
      <w:rPr>
        <w:rFonts w:ascii="Times New Roman" w:hAnsi="Times New Roman" w:hint="default"/>
      </w:rPr>
    </w:lvl>
    <w:lvl w:ilvl="7" w:tplc="A3906C28" w:tentative="1">
      <w:start w:val="1"/>
      <w:numFmt w:val="bullet"/>
      <w:lvlText w:val="-"/>
      <w:lvlJc w:val="left"/>
      <w:pPr>
        <w:tabs>
          <w:tab w:val="num" w:pos="5760"/>
        </w:tabs>
        <w:ind w:left="5760" w:hanging="360"/>
      </w:pPr>
      <w:rPr>
        <w:rFonts w:ascii="Times New Roman" w:hAnsi="Times New Roman" w:hint="default"/>
      </w:rPr>
    </w:lvl>
    <w:lvl w:ilvl="8" w:tplc="B5E2377A"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20674460"/>
    <w:multiLevelType w:val="multilevel"/>
    <w:tmpl w:val="8F369410"/>
    <w:lvl w:ilvl="0">
      <w:start w:val="3"/>
      <w:numFmt w:val="decimal"/>
      <w:lvlText w:val="%1."/>
      <w:lvlJc w:val="left"/>
      <w:pPr>
        <w:ind w:left="460" w:hanging="4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4" w15:restartNumberingAfterBreak="0">
    <w:nsid w:val="22DC16A7"/>
    <w:multiLevelType w:val="multilevel"/>
    <w:tmpl w:val="4D2C1850"/>
    <w:lvl w:ilvl="0">
      <w:start w:val="1"/>
      <w:numFmt w:val="decimal"/>
      <w:lvlText w:val="%1."/>
      <w:lvlJc w:val="left"/>
      <w:pPr>
        <w:ind w:left="390" w:hanging="39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5" w15:restartNumberingAfterBreak="0">
    <w:nsid w:val="25765F51"/>
    <w:multiLevelType w:val="hybridMultilevel"/>
    <w:tmpl w:val="05B654AA"/>
    <w:lvl w:ilvl="0" w:tplc="4DB0E7E4">
      <w:start w:val="1"/>
      <w:numFmt w:val="bullet"/>
      <w:lvlText w:val="-"/>
      <w:lvlJc w:val="left"/>
      <w:pPr>
        <w:tabs>
          <w:tab w:val="num" w:pos="720"/>
        </w:tabs>
        <w:ind w:left="720" w:hanging="360"/>
      </w:pPr>
      <w:rPr>
        <w:rFonts w:ascii="Times New Roman" w:hAnsi="Times New Roman" w:hint="default"/>
      </w:rPr>
    </w:lvl>
    <w:lvl w:ilvl="1" w:tplc="A718D548" w:tentative="1">
      <w:start w:val="1"/>
      <w:numFmt w:val="bullet"/>
      <w:lvlText w:val="-"/>
      <w:lvlJc w:val="left"/>
      <w:pPr>
        <w:tabs>
          <w:tab w:val="num" w:pos="1440"/>
        </w:tabs>
        <w:ind w:left="1440" w:hanging="360"/>
      </w:pPr>
      <w:rPr>
        <w:rFonts w:ascii="Times New Roman" w:hAnsi="Times New Roman" w:hint="default"/>
      </w:rPr>
    </w:lvl>
    <w:lvl w:ilvl="2" w:tplc="CDE8BB9C" w:tentative="1">
      <w:start w:val="1"/>
      <w:numFmt w:val="bullet"/>
      <w:lvlText w:val="-"/>
      <w:lvlJc w:val="left"/>
      <w:pPr>
        <w:tabs>
          <w:tab w:val="num" w:pos="2160"/>
        </w:tabs>
        <w:ind w:left="2160" w:hanging="360"/>
      </w:pPr>
      <w:rPr>
        <w:rFonts w:ascii="Times New Roman" w:hAnsi="Times New Roman" w:hint="default"/>
      </w:rPr>
    </w:lvl>
    <w:lvl w:ilvl="3" w:tplc="E188C56C" w:tentative="1">
      <w:start w:val="1"/>
      <w:numFmt w:val="bullet"/>
      <w:lvlText w:val="-"/>
      <w:lvlJc w:val="left"/>
      <w:pPr>
        <w:tabs>
          <w:tab w:val="num" w:pos="2880"/>
        </w:tabs>
        <w:ind w:left="2880" w:hanging="360"/>
      </w:pPr>
      <w:rPr>
        <w:rFonts w:ascii="Times New Roman" w:hAnsi="Times New Roman" w:hint="default"/>
      </w:rPr>
    </w:lvl>
    <w:lvl w:ilvl="4" w:tplc="7398E986" w:tentative="1">
      <w:start w:val="1"/>
      <w:numFmt w:val="bullet"/>
      <w:lvlText w:val="-"/>
      <w:lvlJc w:val="left"/>
      <w:pPr>
        <w:tabs>
          <w:tab w:val="num" w:pos="3600"/>
        </w:tabs>
        <w:ind w:left="3600" w:hanging="360"/>
      </w:pPr>
      <w:rPr>
        <w:rFonts w:ascii="Times New Roman" w:hAnsi="Times New Roman" w:hint="default"/>
      </w:rPr>
    </w:lvl>
    <w:lvl w:ilvl="5" w:tplc="81004F0A" w:tentative="1">
      <w:start w:val="1"/>
      <w:numFmt w:val="bullet"/>
      <w:lvlText w:val="-"/>
      <w:lvlJc w:val="left"/>
      <w:pPr>
        <w:tabs>
          <w:tab w:val="num" w:pos="4320"/>
        </w:tabs>
        <w:ind w:left="4320" w:hanging="360"/>
      </w:pPr>
      <w:rPr>
        <w:rFonts w:ascii="Times New Roman" w:hAnsi="Times New Roman" w:hint="default"/>
      </w:rPr>
    </w:lvl>
    <w:lvl w:ilvl="6" w:tplc="C5DAB9CC" w:tentative="1">
      <w:start w:val="1"/>
      <w:numFmt w:val="bullet"/>
      <w:lvlText w:val="-"/>
      <w:lvlJc w:val="left"/>
      <w:pPr>
        <w:tabs>
          <w:tab w:val="num" w:pos="5040"/>
        </w:tabs>
        <w:ind w:left="5040" w:hanging="360"/>
      </w:pPr>
      <w:rPr>
        <w:rFonts w:ascii="Times New Roman" w:hAnsi="Times New Roman" w:hint="default"/>
      </w:rPr>
    </w:lvl>
    <w:lvl w:ilvl="7" w:tplc="3612D53C" w:tentative="1">
      <w:start w:val="1"/>
      <w:numFmt w:val="bullet"/>
      <w:lvlText w:val="-"/>
      <w:lvlJc w:val="left"/>
      <w:pPr>
        <w:tabs>
          <w:tab w:val="num" w:pos="5760"/>
        </w:tabs>
        <w:ind w:left="5760" w:hanging="360"/>
      </w:pPr>
      <w:rPr>
        <w:rFonts w:ascii="Times New Roman" w:hAnsi="Times New Roman" w:hint="default"/>
      </w:rPr>
    </w:lvl>
    <w:lvl w:ilvl="8" w:tplc="1576CF72" w:tentative="1">
      <w:start w:val="1"/>
      <w:numFmt w:val="bullet"/>
      <w:lvlText w:val="-"/>
      <w:lvlJc w:val="left"/>
      <w:pPr>
        <w:tabs>
          <w:tab w:val="num" w:pos="6480"/>
        </w:tabs>
        <w:ind w:left="6480" w:hanging="360"/>
      </w:pPr>
      <w:rPr>
        <w:rFonts w:ascii="Times New Roman" w:hAnsi="Times New Roman" w:hint="default"/>
      </w:rPr>
    </w:lvl>
  </w:abstractNum>
  <w:abstractNum w:abstractNumId="16" w15:restartNumberingAfterBreak="0">
    <w:nsid w:val="2E256CE8"/>
    <w:multiLevelType w:val="hybridMultilevel"/>
    <w:tmpl w:val="9C2A62D8"/>
    <w:lvl w:ilvl="0" w:tplc="73ECC55E">
      <w:start w:val="1"/>
      <w:numFmt w:val="bullet"/>
      <w:lvlText w:val="-"/>
      <w:lvlJc w:val="left"/>
      <w:pPr>
        <w:tabs>
          <w:tab w:val="num" w:pos="720"/>
        </w:tabs>
        <w:ind w:left="720" w:hanging="360"/>
      </w:pPr>
      <w:rPr>
        <w:rFonts w:ascii="Times New Roman" w:hAnsi="Times New Roman" w:hint="default"/>
      </w:rPr>
    </w:lvl>
    <w:lvl w:ilvl="1" w:tplc="5E323D3A" w:tentative="1">
      <w:start w:val="1"/>
      <w:numFmt w:val="bullet"/>
      <w:lvlText w:val="-"/>
      <w:lvlJc w:val="left"/>
      <w:pPr>
        <w:tabs>
          <w:tab w:val="num" w:pos="1440"/>
        </w:tabs>
        <w:ind w:left="1440" w:hanging="360"/>
      </w:pPr>
      <w:rPr>
        <w:rFonts w:ascii="Times New Roman" w:hAnsi="Times New Roman" w:hint="default"/>
      </w:rPr>
    </w:lvl>
    <w:lvl w:ilvl="2" w:tplc="468E4844" w:tentative="1">
      <w:start w:val="1"/>
      <w:numFmt w:val="bullet"/>
      <w:lvlText w:val="-"/>
      <w:lvlJc w:val="left"/>
      <w:pPr>
        <w:tabs>
          <w:tab w:val="num" w:pos="2160"/>
        </w:tabs>
        <w:ind w:left="2160" w:hanging="360"/>
      </w:pPr>
      <w:rPr>
        <w:rFonts w:ascii="Times New Roman" w:hAnsi="Times New Roman" w:hint="default"/>
      </w:rPr>
    </w:lvl>
    <w:lvl w:ilvl="3" w:tplc="B54CCA20" w:tentative="1">
      <w:start w:val="1"/>
      <w:numFmt w:val="bullet"/>
      <w:lvlText w:val="-"/>
      <w:lvlJc w:val="left"/>
      <w:pPr>
        <w:tabs>
          <w:tab w:val="num" w:pos="2880"/>
        </w:tabs>
        <w:ind w:left="2880" w:hanging="360"/>
      </w:pPr>
      <w:rPr>
        <w:rFonts w:ascii="Times New Roman" w:hAnsi="Times New Roman" w:hint="default"/>
      </w:rPr>
    </w:lvl>
    <w:lvl w:ilvl="4" w:tplc="D6FE58D0" w:tentative="1">
      <w:start w:val="1"/>
      <w:numFmt w:val="bullet"/>
      <w:lvlText w:val="-"/>
      <w:lvlJc w:val="left"/>
      <w:pPr>
        <w:tabs>
          <w:tab w:val="num" w:pos="3600"/>
        </w:tabs>
        <w:ind w:left="3600" w:hanging="360"/>
      </w:pPr>
      <w:rPr>
        <w:rFonts w:ascii="Times New Roman" w:hAnsi="Times New Roman" w:hint="default"/>
      </w:rPr>
    </w:lvl>
    <w:lvl w:ilvl="5" w:tplc="8048EE7E" w:tentative="1">
      <w:start w:val="1"/>
      <w:numFmt w:val="bullet"/>
      <w:lvlText w:val="-"/>
      <w:lvlJc w:val="left"/>
      <w:pPr>
        <w:tabs>
          <w:tab w:val="num" w:pos="4320"/>
        </w:tabs>
        <w:ind w:left="4320" w:hanging="360"/>
      </w:pPr>
      <w:rPr>
        <w:rFonts w:ascii="Times New Roman" w:hAnsi="Times New Roman" w:hint="default"/>
      </w:rPr>
    </w:lvl>
    <w:lvl w:ilvl="6" w:tplc="F0B25D3E" w:tentative="1">
      <w:start w:val="1"/>
      <w:numFmt w:val="bullet"/>
      <w:lvlText w:val="-"/>
      <w:lvlJc w:val="left"/>
      <w:pPr>
        <w:tabs>
          <w:tab w:val="num" w:pos="5040"/>
        </w:tabs>
        <w:ind w:left="5040" w:hanging="360"/>
      </w:pPr>
      <w:rPr>
        <w:rFonts w:ascii="Times New Roman" w:hAnsi="Times New Roman" w:hint="default"/>
      </w:rPr>
    </w:lvl>
    <w:lvl w:ilvl="7" w:tplc="AF1C67F6" w:tentative="1">
      <w:start w:val="1"/>
      <w:numFmt w:val="bullet"/>
      <w:lvlText w:val="-"/>
      <w:lvlJc w:val="left"/>
      <w:pPr>
        <w:tabs>
          <w:tab w:val="num" w:pos="5760"/>
        </w:tabs>
        <w:ind w:left="5760" w:hanging="360"/>
      </w:pPr>
      <w:rPr>
        <w:rFonts w:ascii="Times New Roman" w:hAnsi="Times New Roman" w:hint="default"/>
      </w:rPr>
    </w:lvl>
    <w:lvl w:ilvl="8" w:tplc="CA50E0B6" w:tentative="1">
      <w:start w:val="1"/>
      <w:numFmt w:val="bullet"/>
      <w:lvlText w:val="-"/>
      <w:lvlJc w:val="left"/>
      <w:pPr>
        <w:tabs>
          <w:tab w:val="num" w:pos="6480"/>
        </w:tabs>
        <w:ind w:left="6480" w:hanging="360"/>
      </w:pPr>
      <w:rPr>
        <w:rFonts w:ascii="Times New Roman" w:hAnsi="Times New Roman" w:hint="default"/>
      </w:rPr>
    </w:lvl>
  </w:abstractNum>
  <w:abstractNum w:abstractNumId="17" w15:restartNumberingAfterBreak="0">
    <w:nsid w:val="2EB33F08"/>
    <w:multiLevelType w:val="hybridMultilevel"/>
    <w:tmpl w:val="77125DA8"/>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32BB7D97"/>
    <w:multiLevelType w:val="hybridMultilevel"/>
    <w:tmpl w:val="9760BEAC"/>
    <w:lvl w:ilvl="0" w:tplc="3C38B8EA">
      <w:start w:val="1"/>
      <w:numFmt w:val="bullet"/>
      <w:lvlText w:val="-"/>
      <w:lvlJc w:val="left"/>
      <w:pPr>
        <w:tabs>
          <w:tab w:val="num" w:pos="720"/>
        </w:tabs>
        <w:ind w:left="720" w:hanging="360"/>
      </w:pPr>
      <w:rPr>
        <w:rFonts w:ascii="Times New Roman" w:hAnsi="Times New Roman" w:hint="default"/>
      </w:rPr>
    </w:lvl>
    <w:lvl w:ilvl="1" w:tplc="A2B0AD20" w:tentative="1">
      <w:start w:val="1"/>
      <w:numFmt w:val="bullet"/>
      <w:lvlText w:val="-"/>
      <w:lvlJc w:val="left"/>
      <w:pPr>
        <w:tabs>
          <w:tab w:val="num" w:pos="1440"/>
        </w:tabs>
        <w:ind w:left="1440" w:hanging="360"/>
      </w:pPr>
      <w:rPr>
        <w:rFonts w:ascii="Times New Roman" w:hAnsi="Times New Roman" w:hint="default"/>
      </w:rPr>
    </w:lvl>
    <w:lvl w:ilvl="2" w:tplc="462A46B4" w:tentative="1">
      <w:start w:val="1"/>
      <w:numFmt w:val="bullet"/>
      <w:lvlText w:val="-"/>
      <w:lvlJc w:val="left"/>
      <w:pPr>
        <w:tabs>
          <w:tab w:val="num" w:pos="2160"/>
        </w:tabs>
        <w:ind w:left="2160" w:hanging="360"/>
      </w:pPr>
      <w:rPr>
        <w:rFonts w:ascii="Times New Roman" w:hAnsi="Times New Roman" w:hint="default"/>
      </w:rPr>
    </w:lvl>
    <w:lvl w:ilvl="3" w:tplc="E1680BDE" w:tentative="1">
      <w:start w:val="1"/>
      <w:numFmt w:val="bullet"/>
      <w:lvlText w:val="-"/>
      <w:lvlJc w:val="left"/>
      <w:pPr>
        <w:tabs>
          <w:tab w:val="num" w:pos="2880"/>
        </w:tabs>
        <w:ind w:left="2880" w:hanging="360"/>
      </w:pPr>
      <w:rPr>
        <w:rFonts w:ascii="Times New Roman" w:hAnsi="Times New Roman" w:hint="default"/>
      </w:rPr>
    </w:lvl>
    <w:lvl w:ilvl="4" w:tplc="9D58AA84" w:tentative="1">
      <w:start w:val="1"/>
      <w:numFmt w:val="bullet"/>
      <w:lvlText w:val="-"/>
      <w:lvlJc w:val="left"/>
      <w:pPr>
        <w:tabs>
          <w:tab w:val="num" w:pos="3600"/>
        </w:tabs>
        <w:ind w:left="3600" w:hanging="360"/>
      </w:pPr>
      <w:rPr>
        <w:rFonts w:ascii="Times New Roman" w:hAnsi="Times New Roman" w:hint="default"/>
      </w:rPr>
    </w:lvl>
    <w:lvl w:ilvl="5" w:tplc="1794F24E" w:tentative="1">
      <w:start w:val="1"/>
      <w:numFmt w:val="bullet"/>
      <w:lvlText w:val="-"/>
      <w:lvlJc w:val="left"/>
      <w:pPr>
        <w:tabs>
          <w:tab w:val="num" w:pos="4320"/>
        </w:tabs>
        <w:ind w:left="4320" w:hanging="360"/>
      </w:pPr>
      <w:rPr>
        <w:rFonts w:ascii="Times New Roman" w:hAnsi="Times New Roman" w:hint="default"/>
      </w:rPr>
    </w:lvl>
    <w:lvl w:ilvl="6" w:tplc="3A509D9C" w:tentative="1">
      <w:start w:val="1"/>
      <w:numFmt w:val="bullet"/>
      <w:lvlText w:val="-"/>
      <w:lvlJc w:val="left"/>
      <w:pPr>
        <w:tabs>
          <w:tab w:val="num" w:pos="5040"/>
        </w:tabs>
        <w:ind w:left="5040" w:hanging="360"/>
      </w:pPr>
      <w:rPr>
        <w:rFonts w:ascii="Times New Roman" w:hAnsi="Times New Roman" w:hint="default"/>
      </w:rPr>
    </w:lvl>
    <w:lvl w:ilvl="7" w:tplc="E77E7672" w:tentative="1">
      <w:start w:val="1"/>
      <w:numFmt w:val="bullet"/>
      <w:lvlText w:val="-"/>
      <w:lvlJc w:val="left"/>
      <w:pPr>
        <w:tabs>
          <w:tab w:val="num" w:pos="5760"/>
        </w:tabs>
        <w:ind w:left="5760" w:hanging="360"/>
      </w:pPr>
      <w:rPr>
        <w:rFonts w:ascii="Times New Roman" w:hAnsi="Times New Roman" w:hint="default"/>
      </w:rPr>
    </w:lvl>
    <w:lvl w:ilvl="8" w:tplc="4FF49492" w:tentative="1">
      <w:start w:val="1"/>
      <w:numFmt w:val="bullet"/>
      <w:lvlText w:val="-"/>
      <w:lvlJc w:val="left"/>
      <w:pPr>
        <w:tabs>
          <w:tab w:val="num" w:pos="6480"/>
        </w:tabs>
        <w:ind w:left="6480" w:hanging="360"/>
      </w:pPr>
      <w:rPr>
        <w:rFonts w:ascii="Times New Roman" w:hAnsi="Times New Roman" w:hint="default"/>
      </w:rPr>
    </w:lvl>
  </w:abstractNum>
  <w:abstractNum w:abstractNumId="19" w15:restartNumberingAfterBreak="0">
    <w:nsid w:val="34F712F5"/>
    <w:multiLevelType w:val="multilevel"/>
    <w:tmpl w:val="D110EEEE"/>
    <w:lvl w:ilvl="0">
      <w:start w:val="3"/>
      <w:numFmt w:val="decimal"/>
      <w:lvlText w:val="%1."/>
      <w:lvlJc w:val="left"/>
      <w:pPr>
        <w:ind w:left="440" w:hanging="44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15:restartNumberingAfterBreak="0">
    <w:nsid w:val="40716828"/>
    <w:multiLevelType w:val="hybridMultilevel"/>
    <w:tmpl w:val="5A84D29A"/>
    <w:lvl w:ilvl="0" w:tplc="9842AEB8">
      <w:start w:val="2"/>
      <w:numFmt w:val="bullet"/>
      <w:lvlText w:val="-"/>
      <w:lvlJc w:val="left"/>
      <w:pPr>
        <w:ind w:left="720" w:hanging="360"/>
      </w:pPr>
      <w:rPr>
        <w:rFonts w:ascii="Trebuchet MS" w:eastAsia="Times New Roman" w:hAnsi="Trebuchet MS" w:cs="Times New Roman" w:hint="default"/>
        <w:b w:val="0"/>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0A663B0"/>
    <w:multiLevelType w:val="hybridMultilevel"/>
    <w:tmpl w:val="4D623252"/>
    <w:lvl w:ilvl="0" w:tplc="240A0017">
      <w:start w:val="1"/>
      <w:numFmt w:val="lowerLetter"/>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424A533E"/>
    <w:multiLevelType w:val="hybridMultilevel"/>
    <w:tmpl w:val="26527570"/>
    <w:lvl w:ilvl="0" w:tplc="4CD61720">
      <w:numFmt w:val="bullet"/>
      <w:lvlText w:val="-"/>
      <w:lvlJc w:val="left"/>
      <w:pPr>
        <w:ind w:left="720" w:hanging="360"/>
      </w:pPr>
      <w:rPr>
        <w:rFonts w:ascii="Arial Narrow" w:eastAsia="Times New Roman" w:hAnsi="Arial Narrow" w:cs="Times New Roman"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42B60469"/>
    <w:multiLevelType w:val="hybridMultilevel"/>
    <w:tmpl w:val="8AB819EE"/>
    <w:lvl w:ilvl="0" w:tplc="7F123A36">
      <w:start w:val="2"/>
      <w:numFmt w:val="bullet"/>
      <w:lvlText w:val="-"/>
      <w:lvlJc w:val="left"/>
      <w:pPr>
        <w:ind w:left="720" w:hanging="360"/>
      </w:pPr>
      <w:rPr>
        <w:rFonts w:ascii="Calibri" w:eastAsia="Times New Roman" w:hAnsi="Calibri" w:cs="Times New Roman"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4AF448AA"/>
    <w:multiLevelType w:val="hybridMultilevel"/>
    <w:tmpl w:val="D2AED70C"/>
    <w:lvl w:ilvl="0" w:tplc="8FF408FA">
      <w:start w:val="1"/>
      <w:numFmt w:val="bullet"/>
      <w:lvlText w:val="-"/>
      <w:lvlJc w:val="left"/>
      <w:pPr>
        <w:tabs>
          <w:tab w:val="num" w:pos="720"/>
        </w:tabs>
        <w:ind w:left="720" w:hanging="360"/>
      </w:pPr>
      <w:rPr>
        <w:rFonts w:ascii="Times New Roman" w:hAnsi="Times New Roman" w:hint="default"/>
      </w:rPr>
    </w:lvl>
    <w:lvl w:ilvl="1" w:tplc="D79C03B8" w:tentative="1">
      <w:start w:val="1"/>
      <w:numFmt w:val="bullet"/>
      <w:lvlText w:val="-"/>
      <w:lvlJc w:val="left"/>
      <w:pPr>
        <w:tabs>
          <w:tab w:val="num" w:pos="1440"/>
        </w:tabs>
        <w:ind w:left="1440" w:hanging="360"/>
      </w:pPr>
      <w:rPr>
        <w:rFonts w:ascii="Times New Roman" w:hAnsi="Times New Roman" w:hint="default"/>
      </w:rPr>
    </w:lvl>
    <w:lvl w:ilvl="2" w:tplc="F6D4E99A" w:tentative="1">
      <w:start w:val="1"/>
      <w:numFmt w:val="bullet"/>
      <w:lvlText w:val="-"/>
      <w:lvlJc w:val="left"/>
      <w:pPr>
        <w:tabs>
          <w:tab w:val="num" w:pos="2160"/>
        </w:tabs>
        <w:ind w:left="2160" w:hanging="360"/>
      </w:pPr>
      <w:rPr>
        <w:rFonts w:ascii="Times New Roman" w:hAnsi="Times New Roman" w:hint="default"/>
      </w:rPr>
    </w:lvl>
    <w:lvl w:ilvl="3" w:tplc="48FA2174" w:tentative="1">
      <w:start w:val="1"/>
      <w:numFmt w:val="bullet"/>
      <w:lvlText w:val="-"/>
      <w:lvlJc w:val="left"/>
      <w:pPr>
        <w:tabs>
          <w:tab w:val="num" w:pos="2880"/>
        </w:tabs>
        <w:ind w:left="2880" w:hanging="360"/>
      </w:pPr>
      <w:rPr>
        <w:rFonts w:ascii="Times New Roman" w:hAnsi="Times New Roman" w:hint="default"/>
      </w:rPr>
    </w:lvl>
    <w:lvl w:ilvl="4" w:tplc="B87CED8C" w:tentative="1">
      <w:start w:val="1"/>
      <w:numFmt w:val="bullet"/>
      <w:lvlText w:val="-"/>
      <w:lvlJc w:val="left"/>
      <w:pPr>
        <w:tabs>
          <w:tab w:val="num" w:pos="3600"/>
        </w:tabs>
        <w:ind w:left="3600" w:hanging="360"/>
      </w:pPr>
      <w:rPr>
        <w:rFonts w:ascii="Times New Roman" w:hAnsi="Times New Roman" w:hint="default"/>
      </w:rPr>
    </w:lvl>
    <w:lvl w:ilvl="5" w:tplc="C4A6933E" w:tentative="1">
      <w:start w:val="1"/>
      <w:numFmt w:val="bullet"/>
      <w:lvlText w:val="-"/>
      <w:lvlJc w:val="left"/>
      <w:pPr>
        <w:tabs>
          <w:tab w:val="num" w:pos="4320"/>
        </w:tabs>
        <w:ind w:left="4320" w:hanging="360"/>
      </w:pPr>
      <w:rPr>
        <w:rFonts w:ascii="Times New Roman" w:hAnsi="Times New Roman" w:hint="default"/>
      </w:rPr>
    </w:lvl>
    <w:lvl w:ilvl="6" w:tplc="4CCECE44" w:tentative="1">
      <w:start w:val="1"/>
      <w:numFmt w:val="bullet"/>
      <w:lvlText w:val="-"/>
      <w:lvlJc w:val="left"/>
      <w:pPr>
        <w:tabs>
          <w:tab w:val="num" w:pos="5040"/>
        </w:tabs>
        <w:ind w:left="5040" w:hanging="360"/>
      </w:pPr>
      <w:rPr>
        <w:rFonts w:ascii="Times New Roman" w:hAnsi="Times New Roman" w:hint="default"/>
      </w:rPr>
    </w:lvl>
    <w:lvl w:ilvl="7" w:tplc="C0309C36" w:tentative="1">
      <w:start w:val="1"/>
      <w:numFmt w:val="bullet"/>
      <w:lvlText w:val="-"/>
      <w:lvlJc w:val="left"/>
      <w:pPr>
        <w:tabs>
          <w:tab w:val="num" w:pos="5760"/>
        </w:tabs>
        <w:ind w:left="5760" w:hanging="360"/>
      </w:pPr>
      <w:rPr>
        <w:rFonts w:ascii="Times New Roman" w:hAnsi="Times New Roman" w:hint="default"/>
      </w:rPr>
    </w:lvl>
    <w:lvl w:ilvl="8" w:tplc="3718DA8C" w:tentative="1">
      <w:start w:val="1"/>
      <w:numFmt w:val="bullet"/>
      <w:lvlText w:val="-"/>
      <w:lvlJc w:val="left"/>
      <w:pPr>
        <w:tabs>
          <w:tab w:val="num" w:pos="6480"/>
        </w:tabs>
        <w:ind w:left="6480" w:hanging="360"/>
      </w:pPr>
      <w:rPr>
        <w:rFonts w:ascii="Times New Roman" w:hAnsi="Times New Roman" w:hint="default"/>
      </w:rPr>
    </w:lvl>
  </w:abstractNum>
  <w:abstractNum w:abstractNumId="25" w15:restartNumberingAfterBreak="0">
    <w:nsid w:val="4C3E2396"/>
    <w:multiLevelType w:val="hybridMultilevel"/>
    <w:tmpl w:val="DD0492CC"/>
    <w:lvl w:ilvl="0" w:tplc="08945E62">
      <w:start w:val="1"/>
      <w:numFmt w:val="bullet"/>
      <w:lvlText w:val="-"/>
      <w:lvlJc w:val="left"/>
      <w:pPr>
        <w:tabs>
          <w:tab w:val="num" w:pos="720"/>
        </w:tabs>
        <w:ind w:left="720" w:hanging="360"/>
      </w:pPr>
      <w:rPr>
        <w:rFonts w:ascii="Times New Roman" w:hAnsi="Times New Roman" w:hint="default"/>
      </w:rPr>
    </w:lvl>
    <w:lvl w:ilvl="1" w:tplc="58065A40" w:tentative="1">
      <w:start w:val="1"/>
      <w:numFmt w:val="bullet"/>
      <w:lvlText w:val="-"/>
      <w:lvlJc w:val="left"/>
      <w:pPr>
        <w:tabs>
          <w:tab w:val="num" w:pos="1440"/>
        </w:tabs>
        <w:ind w:left="1440" w:hanging="360"/>
      </w:pPr>
      <w:rPr>
        <w:rFonts w:ascii="Times New Roman" w:hAnsi="Times New Roman" w:hint="default"/>
      </w:rPr>
    </w:lvl>
    <w:lvl w:ilvl="2" w:tplc="A8D2063E" w:tentative="1">
      <w:start w:val="1"/>
      <w:numFmt w:val="bullet"/>
      <w:lvlText w:val="-"/>
      <w:lvlJc w:val="left"/>
      <w:pPr>
        <w:tabs>
          <w:tab w:val="num" w:pos="2160"/>
        </w:tabs>
        <w:ind w:left="2160" w:hanging="360"/>
      </w:pPr>
      <w:rPr>
        <w:rFonts w:ascii="Times New Roman" w:hAnsi="Times New Roman" w:hint="default"/>
      </w:rPr>
    </w:lvl>
    <w:lvl w:ilvl="3" w:tplc="E6E2F49A" w:tentative="1">
      <w:start w:val="1"/>
      <w:numFmt w:val="bullet"/>
      <w:lvlText w:val="-"/>
      <w:lvlJc w:val="left"/>
      <w:pPr>
        <w:tabs>
          <w:tab w:val="num" w:pos="2880"/>
        </w:tabs>
        <w:ind w:left="2880" w:hanging="360"/>
      </w:pPr>
      <w:rPr>
        <w:rFonts w:ascii="Times New Roman" w:hAnsi="Times New Roman" w:hint="default"/>
      </w:rPr>
    </w:lvl>
    <w:lvl w:ilvl="4" w:tplc="43BCE5B8" w:tentative="1">
      <w:start w:val="1"/>
      <w:numFmt w:val="bullet"/>
      <w:lvlText w:val="-"/>
      <w:lvlJc w:val="left"/>
      <w:pPr>
        <w:tabs>
          <w:tab w:val="num" w:pos="3600"/>
        </w:tabs>
        <w:ind w:left="3600" w:hanging="360"/>
      </w:pPr>
      <w:rPr>
        <w:rFonts w:ascii="Times New Roman" w:hAnsi="Times New Roman" w:hint="default"/>
      </w:rPr>
    </w:lvl>
    <w:lvl w:ilvl="5" w:tplc="654EC77A" w:tentative="1">
      <w:start w:val="1"/>
      <w:numFmt w:val="bullet"/>
      <w:lvlText w:val="-"/>
      <w:lvlJc w:val="left"/>
      <w:pPr>
        <w:tabs>
          <w:tab w:val="num" w:pos="4320"/>
        </w:tabs>
        <w:ind w:left="4320" w:hanging="360"/>
      </w:pPr>
      <w:rPr>
        <w:rFonts w:ascii="Times New Roman" w:hAnsi="Times New Roman" w:hint="default"/>
      </w:rPr>
    </w:lvl>
    <w:lvl w:ilvl="6" w:tplc="3ECEB406" w:tentative="1">
      <w:start w:val="1"/>
      <w:numFmt w:val="bullet"/>
      <w:lvlText w:val="-"/>
      <w:lvlJc w:val="left"/>
      <w:pPr>
        <w:tabs>
          <w:tab w:val="num" w:pos="5040"/>
        </w:tabs>
        <w:ind w:left="5040" w:hanging="360"/>
      </w:pPr>
      <w:rPr>
        <w:rFonts w:ascii="Times New Roman" w:hAnsi="Times New Roman" w:hint="default"/>
      </w:rPr>
    </w:lvl>
    <w:lvl w:ilvl="7" w:tplc="D430F5F4" w:tentative="1">
      <w:start w:val="1"/>
      <w:numFmt w:val="bullet"/>
      <w:lvlText w:val="-"/>
      <w:lvlJc w:val="left"/>
      <w:pPr>
        <w:tabs>
          <w:tab w:val="num" w:pos="5760"/>
        </w:tabs>
        <w:ind w:left="5760" w:hanging="360"/>
      </w:pPr>
      <w:rPr>
        <w:rFonts w:ascii="Times New Roman" w:hAnsi="Times New Roman" w:hint="default"/>
      </w:rPr>
    </w:lvl>
    <w:lvl w:ilvl="8" w:tplc="229AF930" w:tentative="1">
      <w:start w:val="1"/>
      <w:numFmt w:val="bullet"/>
      <w:lvlText w:val="-"/>
      <w:lvlJc w:val="left"/>
      <w:pPr>
        <w:tabs>
          <w:tab w:val="num" w:pos="6480"/>
        </w:tabs>
        <w:ind w:left="6480" w:hanging="360"/>
      </w:pPr>
      <w:rPr>
        <w:rFonts w:ascii="Times New Roman" w:hAnsi="Times New Roman" w:hint="default"/>
      </w:rPr>
    </w:lvl>
  </w:abstractNum>
  <w:abstractNum w:abstractNumId="26" w15:restartNumberingAfterBreak="0">
    <w:nsid w:val="4E4E5961"/>
    <w:multiLevelType w:val="hybridMultilevel"/>
    <w:tmpl w:val="64D6FBC8"/>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7" w15:restartNumberingAfterBreak="0">
    <w:nsid w:val="50713B89"/>
    <w:multiLevelType w:val="hybridMultilevel"/>
    <w:tmpl w:val="32BEEA4E"/>
    <w:lvl w:ilvl="0" w:tplc="4DF8ADFC">
      <w:start w:val="2"/>
      <w:numFmt w:val="decimal"/>
      <w:lvlText w:val="%1."/>
      <w:lvlJc w:val="left"/>
      <w:pPr>
        <w:ind w:left="720" w:hanging="360"/>
      </w:pPr>
      <w:rPr>
        <w:rFonts w:cs="Calibri"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 w15:restartNumberingAfterBreak="0">
    <w:nsid w:val="54E93698"/>
    <w:multiLevelType w:val="hybridMultilevel"/>
    <w:tmpl w:val="00E6E09A"/>
    <w:lvl w:ilvl="0" w:tplc="240A0013">
      <w:start w:val="1"/>
      <w:numFmt w:val="upperRoman"/>
      <w:lvlText w:val="%1."/>
      <w:lvlJc w:val="right"/>
      <w:pPr>
        <w:ind w:left="720" w:hanging="360"/>
      </w:pPr>
      <w:rPr>
        <w:rFonts w:hint="default"/>
        <w:b/>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 w15:restartNumberingAfterBreak="0">
    <w:nsid w:val="57A2312A"/>
    <w:multiLevelType w:val="multilevel"/>
    <w:tmpl w:val="AFEC7CF2"/>
    <w:lvl w:ilvl="0">
      <w:start w:val="6"/>
      <w:numFmt w:val="decimal"/>
      <w:lvlText w:val="%1."/>
      <w:lvlJc w:val="left"/>
      <w:pPr>
        <w:ind w:left="440" w:hanging="44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0" w15:restartNumberingAfterBreak="0">
    <w:nsid w:val="634A6254"/>
    <w:multiLevelType w:val="hybridMultilevel"/>
    <w:tmpl w:val="1868BFC2"/>
    <w:lvl w:ilvl="0" w:tplc="1C740ADC">
      <w:start w:val="1"/>
      <w:numFmt w:val="bullet"/>
      <w:lvlText w:val="-"/>
      <w:lvlJc w:val="left"/>
      <w:pPr>
        <w:tabs>
          <w:tab w:val="num" w:pos="720"/>
        </w:tabs>
        <w:ind w:left="720" w:hanging="360"/>
      </w:pPr>
      <w:rPr>
        <w:rFonts w:ascii="Times New Roman" w:hAnsi="Times New Roman" w:hint="default"/>
      </w:rPr>
    </w:lvl>
    <w:lvl w:ilvl="1" w:tplc="10C48C68" w:tentative="1">
      <w:start w:val="1"/>
      <w:numFmt w:val="bullet"/>
      <w:lvlText w:val="-"/>
      <w:lvlJc w:val="left"/>
      <w:pPr>
        <w:tabs>
          <w:tab w:val="num" w:pos="1440"/>
        </w:tabs>
        <w:ind w:left="1440" w:hanging="360"/>
      </w:pPr>
      <w:rPr>
        <w:rFonts w:ascii="Times New Roman" w:hAnsi="Times New Roman" w:hint="default"/>
      </w:rPr>
    </w:lvl>
    <w:lvl w:ilvl="2" w:tplc="00E0E492" w:tentative="1">
      <w:start w:val="1"/>
      <w:numFmt w:val="bullet"/>
      <w:lvlText w:val="-"/>
      <w:lvlJc w:val="left"/>
      <w:pPr>
        <w:tabs>
          <w:tab w:val="num" w:pos="2160"/>
        </w:tabs>
        <w:ind w:left="2160" w:hanging="360"/>
      </w:pPr>
      <w:rPr>
        <w:rFonts w:ascii="Times New Roman" w:hAnsi="Times New Roman" w:hint="default"/>
      </w:rPr>
    </w:lvl>
    <w:lvl w:ilvl="3" w:tplc="69626DC4" w:tentative="1">
      <w:start w:val="1"/>
      <w:numFmt w:val="bullet"/>
      <w:lvlText w:val="-"/>
      <w:lvlJc w:val="left"/>
      <w:pPr>
        <w:tabs>
          <w:tab w:val="num" w:pos="2880"/>
        </w:tabs>
        <w:ind w:left="2880" w:hanging="360"/>
      </w:pPr>
      <w:rPr>
        <w:rFonts w:ascii="Times New Roman" w:hAnsi="Times New Roman" w:hint="default"/>
      </w:rPr>
    </w:lvl>
    <w:lvl w:ilvl="4" w:tplc="93ACC08E" w:tentative="1">
      <w:start w:val="1"/>
      <w:numFmt w:val="bullet"/>
      <w:lvlText w:val="-"/>
      <w:lvlJc w:val="left"/>
      <w:pPr>
        <w:tabs>
          <w:tab w:val="num" w:pos="3600"/>
        </w:tabs>
        <w:ind w:left="3600" w:hanging="360"/>
      </w:pPr>
      <w:rPr>
        <w:rFonts w:ascii="Times New Roman" w:hAnsi="Times New Roman" w:hint="default"/>
      </w:rPr>
    </w:lvl>
    <w:lvl w:ilvl="5" w:tplc="7F72BE3E" w:tentative="1">
      <w:start w:val="1"/>
      <w:numFmt w:val="bullet"/>
      <w:lvlText w:val="-"/>
      <w:lvlJc w:val="left"/>
      <w:pPr>
        <w:tabs>
          <w:tab w:val="num" w:pos="4320"/>
        </w:tabs>
        <w:ind w:left="4320" w:hanging="360"/>
      </w:pPr>
      <w:rPr>
        <w:rFonts w:ascii="Times New Roman" w:hAnsi="Times New Roman" w:hint="default"/>
      </w:rPr>
    </w:lvl>
    <w:lvl w:ilvl="6" w:tplc="D2B4CF58" w:tentative="1">
      <w:start w:val="1"/>
      <w:numFmt w:val="bullet"/>
      <w:lvlText w:val="-"/>
      <w:lvlJc w:val="left"/>
      <w:pPr>
        <w:tabs>
          <w:tab w:val="num" w:pos="5040"/>
        </w:tabs>
        <w:ind w:left="5040" w:hanging="360"/>
      </w:pPr>
      <w:rPr>
        <w:rFonts w:ascii="Times New Roman" w:hAnsi="Times New Roman" w:hint="default"/>
      </w:rPr>
    </w:lvl>
    <w:lvl w:ilvl="7" w:tplc="1110FEB0" w:tentative="1">
      <w:start w:val="1"/>
      <w:numFmt w:val="bullet"/>
      <w:lvlText w:val="-"/>
      <w:lvlJc w:val="left"/>
      <w:pPr>
        <w:tabs>
          <w:tab w:val="num" w:pos="5760"/>
        </w:tabs>
        <w:ind w:left="5760" w:hanging="360"/>
      </w:pPr>
      <w:rPr>
        <w:rFonts w:ascii="Times New Roman" w:hAnsi="Times New Roman" w:hint="default"/>
      </w:rPr>
    </w:lvl>
    <w:lvl w:ilvl="8" w:tplc="3954CD72" w:tentative="1">
      <w:start w:val="1"/>
      <w:numFmt w:val="bullet"/>
      <w:lvlText w:val="-"/>
      <w:lvlJc w:val="left"/>
      <w:pPr>
        <w:tabs>
          <w:tab w:val="num" w:pos="6480"/>
        </w:tabs>
        <w:ind w:left="6480" w:hanging="360"/>
      </w:pPr>
      <w:rPr>
        <w:rFonts w:ascii="Times New Roman" w:hAnsi="Times New Roman" w:hint="default"/>
      </w:rPr>
    </w:lvl>
  </w:abstractNum>
  <w:abstractNum w:abstractNumId="31" w15:restartNumberingAfterBreak="0">
    <w:nsid w:val="64153EBE"/>
    <w:multiLevelType w:val="multilevel"/>
    <w:tmpl w:val="913AEA94"/>
    <w:lvl w:ilvl="0">
      <w:start w:val="2"/>
      <w:numFmt w:val="decimal"/>
      <w:lvlText w:val="%1."/>
      <w:lvlJc w:val="left"/>
      <w:pPr>
        <w:ind w:left="460" w:hanging="460"/>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32" w15:restartNumberingAfterBreak="0">
    <w:nsid w:val="658322C0"/>
    <w:multiLevelType w:val="hybridMultilevel"/>
    <w:tmpl w:val="7CB25980"/>
    <w:lvl w:ilvl="0" w:tplc="FB86DEDE">
      <w:numFmt w:val="bullet"/>
      <w:lvlText w:val="-"/>
      <w:lvlJc w:val="left"/>
      <w:pPr>
        <w:ind w:left="720" w:hanging="360"/>
      </w:pPr>
      <w:rPr>
        <w:rFonts w:ascii="Trebuchet MS" w:eastAsia="Times New Roman" w:hAnsi="Trebuchet MS"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59B3447"/>
    <w:multiLevelType w:val="hybridMultilevel"/>
    <w:tmpl w:val="758255C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7894D9F"/>
    <w:multiLevelType w:val="hybridMultilevel"/>
    <w:tmpl w:val="10A297B2"/>
    <w:lvl w:ilvl="0" w:tplc="3068614C">
      <w:start w:val="1"/>
      <w:numFmt w:val="decimal"/>
      <w:lvlText w:val="%1."/>
      <w:lvlJc w:val="left"/>
      <w:pPr>
        <w:ind w:left="720" w:hanging="360"/>
      </w:pPr>
      <w:rPr>
        <w:rFonts w:cs="Times New Roman" w:hint="default"/>
        <w:b/>
      </w:rPr>
    </w:lvl>
    <w:lvl w:ilvl="1" w:tplc="240A0019">
      <w:start w:val="1"/>
      <w:numFmt w:val="lowerLetter"/>
      <w:lvlText w:val="%2."/>
      <w:lvlJc w:val="left"/>
      <w:pPr>
        <w:ind w:left="1440" w:hanging="360"/>
      </w:pPr>
      <w:rPr>
        <w:rFonts w:cs="Times New Roman"/>
      </w:rPr>
    </w:lvl>
    <w:lvl w:ilvl="2" w:tplc="240A001B" w:tentative="1">
      <w:start w:val="1"/>
      <w:numFmt w:val="lowerRoman"/>
      <w:lvlText w:val="%3."/>
      <w:lvlJc w:val="right"/>
      <w:pPr>
        <w:ind w:left="2160" w:hanging="180"/>
      </w:pPr>
      <w:rPr>
        <w:rFonts w:cs="Times New Roman"/>
      </w:rPr>
    </w:lvl>
    <w:lvl w:ilvl="3" w:tplc="240A000F" w:tentative="1">
      <w:start w:val="1"/>
      <w:numFmt w:val="decimal"/>
      <w:lvlText w:val="%4."/>
      <w:lvlJc w:val="left"/>
      <w:pPr>
        <w:ind w:left="2880" w:hanging="360"/>
      </w:pPr>
      <w:rPr>
        <w:rFonts w:cs="Times New Roman"/>
      </w:rPr>
    </w:lvl>
    <w:lvl w:ilvl="4" w:tplc="240A0019" w:tentative="1">
      <w:start w:val="1"/>
      <w:numFmt w:val="lowerLetter"/>
      <w:lvlText w:val="%5."/>
      <w:lvlJc w:val="left"/>
      <w:pPr>
        <w:ind w:left="3600" w:hanging="360"/>
      </w:pPr>
      <w:rPr>
        <w:rFonts w:cs="Times New Roman"/>
      </w:rPr>
    </w:lvl>
    <w:lvl w:ilvl="5" w:tplc="240A001B" w:tentative="1">
      <w:start w:val="1"/>
      <w:numFmt w:val="lowerRoman"/>
      <w:lvlText w:val="%6."/>
      <w:lvlJc w:val="right"/>
      <w:pPr>
        <w:ind w:left="4320" w:hanging="180"/>
      </w:pPr>
      <w:rPr>
        <w:rFonts w:cs="Times New Roman"/>
      </w:rPr>
    </w:lvl>
    <w:lvl w:ilvl="6" w:tplc="240A000F" w:tentative="1">
      <w:start w:val="1"/>
      <w:numFmt w:val="decimal"/>
      <w:lvlText w:val="%7."/>
      <w:lvlJc w:val="left"/>
      <w:pPr>
        <w:ind w:left="5040" w:hanging="360"/>
      </w:pPr>
      <w:rPr>
        <w:rFonts w:cs="Times New Roman"/>
      </w:rPr>
    </w:lvl>
    <w:lvl w:ilvl="7" w:tplc="240A0019" w:tentative="1">
      <w:start w:val="1"/>
      <w:numFmt w:val="lowerLetter"/>
      <w:lvlText w:val="%8."/>
      <w:lvlJc w:val="left"/>
      <w:pPr>
        <w:ind w:left="5760" w:hanging="360"/>
      </w:pPr>
      <w:rPr>
        <w:rFonts w:cs="Times New Roman"/>
      </w:rPr>
    </w:lvl>
    <w:lvl w:ilvl="8" w:tplc="240A001B" w:tentative="1">
      <w:start w:val="1"/>
      <w:numFmt w:val="lowerRoman"/>
      <w:lvlText w:val="%9."/>
      <w:lvlJc w:val="right"/>
      <w:pPr>
        <w:ind w:left="6480" w:hanging="180"/>
      </w:pPr>
      <w:rPr>
        <w:rFonts w:cs="Times New Roman"/>
      </w:rPr>
    </w:lvl>
  </w:abstractNum>
  <w:abstractNum w:abstractNumId="35" w15:restartNumberingAfterBreak="0">
    <w:nsid w:val="67FD3223"/>
    <w:multiLevelType w:val="hybridMultilevel"/>
    <w:tmpl w:val="3B907178"/>
    <w:lvl w:ilvl="0" w:tplc="762A83B0">
      <w:start w:val="1"/>
      <w:numFmt w:val="bullet"/>
      <w:lvlText w:val="-"/>
      <w:lvlJc w:val="left"/>
      <w:pPr>
        <w:tabs>
          <w:tab w:val="num" w:pos="720"/>
        </w:tabs>
        <w:ind w:left="720" w:hanging="360"/>
      </w:pPr>
      <w:rPr>
        <w:rFonts w:ascii="Times New Roman" w:hAnsi="Times New Roman" w:hint="default"/>
      </w:rPr>
    </w:lvl>
    <w:lvl w:ilvl="1" w:tplc="9E7C8248" w:tentative="1">
      <w:start w:val="1"/>
      <w:numFmt w:val="bullet"/>
      <w:lvlText w:val="-"/>
      <w:lvlJc w:val="left"/>
      <w:pPr>
        <w:tabs>
          <w:tab w:val="num" w:pos="1440"/>
        </w:tabs>
        <w:ind w:left="1440" w:hanging="360"/>
      </w:pPr>
      <w:rPr>
        <w:rFonts w:ascii="Times New Roman" w:hAnsi="Times New Roman" w:hint="default"/>
      </w:rPr>
    </w:lvl>
    <w:lvl w:ilvl="2" w:tplc="6908C590" w:tentative="1">
      <w:start w:val="1"/>
      <w:numFmt w:val="bullet"/>
      <w:lvlText w:val="-"/>
      <w:lvlJc w:val="left"/>
      <w:pPr>
        <w:tabs>
          <w:tab w:val="num" w:pos="2160"/>
        </w:tabs>
        <w:ind w:left="2160" w:hanging="360"/>
      </w:pPr>
      <w:rPr>
        <w:rFonts w:ascii="Times New Roman" w:hAnsi="Times New Roman" w:hint="default"/>
      </w:rPr>
    </w:lvl>
    <w:lvl w:ilvl="3" w:tplc="D48CB826" w:tentative="1">
      <w:start w:val="1"/>
      <w:numFmt w:val="bullet"/>
      <w:lvlText w:val="-"/>
      <w:lvlJc w:val="left"/>
      <w:pPr>
        <w:tabs>
          <w:tab w:val="num" w:pos="2880"/>
        </w:tabs>
        <w:ind w:left="2880" w:hanging="360"/>
      </w:pPr>
      <w:rPr>
        <w:rFonts w:ascii="Times New Roman" w:hAnsi="Times New Roman" w:hint="default"/>
      </w:rPr>
    </w:lvl>
    <w:lvl w:ilvl="4" w:tplc="3AFA0FEE" w:tentative="1">
      <w:start w:val="1"/>
      <w:numFmt w:val="bullet"/>
      <w:lvlText w:val="-"/>
      <w:lvlJc w:val="left"/>
      <w:pPr>
        <w:tabs>
          <w:tab w:val="num" w:pos="3600"/>
        </w:tabs>
        <w:ind w:left="3600" w:hanging="360"/>
      </w:pPr>
      <w:rPr>
        <w:rFonts w:ascii="Times New Roman" w:hAnsi="Times New Roman" w:hint="default"/>
      </w:rPr>
    </w:lvl>
    <w:lvl w:ilvl="5" w:tplc="75082E3E" w:tentative="1">
      <w:start w:val="1"/>
      <w:numFmt w:val="bullet"/>
      <w:lvlText w:val="-"/>
      <w:lvlJc w:val="left"/>
      <w:pPr>
        <w:tabs>
          <w:tab w:val="num" w:pos="4320"/>
        </w:tabs>
        <w:ind w:left="4320" w:hanging="360"/>
      </w:pPr>
      <w:rPr>
        <w:rFonts w:ascii="Times New Roman" w:hAnsi="Times New Roman" w:hint="default"/>
      </w:rPr>
    </w:lvl>
    <w:lvl w:ilvl="6" w:tplc="7CBCAD1E" w:tentative="1">
      <w:start w:val="1"/>
      <w:numFmt w:val="bullet"/>
      <w:lvlText w:val="-"/>
      <w:lvlJc w:val="left"/>
      <w:pPr>
        <w:tabs>
          <w:tab w:val="num" w:pos="5040"/>
        </w:tabs>
        <w:ind w:left="5040" w:hanging="360"/>
      </w:pPr>
      <w:rPr>
        <w:rFonts w:ascii="Times New Roman" w:hAnsi="Times New Roman" w:hint="default"/>
      </w:rPr>
    </w:lvl>
    <w:lvl w:ilvl="7" w:tplc="D0BC4E2A" w:tentative="1">
      <w:start w:val="1"/>
      <w:numFmt w:val="bullet"/>
      <w:lvlText w:val="-"/>
      <w:lvlJc w:val="left"/>
      <w:pPr>
        <w:tabs>
          <w:tab w:val="num" w:pos="5760"/>
        </w:tabs>
        <w:ind w:left="5760" w:hanging="360"/>
      </w:pPr>
      <w:rPr>
        <w:rFonts w:ascii="Times New Roman" w:hAnsi="Times New Roman" w:hint="default"/>
      </w:rPr>
    </w:lvl>
    <w:lvl w:ilvl="8" w:tplc="0520DF8E" w:tentative="1">
      <w:start w:val="1"/>
      <w:numFmt w:val="bullet"/>
      <w:lvlText w:val="-"/>
      <w:lvlJc w:val="left"/>
      <w:pPr>
        <w:tabs>
          <w:tab w:val="num" w:pos="6480"/>
        </w:tabs>
        <w:ind w:left="6480" w:hanging="360"/>
      </w:pPr>
      <w:rPr>
        <w:rFonts w:ascii="Times New Roman" w:hAnsi="Times New Roman" w:hint="default"/>
      </w:rPr>
    </w:lvl>
  </w:abstractNum>
  <w:abstractNum w:abstractNumId="36" w15:restartNumberingAfterBreak="0">
    <w:nsid w:val="6E852FAA"/>
    <w:multiLevelType w:val="hybridMultilevel"/>
    <w:tmpl w:val="15D2862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 w15:restartNumberingAfterBreak="0">
    <w:nsid w:val="709434B8"/>
    <w:multiLevelType w:val="hybridMultilevel"/>
    <w:tmpl w:val="6F162D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761C7338"/>
    <w:multiLevelType w:val="hybridMultilevel"/>
    <w:tmpl w:val="1608B05A"/>
    <w:lvl w:ilvl="0" w:tplc="FB488D7C">
      <w:start w:val="1"/>
      <w:numFmt w:val="bullet"/>
      <w:lvlText w:val="-"/>
      <w:lvlJc w:val="left"/>
      <w:pPr>
        <w:tabs>
          <w:tab w:val="num" w:pos="720"/>
        </w:tabs>
        <w:ind w:left="720" w:hanging="360"/>
      </w:pPr>
      <w:rPr>
        <w:rFonts w:ascii="Times New Roman" w:hAnsi="Times New Roman" w:hint="default"/>
      </w:rPr>
    </w:lvl>
    <w:lvl w:ilvl="1" w:tplc="3D50B05E" w:tentative="1">
      <w:start w:val="1"/>
      <w:numFmt w:val="bullet"/>
      <w:lvlText w:val="-"/>
      <w:lvlJc w:val="left"/>
      <w:pPr>
        <w:tabs>
          <w:tab w:val="num" w:pos="1440"/>
        </w:tabs>
        <w:ind w:left="1440" w:hanging="360"/>
      </w:pPr>
      <w:rPr>
        <w:rFonts w:ascii="Times New Roman" w:hAnsi="Times New Roman" w:hint="default"/>
      </w:rPr>
    </w:lvl>
    <w:lvl w:ilvl="2" w:tplc="91782EBA" w:tentative="1">
      <w:start w:val="1"/>
      <w:numFmt w:val="bullet"/>
      <w:lvlText w:val="-"/>
      <w:lvlJc w:val="left"/>
      <w:pPr>
        <w:tabs>
          <w:tab w:val="num" w:pos="2160"/>
        </w:tabs>
        <w:ind w:left="2160" w:hanging="360"/>
      </w:pPr>
      <w:rPr>
        <w:rFonts w:ascii="Times New Roman" w:hAnsi="Times New Roman" w:hint="default"/>
      </w:rPr>
    </w:lvl>
    <w:lvl w:ilvl="3" w:tplc="112407C8" w:tentative="1">
      <w:start w:val="1"/>
      <w:numFmt w:val="bullet"/>
      <w:lvlText w:val="-"/>
      <w:lvlJc w:val="left"/>
      <w:pPr>
        <w:tabs>
          <w:tab w:val="num" w:pos="2880"/>
        </w:tabs>
        <w:ind w:left="2880" w:hanging="360"/>
      </w:pPr>
      <w:rPr>
        <w:rFonts w:ascii="Times New Roman" w:hAnsi="Times New Roman" w:hint="default"/>
      </w:rPr>
    </w:lvl>
    <w:lvl w:ilvl="4" w:tplc="EA36DB54" w:tentative="1">
      <w:start w:val="1"/>
      <w:numFmt w:val="bullet"/>
      <w:lvlText w:val="-"/>
      <w:lvlJc w:val="left"/>
      <w:pPr>
        <w:tabs>
          <w:tab w:val="num" w:pos="3600"/>
        </w:tabs>
        <w:ind w:left="3600" w:hanging="360"/>
      </w:pPr>
      <w:rPr>
        <w:rFonts w:ascii="Times New Roman" w:hAnsi="Times New Roman" w:hint="default"/>
      </w:rPr>
    </w:lvl>
    <w:lvl w:ilvl="5" w:tplc="D64CD97E" w:tentative="1">
      <w:start w:val="1"/>
      <w:numFmt w:val="bullet"/>
      <w:lvlText w:val="-"/>
      <w:lvlJc w:val="left"/>
      <w:pPr>
        <w:tabs>
          <w:tab w:val="num" w:pos="4320"/>
        </w:tabs>
        <w:ind w:left="4320" w:hanging="360"/>
      </w:pPr>
      <w:rPr>
        <w:rFonts w:ascii="Times New Roman" w:hAnsi="Times New Roman" w:hint="default"/>
      </w:rPr>
    </w:lvl>
    <w:lvl w:ilvl="6" w:tplc="31168FE0" w:tentative="1">
      <w:start w:val="1"/>
      <w:numFmt w:val="bullet"/>
      <w:lvlText w:val="-"/>
      <w:lvlJc w:val="left"/>
      <w:pPr>
        <w:tabs>
          <w:tab w:val="num" w:pos="5040"/>
        </w:tabs>
        <w:ind w:left="5040" w:hanging="360"/>
      </w:pPr>
      <w:rPr>
        <w:rFonts w:ascii="Times New Roman" w:hAnsi="Times New Roman" w:hint="default"/>
      </w:rPr>
    </w:lvl>
    <w:lvl w:ilvl="7" w:tplc="067AF54C" w:tentative="1">
      <w:start w:val="1"/>
      <w:numFmt w:val="bullet"/>
      <w:lvlText w:val="-"/>
      <w:lvlJc w:val="left"/>
      <w:pPr>
        <w:tabs>
          <w:tab w:val="num" w:pos="5760"/>
        </w:tabs>
        <w:ind w:left="5760" w:hanging="360"/>
      </w:pPr>
      <w:rPr>
        <w:rFonts w:ascii="Times New Roman" w:hAnsi="Times New Roman" w:hint="default"/>
      </w:rPr>
    </w:lvl>
    <w:lvl w:ilvl="8" w:tplc="F05217AA" w:tentative="1">
      <w:start w:val="1"/>
      <w:numFmt w:val="bullet"/>
      <w:lvlText w:val="-"/>
      <w:lvlJc w:val="left"/>
      <w:pPr>
        <w:tabs>
          <w:tab w:val="num" w:pos="6480"/>
        </w:tabs>
        <w:ind w:left="6480" w:hanging="360"/>
      </w:pPr>
      <w:rPr>
        <w:rFonts w:ascii="Times New Roman" w:hAnsi="Times New Roman" w:hint="default"/>
      </w:rPr>
    </w:lvl>
  </w:abstractNum>
  <w:abstractNum w:abstractNumId="39" w15:restartNumberingAfterBreak="0">
    <w:nsid w:val="76D1750D"/>
    <w:multiLevelType w:val="hybridMultilevel"/>
    <w:tmpl w:val="87A2D70C"/>
    <w:lvl w:ilvl="0" w:tplc="93DC0602">
      <w:start w:val="1"/>
      <w:numFmt w:val="bullet"/>
      <w:lvlText w:val="-"/>
      <w:lvlJc w:val="left"/>
      <w:pPr>
        <w:tabs>
          <w:tab w:val="num" w:pos="720"/>
        </w:tabs>
        <w:ind w:left="720" w:hanging="360"/>
      </w:pPr>
      <w:rPr>
        <w:rFonts w:ascii="Times New Roman" w:hAnsi="Times New Roman" w:hint="default"/>
      </w:rPr>
    </w:lvl>
    <w:lvl w:ilvl="1" w:tplc="E96C56B4" w:tentative="1">
      <w:start w:val="1"/>
      <w:numFmt w:val="bullet"/>
      <w:lvlText w:val="-"/>
      <w:lvlJc w:val="left"/>
      <w:pPr>
        <w:tabs>
          <w:tab w:val="num" w:pos="1440"/>
        </w:tabs>
        <w:ind w:left="1440" w:hanging="360"/>
      </w:pPr>
      <w:rPr>
        <w:rFonts w:ascii="Times New Roman" w:hAnsi="Times New Roman" w:hint="default"/>
      </w:rPr>
    </w:lvl>
    <w:lvl w:ilvl="2" w:tplc="8CEE141E" w:tentative="1">
      <w:start w:val="1"/>
      <w:numFmt w:val="bullet"/>
      <w:lvlText w:val="-"/>
      <w:lvlJc w:val="left"/>
      <w:pPr>
        <w:tabs>
          <w:tab w:val="num" w:pos="2160"/>
        </w:tabs>
        <w:ind w:left="2160" w:hanging="360"/>
      </w:pPr>
      <w:rPr>
        <w:rFonts w:ascii="Times New Roman" w:hAnsi="Times New Roman" w:hint="default"/>
      </w:rPr>
    </w:lvl>
    <w:lvl w:ilvl="3" w:tplc="0B4493A2" w:tentative="1">
      <w:start w:val="1"/>
      <w:numFmt w:val="bullet"/>
      <w:lvlText w:val="-"/>
      <w:lvlJc w:val="left"/>
      <w:pPr>
        <w:tabs>
          <w:tab w:val="num" w:pos="2880"/>
        </w:tabs>
        <w:ind w:left="2880" w:hanging="360"/>
      </w:pPr>
      <w:rPr>
        <w:rFonts w:ascii="Times New Roman" w:hAnsi="Times New Roman" w:hint="default"/>
      </w:rPr>
    </w:lvl>
    <w:lvl w:ilvl="4" w:tplc="2D348BF8" w:tentative="1">
      <w:start w:val="1"/>
      <w:numFmt w:val="bullet"/>
      <w:lvlText w:val="-"/>
      <w:lvlJc w:val="left"/>
      <w:pPr>
        <w:tabs>
          <w:tab w:val="num" w:pos="3600"/>
        </w:tabs>
        <w:ind w:left="3600" w:hanging="360"/>
      </w:pPr>
      <w:rPr>
        <w:rFonts w:ascii="Times New Roman" w:hAnsi="Times New Roman" w:hint="default"/>
      </w:rPr>
    </w:lvl>
    <w:lvl w:ilvl="5" w:tplc="303E280E" w:tentative="1">
      <w:start w:val="1"/>
      <w:numFmt w:val="bullet"/>
      <w:lvlText w:val="-"/>
      <w:lvlJc w:val="left"/>
      <w:pPr>
        <w:tabs>
          <w:tab w:val="num" w:pos="4320"/>
        </w:tabs>
        <w:ind w:left="4320" w:hanging="360"/>
      </w:pPr>
      <w:rPr>
        <w:rFonts w:ascii="Times New Roman" w:hAnsi="Times New Roman" w:hint="default"/>
      </w:rPr>
    </w:lvl>
    <w:lvl w:ilvl="6" w:tplc="2EAE2C08" w:tentative="1">
      <w:start w:val="1"/>
      <w:numFmt w:val="bullet"/>
      <w:lvlText w:val="-"/>
      <w:lvlJc w:val="left"/>
      <w:pPr>
        <w:tabs>
          <w:tab w:val="num" w:pos="5040"/>
        </w:tabs>
        <w:ind w:left="5040" w:hanging="360"/>
      </w:pPr>
      <w:rPr>
        <w:rFonts w:ascii="Times New Roman" w:hAnsi="Times New Roman" w:hint="default"/>
      </w:rPr>
    </w:lvl>
    <w:lvl w:ilvl="7" w:tplc="7338C6C6" w:tentative="1">
      <w:start w:val="1"/>
      <w:numFmt w:val="bullet"/>
      <w:lvlText w:val="-"/>
      <w:lvlJc w:val="left"/>
      <w:pPr>
        <w:tabs>
          <w:tab w:val="num" w:pos="5760"/>
        </w:tabs>
        <w:ind w:left="5760" w:hanging="360"/>
      </w:pPr>
      <w:rPr>
        <w:rFonts w:ascii="Times New Roman" w:hAnsi="Times New Roman" w:hint="default"/>
      </w:rPr>
    </w:lvl>
    <w:lvl w:ilvl="8" w:tplc="42F086B2" w:tentative="1">
      <w:start w:val="1"/>
      <w:numFmt w:val="bullet"/>
      <w:lvlText w:val="-"/>
      <w:lvlJc w:val="left"/>
      <w:pPr>
        <w:tabs>
          <w:tab w:val="num" w:pos="6480"/>
        </w:tabs>
        <w:ind w:left="6480" w:hanging="360"/>
      </w:pPr>
      <w:rPr>
        <w:rFonts w:ascii="Times New Roman" w:hAnsi="Times New Roman" w:hint="default"/>
      </w:rPr>
    </w:lvl>
  </w:abstractNum>
  <w:abstractNum w:abstractNumId="40" w15:restartNumberingAfterBreak="0">
    <w:nsid w:val="77A12231"/>
    <w:multiLevelType w:val="hybridMultilevel"/>
    <w:tmpl w:val="AF5CF2B0"/>
    <w:lvl w:ilvl="0" w:tplc="CC069856">
      <w:start w:val="1"/>
      <w:numFmt w:val="bullet"/>
      <w:lvlText w:val="-"/>
      <w:lvlJc w:val="left"/>
      <w:pPr>
        <w:tabs>
          <w:tab w:val="num" w:pos="720"/>
        </w:tabs>
        <w:ind w:left="720" w:hanging="360"/>
      </w:pPr>
      <w:rPr>
        <w:rFonts w:ascii="Times New Roman" w:hAnsi="Times New Roman" w:hint="default"/>
      </w:rPr>
    </w:lvl>
    <w:lvl w:ilvl="1" w:tplc="AB3ED77A" w:tentative="1">
      <w:start w:val="1"/>
      <w:numFmt w:val="bullet"/>
      <w:lvlText w:val="-"/>
      <w:lvlJc w:val="left"/>
      <w:pPr>
        <w:tabs>
          <w:tab w:val="num" w:pos="1440"/>
        </w:tabs>
        <w:ind w:left="1440" w:hanging="360"/>
      </w:pPr>
      <w:rPr>
        <w:rFonts w:ascii="Times New Roman" w:hAnsi="Times New Roman" w:hint="default"/>
      </w:rPr>
    </w:lvl>
    <w:lvl w:ilvl="2" w:tplc="F5BA81C0" w:tentative="1">
      <w:start w:val="1"/>
      <w:numFmt w:val="bullet"/>
      <w:lvlText w:val="-"/>
      <w:lvlJc w:val="left"/>
      <w:pPr>
        <w:tabs>
          <w:tab w:val="num" w:pos="2160"/>
        </w:tabs>
        <w:ind w:left="2160" w:hanging="360"/>
      </w:pPr>
      <w:rPr>
        <w:rFonts w:ascii="Times New Roman" w:hAnsi="Times New Roman" w:hint="default"/>
      </w:rPr>
    </w:lvl>
    <w:lvl w:ilvl="3" w:tplc="348659AC" w:tentative="1">
      <w:start w:val="1"/>
      <w:numFmt w:val="bullet"/>
      <w:lvlText w:val="-"/>
      <w:lvlJc w:val="left"/>
      <w:pPr>
        <w:tabs>
          <w:tab w:val="num" w:pos="2880"/>
        </w:tabs>
        <w:ind w:left="2880" w:hanging="360"/>
      </w:pPr>
      <w:rPr>
        <w:rFonts w:ascii="Times New Roman" w:hAnsi="Times New Roman" w:hint="default"/>
      </w:rPr>
    </w:lvl>
    <w:lvl w:ilvl="4" w:tplc="90687110" w:tentative="1">
      <w:start w:val="1"/>
      <w:numFmt w:val="bullet"/>
      <w:lvlText w:val="-"/>
      <w:lvlJc w:val="left"/>
      <w:pPr>
        <w:tabs>
          <w:tab w:val="num" w:pos="3600"/>
        </w:tabs>
        <w:ind w:left="3600" w:hanging="360"/>
      </w:pPr>
      <w:rPr>
        <w:rFonts w:ascii="Times New Roman" w:hAnsi="Times New Roman" w:hint="default"/>
      </w:rPr>
    </w:lvl>
    <w:lvl w:ilvl="5" w:tplc="E0048D40" w:tentative="1">
      <w:start w:val="1"/>
      <w:numFmt w:val="bullet"/>
      <w:lvlText w:val="-"/>
      <w:lvlJc w:val="left"/>
      <w:pPr>
        <w:tabs>
          <w:tab w:val="num" w:pos="4320"/>
        </w:tabs>
        <w:ind w:left="4320" w:hanging="360"/>
      </w:pPr>
      <w:rPr>
        <w:rFonts w:ascii="Times New Roman" w:hAnsi="Times New Roman" w:hint="default"/>
      </w:rPr>
    </w:lvl>
    <w:lvl w:ilvl="6" w:tplc="315292B2" w:tentative="1">
      <w:start w:val="1"/>
      <w:numFmt w:val="bullet"/>
      <w:lvlText w:val="-"/>
      <w:lvlJc w:val="left"/>
      <w:pPr>
        <w:tabs>
          <w:tab w:val="num" w:pos="5040"/>
        </w:tabs>
        <w:ind w:left="5040" w:hanging="360"/>
      </w:pPr>
      <w:rPr>
        <w:rFonts w:ascii="Times New Roman" w:hAnsi="Times New Roman" w:hint="default"/>
      </w:rPr>
    </w:lvl>
    <w:lvl w:ilvl="7" w:tplc="3EB87EFA" w:tentative="1">
      <w:start w:val="1"/>
      <w:numFmt w:val="bullet"/>
      <w:lvlText w:val="-"/>
      <w:lvlJc w:val="left"/>
      <w:pPr>
        <w:tabs>
          <w:tab w:val="num" w:pos="5760"/>
        </w:tabs>
        <w:ind w:left="5760" w:hanging="360"/>
      </w:pPr>
      <w:rPr>
        <w:rFonts w:ascii="Times New Roman" w:hAnsi="Times New Roman" w:hint="default"/>
      </w:rPr>
    </w:lvl>
    <w:lvl w:ilvl="8" w:tplc="A04AE3BC" w:tentative="1">
      <w:start w:val="1"/>
      <w:numFmt w:val="bullet"/>
      <w:lvlText w:val="-"/>
      <w:lvlJc w:val="left"/>
      <w:pPr>
        <w:tabs>
          <w:tab w:val="num" w:pos="6480"/>
        </w:tabs>
        <w:ind w:left="6480" w:hanging="360"/>
      </w:pPr>
      <w:rPr>
        <w:rFonts w:ascii="Times New Roman" w:hAnsi="Times New Roman" w:hint="default"/>
      </w:rPr>
    </w:lvl>
  </w:abstractNum>
  <w:abstractNum w:abstractNumId="41" w15:restartNumberingAfterBreak="0">
    <w:nsid w:val="78D309D7"/>
    <w:multiLevelType w:val="hybridMultilevel"/>
    <w:tmpl w:val="3F783EDC"/>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42" w15:restartNumberingAfterBreak="0">
    <w:nsid w:val="7A6E31FB"/>
    <w:multiLevelType w:val="hybridMultilevel"/>
    <w:tmpl w:val="41B654E4"/>
    <w:lvl w:ilvl="0" w:tplc="4568FCBC">
      <w:start w:val="1"/>
      <w:numFmt w:val="bullet"/>
      <w:lvlText w:val="-"/>
      <w:lvlJc w:val="left"/>
      <w:pPr>
        <w:tabs>
          <w:tab w:val="num" w:pos="720"/>
        </w:tabs>
        <w:ind w:left="720" w:hanging="360"/>
      </w:pPr>
      <w:rPr>
        <w:rFonts w:ascii="Times New Roman" w:hAnsi="Times New Roman" w:hint="default"/>
      </w:rPr>
    </w:lvl>
    <w:lvl w:ilvl="1" w:tplc="7ACA3C78" w:tentative="1">
      <w:start w:val="1"/>
      <w:numFmt w:val="bullet"/>
      <w:lvlText w:val="-"/>
      <w:lvlJc w:val="left"/>
      <w:pPr>
        <w:tabs>
          <w:tab w:val="num" w:pos="1440"/>
        </w:tabs>
        <w:ind w:left="1440" w:hanging="360"/>
      </w:pPr>
      <w:rPr>
        <w:rFonts w:ascii="Times New Roman" w:hAnsi="Times New Roman" w:hint="default"/>
      </w:rPr>
    </w:lvl>
    <w:lvl w:ilvl="2" w:tplc="48EC0344" w:tentative="1">
      <w:start w:val="1"/>
      <w:numFmt w:val="bullet"/>
      <w:lvlText w:val="-"/>
      <w:lvlJc w:val="left"/>
      <w:pPr>
        <w:tabs>
          <w:tab w:val="num" w:pos="2160"/>
        </w:tabs>
        <w:ind w:left="2160" w:hanging="360"/>
      </w:pPr>
      <w:rPr>
        <w:rFonts w:ascii="Times New Roman" w:hAnsi="Times New Roman" w:hint="default"/>
      </w:rPr>
    </w:lvl>
    <w:lvl w:ilvl="3" w:tplc="A5DA2D56" w:tentative="1">
      <w:start w:val="1"/>
      <w:numFmt w:val="bullet"/>
      <w:lvlText w:val="-"/>
      <w:lvlJc w:val="left"/>
      <w:pPr>
        <w:tabs>
          <w:tab w:val="num" w:pos="2880"/>
        </w:tabs>
        <w:ind w:left="2880" w:hanging="360"/>
      </w:pPr>
      <w:rPr>
        <w:rFonts w:ascii="Times New Roman" w:hAnsi="Times New Roman" w:hint="default"/>
      </w:rPr>
    </w:lvl>
    <w:lvl w:ilvl="4" w:tplc="BE204F08" w:tentative="1">
      <w:start w:val="1"/>
      <w:numFmt w:val="bullet"/>
      <w:lvlText w:val="-"/>
      <w:lvlJc w:val="left"/>
      <w:pPr>
        <w:tabs>
          <w:tab w:val="num" w:pos="3600"/>
        </w:tabs>
        <w:ind w:left="3600" w:hanging="360"/>
      </w:pPr>
      <w:rPr>
        <w:rFonts w:ascii="Times New Roman" w:hAnsi="Times New Roman" w:hint="default"/>
      </w:rPr>
    </w:lvl>
    <w:lvl w:ilvl="5" w:tplc="372E6004" w:tentative="1">
      <w:start w:val="1"/>
      <w:numFmt w:val="bullet"/>
      <w:lvlText w:val="-"/>
      <w:lvlJc w:val="left"/>
      <w:pPr>
        <w:tabs>
          <w:tab w:val="num" w:pos="4320"/>
        </w:tabs>
        <w:ind w:left="4320" w:hanging="360"/>
      </w:pPr>
      <w:rPr>
        <w:rFonts w:ascii="Times New Roman" w:hAnsi="Times New Roman" w:hint="default"/>
      </w:rPr>
    </w:lvl>
    <w:lvl w:ilvl="6" w:tplc="0A3884EC" w:tentative="1">
      <w:start w:val="1"/>
      <w:numFmt w:val="bullet"/>
      <w:lvlText w:val="-"/>
      <w:lvlJc w:val="left"/>
      <w:pPr>
        <w:tabs>
          <w:tab w:val="num" w:pos="5040"/>
        </w:tabs>
        <w:ind w:left="5040" w:hanging="360"/>
      </w:pPr>
      <w:rPr>
        <w:rFonts w:ascii="Times New Roman" w:hAnsi="Times New Roman" w:hint="default"/>
      </w:rPr>
    </w:lvl>
    <w:lvl w:ilvl="7" w:tplc="C5BAE30A" w:tentative="1">
      <w:start w:val="1"/>
      <w:numFmt w:val="bullet"/>
      <w:lvlText w:val="-"/>
      <w:lvlJc w:val="left"/>
      <w:pPr>
        <w:tabs>
          <w:tab w:val="num" w:pos="5760"/>
        </w:tabs>
        <w:ind w:left="5760" w:hanging="360"/>
      </w:pPr>
      <w:rPr>
        <w:rFonts w:ascii="Times New Roman" w:hAnsi="Times New Roman" w:hint="default"/>
      </w:rPr>
    </w:lvl>
    <w:lvl w:ilvl="8" w:tplc="ACD62AAA" w:tentative="1">
      <w:start w:val="1"/>
      <w:numFmt w:val="bullet"/>
      <w:lvlText w:val="-"/>
      <w:lvlJc w:val="left"/>
      <w:pPr>
        <w:tabs>
          <w:tab w:val="num" w:pos="6480"/>
        </w:tabs>
        <w:ind w:left="6480" w:hanging="360"/>
      </w:pPr>
      <w:rPr>
        <w:rFonts w:ascii="Times New Roman" w:hAnsi="Times New Roman" w:hint="default"/>
      </w:rPr>
    </w:lvl>
  </w:abstractNum>
  <w:abstractNum w:abstractNumId="43" w15:restartNumberingAfterBreak="0">
    <w:nsid w:val="7E9D3120"/>
    <w:multiLevelType w:val="hybridMultilevel"/>
    <w:tmpl w:val="9E42DD7A"/>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4" w15:restartNumberingAfterBreak="0">
    <w:nsid w:val="7F2D2DB5"/>
    <w:multiLevelType w:val="hybridMultilevel"/>
    <w:tmpl w:val="10A297B2"/>
    <w:lvl w:ilvl="0" w:tplc="3068614C">
      <w:start w:val="1"/>
      <w:numFmt w:val="decimal"/>
      <w:lvlText w:val="%1."/>
      <w:lvlJc w:val="left"/>
      <w:pPr>
        <w:ind w:left="720" w:hanging="360"/>
      </w:pPr>
      <w:rPr>
        <w:rFonts w:cs="Times New Roman" w:hint="default"/>
        <w:b/>
      </w:rPr>
    </w:lvl>
    <w:lvl w:ilvl="1" w:tplc="240A0019">
      <w:start w:val="1"/>
      <w:numFmt w:val="lowerLetter"/>
      <w:lvlText w:val="%2."/>
      <w:lvlJc w:val="left"/>
      <w:pPr>
        <w:ind w:left="1440" w:hanging="360"/>
      </w:pPr>
      <w:rPr>
        <w:rFonts w:cs="Times New Roman"/>
      </w:rPr>
    </w:lvl>
    <w:lvl w:ilvl="2" w:tplc="240A001B" w:tentative="1">
      <w:start w:val="1"/>
      <w:numFmt w:val="lowerRoman"/>
      <w:lvlText w:val="%3."/>
      <w:lvlJc w:val="right"/>
      <w:pPr>
        <w:ind w:left="2160" w:hanging="180"/>
      </w:pPr>
      <w:rPr>
        <w:rFonts w:cs="Times New Roman"/>
      </w:rPr>
    </w:lvl>
    <w:lvl w:ilvl="3" w:tplc="240A000F" w:tentative="1">
      <w:start w:val="1"/>
      <w:numFmt w:val="decimal"/>
      <w:lvlText w:val="%4."/>
      <w:lvlJc w:val="left"/>
      <w:pPr>
        <w:ind w:left="2880" w:hanging="360"/>
      </w:pPr>
      <w:rPr>
        <w:rFonts w:cs="Times New Roman"/>
      </w:rPr>
    </w:lvl>
    <w:lvl w:ilvl="4" w:tplc="240A0019" w:tentative="1">
      <w:start w:val="1"/>
      <w:numFmt w:val="lowerLetter"/>
      <w:lvlText w:val="%5."/>
      <w:lvlJc w:val="left"/>
      <w:pPr>
        <w:ind w:left="3600" w:hanging="360"/>
      </w:pPr>
      <w:rPr>
        <w:rFonts w:cs="Times New Roman"/>
      </w:rPr>
    </w:lvl>
    <w:lvl w:ilvl="5" w:tplc="240A001B" w:tentative="1">
      <w:start w:val="1"/>
      <w:numFmt w:val="lowerRoman"/>
      <w:lvlText w:val="%6."/>
      <w:lvlJc w:val="right"/>
      <w:pPr>
        <w:ind w:left="4320" w:hanging="180"/>
      </w:pPr>
      <w:rPr>
        <w:rFonts w:cs="Times New Roman"/>
      </w:rPr>
    </w:lvl>
    <w:lvl w:ilvl="6" w:tplc="240A000F" w:tentative="1">
      <w:start w:val="1"/>
      <w:numFmt w:val="decimal"/>
      <w:lvlText w:val="%7."/>
      <w:lvlJc w:val="left"/>
      <w:pPr>
        <w:ind w:left="5040" w:hanging="360"/>
      </w:pPr>
      <w:rPr>
        <w:rFonts w:cs="Times New Roman"/>
      </w:rPr>
    </w:lvl>
    <w:lvl w:ilvl="7" w:tplc="240A0019" w:tentative="1">
      <w:start w:val="1"/>
      <w:numFmt w:val="lowerLetter"/>
      <w:lvlText w:val="%8."/>
      <w:lvlJc w:val="left"/>
      <w:pPr>
        <w:ind w:left="5760" w:hanging="360"/>
      </w:pPr>
      <w:rPr>
        <w:rFonts w:cs="Times New Roman"/>
      </w:rPr>
    </w:lvl>
    <w:lvl w:ilvl="8" w:tplc="240A001B" w:tentative="1">
      <w:start w:val="1"/>
      <w:numFmt w:val="lowerRoman"/>
      <w:lvlText w:val="%9."/>
      <w:lvlJc w:val="right"/>
      <w:pPr>
        <w:ind w:left="6480" w:hanging="180"/>
      </w:pPr>
      <w:rPr>
        <w:rFonts w:cs="Times New Roman"/>
      </w:rPr>
    </w:lvl>
  </w:abstractNum>
  <w:abstractNum w:abstractNumId="45" w15:restartNumberingAfterBreak="0">
    <w:nsid w:val="7F302081"/>
    <w:multiLevelType w:val="hybridMultilevel"/>
    <w:tmpl w:val="36781006"/>
    <w:lvl w:ilvl="0" w:tplc="2F903404">
      <w:start w:val="1"/>
      <w:numFmt w:val="bullet"/>
      <w:lvlText w:val="•"/>
      <w:lvlJc w:val="left"/>
      <w:pPr>
        <w:tabs>
          <w:tab w:val="num" w:pos="720"/>
        </w:tabs>
        <w:ind w:left="720" w:hanging="360"/>
      </w:pPr>
      <w:rPr>
        <w:rFonts w:ascii="Times New Roman" w:hAnsi="Times New Roman" w:hint="default"/>
      </w:rPr>
    </w:lvl>
    <w:lvl w:ilvl="1" w:tplc="D1B461A6">
      <w:numFmt w:val="none"/>
      <w:lvlText w:val=""/>
      <w:lvlJc w:val="left"/>
      <w:pPr>
        <w:tabs>
          <w:tab w:val="num" w:pos="360"/>
        </w:tabs>
      </w:pPr>
    </w:lvl>
    <w:lvl w:ilvl="2" w:tplc="AEC8D1D2" w:tentative="1">
      <w:start w:val="1"/>
      <w:numFmt w:val="bullet"/>
      <w:lvlText w:val="•"/>
      <w:lvlJc w:val="left"/>
      <w:pPr>
        <w:tabs>
          <w:tab w:val="num" w:pos="2160"/>
        </w:tabs>
        <w:ind w:left="2160" w:hanging="360"/>
      </w:pPr>
      <w:rPr>
        <w:rFonts w:ascii="Times New Roman" w:hAnsi="Times New Roman" w:hint="default"/>
      </w:rPr>
    </w:lvl>
    <w:lvl w:ilvl="3" w:tplc="08306DE6" w:tentative="1">
      <w:start w:val="1"/>
      <w:numFmt w:val="bullet"/>
      <w:lvlText w:val="•"/>
      <w:lvlJc w:val="left"/>
      <w:pPr>
        <w:tabs>
          <w:tab w:val="num" w:pos="2880"/>
        </w:tabs>
        <w:ind w:left="2880" w:hanging="360"/>
      </w:pPr>
      <w:rPr>
        <w:rFonts w:ascii="Times New Roman" w:hAnsi="Times New Roman" w:hint="default"/>
      </w:rPr>
    </w:lvl>
    <w:lvl w:ilvl="4" w:tplc="910010F2" w:tentative="1">
      <w:start w:val="1"/>
      <w:numFmt w:val="bullet"/>
      <w:lvlText w:val="•"/>
      <w:lvlJc w:val="left"/>
      <w:pPr>
        <w:tabs>
          <w:tab w:val="num" w:pos="3600"/>
        </w:tabs>
        <w:ind w:left="3600" w:hanging="360"/>
      </w:pPr>
      <w:rPr>
        <w:rFonts w:ascii="Times New Roman" w:hAnsi="Times New Roman" w:hint="default"/>
      </w:rPr>
    </w:lvl>
    <w:lvl w:ilvl="5" w:tplc="9780A77C" w:tentative="1">
      <w:start w:val="1"/>
      <w:numFmt w:val="bullet"/>
      <w:lvlText w:val="•"/>
      <w:lvlJc w:val="left"/>
      <w:pPr>
        <w:tabs>
          <w:tab w:val="num" w:pos="4320"/>
        </w:tabs>
        <w:ind w:left="4320" w:hanging="360"/>
      </w:pPr>
      <w:rPr>
        <w:rFonts w:ascii="Times New Roman" w:hAnsi="Times New Roman" w:hint="default"/>
      </w:rPr>
    </w:lvl>
    <w:lvl w:ilvl="6" w:tplc="F138A6C0" w:tentative="1">
      <w:start w:val="1"/>
      <w:numFmt w:val="bullet"/>
      <w:lvlText w:val="•"/>
      <w:lvlJc w:val="left"/>
      <w:pPr>
        <w:tabs>
          <w:tab w:val="num" w:pos="5040"/>
        </w:tabs>
        <w:ind w:left="5040" w:hanging="360"/>
      </w:pPr>
      <w:rPr>
        <w:rFonts w:ascii="Times New Roman" w:hAnsi="Times New Roman" w:hint="default"/>
      </w:rPr>
    </w:lvl>
    <w:lvl w:ilvl="7" w:tplc="C8084EDC" w:tentative="1">
      <w:start w:val="1"/>
      <w:numFmt w:val="bullet"/>
      <w:lvlText w:val="•"/>
      <w:lvlJc w:val="left"/>
      <w:pPr>
        <w:tabs>
          <w:tab w:val="num" w:pos="5760"/>
        </w:tabs>
        <w:ind w:left="5760" w:hanging="360"/>
      </w:pPr>
      <w:rPr>
        <w:rFonts w:ascii="Times New Roman" w:hAnsi="Times New Roman" w:hint="default"/>
      </w:rPr>
    </w:lvl>
    <w:lvl w:ilvl="8" w:tplc="B7804914" w:tentative="1">
      <w:start w:val="1"/>
      <w:numFmt w:val="bullet"/>
      <w:lvlText w:val="•"/>
      <w:lvlJc w:val="left"/>
      <w:pPr>
        <w:tabs>
          <w:tab w:val="num" w:pos="6480"/>
        </w:tabs>
        <w:ind w:left="6480" w:hanging="360"/>
      </w:pPr>
      <w:rPr>
        <w:rFonts w:ascii="Times New Roman" w:hAnsi="Times New Roman" w:hint="default"/>
      </w:rPr>
    </w:lvl>
  </w:abstractNum>
  <w:abstractNum w:abstractNumId="46" w15:restartNumberingAfterBreak="0">
    <w:nsid w:val="7F750D6A"/>
    <w:multiLevelType w:val="hybridMultilevel"/>
    <w:tmpl w:val="B4A4933C"/>
    <w:lvl w:ilvl="0" w:tplc="DB6C6D06">
      <w:start w:val="1"/>
      <w:numFmt w:val="bullet"/>
      <w:lvlText w:val="-"/>
      <w:lvlJc w:val="left"/>
      <w:pPr>
        <w:tabs>
          <w:tab w:val="num" w:pos="720"/>
        </w:tabs>
        <w:ind w:left="720" w:hanging="360"/>
      </w:pPr>
      <w:rPr>
        <w:rFonts w:ascii="Times New Roman" w:hAnsi="Times New Roman" w:hint="default"/>
      </w:rPr>
    </w:lvl>
    <w:lvl w:ilvl="1" w:tplc="E75685B2" w:tentative="1">
      <w:start w:val="1"/>
      <w:numFmt w:val="bullet"/>
      <w:lvlText w:val="-"/>
      <w:lvlJc w:val="left"/>
      <w:pPr>
        <w:tabs>
          <w:tab w:val="num" w:pos="1440"/>
        </w:tabs>
        <w:ind w:left="1440" w:hanging="360"/>
      </w:pPr>
      <w:rPr>
        <w:rFonts w:ascii="Times New Roman" w:hAnsi="Times New Roman" w:hint="default"/>
      </w:rPr>
    </w:lvl>
    <w:lvl w:ilvl="2" w:tplc="6D608946" w:tentative="1">
      <w:start w:val="1"/>
      <w:numFmt w:val="bullet"/>
      <w:lvlText w:val="-"/>
      <w:lvlJc w:val="left"/>
      <w:pPr>
        <w:tabs>
          <w:tab w:val="num" w:pos="2160"/>
        </w:tabs>
        <w:ind w:left="2160" w:hanging="360"/>
      </w:pPr>
      <w:rPr>
        <w:rFonts w:ascii="Times New Roman" w:hAnsi="Times New Roman" w:hint="default"/>
      </w:rPr>
    </w:lvl>
    <w:lvl w:ilvl="3" w:tplc="D17C0230" w:tentative="1">
      <w:start w:val="1"/>
      <w:numFmt w:val="bullet"/>
      <w:lvlText w:val="-"/>
      <w:lvlJc w:val="left"/>
      <w:pPr>
        <w:tabs>
          <w:tab w:val="num" w:pos="2880"/>
        </w:tabs>
        <w:ind w:left="2880" w:hanging="360"/>
      </w:pPr>
      <w:rPr>
        <w:rFonts w:ascii="Times New Roman" w:hAnsi="Times New Roman" w:hint="default"/>
      </w:rPr>
    </w:lvl>
    <w:lvl w:ilvl="4" w:tplc="49049528" w:tentative="1">
      <w:start w:val="1"/>
      <w:numFmt w:val="bullet"/>
      <w:lvlText w:val="-"/>
      <w:lvlJc w:val="left"/>
      <w:pPr>
        <w:tabs>
          <w:tab w:val="num" w:pos="3600"/>
        </w:tabs>
        <w:ind w:left="3600" w:hanging="360"/>
      </w:pPr>
      <w:rPr>
        <w:rFonts w:ascii="Times New Roman" w:hAnsi="Times New Roman" w:hint="default"/>
      </w:rPr>
    </w:lvl>
    <w:lvl w:ilvl="5" w:tplc="B2169B26" w:tentative="1">
      <w:start w:val="1"/>
      <w:numFmt w:val="bullet"/>
      <w:lvlText w:val="-"/>
      <w:lvlJc w:val="left"/>
      <w:pPr>
        <w:tabs>
          <w:tab w:val="num" w:pos="4320"/>
        </w:tabs>
        <w:ind w:left="4320" w:hanging="360"/>
      </w:pPr>
      <w:rPr>
        <w:rFonts w:ascii="Times New Roman" w:hAnsi="Times New Roman" w:hint="default"/>
      </w:rPr>
    </w:lvl>
    <w:lvl w:ilvl="6" w:tplc="96B29EDE" w:tentative="1">
      <w:start w:val="1"/>
      <w:numFmt w:val="bullet"/>
      <w:lvlText w:val="-"/>
      <w:lvlJc w:val="left"/>
      <w:pPr>
        <w:tabs>
          <w:tab w:val="num" w:pos="5040"/>
        </w:tabs>
        <w:ind w:left="5040" w:hanging="360"/>
      </w:pPr>
      <w:rPr>
        <w:rFonts w:ascii="Times New Roman" w:hAnsi="Times New Roman" w:hint="default"/>
      </w:rPr>
    </w:lvl>
    <w:lvl w:ilvl="7" w:tplc="4380E810" w:tentative="1">
      <w:start w:val="1"/>
      <w:numFmt w:val="bullet"/>
      <w:lvlText w:val="-"/>
      <w:lvlJc w:val="left"/>
      <w:pPr>
        <w:tabs>
          <w:tab w:val="num" w:pos="5760"/>
        </w:tabs>
        <w:ind w:left="5760" w:hanging="360"/>
      </w:pPr>
      <w:rPr>
        <w:rFonts w:ascii="Times New Roman" w:hAnsi="Times New Roman" w:hint="default"/>
      </w:rPr>
    </w:lvl>
    <w:lvl w:ilvl="8" w:tplc="46406C2A" w:tentative="1">
      <w:start w:val="1"/>
      <w:numFmt w:val="bullet"/>
      <w:lvlText w:val="-"/>
      <w:lvlJc w:val="left"/>
      <w:pPr>
        <w:tabs>
          <w:tab w:val="num" w:pos="6480"/>
        </w:tabs>
        <w:ind w:left="6480" w:hanging="360"/>
      </w:pPr>
      <w:rPr>
        <w:rFonts w:ascii="Times New Roman" w:hAnsi="Times New Roman" w:hint="default"/>
      </w:rPr>
    </w:lvl>
  </w:abstractNum>
  <w:num w:numId="1">
    <w:abstractNumId w:val="23"/>
  </w:num>
  <w:num w:numId="2">
    <w:abstractNumId w:val="44"/>
  </w:num>
  <w:num w:numId="3">
    <w:abstractNumId w:val="14"/>
  </w:num>
  <w:num w:numId="4">
    <w:abstractNumId w:val="22"/>
  </w:num>
  <w:num w:numId="5">
    <w:abstractNumId w:val="30"/>
  </w:num>
  <w:num w:numId="6">
    <w:abstractNumId w:val="25"/>
  </w:num>
  <w:num w:numId="7">
    <w:abstractNumId w:val="42"/>
  </w:num>
  <w:num w:numId="8">
    <w:abstractNumId w:val="28"/>
  </w:num>
  <w:num w:numId="9">
    <w:abstractNumId w:val="11"/>
  </w:num>
  <w:num w:numId="10">
    <w:abstractNumId w:val="19"/>
  </w:num>
  <w:num w:numId="11">
    <w:abstractNumId w:val="41"/>
  </w:num>
  <w:num w:numId="12">
    <w:abstractNumId w:val="27"/>
  </w:num>
  <w:num w:numId="13">
    <w:abstractNumId w:val="3"/>
  </w:num>
  <w:num w:numId="14">
    <w:abstractNumId w:val="13"/>
  </w:num>
  <w:num w:numId="15">
    <w:abstractNumId w:val="7"/>
  </w:num>
  <w:num w:numId="16">
    <w:abstractNumId w:val="38"/>
  </w:num>
  <w:num w:numId="17">
    <w:abstractNumId w:val="8"/>
  </w:num>
  <w:num w:numId="18">
    <w:abstractNumId w:val="15"/>
  </w:num>
  <w:num w:numId="19">
    <w:abstractNumId w:val="9"/>
  </w:num>
  <w:num w:numId="20">
    <w:abstractNumId w:val="35"/>
  </w:num>
  <w:num w:numId="21">
    <w:abstractNumId w:val="16"/>
  </w:num>
  <w:num w:numId="22">
    <w:abstractNumId w:val="40"/>
  </w:num>
  <w:num w:numId="23">
    <w:abstractNumId w:val="46"/>
  </w:num>
  <w:num w:numId="24">
    <w:abstractNumId w:val="24"/>
  </w:num>
  <w:num w:numId="25">
    <w:abstractNumId w:val="39"/>
  </w:num>
  <w:num w:numId="26">
    <w:abstractNumId w:val="12"/>
  </w:num>
  <w:num w:numId="27">
    <w:abstractNumId w:val="1"/>
  </w:num>
  <w:num w:numId="28">
    <w:abstractNumId w:val="18"/>
  </w:num>
  <w:num w:numId="29">
    <w:abstractNumId w:val="4"/>
  </w:num>
  <w:num w:numId="30">
    <w:abstractNumId w:val="32"/>
  </w:num>
  <w:num w:numId="31">
    <w:abstractNumId w:val="5"/>
  </w:num>
  <w:num w:numId="32">
    <w:abstractNumId w:val="2"/>
  </w:num>
  <w:num w:numId="33">
    <w:abstractNumId w:val="36"/>
  </w:num>
  <w:num w:numId="34">
    <w:abstractNumId w:val="6"/>
  </w:num>
  <w:num w:numId="35">
    <w:abstractNumId w:val="17"/>
  </w:num>
  <w:num w:numId="36">
    <w:abstractNumId w:val="0"/>
  </w:num>
  <w:num w:numId="37">
    <w:abstractNumId w:val="33"/>
  </w:num>
  <w:num w:numId="38">
    <w:abstractNumId w:val="45"/>
  </w:num>
  <w:num w:numId="39">
    <w:abstractNumId w:val="31"/>
  </w:num>
  <w:num w:numId="40">
    <w:abstractNumId w:val="21"/>
  </w:num>
  <w:num w:numId="41">
    <w:abstractNumId w:val="20"/>
  </w:num>
  <w:num w:numId="42">
    <w:abstractNumId w:val="43"/>
  </w:num>
  <w:num w:numId="43">
    <w:abstractNumId w:val="10"/>
  </w:num>
  <w:num w:numId="44">
    <w:abstractNumId w:val="34"/>
  </w:num>
  <w:num w:numId="45">
    <w:abstractNumId w:val="29"/>
  </w:num>
  <w:num w:numId="46">
    <w:abstractNumId w:val="37"/>
  </w:num>
  <w:num w:numId="47">
    <w:abstractNumId w:val="26"/>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08"/>
  <w:hyphenationZone w:val="425"/>
  <w:drawingGridHorizontalSpacing w:val="10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5510"/>
    <w:rsid w:val="00011D5E"/>
    <w:rsid w:val="00015C8A"/>
    <w:rsid w:val="00021893"/>
    <w:rsid w:val="00026AE0"/>
    <w:rsid w:val="00031F32"/>
    <w:rsid w:val="000406F1"/>
    <w:rsid w:val="00042E8D"/>
    <w:rsid w:val="00046586"/>
    <w:rsid w:val="000479B6"/>
    <w:rsid w:val="00047CED"/>
    <w:rsid w:val="00052A22"/>
    <w:rsid w:val="00053F2F"/>
    <w:rsid w:val="0005721C"/>
    <w:rsid w:val="00076397"/>
    <w:rsid w:val="00076F57"/>
    <w:rsid w:val="00084FAD"/>
    <w:rsid w:val="00085F05"/>
    <w:rsid w:val="00087AAF"/>
    <w:rsid w:val="00090B0C"/>
    <w:rsid w:val="00093C90"/>
    <w:rsid w:val="00097292"/>
    <w:rsid w:val="000A55C1"/>
    <w:rsid w:val="000B1A0C"/>
    <w:rsid w:val="000B3F21"/>
    <w:rsid w:val="000C63AA"/>
    <w:rsid w:val="000D1376"/>
    <w:rsid w:val="000D2FDB"/>
    <w:rsid w:val="000F570C"/>
    <w:rsid w:val="00111D96"/>
    <w:rsid w:val="00113611"/>
    <w:rsid w:val="00116EA3"/>
    <w:rsid w:val="00120095"/>
    <w:rsid w:val="001317DF"/>
    <w:rsid w:val="00151A99"/>
    <w:rsid w:val="00155502"/>
    <w:rsid w:val="00156A38"/>
    <w:rsid w:val="00166343"/>
    <w:rsid w:val="00166EDB"/>
    <w:rsid w:val="00174C09"/>
    <w:rsid w:val="0017756A"/>
    <w:rsid w:val="001800B2"/>
    <w:rsid w:val="00180200"/>
    <w:rsid w:val="00194DD1"/>
    <w:rsid w:val="001A24D3"/>
    <w:rsid w:val="001A25B8"/>
    <w:rsid w:val="001B0F6B"/>
    <w:rsid w:val="001B25C8"/>
    <w:rsid w:val="001B6E6E"/>
    <w:rsid w:val="001D5BDF"/>
    <w:rsid w:val="001D7DA5"/>
    <w:rsid w:val="001E14EA"/>
    <w:rsid w:val="001E1F24"/>
    <w:rsid w:val="001E5921"/>
    <w:rsid w:val="001F0A19"/>
    <w:rsid w:val="001F20B4"/>
    <w:rsid w:val="001F7602"/>
    <w:rsid w:val="001F77B5"/>
    <w:rsid w:val="00205673"/>
    <w:rsid w:val="00206E94"/>
    <w:rsid w:val="00210063"/>
    <w:rsid w:val="0021604B"/>
    <w:rsid w:val="002234E9"/>
    <w:rsid w:val="002349BF"/>
    <w:rsid w:val="0023772E"/>
    <w:rsid w:val="00254A5F"/>
    <w:rsid w:val="0027002E"/>
    <w:rsid w:val="00283934"/>
    <w:rsid w:val="002A735B"/>
    <w:rsid w:val="002B43E5"/>
    <w:rsid w:val="002C08F0"/>
    <w:rsid w:val="002E1B12"/>
    <w:rsid w:val="002E26BD"/>
    <w:rsid w:val="002E7B04"/>
    <w:rsid w:val="002F153E"/>
    <w:rsid w:val="00300039"/>
    <w:rsid w:val="00302C8C"/>
    <w:rsid w:val="00314E69"/>
    <w:rsid w:val="0031730D"/>
    <w:rsid w:val="00317AA2"/>
    <w:rsid w:val="00326435"/>
    <w:rsid w:val="003306F1"/>
    <w:rsid w:val="00330F19"/>
    <w:rsid w:val="00333B6C"/>
    <w:rsid w:val="00336C52"/>
    <w:rsid w:val="00337D27"/>
    <w:rsid w:val="00362513"/>
    <w:rsid w:val="00364239"/>
    <w:rsid w:val="00370042"/>
    <w:rsid w:val="0037320A"/>
    <w:rsid w:val="00375F55"/>
    <w:rsid w:val="00376D67"/>
    <w:rsid w:val="003843AA"/>
    <w:rsid w:val="003851DC"/>
    <w:rsid w:val="0038535D"/>
    <w:rsid w:val="0038742F"/>
    <w:rsid w:val="0039063C"/>
    <w:rsid w:val="003A00FB"/>
    <w:rsid w:val="003A05C8"/>
    <w:rsid w:val="003A2814"/>
    <w:rsid w:val="003A4554"/>
    <w:rsid w:val="003B3757"/>
    <w:rsid w:val="003B5258"/>
    <w:rsid w:val="003C4CEA"/>
    <w:rsid w:val="003D7C08"/>
    <w:rsid w:val="003E3AF1"/>
    <w:rsid w:val="003F1789"/>
    <w:rsid w:val="003F64F3"/>
    <w:rsid w:val="00400781"/>
    <w:rsid w:val="00402A19"/>
    <w:rsid w:val="00423109"/>
    <w:rsid w:val="0042480E"/>
    <w:rsid w:val="00425345"/>
    <w:rsid w:val="004334C0"/>
    <w:rsid w:val="00433CFC"/>
    <w:rsid w:val="00434E6D"/>
    <w:rsid w:val="00462AED"/>
    <w:rsid w:val="00462C70"/>
    <w:rsid w:val="00465059"/>
    <w:rsid w:val="00465572"/>
    <w:rsid w:val="00467EB3"/>
    <w:rsid w:val="00475E54"/>
    <w:rsid w:val="004802FF"/>
    <w:rsid w:val="004850EA"/>
    <w:rsid w:val="00497AAB"/>
    <w:rsid w:val="004A2037"/>
    <w:rsid w:val="004A49F0"/>
    <w:rsid w:val="004A694F"/>
    <w:rsid w:val="004B01B7"/>
    <w:rsid w:val="004B1F5A"/>
    <w:rsid w:val="004D11B7"/>
    <w:rsid w:val="004D3713"/>
    <w:rsid w:val="004D3A74"/>
    <w:rsid w:val="004E0525"/>
    <w:rsid w:val="004E297E"/>
    <w:rsid w:val="004E3B6C"/>
    <w:rsid w:val="004E4BCD"/>
    <w:rsid w:val="004E6DC6"/>
    <w:rsid w:val="004F29D2"/>
    <w:rsid w:val="004F38B9"/>
    <w:rsid w:val="00502FF3"/>
    <w:rsid w:val="005077E2"/>
    <w:rsid w:val="005204F2"/>
    <w:rsid w:val="005413E5"/>
    <w:rsid w:val="005467D2"/>
    <w:rsid w:val="00553255"/>
    <w:rsid w:val="00563A88"/>
    <w:rsid w:val="005678A3"/>
    <w:rsid w:val="00571033"/>
    <w:rsid w:val="0057465B"/>
    <w:rsid w:val="00575FFA"/>
    <w:rsid w:val="005765F3"/>
    <w:rsid w:val="00583657"/>
    <w:rsid w:val="005841A6"/>
    <w:rsid w:val="005847C8"/>
    <w:rsid w:val="00593DEB"/>
    <w:rsid w:val="005A4C6E"/>
    <w:rsid w:val="005A7194"/>
    <w:rsid w:val="005B131F"/>
    <w:rsid w:val="005B3853"/>
    <w:rsid w:val="005D5448"/>
    <w:rsid w:val="00602690"/>
    <w:rsid w:val="00603E76"/>
    <w:rsid w:val="00604EF7"/>
    <w:rsid w:val="00611A11"/>
    <w:rsid w:val="00630268"/>
    <w:rsid w:val="00630DAF"/>
    <w:rsid w:val="00635FA5"/>
    <w:rsid w:val="00660AC9"/>
    <w:rsid w:val="0066336D"/>
    <w:rsid w:val="0066505E"/>
    <w:rsid w:val="00667D82"/>
    <w:rsid w:val="006711FA"/>
    <w:rsid w:val="006742BD"/>
    <w:rsid w:val="00677B55"/>
    <w:rsid w:val="00686413"/>
    <w:rsid w:val="00690E0E"/>
    <w:rsid w:val="00696EDC"/>
    <w:rsid w:val="006A133B"/>
    <w:rsid w:val="006A394F"/>
    <w:rsid w:val="006B37B1"/>
    <w:rsid w:val="006C61F6"/>
    <w:rsid w:val="006D2AB0"/>
    <w:rsid w:val="006D70FC"/>
    <w:rsid w:val="006D78F3"/>
    <w:rsid w:val="0070192C"/>
    <w:rsid w:val="00707BD0"/>
    <w:rsid w:val="00722DA9"/>
    <w:rsid w:val="00724ECF"/>
    <w:rsid w:val="00726116"/>
    <w:rsid w:val="00727A22"/>
    <w:rsid w:val="007304C7"/>
    <w:rsid w:val="007623D1"/>
    <w:rsid w:val="00771AF6"/>
    <w:rsid w:val="00782F0F"/>
    <w:rsid w:val="0078600A"/>
    <w:rsid w:val="007871B2"/>
    <w:rsid w:val="0079754D"/>
    <w:rsid w:val="007A118B"/>
    <w:rsid w:val="007A5137"/>
    <w:rsid w:val="007B29B9"/>
    <w:rsid w:val="007B7AF5"/>
    <w:rsid w:val="007C2F87"/>
    <w:rsid w:val="007C6264"/>
    <w:rsid w:val="007D03B6"/>
    <w:rsid w:val="007D2A3A"/>
    <w:rsid w:val="007D3CA6"/>
    <w:rsid w:val="007E1617"/>
    <w:rsid w:val="007E2B99"/>
    <w:rsid w:val="007F03EA"/>
    <w:rsid w:val="007F64D2"/>
    <w:rsid w:val="00804860"/>
    <w:rsid w:val="0081384F"/>
    <w:rsid w:val="0082393D"/>
    <w:rsid w:val="00833DC0"/>
    <w:rsid w:val="0083437F"/>
    <w:rsid w:val="00843F78"/>
    <w:rsid w:val="008467A7"/>
    <w:rsid w:val="00857EE4"/>
    <w:rsid w:val="00865A35"/>
    <w:rsid w:val="00871D3C"/>
    <w:rsid w:val="008879D4"/>
    <w:rsid w:val="0089179B"/>
    <w:rsid w:val="00892524"/>
    <w:rsid w:val="008A4914"/>
    <w:rsid w:val="008C2308"/>
    <w:rsid w:val="008C3814"/>
    <w:rsid w:val="008E33A0"/>
    <w:rsid w:val="008E4105"/>
    <w:rsid w:val="00902F24"/>
    <w:rsid w:val="009033BD"/>
    <w:rsid w:val="00910224"/>
    <w:rsid w:val="0092208C"/>
    <w:rsid w:val="009224A4"/>
    <w:rsid w:val="00933105"/>
    <w:rsid w:val="0094115E"/>
    <w:rsid w:val="0094334B"/>
    <w:rsid w:val="0095232C"/>
    <w:rsid w:val="00955F9C"/>
    <w:rsid w:val="00972CFD"/>
    <w:rsid w:val="0098138A"/>
    <w:rsid w:val="00984A41"/>
    <w:rsid w:val="00990C0E"/>
    <w:rsid w:val="009A07DC"/>
    <w:rsid w:val="009A116B"/>
    <w:rsid w:val="009B17C7"/>
    <w:rsid w:val="009B5D82"/>
    <w:rsid w:val="009C6EE0"/>
    <w:rsid w:val="009E1E0C"/>
    <w:rsid w:val="009E1E64"/>
    <w:rsid w:val="009E643F"/>
    <w:rsid w:val="009F3D54"/>
    <w:rsid w:val="00A01BF4"/>
    <w:rsid w:val="00A01D37"/>
    <w:rsid w:val="00A03156"/>
    <w:rsid w:val="00A10A62"/>
    <w:rsid w:val="00A2746C"/>
    <w:rsid w:val="00A31C98"/>
    <w:rsid w:val="00A32063"/>
    <w:rsid w:val="00A32AFD"/>
    <w:rsid w:val="00A3645F"/>
    <w:rsid w:val="00A36B68"/>
    <w:rsid w:val="00A511A7"/>
    <w:rsid w:val="00A537D1"/>
    <w:rsid w:val="00A71672"/>
    <w:rsid w:val="00A74972"/>
    <w:rsid w:val="00A7630E"/>
    <w:rsid w:val="00A83A72"/>
    <w:rsid w:val="00A8696D"/>
    <w:rsid w:val="00A90A29"/>
    <w:rsid w:val="00A91AE3"/>
    <w:rsid w:val="00A924E4"/>
    <w:rsid w:val="00A96311"/>
    <w:rsid w:val="00A97EFA"/>
    <w:rsid w:val="00AA3914"/>
    <w:rsid w:val="00AA7BD4"/>
    <w:rsid w:val="00AB23A9"/>
    <w:rsid w:val="00AC3B75"/>
    <w:rsid w:val="00AC5A10"/>
    <w:rsid w:val="00AD1B50"/>
    <w:rsid w:val="00AD7CF1"/>
    <w:rsid w:val="00AE05D5"/>
    <w:rsid w:val="00AF0F03"/>
    <w:rsid w:val="00AF5CC8"/>
    <w:rsid w:val="00B0489C"/>
    <w:rsid w:val="00B12305"/>
    <w:rsid w:val="00B14A01"/>
    <w:rsid w:val="00B14DA2"/>
    <w:rsid w:val="00B36618"/>
    <w:rsid w:val="00B36C9B"/>
    <w:rsid w:val="00B44322"/>
    <w:rsid w:val="00B44EB0"/>
    <w:rsid w:val="00B456E9"/>
    <w:rsid w:val="00B54BDA"/>
    <w:rsid w:val="00B616C6"/>
    <w:rsid w:val="00B652F1"/>
    <w:rsid w:val="00B701B0"/>
    <w:rsid w:val="00B85AAA"/>
    <w:rsid w:val="00B906E3"/>
    <w:rsid w:val="00B93315"/>
    <w:rsid w:val="00B93348"/>
    <w:rsid w:val="00BA5660"/>
    <w:rsid w:val="00BB2908"/>
    <w:rsid w:val="00BC308A"/>
    <w:rsid w:val="00BD0BF8"/>
    <w:rsid w:val="00BD2A63"/>
    <w:rsid w:val="00BE20EF"/>
    <w:rsid w:val="00BF13BE"/>
    <w:rsid w:val="00BF5593"/>
    <w:rsid w:val="00BF6620"/>
    <w:rsid w:val="00C062D3"/>
    <w:rsid w:val="00C067A0"/>
    <w:rsid w:val="00C105F6"/>
    <w:rsid w:val="00C3237E"/>
    <w:rsid w:val="00C40370"/>
    <w:rsid w:val="00C63DE9"/>
    <w:rsid w:val="00C760D4"/>
    <w:rsid w:val="00C87EEE"/>
    <w:rsid w:val="00C97CEA"/>
    <w:rsid w:val="00CA3BA0"/>
    <w:rsid w:val="00CA5AAF"/>
    <w:rsid w:val="00CB47A7"/>
    <w:rsid w:val="00CB515D"/>
    <w:rsid w:val="00CB562E"/>
    <w:rsid w:val="00CC0591"/>
    <w:rsid w:val="00CC5E33"/>
    <w:rsid w:val="00CD244C"/>
    <w:rsid w:val="00CE335E"/>
    <w:rsid w:val="00CF70AE"/>
    <w:rsid w:val="00D00DAC"/>
    <w:rsid w:val="00D033A4"/>
    <w:rsid w:val="00D06AE2"/>
    <w:rsid w:val="00D07ADD"/>
    <w:rsid w:val="00D2311F"/>
    <w:rsid w:val="00D4139C"/>
    <w:rsid w:val="00D46DEE"/>
    <w:rsid w:val="00D46FBB"/>
    <w:rsid w:val="00D57BEB"/>
    <w:rsid w:val="00D61655"/>
    <w:rsid w:val="00D653A8"/>
    <w:rsid w:val="00D70A00"/>
    <w:rsid w:val="00D748AA"/>
    <w:rsid w:val="00D76129"/>
    <w:rsid w:val="00D775C6"/>
    <w:rsid w:val="00D77F0C"/>
    <w:rsid w:val="00D8560E"/>
    <w:rsid w:val="00D8563D"/>
    <w:rsid w:val="00D93945"/>
    <w:rsid w:val="00D941C3"/>
    <w:rsid w:val="00DB631F"/>
    <w:rsid w:val="00DC155B"/>
    <w:rsid w:val="00DC29C7"/>
    <w:rsid w:val="00DC5451"/>
    <w:rsid w:val="00DC546C"/>
    <w:rsid w:val="00DD136C"/>
    <w:rsid w:val="00DD4796"/>
    <w:rsid w:val="00DD580F"/>
    <w:rsid w:val="00DE1B72"/>
    <w:rsid w:val="00E027BA"/>
    <w:rsid w:val="00E03123"/>
    <w:rsid w:val="00E1472B"/>
    <w:rsid w:val="00E212DD"/>
    <w:rsid w:val="00E22912"/>
    <w:rsid w:val="00E252DD"/>
    <w:rsid w:val="00E338A4"/>
    <w:rsid w:val="00E34EBC"/>
    <w:rsid w:val="00E37E5C"/>
    <w:rsid w:val="00E4791B"/>
    <w:rsid w:val="00E57A87"/>
    <w:rsid w:val="00E75247"/>
    <w:rsid w:val="00E77B7B"/>
    <w:rsid w:val="00E862D7"/>
    <w:rsid w:val="00EB31A9"/>
    <w:rsid w:val="00EB742E"/>
    <w:rsid w:val="00EC069F"/>
    <w:rsid w:val="00EC0AAA"/>
    <w:rsid w:val="00EC47C7"/>
    <w:rsid w:val="00EC4A58"/>
    <w:rsid w:val="00ED02D5"/>
    <w:rsid w:val="00ED2976"/>
    <w:rsid w:val="00ED4071"/>
    <w:rsid w:val="00EE00F7"/>
    <w:rsid w:val="00EE293E"/>
    <w:rsid w:val="00EE3D28"/>
    <w:rsid w:val="00EE65C0"/>
    <w:rsid w:val="00EF4032"/>
    <w:rsid w:val="00EF7445"/>
    <w:rsid w:val="00F00C9B"/>
    <w:rsid w:val="00F05510"/>
    <w:rsid w:val="00F05739"/>
    <w:rsid w:val="00F07001"/>
    <w:rsid w:val="00F1149C"/>
    <w:rsid w:val="00F13CBF"/>
    <w:rsid w:val="00F1410E"/>
    <w:rsid w:val="00F222D2"/>
    <w:rsid w:val="00F2335E"/>
    <w:rsid w:val="00F30306"/>
    <w:rsid w:val="00F43BCF"/>
    <w:rsid w:val="00F465B0"/>
    <w:rsid w:val="00F47339"/>
    <w:rsid w:val="00F51760"/>
    <w:rsid w:val="00F52267"/>
    <w:rsid w:val="00F54A61"/>
    <w:rsid w:val="00F8210D"/>
    <w:rsid w:val="00F90FF6"/>
    <w:rsid w:val="00F97C08"/>
    <w:rsid w:val="00FA4B6C"/>
    <w:rsid w:val="00FB010E"/>
    <w:rsid w:val="00FB3D45"/>
    <w:rsid w:val="00FB478F"/>
    <w:rsid w:val="00FB51FA"/>
    <w:rsid w:val="00FB733D"/>
    <w:rsid w:val="00FC21F6"/>
    <w:rsid w:val="00FD2503"/>
    <w:rsid w:val="00FE7B0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72494F7"/>
  <w15:chartTrackingRefBased/>
  <w15:docId w15:val="{CDEB2831-C08B-4609-9815-C66EB2916A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CO" w:eastAsia="es-C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s-ES"/>
    </w:rPr>
  </w:style>
  <w:style w:type="paragraph" w:styleId="Ttulo1">
    <w:name w:val="heading 1"/>
    <w:basedOn w:val="Normal"/>
    <w:next w:val="Normal"/>
    <w:link w:val="Ttulo1Car"/>
    <w:uiPriority w:val="9"/>
    <w:qFormat/>
    <w:rsid w:val="00933105"/>
    <w:pPr>
      <w:keepNext/>
      <w:spacing w:before="240" w:after="60"/>
      <w:outlineLvl w:val="0"/>
    </w:pPr>
    <w:rPr>
      <w:rFonts w:ascii="Cambria" w:hAnsi="Cambria"/>
      <w:b/>
      <w:bCs/>
      <w:kern w:val="32"/>
      <w:sz w:val="32"/>
      <w:szCs w:val="32"/>
    </w:rPr>
  </w:style>
  <w:style w:type="paragraph" w:styleId="Ttulo2">
    <w:name w:val="heading 2"/>
    <w:basedOn w:val="Normal"/>
    <w:next w:val="Normal"/>
    <w:link w:val="Ttulo2Car"/>
    <w:uiPriority w:val="9"/>
    <w:unhideWhenUsed/>
    <w:qFormat/>
    <w:rsid w:val="00575FFA"/>
    <w:pPr>
      <w:keepNext/>
      <w:spacing w:before="240" w:after="60"/>
      <w:outlineLvl w:val="1"/>
    </w:pPr>
    <w:rPr>
      <w:rFonts w:ascii="Cambria" w:hAnsi="Cambria"/>
      <w:b/>
      <w:bCs/>
      <w:i/>
      <w:iCs/>
      <w:sz w:val="28"/>
      <w:szCs w:val="28"/>
    </w:rPr>
  </w:style>
  <w:style w:type="paragraph" w:styleId="Ttulo3">
    <w:name w:val="heading 3"/>
    <w:basedOn w:val="Normal"/>
    <w:next w:val="Normal"/>
    <w:link w:val="Ttulo3Car"/>
    <w:uiPriority w:val="9"/>
    <w:semiHidden/>
    <w:unhideWhenUsed/>
    <w:qFormat/>
    <w:rsid w:val="00933105"/>
    <w:pPr>
      <w:keepNext/>
      <w:spacing w:before="240" w:after="60"/>
      <w:outlineLvl w:val="2"/>
    </w:pPr>
    <w:rPr>
      <w:rFonts w:ascii="Cambria" w:hAnsi="Cambria"/>
      <w:b/>
      <w:bCs/>
      <w:sz w:val="26"/>
      <w:szCs w:val="26"/>
    </w:rPr>
  </w:style>
  <w:style w:type="paragraph" w:styleId="Ttulo7">
    <w:name w:val="heading 7"/>
    <w:basedOn w:val="Normal"/>
    <w:next w:val="Normal"/>
    <w:link w:val="Ttulo7Car"/>
    <w:uiPriority w:val="9"/>
    <w:semiHidden/>
    <w:unhideWhenUsed/>
    <w:qFormat/>
    <w:rsid w:val="00933105"/>
    <w:pPr>
      <w:spacing w:before="240" w:after="60"/>
      <w:outlineLvl w:val="6"/>
    </w:pPr>
    <w:rPr>
      <w:rFonts w:ascii="Calibri" w:hAnsi="Calibri"/>
      <w:sz w:val="24"/>
      <w:szCs w:val="24"/>
    </w:rPr>
  </w:style>
  <w:style w:type="paragraph" w:styleId="Ttulo9">
    <w:name w:val="heading 9"/>
    <w:basedOn w:val="Normal"/>
    <w:next w:val="Normal"/>
    <w:link w:val="Ttulo9Car"/>
    <w:uiPriority w:val="9"/>
    <w:unhideWhenUsed/>
    <w:qFormat/>
    <w:rsid w:val="00933105"/>
    <w:pPr>
      <w:spacing w:before="240" w:after="60"/>
      <w:outlineLvl w:val="8"/>
    </w:pPr>
    <w:rPr>
      <w:rFonts w:ascii="Cambria" w:hAnsi="Cambr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sid w:val="00933105"/>
    <w:rPr>
      <w:rFonts w:ascii="Cambria" w:hAnsi="Cambria"/>
      <w:b/>
      <w:bCs/>
      <w:kern w:val="32"/>
      <w:sz w:val="32"/>
      <w:szCs w:val="32"/>
      <w:lang w:val="es-ES_tradnl" w:eastAsia="es-ES"/>
    </w:rPr>
  </w:style>
  <w:style w:type="character" w:customStyle="1" w:styleId="Ttulo2Car">
    <w:name w:val="Título 2 Car"/>
    <w:link w:val="Ttulo2"/>
    <w:uiPriority w:val="9"/>
    <w:rsid w:val="00575FFA"/>
    <w:rPr>
      <w:rFonts w:ascii="Cambria" w:eastAsia="Times New Roman" w:hAnsi="Cambria" w:cs="Times New Roman"/>
      <w:b/>
      <w:bCs/>
      <w:i/>
      <w:iCs/>
      <w:sz w:val="28"/>
      <w:szCs w:val="28"/>
      <w:lang w:val="es-ES_tradnl"/>
    </w:rPr>
  </w:style>
  <w:style w:type="character" w:customStyle="1" w:styleId="Ttulo3Car">
    <w:name w:val="Título 3 Car"/>
    <w:link w:val="Ttulo3"/>
    <w:uiPriority w:val="9"/>
    <w:semiHidden/>
    <w:rsid w:val="00933105"/>
    <w:rPr>
      <w:rFonts w:ascii="Cambria" w:hAnsi="Cambria"/>
      <w:b/>
      <w:bCs/>
      <w:sz w:val="26"/>
      <w:szCs w:val="26"/>
      <w:lang w:val="es-ES_tradnl" w:eastAsia="es-ES"/>
    </w:rPr>
  </w:style>
  <w:style w:type="character" w:customStyle="1" w:styleId="Ttulo7Car">
    <w:name w:val="Título 7 Car"/>
    <w:link w:val="Ttulo7"/>
    <w:uiPriority w:val="9"/>
    <w:semiHidden/>
    <w:rsid w:val="00933105"/>
    <w:rPr>
      <w:rFonts w:ascii="Calibri" w:hAnsi="Calibri"/>
      <w:sz w:val="24"/>
      <w:szCs w:val="24"/>
      <w:lang w:val="es-ES_tradnl" w:eastAsia="es-ES"/>
    </w:rPr>
  </w:style>
  <w:style w:type="character" w:customStyle="1" w:styleId="Ttulo9Car">
    <w:name w:val="Título 9 Car"/>
    <w:link w:val="Ttulo9"/>
    <w:uiPriority w:val="9"/>
    <w:rsid w:val="00933105"/>
    <w:rPr>
      <w:rFonts w:ascii="Cambria" w:hAnsi="Cambria"/>
      <w:sz w:val="22"/>
      <w:szCs w:val="22"/>
      <w:lang w:val="es-ES_tradnl" w:eastAsia="es-ES"/>
    </w:rPr>
  </w:style>
  <w:style w:type="paragraph" w:styleId="Encabezado">
    <w:name w:val="header"/>
    <w:basedOn w:val="Normal"/>
    <w:link w:val="EncabezadoCar"/>
    <w:uiPriority w:val="99"/>
    <w:unhideWhenUsed/>
    <w:rsid w:val="00D77F0C"/>
    <w:pPr>
      <w:tabs>
        <w:tab w:val="center" w:pos="4252"/>
        <w:tab w:val="right" w:pos="8504"/>
      </w:tabs>
    </w:pPr>
  </w:style>
  <w:style w:type="character" w:customStyle="1" w:styleId="EncabezadoCar">
    <w:name w:val="Encabezado Car"/>
    <w:link w:val="Encabezado"/>
    <w:uiPriority w:val="99"/>
    <w:rsid w:val="00D77F0C"/>
    <w:rPr>
      <w:lang w:val="es-ES_tradnl"/>
    </w:rPr>
  </w:style>
  <w:style w:type="paragraph" w:styleId="Piedepgina">
    <w:name w:val="footer"/>
    <w:basedOn w:val="Normal"/>
    <w:link w:val="PiedepginaCar"/>
    <w:uiPriority w:val="99"/>
    <w:unhideWhenUsed/>
    <w:rsid w:val="00D77F0C"/>
    <w:pPr>
      <w:tabs>
        <w:tab w:val="center" w:pos="4252"/>
        <w:tab w:val="right" w:pos="8504"/>
      </w:tabs>
    </w:pPr>
  </w:style>
  <w:style w:type="character" w:customStyle="1" w:styleId="PiedepginaCar">
    <w:name w:val="Pie de página Car"/>
    <w:link w:val="Piedepgina"/>
    <w:uiPriority w:val="99"/>
    <w:rsid w:val="00D77F0C"/>
    <w:rPr>
      <w:lang w:val="es-ES_tradnl"/>
    </w:rPr>
  </w:style>
  <w:style w:type="paragraph" w:styleId="Textodeglobo">
    <w:name w:val="Balloon Text"/>
    <w:basedOn w:val="Normal"/>
    <w:link w:val="TextodegloboCar"/>
    <w:uiPriority w:val="99"/>
    <w:semiHidden/>
    <w:unhideWhenUsed/>
    <w:rsid w:val="00D77F0C"/>
    <w:rPr>
      <w:rFonts w:ascii="Tahoma" w:hAnsi="Tahoma" w:cs="Tahoma"/>
      <w:sz w:val="16"/>
      <w:szCs w:val="16"/>
    </w:rPr>
  </w:style>
  <w:style w:type="character" w:customStyle="1" w:styleId="TextodegloboCar">
    <w:name w:val="Texto de globo Car"/>
    <w:link w:val="Textodeglobo"/>
    <w:uiPriority w:val="99"/>
    <w:semiHidden/>
    <w:rsid w:val="00D77F0C"/>
    <w:rPr>
      <w:rFonts w:ascii="Tahoma" w:hAnsi="Tahoma" w:cs="Tahoma"/>
      <w:sz w:val="16"/>
      <w:szCs w:val="16"/>
      <w:lang w:val="es-ES_tradnl"/>
    </w:rPr>
  </w:style>
  <w:style w:type="character" w:styleId="Hipervnculo">
    <w:name w:val="Hyperlink"/>
    <w:uiPriority w:val="99"/>
    <w:unhideWhenUsed/>
    <w:rsid w:val="009E1E64"/>
    <w:rPr>
      <w:color w:val="0000FF"/>
      <w:u w:val="single"/>
    </w:rPr>
  </w:style>
  <w:style w:type="paragraph" w:styleId="Textoindependiente">
    <w:name w:val="Body Text"/>
    <w:basedOn w:val="Normal"/>
    <w:link w:val="TextoindependienteCar"/>
    <w:rsid w:val="00933105"/>
    <w:pPr>
      <w:jc w:val="both"/>
    </w:pPr>
    <w:rPr>
      <w:rFonts w:ascii="Verdana" w:hAnsi="Verdana"/>
      <w:sz w:val="22"/>
      <w:lang w:val="es-ES"/>
    </w:rPr>
  </w:style>
  <w:style w:type="character" w:customStyle="1" w:styleId="TextoindependienteCar">
    <w:name w:val="Texto independiente Car"/>
    <w:link w:val="Textoindependiente"/>
    <w:rsid w:val="00933105"/>
    <w:rPr>
      <w:rFonts w:ascii="Verdana" w:hAnsi="Verdana"/>
      <w:sz w:val="22"/>
      <w:lang w:val="es-ES" w:eastAsia="es-ES"/>
    </w:rPr>
  </w:style>
  <w:style w:type="paragraph" w:styleId="Textonotapie">
    <w:name w:val="footnote text"/>
    <w:basedOn w:val="Normal"/>
    <w:link w:val="TextonotapieCar"/>
    <w:semiHidden/>
    <w:rsid w:val="00180200"/>
    <w:rPr>
      <w:rFonts w:ascii="Arial" w:hAnsi="Arial"/>
      <w:lang w:val="es-ES"/>
    </w:rPr>
  </w:style>
  <w:style w:type="character" w:customStyle="1" w:styleId="TextonotapieCar">
    <w:name w:val="Texto nota pie Car"/>
    <w:link w:val="Textonotapie"/>
    <w:semiHidden/>
    <w:rsid w:val="00180200"/>
    <w:rPr>
      <w:rFonts w:ascii="Arial" w:hAnsi="Arial"/>
      <w:lang w:val="es-ES" w:eastAsia="es-ES"/>
    </w:rPr>
  </w:style>
  <w:style w:type="character" w:styleId="Refdenotaalpie">
    <w:name w:val="footnote reference"/>
    <w:semiHidden/>
    <w:rsid w:val="00A91AE3"/>
    <w:rPr>
      <w:vertAlign w:val="superscript"/>
    </w:rPr>
  </w:style>
  <w:style w:type="character" w:styleId="nfasis">
    <w:name w:val="Emphasis"/>
    <w:uiPriority w:val="20"/>
    <w:qFormat/>
    <w:rsid w:val="003A2814"/>
    <w:rPr>
      <w:i/>
      <w:iCs/>
    </w:rPr>
  </w:style>
  <w:style w:type="paragraph" w:styleId="NormalWeb">
    <w:name w:val="Normal (Web)"/>
    <w:basedOn w:val="Normal"/>
    <w:uiPriority w:val="99"/>
    <w:unhideWhenUsed/>
    <w:rsid w:val="00D76129"/>
    <w:pPr>
      <w:spacing w:before="100" w:beforeAutospacing="1" w:after="100" w:afterAutospacing="1"/>
    </w:pPr>
    <w:rPr>
      <w:sz w:val="24"/>
      <w:szCs w:val="24"/>
      <w:lang w:val="es-CO" w:eastAsia="es-CO"/>
    </w:rPr>
  </w:style>
  <w:style w:type="paragraph" w:styleId="Prrafodelista">
    <w:name w:val="List Paragraph"/>
    <w:basedOn w:val="Normal"/>
    <w:uiPriority w:val="34"/>
    <w:qFormat/>
    <w:rsid w:val="00CF70AE"/>
    <w:pPr>
      <w:ind w:left="708"/>
    </w:pPr>
  </w:style>
  <w:style w:type="paragraph" w:customStyle="1" w:styleId="Default">
    <w:name w:val="Default"/>
    <w:rsid w:val="00AA7BD4"/>
    <w:pPr>
      <w:autoSpaceDE w:val="0"/>
      <w:autoSpaceDN w:val="0"/>
      <w:adjustRightInd w:val="0"/>
    </w:pPr>
    <w:rPr>
      <w:rFonts w:ascii="Arial" w:eastAsiaTheme="minorHAnsi" w:hAnsi="Arial" w:cs="Arial"/>
      <w:color w:val="000000"/>
      <w:sz w:val="24"/>
      <w:szCs w:val="24"/>
      <w:lang w:eastAsia="en-US"/>
    </w:rPr>
  </w:style>
  <w:style w:type="paragraph" w:styleId="Ttulo">
    <w:name w:val="Title"/>
    <w:basedOn w:val="Normal"/>
    <w:next w:val="Normal"/>
    <w:link w:val="TtuloCar"/>
    <w:uiPriority w:val="10"/>
    <w:qFormat/>
    <w:rsid w:val="00AA7BD4"/>
    <w:pPr>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7BD4"/>
    <w:rPr>
      <w:rFonts w:asciiTheme="majorHAnsi" w:eastAsiaTheme="majorEastAsia" w:hAnsiTheme="majorHAnsi" w:cstheme="majorBidi"/>
      <w:spacing w:val="-10"/>
      <w:kern w:val="28"/>
      <w:sz w:val="56"/>
      <w:szCs w:val="56"/>
      <w:lang w:val="es-ES_tradnl" w:eastAsia="es-ES"/>
    </w:rPr>
  </w:style>
  <w:style w:type="character" w:customStyle="1" w:styleId="Textoindependiente3Car">
    <w:name w:val="Texto independiente 3 Car"/>
    <w:basedOn w:val="Fuentedeprrafopredeter"/>
    <w:link w:val="Textoindependiente3"/>
    <w:uiPriority w:val="99"/>
    <w:semiHidden/>
    <w:rsid w:val="00D033A4"/>
    <w:rPr>
      <w:sz w:val="16"/>
      <w:szCs w:val="16"/>
      <w:lang w:val="es-ES_tradnl" w:eastAsia="es-ES"/>
    </w:rPr>
  </w:style>
  <w:style w:type="paragraph" w:styleId="Textoindependiente3">
    <w:name w:val="Body Text 3"/>
    <w:basedOn w:val="Normal"/>
    <w:link w:val="Textoindependiente3Car"/>
    <w:uiPriority w:val="99"/>
    <w:semiHidden/>
    <w:unhideWhenUsed/>
    <w:rsid w:val="00D033A4"/>
    <w:pPr>
      <w:spacing w:after="120"/>
    </w:pPr>
    <w:rPr>
      <w:sz w:val="16"/>
      <w:szCs w:val="16"/>
    </w:rPr>
  </w:style>
  <w:style w:type="table" w:styleId="Tablaconcuadrcula">
    <w:name w:val="Table Grid"/>
    <w:basedOn w:val="Tablanormal"/>
    <w:uiPriority w:val="59"/>
    <w:rsid w:val="00D033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7">
    <w:name w:val="xl67"/>
    <w:basedOn w:val="Normal"/>
    <w:rsid w:val="00D033A4"/>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sz w:val="16"/>
      <w:szCs w:val="16"/>
      <w:lang w:val="es-CO" w:eastAsia="es-CO"/>
    </w:rPr>
  </w:style>
  <w:style w:type="paragraph" w:customStyle="1" w:styleId="xl68">
    <w:name w:val="xl68"/>
    <w:basedOn w:val="Normal"/>
    <w:rsid w:val="00D033A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lang w:val="es-CO" w:eastAsia="es-CO"/>
    </w:rPr>
  </w:style>
  <w:style w:type="paragraph" w:customStyle="1" w:styleId="xl69">
    <w:name w:val="xl69"/>
    <w:basedOn w:val="Normal"/>
    <w:rsid w:val="00D033A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lang w:val="es-CO" w:eastAsia="es-CO"/>
    </w:rPr>
  </w:style>
  <w:style w:type="paragraph" w:customStyle="1" w:styleId="xl70">
    <w:name w:val="xl70"/>
    <w:basedOn w:val="Normal"/>
    <w:rsid w:val="00D033A4"/>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center"/>
      <w:textAlignment w:val="center"/>
    </w:pPr>
    <w:rPr>
      <w:rFonts w:ascii="Arial Narrow" w:hAnsi="Arial Narrow"/>
      <w:b/>
      <w:bCs/>
      <w:color w:val="FFFFFF"/>
      <w:sz w:val="16"/>
      <w:szCs w:val="16"/>
      <w:lang w:val="es-CO" w:eastAsia="es-CO"/>
    </w:rPr>
  </w:style>
  <w:style w:type="paragraph" w:customStyle="1" w:styleId="xl71">
    <w:name w:val="xl71"/>
    <w:basedOn w:val="Normal"/>
    <w:rsid w:val="00D033A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Narrow" w:hAnsi="Arial Narrow"/>
      <w:lang w:val="es-CO" w:eastAsia="es-CO"/>
    </w:rPr>
  </w:style>
  <w:style w:type="paragraph" w:customStyle="1" w:styleId="xl72">
    <w:name w:val="xl72"/>
    <w:basedOn w:val="Normal"/>
    <w:rsid w:val="00D033A4"/>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sz w:val="16"/>
      <w:szCs w:val="16"/>
      <w:lang w:val="es-CO" w:eastAsia="es-CO"/>
    </w:rPr>
  </w:style>
  <w:style w:type="paragraph" w:customStyle="1" w:styleId="xl73">
    <w:name w:val="xl73"/>
    <w:basedOn w:val="Normal"/>
    <w:rsid w:val="00D033A4"/>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lang w:val="es-CO" w:eastAsia="es-CO"/>
    </w:rPr>
  </w:style>
  <w:style w:type="paragraph" w:customStyle="1" w:styleId="xl74">
    <w:name w:val="xl74"/>
    <w:basedOn w:val="Normal"/>
    <w:rsid w:val="00D033A4"/>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lang w:val="es-CO" w:eastAsia="es-CO"/>
    </w:rPr>
  </w:style>
  <w:style w:type="paragraph" w:customStyle="1" w:styleId="xl75">
    <w:name w:val="xl75"/>
    <w:basedOn w:val="Normal"/>
    <w:rsid w:val="00D033A4"/>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pPr>
    <w:rPr>
      <w:rFonts w:ascii="Arial Narrow" w:hAnsi="Arial Narrow"/>
      <w:lang w:val="es-CO" w:eastAsia="es-CO"/>
    </w:rPr>
  </w:style>
  <w:style w:type="paragraph" w:customStyle="1" w:styleId="xl77">
    <w:name w:val="xl77"/>
    <w:basedOn w:val="Normal"/>
    <w:rsid w:val="00D033A4"/>
    <w:pPr>
      <w:pBdr>
        <w:bottom w:val="single" w:sz="4" w:space="0" w:color="95B3D7"/>
      </w:pBdr>
      <w:shd w:val="clear" w:color="DCE6F1" w:fill="DCE6F1"/>
      <w:spacing w:before="100" w:beforeAutospacing="1" w:after="100" w:afterAutospacing="1"/>
      <w:jc w:val="center"/>
      <w:textAlignment w:val="center"/>
    </w:pPr>
    <w:rPr>
      <w:rFonts w:ascii="Arial Narrow" w:hAnsi="Arial Narrow"/>
      <w:b/>
      <w:bCs/>
      <w:sz w:val="16"/>
      <w:szCs w:val="16"/>
      <w:lang w:val="es-CO" w:eastAsia="es-CO"/>
    </w:rPr>
  </w:style>
  <w:style w:type="paragraph" w:customStyle="1" w:styleId="xl78">
    <w:name w:val="xl78"/>
    <w:basedOn w:val="Normal"/>
    <w:rsid w:val="00D033A4"/>
    <w:pPr>
      <w:shd w:val="clear" w:color="DCE6F1" w:fill="DCE6F1"/>
      <w:spacing w:before="100" w:beforeAutospacing="1" w:after="100" w:afterAutospacing="1"/>
      <w:jc w:val="center"/>
      <w:textAlignment w:val="center"/>
    </w:pPr>
    <w:rPr>
      <w:rFonts w:ascii="Arial Narrow" w:hAnsi="Arial Narrow"/>
      <w:b/>
      <w:bCs/>
      <w:sz w:val="16"/>
      <w:szCs w:val="16"/>
      <w:lang w:val="es-CO" w:eastAsia="es-CO"/>
    </w:rPr>
  </w:style>
  <w:style w:type="paragraph" w:customStyle="1" w:styleId="xl79">
    <w:name w:val="xl79"/>
    <w:basedOn w:val="Normal"/>
    <w:rsid w:val="00D033A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lang w:val="es-CO" w:eastAsia="es-CO"/>
    </w:rPr>
  </w:style>
  <w:style w:type="character" w:customStyle="1" w:styleId="MapadeldocumentoCar">
    <w:name w:val="Mapa del documento Car"/>
    <w:basedOn w:val="Fuentedeprrafopredeter"/>
    <w:link w:val="Mapadeldocumento"/>
    <w:uiPriority w:val="99"/>
    <w:semiHidden/>
    <w:rsid w:val="00D033A4"/>
    <w:rPr>
      <w:rFonts w:ascii="Tahoma" w:hAnsi="Tahoma" w:cs="Tahoma"/>
      <w:sz w:val="16"/>
      <w:szCs w:val="16"/>
      <w:lang w:val="es-ES" w:eastAsia="en-US"/>
    </w:rPr>
  </w:style>
  <w:style w:type="paragraph" w:styleId="Mapadeldocumento">
    <w:name w:val="Document Map"/>
    <w:basedOn w:val="Normal"/>
    <w:link w:val="MapadeldocumentoCar"/>
    <w:uiPriority w:val="99"/>
    <w:semiHidden/>
    <w:unhideWhenUsed/>
    <w:rsid w:val="00D033A4"/>
    <w:pPr>
      <w:jc w:val="both"/>
    </w:pPr>
    <w:rPr>
      <w:rFonts w:ascii="Tahoma" w:hAnsi="Tahoma" w:cs="Tahoma"/>
      <w:sz w:val="16"/>
      <w:szCs w:val="16"/>
      <w:lang w:val="es-ES" w:eastAsia="en-US"/>
    </w:rPr>
  </w:style>
  <w:style w:type="paragraph" w:customStyle="1" w:styleId="xl76">
    <w:name w:val="xl76"/>
    <w:basedOn w:val="Normal"/>
    <w:rsid w:val="00D033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Narrow" w:hAnsi="Arial Narrow"/>
      <w:lang w:val="es-CO" w:eastAsia="es-CO"/>
    </w:rPr>
  </w:style>
  <w:style w:type="paragraph" w:customStyle="1" w:styleId="xl80">
    <w:name w:val="xl80"/>
    <w:basedOn w:val="Normal"/>
    <w:rsid w:val="00D033A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lang w:val="es-CO" w:eastAsia="es-CO"/>
    </w:rPr>
  </w:style>
  <w:style w:type="paragraph" w:customStyle="1" w:styleId="xl81">
    <w:name w:val="xl81"/>
    <w:basedOn w:val="Normal"/>
    <w:rsid w:val="00D033A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lang w:val="es-CO" w:eastAsia="es-CO"/>
    </w:rPr>
  </w:style>
  <w:style w:type="paragraph" w:customStyle="1" w:styleId="xl82">
    <w:name w:val="xl82"/>
    <w:basedOn w:val="Normal"/>
    <w:rsid w:val="00D033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Narrow" w:hAnsi="Arial Narrow"/>
      <w:lang w:val="es-CO" w:eastAsia="es-CO"/>
    </w:rPr>
  </w:style>
  <w:style w:type="paragraph" w:customStyle="1" w:styleId="xl83">
    <w:name w:val="xl83"/>
    <w:basedOn w:val="Normal"/>
    <w:rsid w:val="00D033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Narrow" w:hAnsi="Arial Narrow"/>
      <w:lang w:val="es-CO" w:eastAsia="es-CO"/>
    </w:rPr>
  </w:style>
  <w:style w:type="paragraph" w:customStyle="1" w:styleId="xl84">
    <w:name w:val="xl84"/>
    <w:basedOn w:val="Normal"/>
    <w:rsid w:val="00D033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Narrow" w:hAnsi="Arial Narrow"/>
      <w:lang w:val="es-CO" w:eastAsia="es-CO"/>
    </w:rPr>
  </w:style>
  <w:style w:type="paragraph" w:customStyle="1" w:styleId="xl85">
    <w:name w:val="xl85"/>
    <w:basedOn w:val="Normal"/>
    <w:rsid w:val="00D033A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lang w:val="es-CO" w:eastAsia="es-CO"/>
    </w:rPr>
  </w:style>
  <w:style w:type="paragraph" w:customStyle="1" w:styleId="xl86">
    <w:name w:val="xl86"/>
    <w:basedOn w:val="Normal"/>
    <w:rsid w:val="00D033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Narrow" w:hAnsi="Arial Narrow"/>
      <w:lang w:val="es-CO" w:eastAsia="es-CO"/>
    </w:rPr>
  </w:style>
  <w:style w:type="paragraph" w:styleId="Sinespaciado">
    <w:name w:val="No Spacing"/>
    <w:uiPriority w:val="1"/>
    <w:qFormat/>
    <w:rsid w:val="00D033A4"/>
    <w:pPr>
      <w:jc w:val="both"/>
    </w:pPr>
    <w:rPr>
      <w:rFonts w:ascii="Calibri" w:hAnsi="Calibri"/>
      <w:sz w:val="22"/>
      <w:szCs w:val="22"/>
      <w:lang w:val="es-ES" w:eastAsia="en-US"/>
    </w:rPr>
  </w:style>
  <w:style w:type="paragraph" w:customStyle="1" w:styleId="xl103">
    <w:name w:val="xl103"/>
    <w:basedOn w:val="Normal"/>
    <w:rsid w:val="00D033A4"/>
    <w:pPr>
      <w:spacing w:before="100" w:beforeAutospacing="1" w:after="100" w:afterAutospacing="1"/>
    </w:pPr>
    <w:rPr>
      <w:rFonts w:ascii="Arial Narrow" w:hAnsi="Arial Narrow"/>
      <w:sz w:val="24"/>
      <w:szCs w:val="24"/>
      <w:lang w:val="es-CO" w:eastAsia="es-CO"/>
    </w:rPr>
  </w:style>
  <w:style w:type="paragraph" w:customStyle="1" w:styleId="xl104">
    <w:name w:val="xl104"/>
    <w:basedOn w:val="Normal"/>
    <w:rsid w:val="00D033A4"/>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sz w:val="24"/>
      <w:szCs w:val="24"/>
      <w:lang w:val="es-CO" w:eastAsia="es-CO"/>
    </w:rPr>
  </w:style>
  <w:style w:type="paragraph" w:customStyle="1" w:styleId="xl105">
    <w:name w:val="xl105"/>
    <w:basedOn w:val="Normal"/>
    <w:rsid w:val="00D033A4"/>
    <w:pPr>
      <w:spacing w:before="100" w:beforeAutospacing="1" w:after="100" w:afterAutospacing="1"/>
    </w:pPr>
    <w:rPr>
      <w:rFonts w:ascii="Arial Narrow" w:hAnsi="Arial Narrow"/>
      <w:sz w:val="24"/>
      <w:szCs w:val="24"/>
      <w:lang w:val="es-CO" w:eastAsia="es-CO"/>
    </w:rPr>
  </w:style>
  <w:style w:type="paragraph" w:customStyle="1" w:styleId="xl106">
    <w:name w:val="xl106"/>
    <w:basedOn w:val="Normal"/>
    <w:rsid w:val="00D033A4"/>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sz w:val="24"/>
      <w:szCs w:val="24"/>
      <w:lang w:val="es-CO" w:eastAsia="es-CO"/>
    </w:rPr>
  </w:style>
  <w:style w:type="paragraph" w:customStyle="1" w:styleId="xl107">
    <w:name w:val="xl107"/>
    <w:basedOn w:val="Normal"/>
    <w:rsid w:val="00D033A4"/>
    <w:pPr>
      <w:spacing w:before="100" w:beforeAutospacing="1" w:after="100" w:afterAutospacing="1"/>
    </w:pPr>
    <w:rPr>
      <w:rFonts w:ascii="Arial Narrow" w:hAnsi="Arial Narrow"/>
      <w:sz w:val="24"/>
      <w:szCs w:val="24"/>
      <w:lang w:val="es-CO" w:eastAsia="es-CO"/>
    </w:rPr>
  </w:style>
  <w:style w:type="paragraph" w:customStyle="1" w:styleId="xl108">
    <w:name w:val="xl108"/>
    <w:basedOn w:val="Normal"/>
    <w:rsid w:val="00D033A4"/>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sz w:val="24"/>
      <w:szCs w:val="24"/>
      <w:lang w:val="es-CO" w:eastAsia="es-CO"/>
    </w:rPr>
  </w:style>
  <w:style w:type="paragraph" w:customStyle="1" w:styleId="xl109">
    <w:name w:val="xl109"/>
    <w:basedOn w:val="Normal"/>
    <w:rsid w:val="00D033A4"/>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pPr>
    <w:rPr>
      <w:rFonts w:ascii="Arial Narrow" w:hAnsi="Arial Narrow"/>
      <w:b/>
      <w:bCs/>
      <w:color w:val="FFFFFF"/>
      <w:sz w:val="24"/>
      <w:szCs w:val="24"/>
      <w:lang w:val="es-CO" w:eastAsia="es-CO"/>
    </w:rPr>
  </w:style>
  <w:style w:type="paragraph" w:customStyle="1" w:styleId="xl110">
    <w:name w:val="xl110"/>
    <w:basedOn w:val="Normal"/>
    <w:rsid w:val="00D033A4"/>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pPr>
    <w:rPr>
      <w:rFonts w:ascii="Arial Narrow" w:hAnsi="Arial Narrow"/>
      <w:b/>
      <w:bCs/>
      <w:color w:val="FFFFFF"/>
      <w:sz w:val="24"/>
      <w:szCs w:val="24"/>
      <w:lang w:val="es-CO" w:eastAsia="es-CO"/>
    </w:rPr>
  </w:style>
  <w:style w:type="paragraph" w:customStyle="1" w:styleId="xl111">
    <w:name w:val="xl111"/>
    <w:basedOn w:val="Normal"/>
    <w:rsid w:val="00D033A4"/>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pPr>
    <w:rPr>
      <w:rFonts w:ascii="Arial Narrow" w:hAnsi="Arial Narrow"/>
      <w:b/>
      <w:bCs/>
      <w:color w:val="FFFFFF"/>
      <w:sz w:val="24"/>
      <w:szCs w:val="24"/>
      <w:lang w:val="es-CO" w:eastAsia="es-CO"/>
    </w:rPr>
  </w:style>
  <w:style w:type="paragraph" w:customStyle="1" w:styleId="xl112">
    <w:name w:val="xl112"/>
    <w:basedOn w:val="Normal"/>
    <w:rsid w:val="00D033A4"/>
    <w:pPr>
      <w:pBdr>
        <w:top w:val="single" w:sz="4" w:space="0" w:color="auto"/>
        <w:left w:val="single" w:sz="4" w:space="0" w:color="auto"/>
        <w:bottom w:val="single" w:sz="4" w:space="0" w:color="auto"/>
        <w:right w:val="single" w:sz="4" w:space="0" w:color="auto"/>
      </w:pBdr>
      <w:shd w:val="clear" w:color="000000" w:fill="0000FF"/>
      <w:spacing w:before="100" w:beforeAutospacing="1" w:after="100" w:afterAutospacing="1"/>
      <w:jc w:val="center"/>
      <w:textAlignment w:val="center"/>
    </w:pPr>
    <w:rPr>
      <w:rFonts w:ascii="Arial Narrow" w:hAnsi="Arial Narrow"/>
      <w:b/>
      <w:bCs/>
      <w:color w:val="FFFFFF"/>
      <w:sz w:val="16"/>
      <w:szCs w:val="16"/>
      <w:lang w:val="es-CO" w:eastAsia="es-CO"/>
    </w:rPr>
  </w:style>
  <w:style w:type="paragraph" w:customStyle="1" w:styleId="xl113">
    <w:name w:val="xl113"/>
    <w:basedOn w:val="Normal"/>
    <w:rsid w:val="00D033A4"/>
    <w:pPr>
      <w:pBdr>
        <w:top w:val="single" w:sz="4" w:space="0" w:color="auto"/>
        <w:left w:val="single" w:sz="4" w:space="0" w:color="auto"/>
        <w:bottom w:val="single" w:sz="4" w:space="0" w:color="auto"/>
        <w:right w:val="single" w:sz="4" w:space="0" w:color="auto"/>
      </w:pBdr>
      <w:shd w:val="clear" w:color="000000" w:fill="0000FF"/>
      <w:spacing w:before="100" w:beforeAutospacing="1" w:after="100" w:afterAutospacing="1"/>
      <w:jc w:val="center"/>
      <w:textAlignment w:val="center"/>
    </w:pPr>
    <w:rPr>
      <w:rFonts w:ascii="Arial Narrow" w:hAnsi="Arial Narrow"/>
      <w:b/>
      <w:bCs/>
      <w:color w:val="FFFFFF"/>
      <w:sz w:val="12"/>
      <w:szCs w:val="12"/>
      <w:lang w:val="es-CO" w:eastAsia="es-CO"/>
    </w:rPr>
  </w:style>
  <w:style w:type="paragraph" w:customStyle="1" w:styleId="xl114">
    <w:name w:val="xl114"/>
    <w:basedOn w:val="Normal"/>
    <w:rsid w:val="00D033A4"/>
    <w:pPr>
      <w:pBdr>
        <w:bottom w:val="single" w:sz="4" w:space="0" w:color="auto"/>
      </w:pBdr>
      <w:shd w:val="clear" w:color="000000" w:fill="0000FF"/>
      <w:spacing w:before="100" w:beforeAutospacing="1" w:after="100" w:afterAutospacing="1"/>
      <w:jc w:val="center"/>
    </w:pPr>
    <w:rPr>
      <w:rFonts w:ascii="Arial Narrow" w:hAnsi="Arial Narrow"/>
      <w:b/>
      <w:bCs/>
      <w:color w:val="FFFFFF"/>
      <w:sz w:val="24"/>
      <w:szCs w:val="24"/>
      <w:lang w:val="es-CO" w:eastAsia="es-CO"/>
    </w:rPr>
  </w:style>
  <w:style w:type="paragraph" w:customStyle="1" w:styleId="xl115">
    <w:name w:val="xl115"/>
    <w:basedOn w:val="Normal"/>
    <w:rsid w:val="00D033A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32"/>
      <w:szCs w:val="32"/>
      <w:lang w:val="es-CO" w:eastAsia="es-CO"/>
    </w:rPr>
  </w:style>
  <w:style w:type="paragraph" w:customStyle="1" w:styleId="xl87">
    <w:name w:val="xl87"/>
    <w:basedOn w:val="Normal"/>
    <w:rsid w:val="00D033A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rFonts w:ascii="Arial Narrow" w:hAnsi="Arial Narrow"/>
      <w:color w:val="FF0000"/>
      <w:sz w:val="24"/>
      <w:szCs w:val="24"/>
      <w:lang w:val="es-CO" w:eastAsia="es-CO"/>
    </w:rPr>
  </w:style>
  <w:style w:type="paragraph" w:customStyle="1" w:styleId="xl88">
    <w:name w:val="xl88"/>
    <w:basedOn w:val="Normal"/>
    <w:rsid w:val="00D033A4"/>
    <w:pPr>
      <w:pBdr>
        <w:top w:val="single" w:sz="4" w:space="0" w:color="auto"/>
        <w:left w:val="single" w:sz="4" w:space="0" w:color="auto"/>
        <w:bottom w:val="single" w:sz="4" w:space="0" w:color="auto"/>
        <w:right w:val="single" w:sz="4" w:space="0" w:color="auto"/>
      </w:pBdr>
      <w:shd w:val="clear" w:color="000000" w:fill="DDD9C4"/>
      <w:spacing w:before="100" w:beforeAutospacing="1" w:after="100" w:afterAutospacing="1"/>
      <w:jc w:val="center"/>
    </w:pPr>
    <w:rPr>
      <w:rFonts w:ascii="Arial Narrow" w:hAnsi="Arial Narrow"/>
      <w:color w:val="FF0000"/>
      <w:sz w:val="24"/>
      <w:szCs w:val="24"/>
      <w:lang w:val="es-CO" w:eastAsia="es-CO"/>
    </w:rPr>
  </w:style>
  <w:style w:type="paragraph" w:customStyle="1" w:styleId="xl89">
    <w:name w:val="xl89"/>
    <w:basedOn w:val="Normal"/>
    <w:rsid w:val="00D033A4"/>
    <w:pPr>
      <w:pBdr>
        <w:top w:val="single" w:sz="4" w:space="0" w:color="auto"/>
        <w:left w:val="single" w:sz="4" w:space="0" w:color="auto"/>
        <w:bottom w:val="single" w:sz="4" w:space="0" w:color="auto"/>
        <w:right w:val="single" w:sz="4" w:space="0" w:color="auto"/>
      </w:pBdr>
      <w:shd w:val="clear" w:color="000000" w:fill="DDD9C4"/>
      <w:spacing w:before="100" w:beforeAutospacing="1" w:after="100" w:afterAutospacing="1"/>
      <w:jc w:val="center"/>
    </w:pPr>
    <w:rPr>
      <w:rFonts w:ascii="Arial Narrow" w:hAnsi="Arial Narrow"/>
      <w:b/>
      <w:bCs/>
      <w:color w:val="FF0000"/>
      <w:sz w:val="24"/>
      <w:szCs w:val="24"/>
      <w:lang w:val="es-CO" w:eastAsia="es-CO"/>
    </w:rPr>
  </w:style>
  <w:style w:type="table" w:styleId="Cuadrculamedia3-nfasis1">
    <w:name w:val="Medium Grid 3 Accent 1"/>
    <w:basedOn w:val="Tablanormal"/>
    <w:uiPriority w:val="69"/>
    <w:rsid w:val="00D033A4"/>
    <w:rPr>
      <w:rFonts w:ascii="Calibri" w:hAnsi="Calibri" w:cs="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rFonts w:cs="Calibri"/>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rFonts w:cs="Calibri"/>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rFonts w:cs="Calibri"/>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rFonts w:cs="Calibri"/>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rPr>
        <w:rFonts w:cs="Calibri"/>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rPr>
        <w:rFonts w:cs="Calibri"/>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Tabladecuadrcula4-nfasis5">
    <w:name w:val="Grid Table 4 Accent 5"/>
    <w:basedOn w:val="Tablanormal"/>
    <w:uiPriority w:val="49"/>
    <w:rsid w:val="006C61F6"/>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character" w:styleId="Hipervnculovisitado">
    <w:name w:val="FollowedHyperlink"/>
    <w:basedOn w:val="Fuentedeprrafopredeter"/>
    <w:uiPriority w:val="99"/>
    <w:semiHidden/>
    <w:unhideWhenUsed/>
    <w:rsid w:val="00F8210D"/>
    <w:rPr>
      <w:color w:val="800080"/>
      <w:u w:val="single"/>
    </w:rPr>
  </w:style>
  <w:style w:type="paragraph" w:customStyle="1" w:styleId="msonormal0">
    <w:name w:val="msonormal"/>
    <w:basedOn w:val="Normal"/>
    <w:rsid w:val="00F8210D"/>
    <w:pPr>
      <w:spacing w:before="100" w:beforeAutospacing="1" w:after="100" w:afterAutospacing="1"/>
    </w:pPr>
    <w:rPr>
      <w:sz w:val="24"/>
      <w:szCs w:val="24"/>
      <w:lang w:val="es-CO" w:eastAsia="es-CO"/>
    </w:rPr>
  </w:style>
  <w:style w:type="paragraph" w:customStyle="1" w:styleId="xl90">
    <w:name w:val="xl90"/>
    <w:basedOn w:val="Normal"/>
    <w:rsid w:val="00F8210D"/>
    <w:pPr>
      <w:pBdr>
        <w:top w:val="single" w:sz="4" w:space="0" w:color="auto"/>
        <w:left w:val="single" w:sz="4" w:space="0" w:color="auto"/>
        <w:bottom w:val="single" w:sz="4" w:space="0" w:color="auto"/>
        <w:right w:val="single" w:sz="4" w:space="0" w:color="auto"/>
      </w:pBdr>
      <w:shd w:val="clear" w:color="000000" w:fill="0000FF"/>
      <w:spacing w:before="100" w:beforeAutospacing="1" w:after="100" w:afterAutospacing="1"/>
    </w:pPr>
    <w:rPr>
      <w:rFonts w:ascii="Trebuchet MS" w:hAnsi="Trebuchet MS"/>
      <w:color w:val="FFFFFF"/>
      <w:sz w:val="24"/>
      <w:szCs w:val="24"/>
      <w:lang w:val="es-CO" w:eastAsia="es-CO"/>
    </w:rPr>
  </w:style>
  <w:style w:type="paragraph" w:customStyle="1" w:styleId="xl91">
    <w:name w:val="xl91"/>
    <w:basedOn w:val="Normal"/>
    <w:rsid w:val="00F8210D"/>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pPr>
    <w:rPr>
      <w:rFonts w:ascii="Trebuchet MS" w:hAnsi="Trebuchet MS"/>
      <w:sz w:val="24"/>
      <w:szCs w:val="24"/>
      <w:lang w:val="es-CO" w:eastAsia="es-CO"/>
    </w:rPr>
  </w:style>
  <w:style w:type="paragraph" w:customStyle="1" w:styleId="xl92">
    <w:name w:val="xl92"/>
    <w:basedOn w:val="Normal"/>
    <w:rsid w:val="00F8210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rebuchet MS" w:hAnsi="Trebuchet MS"/>
      <w:sz w:val="16"/>
      <w:szCs w:val="16"/>
      <w:lang w:val="es-CO" w:eastAsia="es-CO"/>
    </w:rPr>
  </w:style>
  <w:style w:type="paragraph" w:customStyle="1" w:styleId="xl93">
    <w:name w:val="xl93"/>
    <w:basedOn w:val="Normal"/>
    <w:rsid w:val="00F8210D"/>
    <w:pPr>
      <w:pBdr>
        <w:top w:val="single" w:sz="4" w:space="0" w:color="auto"/>
        <w:left w:val="single" w:sz="4" w:space="0" w:color="auto"/>
        <w:bottom w:val="single" w:sz="4" w:space="0" w:color="auto"/>
        <w:right w:val="single" w:sz="4" w:space="0" w:color="auto"/>
      </w:pBdr>
      <w:spacing w:before="100" w:beforeAutospacing="1" w:after="100" w:afterAutospacing="1"/>
    </w:pPr>
    <w:rPr>
      <w:rFonts w:ascii="Trebuchet MS" w:hAnsi="Trebuchet MS"/>
      <w:sz w:val="24"/>
      <w:szCs w:val="24"/>
      <w:lang w:val="es-CO" w:eastAsia="es-CO"/>
    </w:rPr>
  </w:style>
  <w:style w:type="paragraph" w:customStyle="1" w:styleId="xl96">
    <w:name w:val="xl96"/>
    <w:basedOn w:val="Normal"/>
    <w:rsid w:val="00F8210D"/>
    <w:pPr>
      <w:spacing w:before="100" w:beforeAutospacing="1" w:after="100" w:afterAutospacing="1"/>
    </w:pPr>
    <w:rPr>
      <w:rFonts w:ascii="Trebuchet MS" w:hAnsi="Trebuchet MS"/>
      <w:sz w:val="24"/>
      <w:szCs w:val="24"/>
      <w:lang w:val="es-CO" w:eastAsia="es-CO"/>
    </w:rPr>
  </w:style>
  <w:style w:type="paragraph" w:customStyle="1" w:styleId="xl97">
    <w:name w:val="xl97"/>
    <w:basedOn w:val="Normal"/>
    <w:rsid w:val="00F8210D"/>
    <w:pPr>
      <w:pBdr>
        <w:top w:val="single" w:sz="4" w:space="0" w:color="auto"/>
        <w:left w:val="single" w:sz="4" w:space="0" w:color="auto"/>
        <w:bottom w:val="single" w:sz="4" w:space="0" w:color="auto"/>
        <w:right w:val="single" w:sz="4" w:space="0" w:color="auto"/>
      </w:pBdr>
      <w:shd w:val="clear" w:color="000000" w:fill="C00000"/>
      <w:spacing w:before="100" w:beforeAutospacing="1" w:after="100" w:afterAutospacing="1"/>
    </w:pPr>
    <w:rPr>
      <w:rFonts w:ascii="Trebuchet MS" w:hAnsi="Trebuchet MS"/>
      <w:color w:val="FFFFFF"/>
      <w:sz w:val="24"/>
      <w:szCs w:val="24"/>
      <w:lang w:val="es-CO" w:eastAsia="es-CO"/>
    </w:rPr>
  </w:style>
  <w:style w:type="paragraph" w:customStyle="1" w:styleId="xl98">
    <w:name w:val="xl98"/>
    <w:basedOn w:val="Normal"/>
    <w:rsid w:val="00F8210D"/>
    <w:pPr>
      <w:pBdr>
        <w:top w:val="single" w:sz="4" w:space="0" w:color="auto"/>
        <w:left w:val="single" w:sz="4" w:space="0" w:color="auto"/>
        <w:bottom w:val="single" w:sz="4" w:space="0" w:color="auto"/>
        <w:right w:val="single" w:sz="4" w:space="0" w:color="auto"/>
      </w:pBdr>
      <w:spacing w:before="100" w:beforeAutospacing="1" w:after="100" w:afterAutospacing="1"/>
    </w:pPr>
    <w:rPr>
      <w:rFonts w:ascii="Trebuchet MS" w:hAnsi="Trebuchet MS"/>
      <w:sz w:val="24"/>
      <w:szCs w:val="24"/>
      <w:lang w:val="es-CO" w:eastAsia="es-CO"/>
    </w:rPr>
  </w:style>
  <w:style w:type="paragraph" w:customStyle="1" w:styleId="xl99">
    <w:name w:val="xl99"/>
    <w:basedOn w:val="Normal"/>
    <w:rsid w:val="00F8210D"/>
    <w:pPr>
      <w:pBdr>
        <w:top w:val="single" w:sz="4" w:space="0" w:color="auto"/>
        <w:left w:val="single" w:sz="4" w:space="0" w:color="auto"/>
        <w:bottom w:val="single" w:sz="4" w:space="0" w:color="auto"/>
        <w:right w:val="single" w:sz="4" w:space="0" w:color="auto"/>
      </w:pBdr>
      <w:shd w:val="clear" w:color="000000" w:fill="C00000"/>
      <w:spacing w:before="100" w:beforeAutospacing="1" w:after="100" w:afterAutospacing="1"/>
    </w:pPr>
    <w:rPr>
      <w:rFonts w:ascii="Trebuchet MS" w:hAnsi="Trebuchet MS"/>
      <w:b/>
      <w:bCs/>
      <w:color w:val="FFFFFF"/>
      <w:sz w:val="24"/>
      <w:szCs w:val="24"/>
      <w:lang w:val="es-CO" w:eastAsia="es-CO"/>
    </w:rPr>
  </w:style>
  <w:style w:type="paragraph" w:customStyle="1" w:styleId="xl100">
    <w:name w:val="xl100"/>
    <w:basedOn w:val="Normal"/>
    <w:rsid w:val="00F8210D"/>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pPr>
    <w:rPr>
      <w:rFonts w:ascii="Trebuchet MS" w:hAnsi="Trebuchet MS"/>
      <w:sz w:val="24"/>
      <w:szCs w:val="24"/>
      <w:lang w:val="es-CO" w:eastAsia="es-CO"/>
    </w:rPr>
  </w:style>
  <w:style w:type="paragraph" w:customStyle="1" w:styleId="xl101">
    <w:name w:val="xl101"/>
    <w:basedOn w:val="Normal"/>
    <w:rsid w:val="00F8210D"/>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pPr>
    <w:rPr>
      <w:rFonts w:ascii="Trebuchet MS" w:hAnsi="Trebuchet MS"/>
      <w:sz w:val="24"/>
      <w:szCs w:val="24"/>
      <w:lang w:val="es-CO" w:eastAsia="es-CO"/>
    </w:rPr>
  </w:style>
  <w:style w:type="paragraph" w:customStyle="1" w:styleId="xl102">
    <w:name w:val="xl102"/>
    <w:basedOn w:val="Normal"/>
    <w:rsid w:val="00F8210D"/>
    <w:pPr>
      <w:shd w:val="clear" w:color="000000" w:fill="FFFF00"/>
      <w:spacing w:before="100" w:beforeAutospacing="1" w:after="100" w:afterAutospacing="1"/>
    </w:pPr>
    <w:rPr>
      <w:rFonts w:ascii="Trebuchet MS" w:hAnsi="Trebuchet MS"/>
      <w:sz w:val="24"/>
      <w:szCs w:val="24"/>
      <w:lang w:val="es-CO" w:eastAsia="es-CO"/>
    </w:rPr>
  </w:style>
  <w:style w:type="paragraph" w:customStyle="1" w:styleId="parrafo">
    <w:name w:val="parrafo"/>
    <w:basedOn w:val="Normal"/>
    <w:rsid w:val="001E14EA"/>
    <w:pPr>
      <w:spacing w:before="100" w:beforeAutospacing="1" w:after="100" w:afterAutospacing="1"/>
    </w:pPr>
    <w:rPr>
      <w:sz w:val="24"/>
      <w:szCs w:val="24"/>
      <w:lang w:val="es-CO"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493249">
      <w:bodyDiv w:val="1"/>
      <w:marLeft w:val="0"/>
      <w:marRight w:val="0"/>
      <w:marTop w:val="0"/>
      <w:marBottom w:val="0"/>
      <w:divBdr>
        <w:top w:val="none" w:sz="0" w:space="0" w:color="auto"/>
        <w:left w:val="none" w:sz="0" w:space="0" w:color="auto"/>
        <w:bottom w:val="none" w:sz="0" w:space="0" w:color="auto"/>
        <w:right w:val="none" w:sz="0" w:space="0" w:color="auto"/>
      </w:divBdr>
    </w:div>
    <w:div w:id="161049633">
      <w:bodyDiv w:val="1"/>
      <w:marLeft w:val="0"/>
      <w:marRight w:val="0"/>
      <w:marTop w:val="0"/>
      <w:marBottom w:val="0"/>
      <w:divBdr>
        <w:top w:val="none" w:sz="0" w:space="0" w:color="auto"/>
        <w:left w:val="none" w:sz="0" w:space="0" w:color="auto"/>
        <w:bottom w:val="none" w:sz="0" w:space="0" w:color="auto"/>
        <w:right w:val="none" w:sz="0" w:space="0" w:color="auto"/>
      </w:divBdr>
    </w:div>
    <w:div w:id="209614399">
      <w:bodyDiv w:val="1"/>
      <w:marLeft w:val="0"/>
      <w:marRight w:val="0"/>
      <w:marTop w:val="0"/>
      <w:marBottom w:val="0"/>
      <w:divBdr>
        <w:top w:val="none" w:sz="0" w:space="0" w:color="auto"/>
        <w:left w:val="none" w:sz="0" w:space="0" w:color="auto"/>
        <w:bottom w:val="none" w:sz="0" w:space="0" w:color="auto"/>
        <w:right w:val="none" w:sz="0" w:space="0" w:color="auto"/>
      </w:divBdr>
      <w:divsChild>
        <w:div w:id="925963873">
          <w:marLeft w:val="547"/>
          <w:marRight w:val="0"/>
          <w:marTop w:val="0"/>
          <w:marBottom w:val="0"/>
          <w:divBdr>
            <w:top w:val="none" w:sz="0" w:space="0" w:color="auto"/>
            <w:left w:val="none" w:sz="0" w:space="0" w:color="auto"/>
            <w:bottom w:val="none" w:sz="0" w:space="0" w:color="auto"/>
            <w:right w:val="none" w:sz="0" w:space="0" w:color="auto"/>
          </w:divBdr>
        </w:div>
      </w:divsChild>
    </w:div>
    <w:div w:id="211119310">
      <w:bodyDiv w:val="1"/>
      <w:marLeft w:val="0"/>
      <w:marRight w:val="0"/>
      <w:marTop w:val="0"/>
      <w:marBottom w:val="0"/>
      <w:divBdr>
        <w:top w:val="none" w:sz="0" w:space="0" w:color="auto"/>
        <w:left w:val="none" w:sz="0" w:space="0" w:color="auto"/>
        <w:bottom w:val="none" w:sz="0" w:space="0" w:color="auto"/>
        <w:right w:val="none" w:sz="0" w:space="0" w:color="auto"/>
      </w:divBdr>
    </w:div>
    <w:div w:id="224873880">
      <w:bodyDiv w:val="1"/>
      <w:marLeft w:val="0"/>
      <w:marRight w:val="0"/>
      <w:marTop w:val="0"/>
      <w:marBottom w:val="0"/>
      <w:divBdr>
        <w:top w:val="none" w:sz="0" w:space="0" w:color="auto"/>
        <w:left w:val="none" w:sz="0" w:space="0" w:color="auto"/>
        <w:bottom w:val="none" w:sz="0" w:space="0" w:color="auto"/>
        <w:right w:val="none" w:sz="0" w:space="0" w:color="auto"/>
      </w:divBdr>
    </w:div>
    <w:div w:id="240676935">
      <w:bodyDiv w:val="1"/>
      <w:marLeft w:val="0"/>
      <w:marRight w:val="0"/>
      <w:marTop w:val="0"/>
      <w:marBottom w:val="0"/>
      <w:divBdr>
        <w:top w:val="none" w:sz="0" w:space="0" w:color="auto"/>
        <w:left w:val="none" w:sz="0" w:space="0" w:color="auto"/>
        <w:bottom w:val="none" w:sz="0" w:space="0" w:color="auto"/>
        <w:right w:val="none" w:sz="0" w:space="0" w:color="auto"/>
      </w:divBdr>
    </w:div>
    <w:div w:id="252471368">
      <w:bodyDiv w:val="1"/>
      <w:marLeft w:val="0"/>
      <w:marRight w:val="0"/>
      <w:marTop w:val="0"/>
      <w:marBottom w:val="0"/>
      <w:divBdr>
        <w:top w:val="none" w:sz="0" w:space="0" w:color="auto"/>
        <w:left w:val="none" w:sz="0" w:space="0" w:color="auto"/>
        <w:bottom w:val="none" w:sz="0" w:space="0" w:color="auto"/>
        <w:right w:val="none" w:sz="0" w:space="0" w:color="auto"/>
      </w:divBdr>
    </w:div>
    <w:div w:id="281570334">
      <w:bodyDiv w:val="1"/>
      <w:marLeft w:val="0"/>
      <w:marRight w:val="0"/>
      <w:marTop w:val="0"/>
      <w:marBottom w:val="0"/>
      <w:divBdr>
        <w:top w:val="none" w:sz="0" w:space="0" w:color="auto"/>
        <w:left w:val="none" w:sz="0" w:space="0" w:color="auto"/>
        <w:bottom w:val="none" w:sz="0" w:space="0" w:color="auto"/>
        <w:right w:val="none" w:sz="0" w:space="0" w:color="auto"/>
      </w:divBdr>
    </w:div>
    <w:div w:id="311450903">
      <w:bodyDiv w:val="1"/>
      <w:marLeft w:val="0"/>
      <w:marRight w:val="0"/>
      <w:marTop w:val="0"/>
      <w:marBottom w:val="0"/>
      <w:divBdr>
        <w:top w:val="none" w:sz="0" w:space="0" w:color="auto"/>
        <w:left w:val="none" w:sz="0" w:space="0" w:color="auto"/>
        <w:bottom w:val="none" w:sz="0" w:space="0" w:color="auto"/>
        <w:right w:val="none" w:sz="0" w:space="0" w:color="auto"/>
      </w:divBdr>
      <w:divsChild>
        <w:div w:id="1020668720">
          <w:marLeft w:val="547"/>
          <w:marRight w:val="0"/>
          <w:marTop w:val="0"/>
          <w:marBottom w:val="0"/>
          <w:divBdr>
            <w:top w:val="none" w:sz="0" w:space="0" w:color="auto"/>
            <w:left w:val="none" w:sz="0" w:space="0" w:color="auto"/>
            <w:bottom w:val="none" w:sz="0" w:space="0" w:color="auto"/>
            <w:right w:val="none" w:sz="0" w:space="0" w:color="auto"/>
          </w:divBdr>
        </w:div>
        <w:div w:id="2077123054">
          <w:marLeft w:val="547"/>
          <w:marRight w:val="0"/>
          <w:marTop w:val="0"/>
          <w:marBottom w:val="0"/>
          <w:divBdr>
            <w:top w:val="none" w:sz="0" w:space="0" w:color="auto"/>
            <w:left w:val="none" w:sz="0" w:space="0" w:color="auto"/>
            <w:bottom w:val="none" w:sz="0" w:space="0" w:color="auto"/>
            <w:right w:val="none" w:sz="0" w:space="0" w:color="auto"/>
          </w:divBdr>
        </w:div>
      </w:divsChild>
    </w:div>
    <w:div w:id="313921634">
      <w:bodyDiv w:val="1"/>
      <w:marLeft w:val="0"/>
      <w:marRight w:val="0"/>
      <w:marTop w:val="0"/>
      <w:marBottom w:val="0"/>
      <w:divBdr>
        <w:top w:val="none" w:sz="0" w:space="0" w:color="auto"/>
        <w:left w:val="none" w:sz="0" w:space="0" w:color="auto"/>
        <w:bottom w:val="none" w:sz="0" w:space="0" w:color="auto"/>
        <w:right w:val="none" w:sz="0" w:space="0" w:color="auto"/>
      </w:divBdr>
      <w:divsChild>
        <w:div w:id="259140244">
          <w:marLeft w:val="547"/>
          <w:marRight w:val="0"/>
          <w:marTop w:val="0"/>
          <w:marBottom w:val="0"/>
          <w:divBdr>
            <w:top w:val="none" w:sz="0" w:space="0" w:color="auto"/>
            <w:left w:val="none" w:sz="0" w:space="0" w:color="auto"/>
            <w:bottom w:val="none" w:sz="0" w:space="0" w:color="auto"/>
            <w:right w:val="none" w:sz="0" w:space="0" w:color="auto"/>
          </w:divBdr>
        </w:div>
      </w:divsChild>
    </w:div>
    <w:div w:id="366298969">
      <w:bodyDiv w:val="1"/>
      <w:marLeft w:val="0"/>
      <w:marRight w:val="0"/>
      <w:marTop w:val="0"/>
      <w:marBottom w:val="0"/>
      <w:divBdr>
        <w:top w:val="none" w:sz="0" w:space="0" w:color="auto"/>
        <w:left w:val="none" w:sz="0" w:space="0" w:color="auto"/>
        <w:bottom w:val="none" w:sz="0" w:space="0" w:color="auto"/>
        <w:right w:val="none" w:sz="0" w:space="0" w:color="auto"/>
      </w:divBdr>
      <w:divsChild>
        <w:div w:id="993723943">
          <w:marLeft w:val="547"/>
          <w:marRight w:val="0"/>
          <w:marTop w:val="0"/>
          <w:marBottom w:val="0"/>
          <w:divBdr>
            <w:top w:val="none" w:sz="0" w:space="0" w:color="auto"/>
            <w:left w:val="none" w:sz="0" w:space="0" w:color="auto"/>
            <w:bottom w:val="none" w:sz="0" w:space="0" w:color="auto"/>
            <w:right w:val="none" w:sz="0" w:space="0" w:color="auto"/>
          </w:divBdr>
        </w:div>
      </w:divsChild>
    </w:div>
    <w:div w:id="377358062">
      <w:bodyDiv w:val="1"/>
      <w:marLeft w:val="0"/>
      <w:marRight w:val="0"/>
      <w:marTop w:val="0"/>
      <w:marBottom w:val="0"/>
      <w:divBdr>
        <w:top w:val="none" w:sz="0" w:space="0" w:color="auto"/>
        <w:left w:val="none" w:sz="0" w:space="0" w:color="auto"/>
        <w:bottom w:val="none" w:sz="0" w:space="0" w:color="auto"/>
        <w:right w:val="none" w:sz="0" w:space="0" w:color="auto"/>
      </w:divBdr>
    </w:div>
    <w:div w:id="392310632">
      <w:bodyDiv w:val="1"/>
      <w:marLeft w:val="0"/>
      <w:marRight w:val="0"/>
      <w:marTop w:val="0"/>
      <w:marBottom w:val="0"/>
      <w:divBdr>
        <w:top w:val="none" w:sz="0" w:space="0" w:color="auto"/>
        <w:left w:val="none" w:sz="0" w:space="0" w:color="auto"/>
        <w:bottom w:val="none" w:sz="0" w:space="0" w:color="auto"/>
        <w:right w:val="none" w:sz="0" w:space="0" w:color="auto"/>
      </w:divBdr>
    </w:div>
    <w:div w:id="417482223">
      <w:bodyDiv w:val="1"/>
      <w:marLeft w:val="0"/>
      <w:marRight w:val="0"/>
      <w:marTop w:val="0"/>
      <w:marBottom w:val="0"/>
      <w:divBdr>
        <w:top w:val="none" w:sz="0" w:space="0" w:color="auto"/>
        <w:left w:val="none" w:sz="0" w:space="0" w:color="auto"/>
        <w:bottom w:val="none" w:sz="0" w:space="0" w:color="auto"/>
        <w:right w:val="none" w:sz="0" w:space="0" w:color="auto"/>
      </w:divBdr>
    </w:div>
    <w:div w:id="424378195">
      <w:bodyDiv w:val="1"/>
      <w:marLeft w:val="0"/>
      <w:marRight w:val="0"/>
      <w:marTop w:val="0"/>
      <w:marBottom w:val="0"/>
      <w:divBdr>
        <w:top w:val="none" w:sz="0" w:space="0" w:color="auto"/>
        <w:left w:val="none" w:sz="0" w:space="0" w:color="auto"/>
        <w:bottom w:val="none" w:sz="0" w:space="0" w:color="auto"/>
        <w:right w:val="none" w:sz="0" w:space="0" w:color="auto"/>
      </w:divBdr>
    </w:div>
    <w:div w:id="485167254">
      <w:bodyDiv w:val="1"/>
      <w:marLeft w:val="0"/>
      <w:marRight w:val="0"/>
      <w:marTop w:val="0"/>
      <w:marBottom w:val="0"/>
      <w:divBdr>
        <w:top w:val="none" w:sz="0" w:space="0" w:color="auto"/>
        <w:left w:val="none" w:sz="0" w:space="0" w:color="auto"/>
        <w:bottom w:val="none" w:sz="0" w:space="0" w:color="auto"/>
        <w:right w:val="none" w:sz="0" w:space="0" w:color="auto"/>
      </w:divBdr>
      <w:divsChild>
        <w:div w:id="541670942">
          <w:marLeft w:val="547"/>
          <w:marRight w:val="0"/>
          <w:marTop w:val="0"/>
          <w:marBottom w:val="0"/>
          <w:divBdr>
            <w:top w:val="none" w:sz="0" w:space="0" w:color="auto"/>
            <w:left w:val="none" w:sz="0" w:space="0" w:color="auto"/>
            <w:bottom w:val="none" w:sz="0" w:space="0" w:color="auto"/>
            <w:right w:val="none" w:sz="0" w:space="0" w:color="auto"/>
          </w:divBdr>
        </w:div>
      </w:divsChild>
    </w:div>
    <w:div w:id="513229672">
      <w:bodyDiv w:val="1"/>
      <w:marLeft w:val="0"/>
      <w:marRight w:val="0"/>
      <w:marTop w:val="0"/>
      <w:marBottom w:val="0"/>
      <w:divBdr>
        <w:top w:val="none" w:sz="0" w:space="0" w:color="auto"/>
        <w:left w:val="none" w:sz="0" w:space="0" w:color="auto"/>
        <w:bottom w:val="none" w:sz="0" w:space="0" w:color="auto"/>
        <w:right w:val="none" w:sz="0" w:space="0" w:color="auto"/>
      </w:divBdr>
    </w:div>
    <w:div w:id="520898730">
      <w:bodyDiv w:val="1"/>
      <w:marLeft w:val="0"/>
      <w:marRight w:val="0"/>
      <w:marTop w:val="0"/>
      <w:marBottom w:val="0"/>
      <w:divBdr>
        <w:top w:val="none" w:sz="0" w:space="0" w:color="auto"/>
        <w:left w:val="none" w:sz="0" w:space="0" w:color="auto"/>
        <w:bottom w:val="none" w:sz="0" w:space="0" w:color="auto"/>
        <w:right w:val="none" w:sz="0" w:space="0" w:color="auto"/>
      </w:divBdr>
    </w:div>
    <w:div w:id="557327814">
      <w:bodyDiv w:val="1"/>
      <w:marLeft w:val="0"/>
      <w:marRight w:val="0"/>
      <w:marTop w:val="0"/>
      <w:marBottom w:val="0"/>
      <w:divBdr>
        <w:top w:val="none" w:sz="0" w:space="0" w:color="auto"/>
        <w:left w:val="none" w:sz="0" w:space="0" w:color="auto"/>
        <w:bottom w:val="none" w:sz="0" w:space="0" w:color="auto"/>
        <w:right w:val="none" w:sz="0" w:space="0" w:color="auto"/>
      </w:divBdr>
    </w:div>
    <w:div w:id="591472813">
      <w:bodyDiv w:val="1"/>
      <w:marLeft w:val="0"/>
      <w:marRight w:val="0"/>
      <w:marTop w:val="0"/>
      <w:marBottom w:val="0"/>
      <w:divBdr>
        <w:top w:val="none" w:sz="0" w:space="0" w:color="auto"/>
        <w:left w:val="none" w:sz="0" w:space="0" w:color="auto"/>
        <w:bottom w:val="none" w:sz="0" w:space="0" w:color="auto"/>
        <w:right w:val="none" w:sz="0" w:space="0" w:color="auto"/>
      </w:divBdr>
    </w:div>
    <w:div w:id="599141877">
      <w:bodyDiv w:val="1"/>
      <w:marLeft w:val="0"/>
      <w:marRight w:val="0"/>
      <w:marTop w:val="0"/>
      <w:marBottom w:val="0"/>
      <w:divBdr>
        <w:top w:val="none" w:sz="0" w:space="0" w:color="auto"/>
        <w:left w:val="none" w:sz="0" w:space="0" w:color="auto"/>
        <w:bottom w:val="none" w:sz="0" w:space="0" w:color="auto"/>
        <w:right w:val="none" w:sz="0" w:space="0" w:color="auto"/>
      </w:divBdr>
    </w:div>
    <w:div w:id="647366438">
      <w:bodyDiv w:val="1"/>
      <w:marLeft w:val="0"/>
      <w:marRight w:val="0"/>
      <w:marTop w:val="0"/>
      <w:marBottom w:val="0"/>
      <w:divBdr>
        <w:top w:val="none" w:sz="0" w:space="0" w:color="auto"/>
        <w:left w:val="none" w:sz="0" w:space="0" w:color="auto"/>
        <w:bottom w:val="none" w:sz="0" w:space="0" w:color="auto"/>
        <w:right w:val="none" w:sz="0" w:space="0" w:color="auto"/>
      </w:divBdr>
    </w:div>
    <w:div w:id="668870480">
      <w:bodyDiv w:val="1"/>
      <w:marLeft w:val="0"/>
      <w:marRight w:val="0"/>
      <w:marTop w:val="0"/>
      <w:marBottom w:val="0"/>
      <w:divBdr>
        <w:top w:val="none" w:sz="0" w:space="0" w:color="auto"/>
        <w:left w:val="none" w:sz="0" w:space="0" w:color="auto"/>
        <w:bottom w:val="none" w:sz="0" w:space="0" w:color="auto"/>
        <w:right w:val="none" w:sz="0" w:space="0" w:color="auto"/>
      </w:divBdr>
    </w:div>
    <w:div w:id="713430272">
      <w:bodyDiv w:val="1"/>
      <w:marLeft w:val="0"/>
      <w:marRight w:val="0"/>
      <w:marTop w:val="0"/>
      <w:marBottom w:val="0"/>
      <w:divBdr>
        <w:top w:val="none" w:sz="0" w:space="0" w:color="auto"/>
        <w:left w:val="none" w:sz="0" w:space="0" w:color="auto"/>
        <w:bottom w:val="none" w:sz="0" w:space="0" w:color="auto"/>
        <w:right w:val="none" w:sz="0" w:space="0" w:color="auto"/>
      </w:divBdr>
      <w:divsChild>
        <w:div w:id="957491484">
          <w:marLeft w:val="547"/>
          <w:marRight w:val="0"/>
          <w:marTop w:val="0"/>
          <w:marBottom w:val="0"/>
          <w:divBdr>
            <w:top w:val="none" w:sz="0" w:space="0" w:color="auto"/>
            <w:left w:val="none" w:sz="0" w:space="0" w:color="auto"/>
            <w:bottom w:val="none" w:sz="0" w:space="0" w:color="auto"/>
            <w:right w:val="none" w:sz="0" w:space="0" w:color="auto"/>
          </w:divBdr>
        </w:div>
      </w:divsChild>
    </w:div>
    <w:div w:id="714695233">
      <w:bodyDiv w:val="1"/>
      <w:marLeft w:val="0"/>
      <w:marRight w:val="0"/>
      <w:marTop w:val="0"/>
      <w:marBottom w:val="0"/>
      <w:divBdr>
        <w:top w:val="none" w:sz="0" w:space="0" w:color="auto"/>
        <w:left w:val="none" w:sz="0" w:space="0" w:color="auto"/>
        <w:bottom w:val="none" w:sz="0" w:space="0" w:color="auto"/>
        <w:right w:val="none" w:sz="0" w:space="0" w:color="auto"/>
      </w:divBdr>
    </w:div>
    <w:div w:id="794374313">
      <w:bodyDiv w:val="1"/>
      <w:marLeft w:val="0"/>
      <w:marRight w:val="0"/>
      <w:marTop w:val="0"/>
      <w:marBottom w:val="0"/>
      <w:divBdr>
        <w:top w:val="none" w:sz="0" w:space="0" w:color="auto"/>
        <w:left w:val="none" w:sz="0" w:space="0" w:color="auto"/>
        <w:bottom w:val="none" w:sz="0" w:space="0" w:color="auto"/>
        <w:right w:val="none" w:sz="0" w:space="0" w:color="auto"/>
      </w:divBdr>
    </w:div>
    <w:div w:id="830943910">
      <w:bodyDiv w:val="1"/>
      <w:marLeft w:val="0"/>
      <w:marRight w:val="0"/>
      <w:marTop w:val="0"/>
      <w:marBottom w:val="0"/>
      <w:divBdr>
        <w:top w:val="none" w:sz="0" w:space="0" w:color="auto"/>
        <w:left w:val="none" w:sz="0" w:space="0" w:color="auto"/>
        <w:bottom w:val="none" w:sz="0" w:space="0" w:color="auto"/>
        <w:right w:val="none" w:sz="0" w:space="0" w:color="auto"/>
      </w:divBdr>
    </w:div>
    <w:div w:id="842428247">
      <w:bodyDiv w:val="1"/>
      <w:marLeft w:val="0"/>
      <w:marRight w:val="0"/>
      <w:marTop w:val="0"/>
      <w:marBottom w:val="0"/>
      <w:divBdr>
        <w:top w:val="none" w:sz="0" w:space="0" w:color="auto"/>
        <w:left w:val="none" w:sz="0" w:space="0" w:color="auto"/>
        <w:bottom w:val="none" w:sz="0" w:space="0" w:color="auto"/>
        <w:right w:val="none" w:sz="0" w:space="0" w:color="auto"/>
      </w:divBdr>
    </w:div>
    <w:div w:id="851919571">
      <w:bodyDiv w:val="1"/>
      <w:marLeft w:val="0"/>
      <w:marRight w:val="0"/>
      <w:marTop w:val="0"/>
      <w:marBottom w:val="0"/>
      <w:divBdr>
        <w:top w:val="none" w:sz="0" w:space="0" w:color="auto"/>
        <w:left w:val="none" w:sz="0" w:space="0" w:color="auto"/>
        <w:bottom w:val="none" w:sz="0" w:space="0" w:color="auto"/>
        <w:right w:val="none" w:sz="0" w:space="0" w:color="auto"/>
      </w:divBdr>
    </w:div>
    <w:div w:id="898594379">
      <w:bodyDiv w:val="1"/>
      <w:marLeft w:val="0"/>
      <w:marRight w:val="0"/>
      <w:marTop w:val="0"/>
      <w:marBottom w:val="0"/>
      <w:divBdr>
        <w:top w:val="none" w:sz="0" w:space="0" w:color="auto"/>
        <w:left w:val="none" w:sz="0" w:space="0" w:color="auto"/>
        <w:bottom w:val="none" w:sz="0" w:space="0" w:color="auto"/>
        <w:right w:val="none" w:sz="0" w:space="0" w:color="auto"/>
      </w:divBdr>
    </w:div>
    <w:div w:id="907375550">
      <w:bodyDiv w:val="1"/>
      <w:marLeft w:val="0"/>
      <w:marRight w:val="0"/>
      <w:marTop w:val="0"/>
      <w:marBottom w:val="0"/>
      <w:divBdr>
        <w:top w:val="none" w:sz="0" w:space="0" w:color="auto"/>
        <w:left w:val="none" w:sz="0" w:space="0" w:color="auto"/>
        <w:bottom w:val="none" w:sz="0" w:space="0" w:color="auto"/>
        <w:right w:val="none" w:sz="0" w:space="0" w:color="auto"/>
      </w:divBdr>
    </w:div>
    <w:div w:id="911623359">
      <w:bodyDiv w:val="1"/>
      <w:marLeft w:val="0"/>
      <w:marRight w:val="0"/>
      <w:marTop w:val="0"/>
      <w:marBottom w:val="0"/>
      <w:divBdr>
        <w:top w:val="none" w:sz="0" w:space="0" w:color="auto"/>
        <w:left w:val="none" w:sz="0" w:space="0" w:color="auto"/>
        <w:bottom w:val="none" w:sz="0" w:space="0" w:color="auto"/>
        <w:right w:val="none" w:sz="0" w:space="0" w:color="auto"/>
      </w:divBdr>
    </w:div>
    <w:div w:id="931400732">
      <w:bodyDiv w:val="1"/>
      <w:marLeft w:val="0"/>
      <w:marRight w:val="0"/>
      <w:marTop w:val="0"/>
      <w:marBottom w:val="0"/>
      <w:divBdr>
        <w:top w:val="none" w:sz="0" w:space="0" w:color="auto"/>
        <w:left w:val="none" w:sz="0" w:space="0" w:color="auto"/>
        <w:bottom w:val="none" w:sz="0" w:space="0" w:color="auto"/>
        <w:right w:val="none" w:sz="0" w:space="0" w:color="auto"/>
      </w:divBdr>
    </w:div>
    <w:div w:id="946619273">
      <w:bodyDiv w:val="1"/>
      <w:marLeft w:val="0"/>
      <w:marRight w:val="0"/>
      <w:marTop w:val="0"/>
      <w:marBottom w:val="0"/>
      <w:divBdr>
        <w:top w:val="none" w:sz="0" w:space="0" w:color="auto"/>
        <w:left w:val="none" w:sz="0" w:space="0" w:color="auto"/>
        <w:bottom w:val="none" w:sz="0" w:space="0" w:color="auto"/>
        <w:right w:val="none" w:sz="0" w:space="0" w:color="auto"/>
      </w:divBdr>
      <w:divsChild>
        <w:div w:id="998266721">
          <w:marLeft w:val="432"/>
          <w:marRight w:val="0"/>
          <w:marTop w:val="0"/>
          <w:marBottom w:val="0"/>
          <w:divBdr>
            <w:top w:val="none" w:sz="0" w:space="0" w:color="auto"/>
            <w:left w:val="none" w:sz="0" w:space="0" w:color="auto"/>
            <w:bottom w:val="none" w:sz="0" w:space="0" w:color="auto"/>
            <w:right w:val="none" w:sz="0" w:space="0" w:color="auto"/>
          </w:divBdr>
        </w:div>
      </w:divsChild>
    </w:div>
    <w:div w:id="950553846">
      <w:bodyDiv w:val="1"/>
      <w:marLeft w:val="0"/>
      <w:marRight w:val="0"/>
      <w:marTop w:val="0"/>
      <w:marBottom w:val="0"/>
      <w:divBdr>
        <w:top w:val="none" w:sz="0" w:space="0" w:color="auto"/>
        <w:left w:val="none" w:sz="0" w:space="0" w:color="auto"/>
        <w:bottom w:val="none" w:sz="0" w:space="0" w:color="auto"/>
        <w:right w:val="none" w:sz="0" w:space="0" w:color="auto"/>
      </w:divBdr>
    </w:div>
    <w:div w:id="951204225">
      <w:bodyDiv w:val="1"/>
      <w:marLeft w:val="0"/>
      <w:marRight w:val="0"/>
      <w:marTop w:val="0"/>
      <w:marBottom w:val="0"/>
      <w:divBdr>
        <w:top w:val="none" w:sz="0" w:space="0" w:color="auto"/>
        <w:left w:val="none" w:sz="0" w:space="0" w:color="auto"/>
        <w:bottom w:val="none" w:sz="0" w:space="0" w:color="auto"/>
        <w:right w:val="none" w:sz="0" w:space="0" w:color="auto"/>
      </w:divBdr>
      <w:divsChild>
        <w:div w:id="1581675279">
          <w:marLeft w:val="547"/>
          <w:marRight w:val="0"/>
          <w:marTop w:val="0"/>
          <w:marBottom w:val="0"/>
          <w:divBdr>
            <w:top w:val="none" w:sz="0" w:space="0" w:color="auto"/>
            <w:left w:val="none" w:sz="0" w:space="0" w:color="auto"/>
            <w:bottom w:val="none" w:sz="0" w:space="0" w:color="auto"/>
            <w:right w:val="none" w:sz="0" w:space="0" w:color="auto"/>
          </w:divBdr>
        </w:div>
      </w:divsChild>
    </w:div>
    <w:div w:id="951549583">
      <w:bodyDiv w:val="1"/>
      <w:marLeft w:val="0"/>
      <w:marRight w:val="0"/>
      <w:marTop w:val="0"/>
      <w:marBottom w:val="0"/>
      <w:divBdr>
        <w:top w:val="none" w:sz="0" w:space="0" w:color="auto"/>
        <w:left w:val="none" w:sz="0" w:space="0" w:color="auto"/>
        <w:bottom w:val="none" w:sz="0" w:space="0" w:color="auto"/>
        <w:right w:val="none" w:sz="0" w:space="0" w:color="auto"/>
      </w:divBdr>
    </w:div>
    <w:div w:id="996616189">
      <w:bodyDiv w:val="1"/>
      <w:marLeft w:val="0"/>
      <w:marRight w:val="0"/>
      <w:marTop w:val="0"/>
      <w:marBottom w:val="0"/>
      <w:divBdr>
        <w:top w:val="none" w:sz="0" w:space="0" w:color="auto"/>
        <w:left w:val="none" w:sz="0" w:space="0" w:color="auto"/>
        <w:bottom w:val="none" w:sz="0" w:space="0" w:color="auto"/>
        <w:right w:val="none" w:sz="0" w:space="0" w:color="auto"/>
      </w:divBdr>
    </w:div>
    <w:div w:id="999504078">
      <w:bodyDiv w:val="1"/>
      <w:marLeft w:val="0"/>
      <w:marRight w:val="0"/>
      <w:marTop w:val="0"/>
      <w:marBottom w:val="0"/>
      <w:divBdr>
        <w:top w:val="none" w:sz="0" w:space="0" w:color="auto"/>
        <w:left w:val="none" w:sz="0" w:space="0" w:color="auto"/>
        <w:bottom w:val="none" w:sz="0" w:space="0" w:color="auto"/>
        <w:right w:val="none" w:sz="0" w:space="0" w:color="auto"/>
      </w:divBdr>
    </w:div>
    <w:div w:id="1013217571">
      <w:bodyDiv w:val="1"/>
      <w:marLeft w:val="0"/>
      <w:marRight w:val="0"/>
      <w:marTop w:val="0"/>
      <w:marBottom w:val="0"/>
      <w:divBdr>
        <w:top w:val="none" w:sz="0" w:space="0" w:color="auto"/>
        <w:left w:val="none" w:sz="0" w:space="0" w:color="auto"/>
        <w:bottom w:val="none" w:sz="0" w:space="0" w:color="auto"/>
        <w:right w:val="none" w:sz="0" w:space="0" w:color="auto"/>
      </w:divBdr>
      <w:divsChild>
        <w:div w:id="306787153">
          <w:marLeft w:val="547"/>
          <w:marRight w:val="0"/>
          <w:marTop w:val="0"/>
          <w:marBottom w:val="0"/>
          <w:divBdr>
            <w:top w:val="none" w:sz="0" w:space="0" w:color="auto"/>
            <w:left w:val="none" w:sz="0" w:space="0" w:color="auto"/>
            <w:bottom w:val="none" w:sz="0" w:space="0" w:color="auto"/>
            <w:right w:val="none" w:sz="0" w:space="0" w:color="auto"/>
          </w:divBdr>
        </w:div>
      </w:divsChild>
    </w:div>
    <w:div w:id="1029598483">
      <w:bodyDiv w:val="1"/>
      <w:marLeft w:val="0"/>
      <w:marRight w:val="0"/>
      <w:marTop w:val="0"/>
      <w:marBottom w:val="0"/>
      <w:divBdr>
        <w:top w:val="none" w:sz="0" w:space="0" w:color="auto"/>
        <w:left w:val="none" w:sz="0" w:space="0" w:color="auto"/>
        <w:bottom w:val="none" w:sz="0" w:space="0" w:color="auto"/>
        <w:right w:val="none" w:sz="0" w:space="0" w:color="auto"/>
      </w:divBdr>
    </w:div>
    <w:div w:id="1042168672">
      <w:bodyDiv w:val="1"/>
      <w:marLeft w:val="0"/>
      <w:marRight w:val="0"/>
      <w:marTop w:val="0"/>
      <w:marBottom w:val="0"/>
      <w:divBdr>
        <w:top w:val="none" w:sz="0" w:space="0" w:color="auto"/>
        <w:left w:val="none" w:sz="0" w:space="0" w:color="auto"/>
        <w:bottom w:val="none" w:sz="0" w:space="0" w:color="auto"/>
        <w:right w:val="none" w:sz="0" w:space="0" w:color="auto"/>
      </w:divBdr>
    </w:div>
    <w:div w:id="1071394062">
      <w:bodyDiv w:val="1"/>
      <w:marLeft w:val="0"/>
      <w:marRight w:val="0"/>
      <w:marTop w:val="0"/>
      <w:marBottom w:val="0"/>
      <w:divBdr>
        <w:top w:val="none" w:sz="0" w:space="0" w:color="auto"/>
        <w:left w:val="none" w:sz="0" w:space="0" w:color="auto"/>
        <w:bottom w:val="none" w:sz="0" w:space="0" w:color="auto"/>
        <w:right w:val="none" w:sz="0" w:space="0" w:color="auto"/>
      </w:divBdr>
    </w:div>
    <w:div w:id="1082720810">
      <w:bodyDiv w:val="1"/>
      <w:marLeft w:val="0"/>
      <w:marRight w:val="0"/>
      <w:marTop w:val="0"/>
      <w:marBottom w:val="0"/>
      <w:divBdr>
        <w:top w:val="none" w:sz="0" w:space="0" w:color="auto"/>
        <w:left w:val="none" w:sz="0" w:space="0" w:color="auto"/>
        <w:bottom w:val="none" w:sz="0" w:space="0" w:color="auto"/>
        <w:right w:val="none" w:sz="0" w:space="0" w:color="auto"/>
      </w:divBdr>
    </w:div>
    <w:div w:id="1113670757">
      <w:bodyDiv w:val="1"/>
      <w:marLeft w:val="0"/>
      <w:marRight w:val="0"/>
      <w:marTop w:val="0"/>
      <w:marBottom w:val="0"/>
      <w:divBdr>
        <w:top w:val="none" w:sz="0" w:space="0" w:color="auto"/>
        <w:left w:val="none" w:sz="0" w:space="0" w:color="auto"/>
        <w:bottom w:val="none" w:sz="0" w:space="0" w:color="auto"/>
        <w:right w:val="none" w:sz="0" w:space="0" w:color="auto"/>
      </w:divBdr>
      <w:divsChild>
        <w:div w:id="308562434">
          <w:marLeft w:val="432"/>
          <w:marRight w:val="0"/>
          <w:marTop w:val="0"/>
          <w:marBottom w:val="0"/>
          <w:divBdr>
            <w:top w:val="none" w:sz="0" w:space="0" w:color="auto"/>
            <w:left w:val="none" w:sz="0" w:space="0" w:color="auto"/>
            <w:bottom w:val="none" w:sz="0" w:space="0" w:color="auto"/>
            <w:right w:val="none" w:sz="0" w:space="0" w:color="auto"/>
          </w:divBdr>
        </w:div>
      </w:divsChild>
    </w:div>
    <w:div w:id="1115369979">
      <w:bodyDiv w:val="1"/>
      <w:marLeft w:val="0"/>
      <w:marRight w:val="0"/>
      <w:marTop w:val="0"/>
      <w:marBottom w:val="0"/>
      <w:divBdr>
        <w:top w:val="none" w:sz="0" w:space="0" w:color="auto"/>
        <w:left w:val="none" w:sz="0" w:space="0" w:color="auto"/>
        <w:bottom w:val="none" w:sz="0" w:space="0" w:color="auto"/>
        <w:right w:val="none" w:sz="0" w:space="0" w:color="auto"/>
      </w:divBdr>
    </w:div>
    <w:div w:id="1163819919">
      <w:bodyDiv w:val="1"/>
      <w:marLeft w:val="0"/>
      <w:marRight w:val="0"/>
      <w:marTop w:val="0"/>
      <w:marBottom w:val="0"/>
      <w:divBdr>
        <w:top w:val="none" w:sz="0" w:space="0" w:color="auto"/>
        <w:left w:val="none" w:sz="0" w:space="0" w:color="auto"/>
        <w:bottom w:val="none" w:sz="0" w:space="0" w:color="auto"/>
        <w:right w:val="none" w:sz="0" w:space="0" w:color="auto"/>
      </w:divBdr>
    </w:div>
    <w:div w:id="1175420719">
      <w:bodyDiv w:val="1"/>
      <w:marLeft w:val="0"/>
      <w:marRight w:val="0"/>
      <w:marTop w:val="0"/>
      <w:marBottom w:val="0"/>
      <w:divBdr>
        <w:top w:val="none" w:sz="0" w:space="0" w:color="auto"/>
        <w:left w:val="none" w:sz="0" w:space="0" w:color="auto"/>
        <w:bottom w:val="none" w:sz="0" w:space="0" w:color="auto"/>
        <w:right w:val="none" w:sz="0" w:space="0" w:color="auto"/>
      </w:divBdr>
    </w:div>
    <w:div w:id="1231427589">
      <w:bodyDiv w:val="1"/>
      <w:marLeft w:val="0"/>
      <w:marRight w:val="0"/>
      <w:marTop w:val="0"/>
      <w:marBottom w:val="0"/>
      <w:divBdr>
        <w:top w:val="none" w:sz="0" w:space="0" w:color="auto"/>
        <w:left w:val="none" w:sz="0" w:space="0" w:color="auto"/>
        <w:bottom w:val="none" w:sz="0" w:space="0" w:color="auto"/>
        <w:right w:val="none" w:sz="0" w:space="0" w:color="auto"/>
      </w:divBdr>
    </w:div>
    <w:div w:id="1297176043">
      <w:bodyDiv w:val="1"/>
      <w:marLeft w:val="0"/>
      <w:marRight w:val="0"/>
      <w:marTop w:val="0"/>
      <w:marBottom w:val="0"/>
      <w:divBdr>
        <w:top w:val="none" w:sz="0" w:space="0" w:color="auto"/>
        <w:left w:val="none" w:sz="0" w:space="0" w:color="auto"/>
        <w:bottom w:val="none" w:sz="0" w:space="0" w:color="auto"/>
        <w:right w:val="none" w:sz="0" w:space="0" w:color="auto"/>
      </w:divBdr>
    </w:div>
    <w:div w:id="1321543515">
      <w:bodyDiv w:val="1"/>
      <w:marLeft w:val="0"/>
      <w:marRight w:val="0"/>
      <w:marTop w:val="0"/>
      <w:marBottom w:val="0"/>
      <w:divBdr>
        <w:top w:val="none" w:sz="0" w:space="0" w:color="auto"/>
        <w:left w:val="none" w:sz="0" w:space="0" w:color="auto"/>
        <w:bottom w:val="none" w:sz="0" w:space="0" w:color="auto"/>
        <w:right w:val="none" w:sz="0" w:space="0" w:color="auto"/>
      </w:divBdr>
    </w:div>
    <w:div w:id="1363940005">
      <w:bodyDiv w:val="1"/>
      <w:marLeft w:val="0"/>
      <w:marRight w:val="0"/>
      <w:marTop w:val="0"/>
      <w:marBottom w:val="0"/>
      <w:divBdr>
        <w:top w:val="none" w:sz="0" w:space="0" w:color="auto"/>
        <w:left w:val="none" w:sz="0" w:space="0" w:color="auto"/>
        <w:bottom w:val="none" w:sz="0" w:space="0" w:color="auto"/>
        <w:right w:val="none" w:sz="0" w:space="0" w:color="auto"/>
      </w:divBdr>
    </w:div>
    <w:div w:id="1404834362">
      <w:bodyDiv w:val="1"/>
      <w:marLeft w:val="0"/>
      <w:marRight w:val="0"/>
      <w:marTop w:val="0"/>
      <w:marBottom w:val="0"/>
      <w:divBdr>
        <w:top w:val="none" w:sz="0" w:space="0" w:color="auto"/>
        <w:left w:val="none" w:sz="0" w:space="0" w:color="auto"/>
        <w:bottom w:val="none" w:sz="0" w:space="0" w:color="auto"/>
        <w:right w:val="none" w:sz="0" w:space="0" w:color="auto"/>
      </w:divBdr>
      <w:divsChild>
        <w:div w:id="2130271149">
          <w:marLeft w:val="432"/>
          <w:marRight w:val="0"/>
          <w:marTop w:val="0"/>
          <w:marBottom w:val="0"/>
          <w:divBdr>
            <w:top w:val="none" w:sz="0" w:space="0" w:color="auto"/>
            <w:left w:val="none" w:sz="0" w:space="0" w:color="auto"/>
            <w:bottom w:val="none" w:sz="0" w:space="0" w:color="auto"/>
            <w:right w:val="none" w:sz="0" w:space="0" w:color="auto"/>
          </w:divBdr>
        </w:div>
        <w:div w:id="1112550128">
          <w:marLeft w:val="432"/>
          <w:marRight w:val="0"/>
          <w:marTop w:val="0"/>
          <w:marBottom w:val="0"/>
          <w:divBdr>
            <w:top w:val="none" w:sz="0" w:space="0" w:color="auto"/>
            <w:left w:val="none" w:sz="0" w:space="0" w:color="auto"/>
            <w:bottom w:val="none" w:sz="0" w:space="0" w:color="auto"/>
            <w:right w:val="none" w:sz="0" w:space="0" w:color="auto"/>
          </w:divBdr>
        </w:div>
      </w:divsChild>
    </w:div>
    <w:div w:id="1413431826">
      <w:bodyDiv w:val="1"/>
      <w:marLeft w:val="0"/>
      <w:marRight w:val="0"/>
      <w:marTop w:val="0"/>
      <w:marBottom w:val="0"/>
      <w:divBdr>
        <w:top w:val="none" w:sz="0" w:space="0" w:color="auto"/>
        <w:left w:val="none" w:sz="0" w:space="0" w:color="auto"/>
        <w:bottom w:val="none" w:sz="0" w:space="0" w:color="auto"/>
        <w:right w:val="none" w:sz="0" w:space="0" w:color="auto"/>
      </w:divBdr>
    </w:div>
    <w:div w:id="1480225307">
      <w:bodyDiv w:val="1"/>
      <w:marLeft w:val="0"/>
      <w:marRight w:val="0"/>
      <w:marTop w:val="0"/>
      <w:marBottom w:val="0"/>
      <w:divBdr>
        <w:top w:val="none" w:sz="0" w:space="0" w:color="auto"/>
        <w:left w:val="none" w:sz="0" w:space="0" w:color="auto"/>
        <w:bottom w:val="none" w:sz="0" w:space="0" w:color="auto"/>
        <w:right w:val="none" w:sz="0" w:space="0" w:color="auto"/>
      </w:divBdr>
    </w:div>
    <w:div w:id="1516504028">
      <w:bodyDiv w:val="1"/>
      <w:marLeft w:val="0"/>
      <w:marRight w:val="0"/>
      <w:marTop w:val="0"/>
      <w:marBottom w:val="0"/>
      <w:divBdr>
        <w:top w:val="none" w:sz="0" w:space="0" w:color="auto"/>
        <w:left w:val="none" w:sz="0" w:space="0" w:color="auto"/>
        <w:bottom w:val="none" w:sz="0" w:space="0" w:color="auto"/>
        <w:right w:val="none" w:sz="0" w:space="0" w:color="auto"/>
      </w:divBdr>
    </w:div>
    <w:div w:id="1521816318">
      <w:bodyDiv w:val="1"/>
      <w:marLeft w:val="0"/>
      <w:marRight w:val="0"/>
      <w:marTop w:val="0"/>
      <w:marBottom w:val="0"/>
      <w:divBdr>
        <w:top w:val="none" w:sz="0" w:space="0" w:color="auto"/>
        <w:left w:val="none" w:sz="0" w:space="0" w:color="auto"/>
        <w:bottom w:val="none" w:sz="0" w:space="0" w:color="auto"/>
        <w:right w:val="none" w:sz="0" w:space="0" w:color="auto"/>
      </w:divBdr>
    </w:div>
    <w:div w:id="1556115671">
      <w:bodyDiv w:val="1"/>
      <w:marLeft w:val="0"/>
      <w:marRight w:val="0"/>
      <w:marTop w:val="0"/>
      <w:marBottom w:val="0"/>
      <w:divBdr>
        <w:top w:val="none" w:sz="0" w:space="0" w:color="auto"/>
        <w:left w:val="none" w:sz="0" w:space="0" w:color="auto"/>
        <w:bottom w:val="none" w:sz="0" w:space="0" w:color="auto"/>
        <w:right w:val="none" w:sz="0" w:space="0" w:color="auto"/>
      </w:divBdr>
      <w:divsChild>
        <w:div w:id="1441871594">
          <w:marLeft w:val="432"/>
          <w:marRight w:val="0"/>
          <w:marTop w:val="0"/>
          <w:marBottom w:val="0"/>
          <w:divBdr>
            <w:top w:val="none" w:sz="0" w:space="0" w:color="auto"/>
            <w:left w:val="none" w:sz="0" w:space="0" w:color="auto"/>
            <w:bottom w:val="none" w:sz="0" w:space="0" w:color="auto"/>
            <w:right w:val="none" w:sz="0" w:space="0" w:color="auto"/>
          </w:divBdr>
        </w:div>
        <w:div w:id="1223053549">
          <w:marLeft w:val="432"/>
          <w:marRight w:val="0"/>
          <w:marTop w:val="0"/>
          <w:marBottom w:val="0"/>
          <w:divBdr>
            <w:top w:val="none" w:sz="0" w:space="0" w:color="auto"/>
            <w:left w:val="none" w:sz="0" w:space="0" w:color="auto"/>
            <w:bottom w:val="none" w:sz="0" w:space="0" w:color="auto"/>
            <w:right w:val="none" w:sz="0" w:space="0" w:color="auto"/>
          </w:divBdr>
        </w:div>
        <w:div w:id="988284954">
          <w:marLeft w:val="432"/>
          <w:marRight w:val="0"/>
          <w:marTop w:val="0"/>
          <w:marBottom w:val="0"/>
          <w:divBdr>
            <w:top w:val="none" w:sz="0" w:space="0" w:color="auto"/>
            <w:left w:val="none" w:sz="0" w:space="0" w:color="auto"/>
            <w:bottom w:val="none" w:sz="0" w:space="0" w:color="auto"/>
            <w:right w:val="none" w:sz="0" w:space="0" w:color="auto"/>
          </w:divBdr>
        </w:div>
      </w:divsChild>
    </w:div>
    <w:div w:id="1584604614">
      <w:bodyDiv w:val="1"/>
      <w:marLeft w:val="0"/>
      <w:marRight w:val="0"/>
      <w:marTop w:val="0"/>
      <w:marBottom w:val="0"/>
      <w:divBdr>
        <w:top w:val="none" w:sz="0" w:space="0" w:color="auto"/>
        <w:left w:val="none" w:sz="0" w:space="0" w:color="auto"/>
        <w:bottom w:val="none" w:sz="0" w:space="0" w:color="auto"/>
        <w:right w:val="none" w:sz="0" w:space="0" w:color="auto"/>
      </w:divBdr>
    </w:div>
    <w:div w:id="1597052192">
      <w:bodyDiv w:val="1"/>
      <w:marLeft w:val="0"/>
      <w:marRight w:val="0"/>
      <w:marTop w:val="0"/>
      <w:marBottom w:val="0"/>
      <w:divBdr>
        <w:top w:val="none" w:sz="0" w:space="0" w:color="auto"/>
        <w:left w:val="none" w:sz="0" w:space="0" w:color="auto"/>
        <w:bottom w:val="none" w:sz="0" w:space="0" w:color="auto"/>
        <w:right w:val="none" w:sz="0" w:space="0" w:color="auto"/>
      </w:divBdr>
    </w:div>
    <w:div w:id="1615281855">
      <w:bodyDiv w:val="1"/>
      <w:marLeft w:val="0"/>
      <w:marRight w:val="0"/>
      <w:marTop w:val="0"/>
      <w:marBottom w:val="0"/>
      <w:divBdr>
        <w:top w:val="none" w:sz="0" w:space="0" w:color="auto"/>
        <w:left w:val="none" w:sz="0" w:space="0" w:color="auto"/>
        <w:bottom w:val="none" w:sz="0" w:space="0" w:color="auto"/>
        <w:right w:val="none" w:sz="0" w:space="0" w:color="auto"/>
      </w:divBdr>
    </w:div>
    <w:div w:id="1636331312">
      <w:bodyDiv w:val="1"/>
      <w:marLeft w:val="0"/>
      <w:marRight w:val="0"/>
      <w:marTop w:val="0"/>
      <w:marBottom w:val="0"/>
      <w:divBdr>
        <w:top w:val="none" w:sz="0" w:space="0" w:color="auto"/>
        <w:left w:val="none" w:sz="0" w:space="0" w:color="auto"/>
        <w:bottom w:val="none" w:sz="0" w:space="0" w:color="auto"/>
        <w:right w:val="none" w:sz="0" w:space="0" w:color="auto"/>
      </w:divBdr>
      <w:divsChild>
        <w:div w:id="821239720">
          <w:marLeft w:val="547"/>
          <w:marRight w:val="0"/>
          <w:marTop w:val="0"/>
          <w:marBottom w:val="0"/>
          <w:divBdr>
            <w:top w:val="none" w:sz="0" w:space="0" w:color="auto"/>
            <w:left w:val="none" w:sz="0" w:space="0" w:color="auto"/>
            <w:bottom w:val="none" w:sz="0" w:space="0" w:color="auto"/>
            <w:right w:val="none" w:sz="0" w:space="0" w:color="auto"/>
          </w:divBdr>
        </w:div>
        <w:div w:id="197622044">
          <w:marLeft w:val="1166"/>
          <w:marRight w:val="0"/>
          <w:marTop w:val="0"/>
          <w:marBottom w:val="0"/>
          <w:divBdr>
            <w:top w:val="none" w:sz="0" w:space="0" w:color="auto"/>
            <w:left w:val="none" w:sz="0" w:space="0" w:color="auto"/>
            <w:bottom w:val="none" w:sz="0" w:space="0" w:color="auto"/>
            <w:right w:val="none" w:sz="0" w:space="0" w:color="auto"/>
          </w:divBdr>
        </w:div>
        <w:div w:id="235559049">
          <w:marLeft w:val="1166"/>
          <w:marRight w:val="0"/>
          <w:marTop w:val="0"/>
          <w:marBottom w:val="0"/>
          <w:divBdr>
            <w:top w:val="none" w:sz="0" w:space="0" w:color="auto"/>
            <w:left w:val="none" w:sz="0" w:space="0" w:color="auto"/>
            <w:bottom w:val="none" w:sz="0" w:space="0" w:color="auto"/>
            <w:right w:val="none" w:sz="0" w:space="0" w:color="auto"/>
          </w:divBdr>
        </w:div>
        <w:div w:id="1391996417">
          <w:marLeft w:val="547"/>
          <w:marRight w:val="0"/>
          <w:marTop w:val="0"/>
          <w:marBottom w:val="0"/>
          <w:divBdr>
            <w:top w:val="none" w:sz="0" w:space="0" w:color="auto"/>
            <w:left w:val="none" w:sz="0" w:space="0" w:color="auto"/>
            <w:bottom w:val="none" w:sz="0" w:space="0" w:color="auto"/>
            <w:right w:val="none" w:sz="0" w:space="0" w:color="auto"/>
          </w:divBdr>
        </w:div>
        <w:div w:id="1161579821">
          <w:marLeft w:val="1166"/>
          <w:marRight w:val="0"/>
          <w:marTop w:val="0"/>
          <w:marBottom w:val="0"/>
          <w:divBdr>
            <w:top w:val="none" w:sz="0" w:space="0" w:color="auto"/>
            <w:left w:val="none" w:sz="0" w:space="0" w:color="auto"/>
            <w:bottom w:val="none" w:sz="0" w:space="0" w:color="auto"/>
            <w:right w:val="none" w:sz="0" w:space="0" w:color="auto"/>
          </w:divBdr>
        </w:div>
        <w:div w:id="1844197351">
          <w:marLeft w:val="1166"/>
          <w:marRight w:val="0"/>
          <w:marTop w:val="0"/>
          <w:marBottom w:val="0"/>
          <w:divBdr>
            <w:top w:val="none" w:sz="0" w:space="0" w:color="auto"/>
            <w:left w:val="none" w:sz="0" w:space="0" w:color="auto"/>
            <w:bottom w:val="none" w:sz="0" w:space="0" w:color="auto"/>
            <w:right w:val="none" w:sz="0" w:space="0" w:color="auto"/>
          </w:divBdr>
        </w:div>
        <w:div w:id="331181354">
          <w:marLeft w:val="1166"/>
          <w:marRight w:val="0"/>
          <w:marTop w:val="0"/>
          <w:marBottom w:val="0"/>
          <w:divBdr>
            <w:top w:val="none" w:sz="0" w:space="0" w:color="auto"/>
            <w:left w:val="none" w:sz="0" w:space="0" w:color="auto"/>
            <w:bottom w:val="none" w:sz="0" w:space="0" w:color="auto"/>
            <w:right w:val="none" w:sz="0" w:space="0" w:color="auto"/>
          </w:divBdr>
        </w:div>
        <w:div w:id="640967359">
          <w:marLeft w:val="1166"/>
          <w:marRight w:val="0"/>
          <w:marTop w:val="0"/>
          <w:marBottom w:val="0"/>
          <w:divBdr>
            <w:top w:val="none" w:sz="0" w:space="0" w:color="auto"/>
            <w:left w:val="none" w:sz="0" w:space="0" w:color="auto"/>
            <w:bottom w:val="none" w:sz="0" w:space="0" w:color="auto"/>
            <w:right w:val="none" w:sz="0" w:space="0" w:color="auto"/>
          </w:divBdr>
        </w:div>
        <w:div w:id="1319191143">
          <w:marLeft w:val="547"/>
          <w:marRight w:val="0"/>
          <w:marTop w:val="0"/>
          <w:marBottom w:val="0"/>
          <w:divBdr>
            <w:top w:val="none" w:sz="0" w:space="0" w:color="auto"/>
            <w:left w:val="none" w:sz="0" w:space="0" w:color="auto"/>
            <w:bottom w:val="none" w:sz="0" w:space="0" w:color="auto"/>
            <w:right w:val="none" w:sz="0" w:space="0" w:color="auto"/>
          </w:divBdr>
        </w:div>
        <w:div w:id="694964442">
          <w:marLeft w:val="1166"/>
          <w:marRight w:val="0"/>
          <w:marTop w:val="0"/>
          <w:marBottom w:val="0"/>
          <w:divBdr>
            <w:top w:val="none" w:sz="0" w:space="0" w:color="auto"/>
            <w:left w:val="none" w:sz="0" w:space="0" w:color="auto"/>
            <w:bottom w:val="none" w:sz="0" w:space="0" w:color="auto"/>
            <w:right w:val="none" w:sz="0" w:space="0" w:color="auto"/>
          </w:divBdr>
        </w:div>
        <w:div w:id="313725394">
          <w:marLeft w:val="1166"/>
          <w:marRight w:val="0"/>
          <w:marTop w:val="0"/>
          <w:marBottom w:val="0"/>
          <w:divBdr>
            <w:top w:val="none" w:sz="0" w:space="0" w:color="auto"/>
            <w:left w:val="none" w:sz="0" w:space="0" w:color="auto"/>
            <w:bottom w:val="none" w:sz="0" w:space="0" w:color="auto"/>
            <w:right w:val="none" w:sz="0" w:space="0" w:color="auto"/>
          </w:divBdr>
        </w:div>
        <w:div w:id="1504275060">
          <w:marLeft w:val="1166"/>
          <w:marRight w:val="0"/>
          <w:marTop w:val="0"/>
          <w:marBottom w:val="0"/>
          <w:divBdr>
            <w:top w:val="none" w:sz="0" w:space="0" w:color="auto"/>
            <w:left w:val="none" w:sz="0" w:space="0" w:color="auto"/>
            <w:bottom w:val="none" w:sz="0" w:space="0" w:color="auto"/>
            <w:right w:val="none" w:sz="0" w:space="0" w:color="auto"/>
          </w:divBdr>
        </w:div>
        <w:div w:id="1958372993">
          <w:marLeft w:val="1166"/>
          <w:marRight w:val="0"/>
          <w:marTop w:val="0"/>
          <w:marBottom w:val="0"/>
          <w:divBdr>
            <w:top w:val="none" w:sz="0" w:space="0" w:color="auto"/>
            <w:left w:val="none" w:sz="0" w:space="0" w:color="auto"/>
            <w:bottom w:val="none" w:sz="0" w:space="0" w:color="auto"/>
            <w:right w:val="none" w:sz="0" w:space="0" w:color="auto"/>
          </w:divBdr>
        </w:div>
        <w:div w:id="2065058136">
          <w:marLeft w:val="547"/>
          <w:marRight w:val="0"/>
          <w:marTop w:val="0"/>
          <w:marBottom w:val="0"/>
          <w:divBdr>
            <w:top w:val="none" w:sz="0" w:space="0" w:color="auto"/>
            <w:left w:val="none" w:sz="0" w:space="0" w:color="auto"/>
            <w:bottom w:val="none" w:sz="0" w:space="0" w:color="auto"/>
            <w:right w:val="none" w:sz="0" w:space="0" w:color="auto"/>
          </w:divBdr>
        </w:div>
        <w:div w:id="1092895836">
          <w:marLeft w:val="1166"/>
          <w:marRight w:val="0"/>
          <w:marTop w:val="0"/>
          <w:marBottom w:val="0"/>
          <w:divBdr>
            <w:top w:val="none" w:sz="0" w:space="0" w:color="auto"/>
            <w:left w:val="none" w:sz="0" w:space="0" w:color="auto"/>
            <w:bottom w:val="none" w:sz="0" w:space="0" w:color="auto"/>
            <w:right w:val="none" w:sz="0" w:space="0" w:color="auto"/>
          </w:divBdr>
        </w:div>
        <w:div w:id="1954094941">
          <w:marLeft w:val="1166"/>
          <w:marRight w:val="0"/>
          <w:marTop w:val="0"/>
          <w:marBottom w:val="0"/>
          <w:divBdr>
            <w:top w:val="none" w:sz="0" w:space="0" w:color="auto"/>
            <w:left w:val="none" w:sz="0" w:space="0" w:color="auto"/>
            <w:bottom w:val="none" w:sz="0" w:space="0" w:color="auto"/>
            <w:right w:val="none" w:sz="0" w:space="0" w:color="auto"/>
          </w:divBdr>
        </w:div>
        <w:div w:id="985551727">
          <w:marLeft w:val="1166"/>
          <w:marRight w:val="0"/>
          <w:marTop w:val="0"/>
          <w:marBottom w:val="0"/>
          <w:divBdr>
            <w:top w:val="none" w:sz="0" w:space="0" w:color="auto"/>
            <w:left w:val="none" w:sz="0" w:space="0" w:color="auto"/>
            <w:bottom w:val="none" w:sz="0" w:space="0" w:color="auto"/>
            <w:right w:val="none" w:sz="0" w:space="0" w:color="auto"/>
          </w:divBdr>
        </w:div>
        <w:div w:id="1664889381">
          <w:marLeft w:val="1166"/>
          <w:marRight w:val="0"/>
          <w:marTop w:val="0"/>
          <w:marBottom w:val="0"/>
          <w:divBdr>
            <w:top w:val="none" w:sz="0" w:space="0" w:color="auto"/>
            <w:left w:val="none" w:sz="0" w:space="0" w:color="auto"/>
            <w:bottom w:val="none" w:sz="0" w:space="0" w:color="auto"/>
            <w:right w:val="none" w:sz="0" w:space="0" w:color="auto"/>
          </w:divBdr>
        </w:div>
        <w:div w:id="154422908">
          <w:marLeft w:val="1166"/>
          <w:marRight w:val="0"/>
          <w:marTop w:val="0"/>
          <w:marBottom w:val="0"/>
          <w:divBdr>
            <w:top w:val="none" w:sz="0" w:space="0" w:color="auto"/>
            <w:left w:val="none" w:sz="0" w:space="0" w:color="auto"/>
            <w:bottom w:val="none" w:sz="0" w:space="0" w:color="auto"/>
            <w:right w:val="none" w:sz="0" w:space="0" w:color="auto"/>
          </w:divBdr>
        </w:div>
        <w:div w:id="411507413">
          <w:marLeft w:val="1166"/>
          <w:marRight w:val="0"/>
          <w:marTop w:val="0"/>
          <w:marBottom w:val="0"/>
          <w:divBdr>
            <w:top w:val="none" w:sz="0" w:space="0" w:color="auto"/>
            <w:left w:val="none" w:sz="0" w:space="0" w:color="auto"/>
            <w:bottom w:val="none" w:sz="0" w:space="0" w:color="auto"/>
            <w:right w:val="none" w:sz="0" w:space="0" w:color="auto"/>
          </w:divBdr>
        </w:div>
        <w:div w:id="1211308375">
          <w:marLeft w:val="547"/>
          <w:marRight w:val="0"/>
          <w:marTop w:val="0"/>
          <w:marBottom w:val="0"/>
          <w:divBdr>
            <w:top w:val="none" w:sz="0" w:space="0" w:color="auto"/>
            <w:left w:val="none" w:sz="0" w:space="0" w:color="auto"/>
            <w:bottom w:val="none" w:sz="0" w:space="0" w:color="auto"/>
            <w:right w:val="none" w:sz="0" w:space="0" w:color="auto"/>
          </w:divBdr>
        </w:div>
        <w:div w:id="538978088">
          <w:marLeft w:val="1166"/>
          <w:marRight w:val="0"/>
          <w:marTop w:val="0"/>
          <w:marBottom w:val="0"/>
          <w:divBdr>
            <w:top w:val="none" w:sz="0" w:space="0" w:color="auto"/>
            <w:left w:val="none" w:sz="0" w:space="0" w:color="auto"/>
            <w:bottom w:val="none" w:sz="0" w:space="0" w:color="auto"/>
            <w:right w:val="none" w:sz="0" w:space="0" w:color="auto"/>
          </w:divBdr>
        </w:div>
        <w:div w:id="525559547">
          <w:marLeft w:val="1166"/>
          <w:marRight w:val="0"/>
          <w:marTop w:val="0"/>
          <w:marBottom w:val="0"/>
          <w:divBdr>
            <w:top w:val="none" w:sz="0" w:space="0" w:color="auto"/>
            <w:left w:val="none" w:sz="0" w:space="0" w:color="auto"/>
            <w:bottom w:val="none" w:sz="0" w:space="0" w:color="auto"/>
            <w:right w:val="none" w:sz="0" w:space="0" w:color="auto"/>
          </w:divBdr>
        </w:div>
        <w:div w:id="1346322939">
          <w:marLeft w:val="1166"/>
          <w:marRight w:val="0"/>
          <w:marTop w:val="0"/>
          <w:marBottom w:val="0"/>
          <w:divBdr>
            <w:top w:val="none" w:sz="0" w:space="0" w:color="auto"/>
            <w:left w:val="none" w:sz="0" w:space="0" w:color="auto"/>
            <w:bottom w:val="none" w:sz="0" w:space="0" w:color="auto"/>
            <w:right w:val="none" w:sz="0" w:space="0" w:color="auto"/>
          </w:divBdr>
        </w:div>
        <w:div w:id="337318822">
          <w:marLeft w:val="1166"/>
          <w:marRight w:val="0"/>
          <w:marTop w:val="0"/>
          <w:marBottom w:val="0"/>
          <w:divBdr>
            <w:top w:val="none" w:sz="0" w:space="0" w:color="auto"/>
            <w:left w:val="none" w:sz="0" w:space="0" w:color="auto"/>
            <w:bottom w:val="none" w:sz="0" w:space="0" w:color="auto"/>
            <w:right w:val="none" w:sz="0" w:space="0" w:color="auto"/>
          </w:divBdr>
        </w:div>
        <w:div w:id="1254509192">
          <w:marLeft w:val="1166"/>
          <w:marRight w:val="0"/>
          <w:marTop w:val="0"/>
          <w:marBottom w:val="0"/>
          <w:divBdr>
            <w:top w:val="none" w:sz="0" w:space="0" w:color="auto"/>
            <w:left w:val="none" w:sz="0" w:space="0" w:color="auto"/>
            <w:bottom w:val="none" w:sz="0" w:space="0" w:color="auto"/>
            <w:right w:val="none" w:sz="0" w:space="0" w:color="auto"/>
          </w:divBdr>
        </w:div>
      </w:divsChild>
    </w:div>
    <w:div w:id="1660378854">
      <w:bodyDiv w:val="1"/>
      <w:marLeft w:val="0"/>
      <w:marRight w:val="0"/>
      <w:marTop w:val="0"/>
      <w:marBottom w:val="0"/>
      <w:divBdr>
        <w:top w:val="none" w:sz="0" w:space="0" w:color="auto"/>
        <w:left w:val="none" w:sz="0" w:space="0" w:color="auto"/>
        <w:bottom w:val="none" w:sz="0" w:space="0" w:color="auto"/>
        <w:right w:val="none" w:sz="0" w:space="0" w:color="auto"/>
      </w:divBdr>
    </w:div>
    <w:div w:id="1662346375">
      <w:bodyDiv w:val="1"/>
      <w:marLeft w:val="0"/>
      <w:marRight w:val="0"/>
      <w:marTop w:val="0"/>
      <w:marBottom w:val="0"/>
      <w:divBdr>
        <w:top w:val="none" w:sz="0" w:space="0" w:color="auto"/>
        <w:left w:val="none" w:sz="0" w:space="0" w:color="auto"/>
        <w:bottom w:val="none" w:sz="0" w:space="0" w:color="auto"/>
        <w:right w:val="none" w:sz="0" w:space="0" w:color="auto"/>
      </w:divBdr>
    </w:div>
    <w:div w:id="1692368299">
      <w:bodyDiv w:val="1"/>
      <w:marLeft w:val="0"/>
      <w:marRight w:val="0"/>
      <w:marTop w:val="0"/>
      <w:marBottom w:val="0"/>
      <w:divBdr>
        <w:top w:val="none" w:sz="0" w:space="0" w:color="auto"/>
        <w:left w:val="none" w:sz="0" w:space="0" w:color="auto"/>
        <w:bottom w:val="none" w:sz="0" w:space="0" w:color="auto"/>
        <w:right w:val="none" w:sz="0" w:space="0" w:color="auto"/>
      </w:divBdr>
      <w:divsChild>
        <w:div w:id="1927299866">
          <w:marLeft w:val="547"/>
          <w:marRight w:val="0"/>
          <w:marTop w:val="0"/>
          <w:marBottom w:val="0"/>
          <w:divBdr>
            <w:top w:val="none" w:sz="0" w:space="0" w:color="auto"/>
            <w:left w:val="none" w:sz="0" w:space="0" w:color="auto"/>
            <w:bottom w:val="none" w:sz="0" w:space="0" w:color="auto"/>
            <w:right w:val="none" w:sz="0" w:space="0" w:color="auto"/>
          </w:divBdr>
        </w:div>
      </w:divsChild>
    </w:div>
    <w:div w:id="1729645828">
      <w:bodyDiv w:val="1"/>
      <w:marLeft w:val="0"/>
      <w:marRight w:val="0"/>
      <w:marTop w:val="0"/>
      <w:marBottom w:val="0"/>
      <w:divBdr>
        <w:top w:val="none" w:sz="0" w:space="0" w:color="auto"/>
        <w:left w:val="none" w:sz="0" w:space="0" w:color="auto"/>
        <w:bottom w:val="none" w:sz="0" w:space="0" w:color="auto"/>
        <w:right w:val="none" w:sz="0" w:space="0" w:color="auto"/>
      </w:divBdr>
    </w:div>
    <w:div w:id="1759674080">
      <w:bodyDiv w:val="1"/>
      <w:marLeft w:val="0"/>
      <w:marRight w:val="0"/>
      <w:marTop w:val="0"/>
      <w:marBottom w:val="0"/>
      <w:divBdr>
        <w:top w:val="none" w:sz="0" w:space="0" w:color="auto"/>
        <w:left w:val="none" w:sz="0" w:space="0" w:color="auto"/>
        <w:bottom w:val="none" w:sz="0" w:space="0" w:color="auto"/>
        <w:right w:val="none" w:sz="0" w:space="0" w:color="auto"/>
      </w:divBdr>
    </w:div>
    <w:div w:id="1768190344">
      <w:bodyDiv w:val="1"/>
      <w:marLeft w:val="0"/>
      <w:marRight w:val="0"/>
      <w:marTop w:val="0"/>
      <w:marBottom w:val="0"/>
      <w:divBdr>
        <w:top w:val="none" w:sz="0" w:space="0" w:color="auto"/>
        <w:left w:val="none" w:sz="0" w:space="0" w:color="auto"/>
        <w:bottom w:val="none" w:sz="0" w:space="0" w:color="auto"/>
        <w:right w:val="none" w:sz="0" w:space="0" w:color="auto"/>
      </w:divBdr>
    </w:div>
    <w:div w:id="1773865347">
      <w:bodyDiv w:val="1"/>
      <w:marLeft w:val="0"/>
      <w:marRight w:val="0"/>
      <w:marTop w:val="0"/>
      <w:marBottom w:val="0"/>
      <w:divBdr>
        <w:top w:val="none" w:sz="0" w:space="0" w:color="auto"/>
        <w:left w:val="none" w:sz="0" w:space="0" w:color="auto"/>
        <w:bottom w:val="none" w:sz="0" w:space="0" w:color="auto"/>
        <w:right w:val="none" w:sz="0" w:space="0" w:color="auto"/>
      </w:divBdr>
    </w:div>
    <w:div w:id="1786390381">
      <w:bodyDiv w:val="1"/>
      <w:marLeft w:val="0"/>
      <w:marRight w:val="0"/>
      <w:marTop w:val="0"/>
      <w:marBottom w:val="0"/>
      <w:divBdr>
        <w:top w:val="none" w:sz="0" w:space="0" w:color="auto"/>
        <w:left w:val="none" w:sz="0" w:space="0" w:color="auto"/>
        <w:bottom w:val="none" w:sz="0" w:space="0" w:color="auto"/>
        <w:right w:val="none" w:sz="0" w:space="0" w:color="auto"/>
      </w:divBdr>
    </w:div>
    <w:div w:id="1819758234">
      <w:bodyDiv w:val="1"/>
      <w:marLeft w:val="0"/>
      <w:marRight w:val="0"/>
      <w:marTop w:val="0"/>
      <w:marBottom w:val="0"/>
      <w:divBdr>
        <w:top w:val="none" w:sz="0" w:space="0" w:color="auto"/>
        <w:left w:val="none" w:sz="0" w:space="0" w:color="auto"/>
        <w:bottom w:val="none" w:sz="0" w:space="0" w:color="auto"/>
        <w:right w:val="none" w:sz="0" w:space="0" w:color="auto"/>
      </w:divBdr>
    </w:div>
    <w:div w:id="1844785106">
      <w:bodyDiv w:val="1"/>
      <w:marLeft w:val="0"/>
      <w:marRight w:val="0"/>
      <w:marTop w:val="0"/>
      <w:marBottom w:val="0"/>
      <w:divBdr>
        <w:top w:val="none" w:sz="0" w:space="0" w:color="auto"/>
        <w:left w:val="none" w:sz="0" w:space="0" w:color="auto"/>
        <w:bottom w:val="none" w:sz="0" w:space="0" w:color="auto"/>
        <w:right w:val="none" w:sz="0" w:space="0" w:color="auto"/>
      </w:divBdr>
    </w:div>
    <w:div w:id="1853180081">
      <w:bodyDiv w:val="1"/>
      <w:marLeft w:val="0"/>
      <w:marRight w:val="0"/>
      <w:marTop w:val="0"/>
      <w:marBottom w:val="0"/>
      <w:divBdr>
        <w:top w:val="none" w:sz="0" w:space="0" w:color="auto"/>
        <w:left w:val="none" w:sz="0" w:space="0" w:color="auto"/>
        <w:bottom w:val="none" w:sz="0" w:space="0" w:color="auto"/>
        <w:right w:val="none" w:sz="0" w:space="0" w:color="auto"/>
      </w:divBdr>
      <w:divsChild>
        <w:div w:id="1500535450">
          <w:marLeft w:val="547"/>
          <w:marRight w:val="0"/>
          <w:marTop w:val="0"/>
          <w:marBottom w:val="0"/>
          <w:divBdr>
            <w:top w:val="none" w:sz="0" w:space="0" w:color="auto"/>
            <w:left w:val="none" w:sz="0" w:space="0" w:color="auto"/>
            <w:bottom w:val="none" w:sz="0" w:space="0" w:color="auto"/>
            <w:right w:val="none" w:sz="0" w:space="0" w:color="auto"/>
          </w:divBdr>
        </w:div>
      </w:divsChild>
    </w:div>
    <w:div w:id="1865941443">
      <w:bodyDiv w:val="1"/>
      <w:marLeft w:val="0"/>
      <w:marRight w:val="0"/>
      <w:marTop w:val="0"/>
      <w:marBottom w:val="0"/>
      <w:divBdr>
        <w:top w:val="none" w:sz="0" w:space="0" w:color="auto"/>
        <w:left w:val="none" w:sz="0" w:space="0" w:color="auto"/>
        <w:bottom w:val="none" w:sz="0" w:space="0" w:color="auto"/>
        <w:right w:val="none" w:sz="0" w:space="0" w:color="auto"/>
      </w:divBdr>
    </w:div>
    <w:div w:id="1885604107">
      <w:bodyDiv w:val="1"/>
      <w:marLeft w:val="0"/>
      <w:marRight w:val="0"/>
      <w:marTop w:val="0"/>
      <w:marBottom w:val="0"/>
      <w:divBdr>
        <w:top w:val="none" w:sz="0" w:space="0" w:color="auto"/>
        <w:left w:val="none" w:sz="0" w:space="0" w:color="auto"/>
        <w:bottom w:val="none" w:sz="0" w:space="0" w:color="auto"/>
        <w:right w:val="none" w:sz="0" w:space="0" w:color="auto"/>
      </w:divBdr>
    </w:div>
    <w:div w:id="1906715839">
      <w:bodyDiv w:val="1"/>
      <w:marLeft w:val="0"/>
      <w:marRight w:val="0"/>
      <w:marTop w:val="0"/>
      <w:marBottom w:val="0"/>
      <w:divBdr>
        <w:top w:val="none" w:sz="0" w:space="0" w:color="auto"/>
        <w:left w:val="none" w:sz="0" w:space="0" w:color="auto"/>
        <w:bottom w:val="none" w:sz="0" w:space="0" w:color="auto"/>
        <w:right w:val="none" w:sz="0" w:space="0" w:color="auto"/>
      </w:divBdr>
    </w:div>
    <w:div w:id="1917543890">
      <w:bodyDiv w:val="1"/>
      <w:marLeft w:val="0"/>
      <w:marRight w:val="0"/>
      <w:marTop w:val="0"/>
      <w:marBottom w:val="0"/>
      <w:divBdr>
        <w:top w:val="none" w:sz="0" w:space="0" w:color="auto"/>
        <w:left w:val="none" w:sz="0" w:space="0" w:color="auto"/>
        <w:bottom w:val="none" w:sz="0" w:space="0" w:color="auto"/>
        <w:right w:val="none" w:sz="0" w:space="0" w:color="auto"/>
      </w:divBdr>
    </w:div>
    <w:div w:id="1918051488">
      <w:bodyDiv w:val="1"/>
      <w:marLeft w:val="0"/>
      <w:marRight w:val="0"/>
      <w:marTop w:val="0"/>
      <w:marBottom w:val="0"/>
      <w:divBdr>
        <w:top w:val="none" w:sz="0" w:space="0" w:color="auto"/>
        <w:left w:val="none" w:sz="0" w:space="0" w:color="auto"/>
        <w:bottom w:val="none" w:sz="0" w:space="0" w:color="auto"/>
        <w:right w:val="none" w:sz="0" w:space="0" w:color="auto"/>
      </w:divBdr>
    </w:div>
    <w:div w:id="1961833581">
      <w:bodyDiv w:val="1"/>
      <w:marLeft w:val="0"/>
      <w:marRight w:val="0"/>
      <w:marTop w:val="0"/>
      <w:marBottom w:val="0"/>
      <w:divBdr>
        <w:top w:val="none" w:sz="0" w:space="0" w:color="auto"/>
        <w:left w:val="none" w:sz="0" w:space="0" w:color="auto"/>
        <w:bottom w:val="none" w:sz="0" w:space="0" w:color="auto"/>
        <w:right w:val="none" w:sz="0" w:space="0" w:color="auto"/>
      </w:divBdr>
    </w:div>
    <w:div w:id="1971008132">
      <w:bodyDiv w:val="1"/>
      <w:marLeft w:val="0"/>
      <w:marRight w:val="0"/>
      <w:marTop w:val="0"/>
      <w:marBottom w:val="0"/>
      <w:divBdr>
        <w:top w:val="none" w:sz="0" w:space="0" w:color="auto"/>
        <w:left w:val="none" w:sz="0" w:space="0" w:color="auto"/>
        <w:bottom w:val="none" w:sz="0" w:space="0" w:color="auto"/>
        <w:right w:val="none" w:sz="0" w:space="0" w:color="auto"/>
      </w:divBdr>
    </w:div>
    <w:div w:id="1978029994">
      <w:bodyDiv w:val="1"/>
      <w:marLeft w:val="0"/>
      <w:marRight w:val="0"/>
      <w:marTop w:val="0"/>
      <w:marBottom w:val="0"/>
      <w:divBdr>
        <w:top w:val="none" w:sz="0" w:space="0" w:color="auto"/>
        <w:left w:val="none" w:sz="0" w:space="0" w:color="auto"/>
        <w:bottom w:val="none" w:sz="0" w:space="0" w:color="auto"/>
        <w:right w:val="none" w:sz="0" w:space="0" w:color="auto"/>
      </w:divBdr>
    </w:div>
    <w:div w:id="1993678332">
      <w:bodyDiv w:val="1"/>
      <w:marLeft w:val="0"/>
      <w:marRight w:val="0"/>
      <w:marTop w:val="0"/>
      <w:marBottom w:val="0"/>
      <w:divBdr>
        <w:top w:val="none" w:sz="0" w:space="0" w:color="auto"/>
        <w:left w:val="none" w:sz="0" w:space="0" w:color="auto"/>
        <w:bottom w:val="none" w:sz="0" w:space="0" w:color="auto"/>
        <w:right w:val="none" w:sz="0" w:space="0" w:color="auto"/>
      </w:divBdr>
    </w:div>
    <w:div w:id="1999646650">
      <w:bodyDiv w:val="1"/>
      <w:marLeft w:val="0"/>
      <w:marRight w:val="0"/>
      <w:marTop w:val="0"/>
      <w:marBottom w:val="0"/>
      <w:divBdr>
        <w:top w:val="none" w:sz="0" w:space="0" w:color="auto"/>
        <w:left w:val="none" w:sz="0" w:space="0" w:color="auto"/>
        <w:bottom w:val="none" w:sz="0" w:space="0" w:color="auto"/>
        <w:right w:val="none" w:sz="0" w:space="0" w:color="auto"/>
      </w:divBdr>
    </w:div>
    <w:div w:id="2067558154">
      <w:bodyDiv w:val="1"/>
      <w:marLeft w:val="0"/>
      <w:marRight w:val="0"/>
      <w:marTop w:val="0"/>
      <w:marBottom w:val="0"/>
      <w:divBdr>
        <w:top w:val="none" w:sz="0" w:space="0" w:color="auto"/>
        <w:left w:val="none" w:sz="0" w:space="0" w:color="auto"/>
        <w:bottom w:val="none" w:sz="0" w:space="0" w:color="auto"/>
        <w:right w:val="none" w:sz="0" w:space="0" w:color="auto"/>
      </w:divBdr>
    </w:div>
    <w:div w:id="2084328983">
      <w:bodyDiv w:val="1"/>
      <w:marLeft w:val="0"/>
      <w:marRight w:val="0"/>
      <w:marTop w:val="0"/>
      <w:marBottom w:val="0"/>
      <w:divBdr>
        <w:top w:val="none" w:sz="0" w:space="0" w:color="auto"/>
        <w:left w:val="none" w:sz="0" w:space="0" w:color="auto"/>
        <w:bottom w:val="none" w:sz="0" w:space="0" w:color="auto"/>
        <w:right w:val="none" w:sz="0" w:space="0" w:color="auto"/>
      </w:divBdr>
    </w:div>
    <w:div w:id="2088072108">
      <w:bodyDiv w:val="1"/>
      <w:marLeft w:val="0"/>
      <w:marRight w:val="0"/>
      <w:marTop w:val="0"/>
      <w:marBottom w:val="0"/>
      <w:divBdr>
        <w:top w:val="none" w:sz="0" w:space="0" w:color="auto"/>
        <w:left w:val="none" w:sz="0" w:space="0" w:color="auto"/>
        <w:bottom w:val="none" w:sz="0" w:space="0" w:color="auto"/>
        <w:right w:val="none" w:sz="0" w:space="0" w:color="auto"/>
      </w:divBdr>
      <w:divsChild>
        <w:div w:id="59210845">
          <w:marLeft w:val="432"/>
          <w:marRight w:val="0"/>
          <w:marTop w:val="0"/>
          <w:marBottom w:val="0"/>
          <w:divBdr>
            <w:top w:val="none" w:sz="0" w:space="0" w:color="auto"/>
            <w:left w:val="none" w:sz="0" w:space="0" w:color="auto"/>
            <w:bottom w:val="none" w:sz="0" w:space="0" w:color="auto"/>
            <w:right w:val="none" w:sz="0" w:space="0" w:color="auto"/>
          </w:divBdr>
        </w:div>
        <w:div w:id="2142264466">
          <w:marLeft w:val="432"/>
          <w:marRight w:val="0"/>
          <w:marTop w:val="0"/>
          <w:marBottom w:val="0"/>
          <w:divBdr>
            <w:top w:val="none" w:sz="0" w:space="0" w:color="auto"/>
            <w:left w:val="none" w:sz="0" w:space="0" w:color="auto"/>
            <w:bottom w:val="none" w:sz="0" w:space="0" w:color="auto"/>
            <w:right w:val="none" w:sz="0" w:space="0" w:color="auto"/>
          </w:divBdr>
        </w:div>
      </w:divsChild>
    </w:div>
    <w:div w:id="2103455194">
      <w:bodyDiv w:val="1"/>
      <w:marLeft w:val="0"/>
      <w:marRight w:val="0"/>
      <w:marTop w:val="0"/>
      <w:marBottom w:val="0"/>
      <w:divBdr>
        <w:top w:val="none" w:sz="0" w:space="0" w:color="auto"/>
        <w:left w:val="none" w:sz="0" w:space="0" w:color="auto"/>
        <w:bottom w:val="none" w:sz="0" w:space="0" w:color="auto"/>
        <w:right w:val="none" w:sz="0" w:space="0" w:color="auto"/>
      </w:divBdr>
      <w:divsChild>
        <w:div w:id="1708022587">
          <w:marLeft w:val="547"/>
          <w:marRight w:val="0"/>
          <w:marTop w:val="0"/>
          <w:marBottom w:val="0"/>
          <w:divBdr>
            <w:top w:val="none" w:sz="0" w:space="0" w:color="auto"/>
            <w:left w:val="none" w:sz="0" w:space="0" w:color="auto"/>
            <w:bottom w:val="none" w:sz="0" w:space="0" w:color="auto"/>
            <w:right w:val="none" w:sz="0" w:space="0" w:color="auto"/>
          </w:divBdr>
        </w:div>
        <w:div w:id="1144543822">
          <w:marLeft w:val="547"/>
          <w:marRight w:val="0"/>
          <w:marTop w:val="0"/>
          <w:marBottom w:val="0"/>
          <w:divBdr>
            <w:top w:val="none" w:sz="0" w:space="0" w:color="auto"/>
            <w:left w:val="none" w:sz="0" w:space="0" w:color="auto"/>
            <w:bottom w:val="none" w:sz="0" w:space="0" w:color="auto"/>
            <w:right w:val="none" w:sz="0" w:space="0" w:color="auto"/>
          </w:divBdr>
        </w:div>
      </w:divsChild>
    </w:div>
    <w:div w:id="2144883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mailto:diego.betancour@hot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Carrera 82 Bis 49-21 Ciudad Real – Teléfono 3166249 – Telefax   3961552 Cali - Celular 3108411045 – Mail diego.betancour@telecom.com.co</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4213075-5080-4C7C-8256-52F311DA26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4</Pages>
  <Words>1248</Words>
  <Characters>6869</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sfjañsfdjaslfjCali, Diciembre 4 de 1995</vt:lpstr>
    </vt:vector>
  </TitlesOfParts>
  <Company> </Company>
  <LinksUpToDate>false</LinksUpToDate>
  <CharactersWithSpaces>8101</CharactersWithSpaces>
  <SharedDoc>false</SharedDoc>
  <HLinks>
    <vt:vector size="12" baseType="variant">
      <vt:variant>
        <vt:i4>7733266</vt:i4>
      </vt:variant>
      <vt:variant>
        <vt:i4>6</vt:i4>
      </vt:variant>
      <vt:variant>
        <vt:i4>0</vt:i4>
      </vt:variant>
      <vt:variant>
        <vt:i4>5</vt:i4>
      </vt:variant>
      <vt:variant>
        <vt:lpwstr>mailto:diego.betancour@hotmail.com</vt:lpwstr>
      </vt:variant>
      <vt:variant>
        <vt:lpwstr/>
      </vt:variant>
      <vt:variant>
        <vt:i4>589860</vt:i4>
      </vt:variant>
      <vt:variant>
        <vt:i4>3</vt:i4>
      </vt:variant>
      <vt:variant>
        <vt:i4>0</vt:i4>
      </vt:variant>
      <vt:variant>
        <vt:i4>5</vt:i4>
      </vt:variant>
      <vt:variant>
        <vt:lpwstr>mailto:diego.betancour@emcali.net.co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sfjañsfdjaslfjCali, Diciembre 4 de 1995</dc:title>
  <dc:subject/>
  <dc:creator>Acer</dc:creator>
  <cp:keywords/>
  <cp:lastModifiedBy>Diego Fernando Betancour Palacios</cp:lastModifiedBy>
  <cp:revision>7</cp:revision>
  <cp:lastPrinted>2009-01-29T16:26:00Z</cp:lastPrinted>
  <dcterms:created xsi:type="dcterms:W3CDTF">2020-02-17T03:15:00Z</dcterms:created>
  <dcterms:modified xsi:type="dcterms:W3CDTF">2020-02-17T15:18:00Z</dcterms:modified>
</cp:coreProperties>
</file>