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EAD60" w14:textId="77777777" w:rsidR="00470168" w:rsidRPr="00300AD3" w:rsidRDefault="00470168" w:rsidP="00300AD3">
      <w:pPr>
        <w:spacing w:before="0" w:after="0" w:line="240" w:lineRule="auto"/>
        <w:rPr>
          <w:rFonts w:ascii="Arial Narrow" w:hAnsi="Arial Narrow"/>
          <w:noProof/>
          <w:sz w:val="24"/>
          <w:szCs w:val="24"/>
          <w:lang w:val="es-CO" w:eastAsia="es-CO"/>
        </w:rPr>
      </w:pPr>
    </w:p>
    <w:tbl>
      <w:tblPr>
        <w:tblpPr w:leftFromText="187" w:rightFromText="187" w:horzAnchor="margin" w:tblpXSpec="center" w:tblpYSpec="bottom"/>
        <w:tblW w:w="5000" w:type="pct"/>
        <w:tblLook w:val="04A0" w:firstRow="1" w:lastRow="0" w:firstColumn="1" w:lastColumn="0" w:noHBand="0" w:noVBand="1"/>
      </w:tblPr>
      <w:tblGrid>
        <w:gridCol w:w="10080"/>
      </w:tblGrid>
      <w:tr w:rsidR="00470168" w:rsidRPr="00300AD3" w14:paraId="7DE3BE1E" w14:textId="77777777" w:rsidTr="003318A9">
        <w:tc>
          <w:tcPr>
            <w:tcW w:w="5000" w:type="pct"/>
          </w:tcPr>
          <w:p w14:paraId="582E28E5" w14:textId="77777777" w:rsidR="00470168" w:rsidRPr="00300AD3" w:rsidRDefault="00470168" w:rsidP="00300AD3">
            <w:pPr>
              <w:spacing w:before="0" w:after="0" w:line="240" w:lineRule="auto"/>
              <w:rPr>
                <w:rFonts w:ascii="Arial Narrow" w:hAnsi="Arial Narrow"/>
                <w:i/>
                <w:sz w:val="24"/>
                <w:szCs w:val="24"/>
              </w:rPr>
            </w:pPr>
          </w:p>
        </w:tc>
      </w:tr>
    </w:tbl>
    <w:p w14:paraId="0BD17759" w14:textId="1412233D" w:rsidR="00300AD3" w:rsidRPr="00300AD3" w:rsidRDefault="00CD55B0" w:rsidP="00300AD3">
      <w:pPr>
        <w:pStyle w:val="TDC1"/>
        <w:spacing w:before="0" w:after="0"/>
        <w:rPr>
          <w:rFonts w:ascii="Arial Narrow" w:eastAsiaTheme="minorEastAsia" w:hAnsi="Arial Narrow" w:cstheme="minorBidi"/>
          <w:b w:val="0"/>
          <w:noProof/>
          <w:spacing w:val="0"/>
          <w:sz w:val="22"/>
          <w:szCs w:val="22"/>
          <w:lang w:val="es-CO" w:eastAsia="es-CO"/>
        </w:rPr>
      </w:pPr>
      <w:r w:rsidRPr="00300AD3">
        <w:rPr>
          <w:rFonts w:ascii="Arial Narrow" w:hAnsi="Arial Narrow"/>
        </w:rPr>
        <w:fldChar w:fldCharType="begin"/>
      </w:r>
      <w:r w:rsidRPr="00300AD3">
        <w:rPr>
          <w:rFonts w:ascii="Arial Narrow" w:hAnsi="Arial Narrow"/>
        </w:rPr>
        <w:instrText xml:space="preserve"> TOC \o "1-3" \h \z \u </w:instrText>
      </w:r>
      <w:r w:rsidRPr="00300AD3">
        <w:rPr>
          <w:rFonts w:ascii="Arial Narrow" w:hAnsi="Arial Narrow"/>
        </w:rPr>
        <w:fldChar w:fldCharType="separate"/>
      </w:r>
      <w:hyperlink w:anchor="_Toc74202570" w:history="1">
        <w:r w:rsidR="00300AD3" w:rsidRPr="00300AD3">
          <w:rPr>
            <w:rStyle w:val="Hipervnculo"/>
            <w:rFonts w:ascii="Arial Narrow" w:hAnsi="Arial Narrow"/>
            <w:noProof/>
          </w:rPr>
          <w:t>1.</w:t>
        </w:r>
        <w:r w:rsidR="00300AD3" w:rsidRPr="00300AD3">
          <w:rPr>
            <w:rFonts w:ascii="Arial Narrow" w:eastAsiaTheme="minorEastAsia" w:hAnsi="Arial Narrow" w:cstheme="minorBidi"/>
            <w:b w:val="0"/>
            <w:noProof/>
            <w:spacing w:val="0"/>
            <w:sz w:val="22"/>
            <w:szCs w:val="22"/>
            <w:lang w:val="es-CO" w:eastAsia="es-CO"/>
          </w:rPr>
          <w:tab/>
        </w:r>
        <w:r w:rsidR="00300AD3" w:rsidRPr="00300AD3">
          <w:rPr>
            <w:rStyle w:val="Hipervnculo"/>
            <w:rFonts w:ascii="Arial Narrow" w:hAnsi="Arial Narrow"/>
            <w:noProof/>
          </w:rPr>
          <w:t>I</w:t>
        </w:r>
        <w:r w:rsidR="00300AD3" w:rsidRPr="00300AD3">
          <w:rPr>
            <w:rStyle w:val="Hipervnculo"/>
            <w:rFonts w:ascii="Arial Narrow" w:hAnsi="Arial Narrow"/>
            <w:noProof/>
            <w:spacing w:val="-5"/>
          </w:rPr>
          <w:t>N</w:t>
        </w:r>
        <w:r w:rsidR="00300AD3" w:rsidRPr="00300AD3">
          <w:rPr>
            <w:rStyle w:val="Hipervnculo"/>
            <w:rFonts w:ascii="Arial Narrow" w:hAnsi="Arial Narrow"/>
            <w:noProof/>
          </w:rPr>
          <w:t>T</w:t>
        </w:r>
        <w:r w:rsidR="00300AD3" w:rsidRPr="00300AD3">
          <w:rPr>
            <w:rStyle w:val="Hipervnculo"/>
            <w:rFonts w:ascii="Arial Narrow" w:hAnsi="Arial Narrow"/>
            <w:noProof/>
            <w:spacing w:val="-5"/>
          </w:rPr>
          <w:t>R</w:t>
        </w:r>
        <w:r w:rsidR="00300AD3" w:rsidRPr="00300AD3">
          <w:rPr>
            <w:rStyle w:val="Hipervnculo"/>
            <w:rFonts w:ascii="Arial Narrow" w:hAnsi="Arial Narrow"/>
            <w:noProof/>
          </w:rPr>
          <w:t>O</w:t>
        </w:r>
        <w:r w:rsidR="00300AD3" w:rsidRPr="00300AD3">
          <w:rPr>
            <w:rStyle w:val="Hipervnculo"/>
            <w:rFonts w:ascii="Arial Narrow" w:hAnsi="Arial Narrow"/>
            <w:noProof/>
            <w:spacing w:val="-3"/>
          </w:rPr>
          <w:t>DU</w:t>
        </w:r>
        <w:r w:rsidR="00300AD3" w:rsidRPr="00300AD3">
          <w:rPr>
            <w:rStyle w:val="Hipervnculo"/>
            <w:rFonts w:ascii="Arial Narrow" w:hAnsi="Arial Narrow"/>
            <w:noProof/>
          </w:rPr>
          <w:t>C</w:t>
        </w:r>
        <w:r w:rsidR="00300AD3" w:rsidRPr="00300AD3">
          <w:rPr>
            <w:rStyle w:val="Hipervnculo"/>
            <w:rFonts w:ascii="Arial Narrow" w:hAnsi="Arial Narrow"/>
            <w:noProof/>
            <w:spacing w:val="-3"/>
          </w:rPr>
          <w:t>C</w:t>
        </w:r>
        <w:r w:rsidR="00300AD3" w:rsidRPr="00300AD3">
          <w:rPr>
            <w:rStyle w:val="Hipervnculo"/>
            <w:rFonts w:ascii="Arial Narrow" w:hAnsi="Arial Narrow"/>
            <w:noProof/>
            <w:spacing w:val="-4"/>
          </w:rPr>
          <w:t>I</w:t>
        </w:r>
        <w:r w:rsidR="00300AD3" w:rsidRPr="00300AD3">
          <w:rPr>
            <w:rStyle w:val="Hipervnculo"/>
            <w:rFonts w:ascii="Arial Narrow" w:hAnsi="Arial Narrow"/>
            <w:noProof/>
          </w:rPr>
          <w:t>ÓN</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_Toc74202570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w:t>
        </w:r>
        <w:r w:rsidR="00300AD3" w:rsidRPr="00300AD3">
          <w:rPr>
            <w:rFonts w:ascii="Arial Narrow" w:hAnsi="Arial Narrow"/>
            <w:noProof/>
            <w:webHidden/>
          </w:rPr>
          <w:fldChar w:fldCharType="end"/>
        </w:r>
      </w:hyperlink>
    </w:p>
    <w:p w14:paraId="7DDC379E" w14:textId="6B051ED0" w:rsidR="00300AD3" w:rsidRPr="00300AD3" w:rsidRDefault="00B71A1C" w:rsidP="00300AD3">
      <w:pPr>
        <w:pStyle w:val="TDC2"/>
        <w:tabs>
          <w:tab w:val="left" w:pos="1100"/>
          <w:tab w:val="right" w:leader="dot" w:pos="10070"/>
        </w:tabs>
        <w:spacing w:before="0" w:after="0" w:line="240" w:lineRule="auto"/>
        <w:rPr>
          <w:rFonts w:ascii="Arial Narrow" w:eastAsiaTheme="minorEastAsia" w:hAnsi="Arial Narrow" w:cstheme="minorBidi"/>
          <w:noProof/>
          <w:sz w:val="22"/>
          <w:lang w:val="es-CO" w:eastAsia="es-CO"/>
        </w:rPr>
      </w:pPr>
      <w:hyperlink w:anchor="_Toc74202571" w:history="1">
        <w:r w:rsidR="00300AD3" w:rsidRPr="00300AD3">
          <w:rPr>
            <w:rStyle w:val="Hipervnculo"/>
            <w:rFonts w:ascii="Arial Narrow" w:hAnsi="Arial Narrow"/>
            <w:noProof/>
          </w:rPr>
          <w:t>1.1</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OBJETIVOS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_Toc74202571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w:t>
        </w:r>
        <w:r w:rsidR="00300AD3" w:rsidRPr="00300AD3">
          <w:rPr>
            <w:rFonts w:ascii="Arial Narrow" w:hAnsi="Arial Narrow"/>
            <w:noProof/>
            <w:webHidden/>
          </w:rPr>
          <w:fldChar w:fldCharType="end"/>
        </w:r>
      </w:hyperlink>
    </w:p>
    <w:p w14:paraId="044EA1A3" w14:textId="295B1DC6" w:rsidR="00300AD3" w:rsidRPr="00300AD3" w:rsidRDefault="00B71A1C" w:rsidP="00300AD3">
      <w:pPr>
        <w:pStyle w:val="TDC2"/>
        <w:tabs>
          <w:tab w:val="left" w:pos="1100"/>
          <w:tab w:val="right" w:leader="dot" w:pos="10070"/>
        </w:tabs>
        <w:spacing w:before="0" w:after="0" w:line="240" w:lineRule="auto"/>
        <w:rPr>
          <w:rFonts w:ascii="Arial Narrow" w:eastAsiaTheme="minorEastAsia" w:hAnsi="Arial Narrow" w:cstheme="minorBidi"/>
          <w:noProof/>
          <w:sz w:val="22"/>
          <w:lang w:val="es-CO" w:eastAsia="es-CO"/>
        </w:rPr>
      </w:pPr>
      <w:hyperlink w:anchor="_Toc74202572" w:history="1">
        <w:r w:rsidR="00300AD3" w:rsidRPr="00300AD3">
          <w:rPr>
            <w:rStyle w:val="Hipervnculo"/>
            <w:rFonts w:ascii="Arial Narrow" w:hAnsi="Arial Narrow"/>
            <w:noProof/>
          </w:rPr>
          <w:t>1.2</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ÁMBITO DE APLICACIÓN</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_Toc74202572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w:t>
        </w:r>
        <w:r w:rsidR="00300AD3" w:rsidRPr="00300AD3">
          <w:rPr>
            <w:rFonts w:ascii="Arial Narrow" w:hAnsi="Arial Narrow"/>
            <w:noProof/>
            <w:webHidden/>
          </w:rPr>
          <w:fldChar w:fldCharType="end"/>
        </w:r>
      </w:hyperlink>
    </w:p>
    <w:p w14:paraId="579B99CB" w14:textId="4DEDE8D4" w:rsidR="00300AD3" w:rsidRPr="00300AD3" w:rsidRDefault="00B71A1C" w:rsidP="00300AD3">
      <w:pPr>
        <w:pStyle w:val="TDC1"/>
        <w:spacing w:before="0" w:after="0"/>
        <w:rPr>
          <w:rFonts w:ascii="Arial Narrow" w:eastAsiaTheme="minorEastAsia" w:hAnsi="Arial Narrow" w:cstheme="minorBidi"/>
          <w:b w:val="0"/>
          <w:noProof/>
          <w:spacing w:val="0"/>
          <w:sz w:val="22"/>
          <w:szCs w:val="22"/>
          <w:lang w:val="es-CO" w:eastAsia="es-CO"/>
        </w:rPr>
      </w:pPr>
      <w:hyperlink w:anchor="_Toc74202573" w:history="1">
        <w:r w:rsidR="00300AD3" w:rsidRPr="00300AD3">
          <w:rPr>
            <w:rStyle w:val="Hipervnculo"/>
            <w:rFonts w:ascii="Arial Narrow" w:hAnsi="Arial Narrow"/>
            <w:noProof/>
          </w:rPr>
          <w:t>2.</w:t>
        </w:r>
        <w:r w:rsidR="00300AD3" w:rsidRPr="00300AD3">
          <w:rPr>
            <w:rFonts w:ascii="Arial Narrow" w:eastAsiaTheme="minorEastAsia" w:hAnsi="Arial Narrow" w:cstheme="minorBidi"/>
            <w:b w:val="0"/>
            <w:noProof/>
            <w:spacing w:val="0"/>
            <w:sz w:val="22"/>
            <w:szCs w:val="22"/>
            <w:lang w:val="es-CO" w:eastAsia="es-CO"/>
          </w:rPr>
          <w:tab/>
        </w:r>
        <w:r w:rsidR="00300AD3" w:rsidRPr="00300AD3">
          <w:rPr>
            <w:rStyle w:val="Hipervnculo"/>
            <w:rFonts w:ascii="Arial Narrow" w:hAnsi="Arial Narrow"/>
            <w:noProof/>
          </w:rPr>
          <w:t>ESTRUCTURA ORGANIZACIONAL</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_Toc74202573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6</w:t>
        </w:r>
        <w:r w:rsidR="00300AD3" w:rsidRPr="00300AD3">
          <w:rPr>
            <w:rFonts w:ascii="Arial Narrow" w:hAnsi="Arial Narrow"/>
            <w:noProof/>
            <w:webHidden/>
          </w:rPr>
          <w:fldChar w:fldCharType="end"/>
        </w:r>
      </w:hyperlink>
    </w:p>
    <w:p w14:paraId="0767E7B4" w14:textId="0AF6FC2F" w:rsidR="00300AD3" w:rsidRPr="00300AD3" w:rsidRDefault="00B71A1C"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74" w:history="1">
        <w:r w:rsidR="00300AD3" w:rsidRPr="00300AD3">
          <w:rPr>
            <w:rStyle w:val="Hipervnculo"/>
            <w:rFonts w:ascii="Arial Narrow" w:hAnsi="Arial Narrow"/>
            <w:noProof/>
          </w:rPr>
          <w:t>2.1.</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CONSEJO DE ADMINISTRACIÓN</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_Toc74202574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6</w:t>
        </w:r>
        <w:r w:rsidR="00300AD3" w:rsidRPr="00300AD3">
          <w:rPr>
            <w:rFonts w:ascii="Arial Narrow" w:hAnsi="Arial Narrow"/>
            <w:noProof/>
            <w:webHidden/>
          </w:rPr>
          <w:fldChar w:fldCharType="end"/>
        </w:r>
      </w:hyperlink>
    </w:p>
    <w:p w14:paraId="38308788" w14:textId="77F86432" w:rsidR="00300AD3" w:rsidRPr="00300AD3" w:rsidRDefault="00B71A1C"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75" w:history="1">
        <w:r w:rsidR="00300AD3" w:rsidRPr="00300AD3">
          <w:rPr>
            <w:rStyle w:val="Hipervnculo"/>
            <w:rFonts w:ascii="Arial Narrow" w:hAnsi="Arial Narrow"/>
            <w:noProof/>
          </w:rPr>
          <w:t>2.2.</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GERENTE- REPRESENTANTE LEGAL</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_Toc74202575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7</w:t>
        </w:r>
        <w:r w:rsidR="00300AD3" w:rsidRPr="00300AD3">
          <w:rPr>
            <w:rFonts w:ascii="Arial Narrow" w:hAnsi="Arial Narrow"/>
            <w:noProof/>
            <w:webHidden/>
          </w:rPr>
          <w:fldChar w:fldCharType="end"/>
        </w:r>
      </w:hyperlink>
    </w:p>
    <w:p w14:paraId="38CC4D84" w14:textId="7ABCDD91" w:rsidR="00300AD3" w:rsidRPr="00300AD3" w:rsidRDefault="00B71A1C"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76" w:history="1">
        <w:r w:rsidR="00300AD3" w:rsidRPr="00300AD3">
          <w:rPr>
            <w:rStyle w:val="Hipervnculo"/>
            <w:rFonts w:ascii="Arial Narrow" w:hAnsi="Arial Narrow"/>
            <w:noProof/>
          </w:rPr>
          <w:t>2.3.</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COMITÉ DE RIESGOS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_Toc74202576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7</w:t>
        </w:r>
        <w:r w:rsidR="00300AD3" w:rsidRPr="00300AD3">
          <w:rPr>
            <w:rFonts w:ascii="Arial Narrow" w:hAnsi="Arial Narrow"/>
            <w:noProof/>
            <w:webHidden/>
          </w:rPr>
          <w:fldChar w:fldCharType="end"/>
        </w:r>
      </w:hyperlink>
    </w:p>
    <w:p w14:paraId="10C68404" w14:textId="270B7C3A" w:rsidR="00300AD3" w:rsidRPr="00300AD3" w:rsidRDefault="00B71A1C" w:rsidP="00300AD3">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77" w:history="1">
        <w:r w:rsidR="00300AD3" w:rsidRPr="00300AD3">
          <w:rPr>
            <w:rStyle w:val="Hipervnculo"/>
            <w:rFonts w:ascii="Arial Narrow" w:hAnsi="Arial Narrow"/>
            <w:bCs/>
            <w:noProof/>
          </w:rPr>
          <w:t>2.3.1.</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Objetivo:</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_Toc74202577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7</w:t>
        </w:r>
        <w:r w:rsidR="00300AD3" w:rsidRPr="00300AD3">
          <w:rPr>
            <w:rFonts w:ascii="Arial Narrow" w:hAnsi="Arial Narrow"/>
            <w:noProof/>
            <w:webHidden/>
          </w:rPr>
          <w:fldChar w:fldCharType="end"/>
        </w:r>
      </w:hyperlink>
    </w:p>
    <w:p w14:paraId="2AC356BC" w14:textId="071249CF" w:rsidR="00300AD3" w:rsidRPr="00300AD3" w:rsidRDefault="00B71A1C" w:rsidP="00300AD3">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78" w:history="1">
        <w:r w:rsidR="00300AD3" w:rsidRPr="00300AD3">
          <w:rPr>
            <w:rStyle w:val="Hipervnculo"/>
            <w:rFonts w:ascii="Arial Narrow" w:hAnsi="Arial Narrow"/>
            <w:noProof/>
          </w:rPr>
          <w:t>2.3.2.</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Conformación y decisiones: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_Toc74202578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7</w:t>
        </w:r>
        <w:r w:rsidR="00300AD3" w:rsidRPr="00300AD3">
          <w:rPr>
            <w:rFonts w:ascii="Arial Narrow" w:hAnsi="Arial Narrow"/>
            <w:noProof/>
            <w:webHidden/>
          </w:rPr>
          <w:fldChar w:fldCharType="end"/>
        </w:r>
      </w:hyperlink>
    </w:p>
    <w:p w14:paraId="22E33680" w14:textId="14747EA3" w:rsidR="00300AD3" w:rsidRPr="00300AD3" w:rsidRDefault="00B71A1C" w:rsidP="00300AD3">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79" w:history="1">
        <w:r w:rsidR="00300AD3" w:rsidRPr="00300AD3">
          <w:rPr>
            <w:rStyle w:val="Hipervnculo"/>
            <w:rFonts w:ascii="Arial Narrow" w:hAnsi="Arial Narrow"/>
            <w:noProof/>
          </w:rPr>
          <w:t>2.3.3.</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Agenda:</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_Toc74202579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8</w:t>
        </w:r>
        <w:r w:rsidR="00300AD3" w:rsidRPr="00300AD3">
          <w:rPr>
            <w:rFonts w:ascii="Arial Narrow" w:hAnsi="Arial Narrow"/>
            <w:noProof/>
            <w:webHidden/>
          </w:rPr>
          <w:fldChar w:fldCharType="end"/>
        </w:r>
      </w:hyperlink>
    </w:p>
    <w:p w14:paraId="01AE9BEE" w14:textId="1771CFD2" w:rsidR="00300AD3" w:rsidRPr="00300AD3" w:rsidRDefault="00B71A1C" w:rsidP="00300AD3">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80" w:history="1">
        <w:r w:rsidR="00300AD3" w:rsidRPr="00300AD3">
          <w:rPr>
            <w:rStyle w:val="Hipervnculo"/>
            <w:rFonts w:ascii="Arial Narrow" w:hAnsi="Arial Narrow"/>
            <w:noProof/>
          </w:rPr>
          <w:t>2.3.4.</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FUNCIONES: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_Toc74202580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9</w:t>
        </w:r>
        <w:r w:rsidR="00300AD3" w:rsidRPr="00300AD3">
          <w:rPr>
            <w:rFonts w:ascii="Arial Narrow" w:hAnsi="Arial Narrow"/>
            <w:noProof/>
            <w:webHidden/>
          </w:rPr>
          <w:fldChar w:fldCharType="end"/>
        </w:r>
      </w:hyperlink>
    </w:p>
    <w:p w14:paraId="22A09B41" w14:textId="358D3748" w:rsidR="00300AD3" w:rsidRPr="00300AD3" w:rsidRDefault="00B71A1C"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81" w:history="1">
        <w:r w:rsidR="00300AD3" w:rsidRPr="00300AD3">
          <w:rPr>
            <w:rStyle w:val="Hipervnculo"/>
            <w:rFonts w:ascii="Arial Narrow" w:hAnsi="Arial Narrow"/>
            <w:noProof/>
          </w:rPr>
          <w:t>2.4.</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ADMINISTRADOR DE RIESGOS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_Toc74202581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12</w:t>
        </w:r>
        <w:r w:rsidR="00300AD3" w:rsidRPr="00300AD3">
          <w:rPr>
            <w:rFonts w:ascii="Arial Narrow" w:hAnsi="Arial Narrow"/>
            <w:noProof/>
            <w:webHidden/>
          </w:rPr>
          <w:fldChar w:fldCharType="end"/>
        </w:r>
      </w:hyperlink>
    </w:p>
    <w:p w14:paraId="0670E363" w14:textId="4F498449" w:rsidR="00300AD3" w:rsidRPr="00300AD3" w:rsidRDefault="00B71A1C"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82" w:history="1">
        <w:r w:rsidR="00300AD3" w:rsidRPr="00300AD3">
          <w:rPr>
            <w:rStyle w:val="Hipervnculo"/>
            <w:rFonts w:ascii="Arial Narrow" w:hAnsi="Arial Narrow"/>
            <w:noProof/>
          </w:rPr>
          <w:t>2.5.</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ÓRGANOS DE CONTROL</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_Toc74202582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12</w:t>
        </w:r>
        <w:r w:rsidR="00300AD3" w:rsidRPr="00300AD3">
          <w:rPr>
            <w:rFonts w:ascii="Arial Narrow" w:hAnsi="Arial Narrow"/>
            <w:noProof/>
            <w:webHidden/>
          </w:rPr>
          <w:fldChar w:fldCharType="end"/>
        </w:r>
      </w:hyperlink>
    </w:p>
    <w:p w14:paraId="33CFFE1E" w14:textId="18801DCC" w:rsidR="00300AD3" w:rsidRPr="00300AD3" w:rsidRDefault="00B71A1C" w:rsidP="00300AD3">
      <w:pPr>
        <w:pStyle w:val="TDC1"/>
        <w:spacing w:before="0" w:after="0"/>
        <w:rPr>
          <w:rFonts w:ascii="Arial Narrow" w:eastAsiaTheme="minorEastAsia" w:hAnsi="Arial Narrow" w:cstheme="minorBidi"/>
          <w:b w:val="0"/>
          <w:noProof/>
          <w:spacing w:val="0"/>
          <w:sz w:val="22"/>
          <w:szCs w:val="22"/>
          <w:lang w:val="es-CO" w:eastAsia="es-CO"/>
        </w:rPr>
      </w:pPr>
      <w:hyperlink w:anchor="_Toc74202583" w:history="1">
        <w:r w:rsidR="00300AD3" w:rsidRPr="00300AD3">
          <w:rPr>
            <w:rStyle w:val="Hipervnculo"/>
            <w:rFonts w:ascii="Arial Narrow" w:hAnsi="Arial Narrow"/>
            <w:noProof/>
          </w:rPr>
          <w:t>3.</w:t>
        </w:r>
        <w:r w:rsidR="00300AD3" w:rsidRPr="00300AD3">
          <w:rPr>
            <w:rFonts w:ascii="Arial Narrow" w:eastAsiaTheme="minorEastAsia" w:hAnsi="Arial Narrow" w:cstheme="minorBidi"/>
            <w:b w:val="0"/>
            <w:noProof/>
            <w:spacing w:val="0"/>
            <w:sz w:val="22"/>
            <w:szCs w:val="22"/>
            <w:lang w:val="es-CO" w:eastAsia="es-CO"/>
          </w:rPr>
          <w:tab/>
        </w:r>
        <w:r w:rsidR="00300AD3" w:rsidRPr="00300AD3">
          <w:rPr>
            <w:rStyle w:val="Hipervnculo"/>
            <w:rFonts w:ascii="Arial Narrow" w:hAnsi="Arial Narrow"/>
            <w:noProof/>
          </w:rPr>
          <w:t>ELEMENTOS DE SIAR</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_Toc74202583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14</w:t>
        </w:r>
        <w:r w:rsidR="00300AD3" w:rsidRPr="00300AD3">
          <w:rPr>
            <w:rFonts w:ascii="Arial Narrow" w:hAnsi="Arial Narrow"/>
            <w:noProof/>
            <w:webHidden/>
          </w:rPr>
          <w:fldChar w:fldCharType="end"/>
        </w:r>
      </w:hyperlink>
    </w:p>
    <w:p w14:paraId="4D54A4BB" w14:textId="39423A36" w:rsidR="00300AD3" w:rsidRPr="00300AD3" w:rsidRDefault="00B71A1C"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84" w:history="1">
        <w:r w:rsidR="00300AD3" w:rsidRPr="00300AD3">
          <w:rPr>
            <w:rStyle w:val="Hipervnculo"/>
            <w:rFonts w:ascii="Arial Narrow" w:hAnsi="Arial Narrow"/>
            <w:noProof/>
          </w:rPr>
          <w:t>3.1.</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POLÍTICAS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_Toc74202584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14</w:t>
        </w:r>
        <w:r w:rsidR="00300AD3" w:rsidRPr="00300AD3">
          <w:rPr>
            <w:rFonts w:ascii="Arial Narrow" w:hAnsi="Arial Narrow"/>
            <w:noProof/>
            <w:webHidden/>
          </w:rPr>
          <w:fldChar w:fldCharType="end"/>
        </w:r>
      </w:hyperlink>
    </w:p>
    <w:p w14:paraId="43407FFC" w14:textId="62747149" w:rsidR="00300AD3" w:rsidRPr="00300AD3" w:rsidRDefault="00B71A1C"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85" w:history="1">
        <w:r w:rsidR="00300AD3" w:rsidRPr="00300AD3">
          <w:rPr>
            <w:rStyle w:val="Hipervnculo"/>
            <w:rFonts w:ascii="Arial Narrow" w:hAnsi="Arial Narrow"/>
            <w:noProof/>
          </w:rPr>
          <w:t>3.1.1.</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GENERALES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_Toc74202585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14</w:t>
        </w:r>
        <w:r w:rsidR="00300AD3" w:rsidRPr="00300AD3">
          <w:rPr>
            <w:rFonts w:ascii="Arial Narrow" w:hAnsi="Arial Narrow"/>
            <w:noProof/>
            <w:webHidden/>
          </w:rPr>
          <w:fldChar w:fldCharType="end"/>
        </w:r>
      </w:hyperlink>
    </w:p>
    <w:p w14:paraId="1C7ACF86" w14:textId="58767311" w:rsidR="00300AD3" w:rsidRPr="00300AD3" w:rsidRDefault="00B71A1C" w:rsidP="00300AD3">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86" w:history="1">
        <w:r w:rsidR="00300AD3" w:rsidRPr="00300AD3">
          <w:rPr>
            <w:rStyle w:val="Hipervnculo"/>
            <w:rFonts w:ascii="Arial Narrow" w:hAnsi="Arial Narrow"/>
            <w:noProof/>
          </w:rPr>
          <w:t>3.1.2.</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POLÍTICAS ESPECÍFICAS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_Toc74202586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16</w:t>
        </w:r>
        <w:r w:rsidR="00300AD3" w:rsidRPr="00300AD3">
          <w:rPr>
            <w:rFonts w:ascii="Arial Narrow" w:hAnsi="Arial Narrow"/>
            <w:noProof/>
            <w:webHidden/>
          </w:rPr>
          <w:fldChar w:fldCharType="end"/>
        </w:r>
      </w:hyperlink>
    </w:p>
    <w:p w14:paraId="2E780D84" w14:textId="2AD4D85B" w:rsidR="00300AD3" w:rsidRPr="00300AD3" w:rsidRDefault="00B71A1C" w:rsidP="00300AD3">
      <w:pPr>
        <w:pStyle w:val="TDC3"/>
        <w:tabs>
          <w:tab w:val="left" w:pos="1100"/>
          <w:tab w:val="right" w:leader="dot" w:pos="10070"/>
        </w:tabs>
        <w:spacing w:before="0" w:after="0" w:line="240" w:lineRule="auto"/>
        <w:rPr>
          <w:rFonts w:ascii="Arial Narrow" w:eastAsiaTheme="minorEastAsia" w:hAnsi="Arial Narrow" w:cstheme="minorBidi"/>
          <w:noProof/>
          <w:sz w:val="22"/>
          <w:lang w:val="es-CO" w:eastAsia="es-CO"/>
        </w:rPr>
      </w:pPr>
      <w:hyperlink w:anchor="_Toc74202587" w:history="1">
        <w:r w:rsidR="00300AD3" w:rsidRPr="00300AD3">
          <w:rPr>
            <w:rStyle w:val="Hipervnculo"/>
            <w:rFonts w:ascii="Arial Narrow" w:hAnsi="Arial Narrow"/>
            <w:noProof/>
          </w:rPr>
          <w:t>3.2.</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LÍMITES EN LA GESTIÓN DE RECURSOS Y GESTIÓN DE SIAR</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_Toc74202587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21</w:t>
        </w:r>
        <w:r w:rsidR="00300AD3" w:rsidRPr="00300AD3">
          <w:rPr>
            <w:rFonts w:ascii="Arial Narrow" w:hAnsi="Arial Narrow"/>
            <w:noProof/>
            <w:webHidden/>
          </w:rPr>
          <w:fldChar w:fldCharType="end"/>
        </w:r>
      </w:hyperlink>
    </w:p>
    <w:p w14:paraId="4EAB3F85" w14:textId="01E455D3" w:rsidR="00300AD3" w:rsidRPr="00300AD3" w:rsidRDefault="00B71A1C" w:rsidP="00300AD3">
      <w:pPr>
        <w:pStyle w:val="TDC1"/>
        <w:spacing w:before="0" w:after="0"/>
        <w:rPr>
          <w:rFonts w:ascii="Arial Narrow" w:eastAsiaTheme="minorEastAsia" w:hAnsi="Arial Narrow" w:cstheme="minorBidi"/>
          <w:b w:val="0"/>
          <w:noProof/>
          <w:spacing w:val="0"/>
          <w:sz w:val="22"/>
          <w:szCs w:val="22"/>
          <w:lang w:val="es-CO" w:eastAsia="es-CO"/>
        </w:rPr>
      </w:pPr>
      <w:hyperlink w:anchor="_Toc74202588" w:history="1">
        <w:r w:rsidR="00300AD3" w:rsidRPr="00300AD3">
          <w:rPr>
            <w:rStyle w:val="Hipervnculo"/>
            <w:rFonts w:ascii="Arial Narrow" w:hAnsi="Arial Narrow"/>
            <w:noProof/>
          </w:rPr>
          <w:t>4.</w:t>
        </w:r>
        <w:r w:rsidR="00300AD3" w:rsidRPr="00300AD3">
          <w:rPr>
            <w:rFonts w:ascii="Arial Narrow" w:eastAsiaTheme="minorEastAsia" w:hAnsi="Arial Narrow" w:cstheme="minorBidi"/>
            <w:b w:val="0"/>
            <w:noProof/>
            <w:spacing w:val="0"/>
            <w:sz w:val="22"/>
            <w:szCs w:val="22"/>
            <w:lang w:val="es-CO" w:eastAsia="es-CO"/>
          </w:rPr>
          <w:tab/>
        </w:r>
        <w:r w:rsidR="00300AD3" w:rsidRPr="00300AD3">
          <w:rPr>
            <w:rStyle w:val="Hipervnculo"/>
            <w:rFonts w:ascii="Arial Narrow" w:hAnsi="Arial Narrow"/>
            <w:noProof/>
          </w:rPr>
          <w:t>PROCEDIMIENTOS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_Toc74202588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38</w:t>
        </w:r>
        <w:r w:rsidR="00300AD3" w:rsidRPr="00300AD3">
          <w:rPr>
            <w:rFonts w:ascii="Arial Narrow" w:hAnsi="Arial Narrow"/>
            <w:noProof/>
            <w:webHidden/>
          </w:rPr>
          <w:fldChar w:fldCharType="end"/>
        </w:r>
      </w:hyperlink>
    </w:p>
    <w:p w14:paraId="1AB09E7F" w14:textId="71E3D728" w:rsidR="00300AD3" w:rsidRPr="00300AD3" w:rsidRDefault="00B71A1C" w:rsidP="00300AD3">
      <w:pPr>
        <w:pStyle w:val="TDC1"/>
        <w:spacing w:before="0" w:after="0"/>
        <w:rPr>
          <w:rFonts w:ascii="Arial Narrow" w:eastAsiaTheme="minorEastAsia" w:hAnsi="Arial Narrow" w:cstheme="minorBidi"/>
          <w:b w:val="0"/>
          <w:noProof/>
          <w:spacing w:val="0"/>
          <w:sz w:val="22"/>
          <w:szCs w:val="22"/>
          <w:lang w:val="es-CO" w:eastAsia="es-CO"/>
        </w:rPr>
      </w:pPr>
      <w:hyperlink w:anchor="_Toc74202589" w:history="1">
        <w:r w:rsidR="00300AD3" w:rsidRPr="00300AD3">
          <w:rPr>
            <w:rStyle w:val="Hipervnculo"/>
            <w:rFonts w:ascii="Arial Narrow" w:hAnsi="Arial Narrow"/>
            <w:noProof/>
          </w:rPr>
          <w:t>5.</w:t>
        </w:r>
        <w:r w:rsidR="00300AD3" w:rsidRPr="00300AD3">
          <w:rPr>
            <w:rFonts w:ascii="Arial Narrow" w:eastAsiaTheme="minorEastAsia" w:hAnsi="Arial Narrow" w:cstheme="minorBidi"/>
            <w:b w:val="0"/>
            <w:noProof/>
            <w:spacing w:val="0"/>
            <w:sz w:val="22"/>
            <w:szCs w:val="22"/>
            <w:lang w:val="es-CO" w:eastAsia="es-CO"/>
          </w:rPr>
          <w:tab/>
        </w:r>
        <w:r w:rsidR="00300AD3" w:rsidRPr="00300AD3">
          <w:rPr>
            <w:rStyle w:val="Hipervnculo"/>
            <w:rFonts w:ascii="Arial Narrow" w:hAnsi="Arial Narrow"/>
            <w:noProof/>
          </w:rPr>
          <w:t>DOCUMENTACIÓN</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_Toc74202589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38</w:t>
        </w:r>
        <w:r w:rsidR="00300AD3" w:rsidRPr="00300AD3">
          <w:rPr>
            <w:rFonts w:ascii="Arial Narrow" w:hAnsi="Arial Narrow"/>
            <w:noProof/>
            <w:webHidden/>
          </w:rPr>
          <w:fldChar w:fldCharType="end"/>
        </w:r>
      </w:hyperlink>
    </w:p>
    <w:p w14:paraId="04BD2510" w14:textId="50721F05" w:rsidR="00300AD3" w:rsidRPr="00300AD3" w:rsidRDefault="00B71A1C" w:rsidP="00300AD3">
      <w:pPr>
        <w:pStyle w:val="TDC1"/>
        <w:spacing w:before="0" w:after="0"/>
        <w:rPr>
          <w:rFonts w:ascii="Arial Narrow" w:eastAsiaTheme="minorEastAsia" w:hAnsi="Arial Narrow" w:cstheme="minorBidi"/>
          <w:b w:val="0"/>
          <w:noProof/>
          <w:spacing w:val="0"/>
          <w:sz w:val="22"/>
          <w:szCs w:val="22"/>
          <w:lang w:val="es-CO" w:eastAsia="es-CO"/>
        </w:rPr>
      </w:pPr>
      <w:hyperlink w:anchor="_Toc74202590" w:history="1">
        <w:r w:rsidR="00300AD3" w:rsidRPr="00300AD3">
          <w:rPr>
            <w:rStyle w:val="Hipervnculo"/>
            <w:rFonts w:ascii="Arial Narrow" w:hAnsi="Arial Narrow"/>
            <w:noProof/>
          </w:rPr>
          <w:t>6.</w:t>
        </w:r>
        <w:r w:rsidR="00300AD3" w:rsidRPr="00300AD3">
          <w:rPr>
            <w:rFonts w:ascii="Arial Narrow" w:eastAsiaTheme="minorEastAsia" w:hAnsi="Arial Narrow" w:cstheme="minorBidi"/>
            <w:b w:val="0"/>
            <w:noProof/>
            <w:spacing w:val="0"/>
            <w:sz w:val="22"/>
            <w:szCs w:val="22"/>
            <w:lang w:val="es-CO" w:eastAsia="es-CO"/>
          </w:rPr>
          <w:tab/>
        </w:r>
        <w:r w:rsidR="00300AD3" w:rsidRPr="00300AD3">
          <w:rPr>
            <w:rStyle w:val="Hipervnculo"/>
            <w:rFonts w:ascii="Arial Narrow" w:hAnsi="Arial Narrow"/>
            <w:noProof/>
          </w:rPr>
          <w:t>ETAPAS DEL SIAR</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_Toc74202590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38</w:t>
        </w:r>
        <w:r w:rsidR="00300AD3" w:rsidRPr="00300AD3">
          <w:rPr>
            <w:rFonts w:ascii="Arial Narrow" w:hAnsi="Arial Narrow"/>
            <w:noProof/>
            <w:webHidden/>
          </w:rPr>
          <w:fldChar w:fldCharType="end"/>
        </w:r>
      </w:hyperlink>
    </w:p>
    <w:p w14:paraId="67438FC2" w14:textId="6E639641" w:rsidR="00300AD3" w:rsidRPr="00300AD3" w:rsidRDefault="00B71A1C" w:rsidP="00300AD3">
      <w:pPr>
        <w:pStyle w:val="TDC2"/>
        <w:tabs>
          <w:tab w:val="right" w:leader="dot" w:pos="10070"/>
        </w:tabs>
        <w:spacing w:before="0" w:after="0" w:line="240" w:lineRule="auto"/>
        <w:rPr>
          <w:rFonts w:ascii="Arial Narrow" w:eastAsiaTheme="minorEastAsia" w:hAnsi="Arial Narrow" w:cstheme="minorBidi"/>
          <w:noProof/>
          <w:sz w:val="22"/>
          <w:lang w:val="es-CO" w:eastAsia="es-CO"/>
        </w:rPr>
      </w:pPr>
      <w:hyperlink w:anchor="_Toc74202591" w:history="1">
        <w:r w:rsidR="00300AD3" w:rsidRPr="00300AD3">
          <w:rPr>
            <w:rStyle w:val="Hipervnculo"/>
            <w:rFonts w:ascii="Arial Narrow" w:hAnsi="Arial Narrow"/>
            <w:noProof/>
          </w:rPr>
          <w:t>6.1. IDENTIFICACIÓN</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_Toc74202591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38</w:t>
        </w:r>
        <w:r w:rsidR="00300AD3" w:rsidRPr="00300AD3">
          <w:rPr>
            <w:rFonts w:ascii="Arial Narrow" w:hAnsi="Arial Narrow"/>
            <w:noProof/>
            <w:webHidden/>
          </w:rPr>
          <w:fldChar w:fldCharType="end"/>
        </w:r>
      </w:hyperlink>
    </w:p>
    <w:p w14:paraId="25EEE11E" w14:textId="7FB74AB3" w:rsidR="00300AD3" w:rsidRPr="00300AD3" w:rsidRDefault="00B71A1C"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92" w:history="1">
        <w:r w:rsidR="00300AD3" w:rsidRPr="00300AD3">
          <w:rPr>
            <w:rStyle w:val="Hipervnculo"/>
            <w:rFonts w:ascii="Arial Narrow" w:hAnsi="Arial Narrow"/>
            <w:noProof/>
          </w:rPr>
          <w:t>6.2.</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Técnicas y herramientas para identificación del SIAR</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_Toc74202592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39</w:t>
        </w:r>
        <w:r w:rsidR="00300AD3" w:rsidRPr="00300AD3">
          <w:rPr>
            <w:rFonts w:ascii="Arial Narrow" w:hAnsi="Arial Narrow"/>
            <w:noProof/>
            <w:webHidden/>
          </w:rPr>
          <w:fldChar w:fldCharType="end"/>
        </w:r>
      </w:hyperlink>
    </w:p>
    <w:p w14:paraId="5DD82685" w14:textId="583EF4FE" w:rsidR="00CD55B0" w:rsidRPr="00300AD3" w:rsidRDefault="00CD55B0" w:rsidP="00300AD3">
      <w:pPr>
        <w:spacing w:before="0" w:after="0" w:line="240" w:lineRule="auto"/>
        <w:rPr>
          <w:rFonts w:ascii="Arial Narrow" w:hAnsi="Arial Narrow" w:cs="Arial"/>
          <w:sz w:val="24"/>
          <w:szCs w:val="24"/>
        </w:rPr>
      </w:pPr>
      <w:r w:rsidRPr="00300AD3">
        <w:rPr>
          <w:rFonts w:ascii="Arial Narrow" w:hAnsi="Arial Narrow"/>
          <w:b/>
          <w:bCs/>
          <w:sz w:val="24"/>
          <w:szCs w:val="24"/>
        </w:rPr>
        <w:fldChar w:fldCharType="end"/>
      </w:r>
    </w:p>
    <w:p w14:paraId="484AAD4F" w14:textId="77777777" w:rsidR="00DC1756" w:rsidRPr="00300AD3" w:rsidRDefault="00DC1756" w:rsidP="00300AD3">
      <w:pPr>
        <w:spacing w:before="0" w:after="0" w:line="240" w:lineRule="auto"/>
        <w:jc w:val="left"/>
        <w:rPr>
          <w:rFonts w:ascii="Arial Narrow" w:hAnsi="Arial Narrow"/>
          <w:sz w:val="24"/>
          <w:szCs w:val="24"/>
        </w:rPr>
      </w:pPr>
      <w:r w:rsidRPr="00300AD3">
        <w:rPr>
          <w:rFonts w:ascii="Arial Narrow" w:hAnsi="Arial Narrow"/>
          <w:sz w:val="24"/>
          <w:szCs w:val="24"/>
        </w:rPr>
        <w:br w:type="page"/>
      </w:r>
    </w:p>
    <w:p w14:paraId="73E7863D" w14:textId="77777777" w:rsidR="00470168" w:rsidRPr="00300AD3" w:rsidRDefault="00470168" w:rsidP="00300AD3">
      <w:pPr>
        <w:pStyle w:val="Ttulo1"/>
        <w:numPr>
          <w:ilvl w:val="0"/>
          <w:numId w:val="19"/>
        </w:numPr>
        <w:shd w:val="clear" w:color="auto" w:fill="E2EFD9" w:themeFill="accent6" w:themeFillTint="33"/>
      </w:pPr>
      <w:bookmarkStart w:id="0" w:name="_Toc74202570"/>
      <w:r w:rsidRPr="00300AD3">
        <w:lastRenderedPageBreak/>
        <w:t>I</w:t>
      </w:r>
      <w:r w:rsidRPr="00300AD3">
        <w:rPr>
          <w:spacing w:val="-5"/>
        </w:rPr>
        <w:t>N</w:t>
      </w:r>
      <w:r w:rsidRPr="00300AD3">
        <w:t>T</w:t>
      </w:r>
      <w:r w:rsidRPr="00300AD3">
        <w:rPr>
          <w:spacing w:val="-5"/>
        </w:rPr>
        <w:t>R</w:t>
      </w:r>
      <w:r w:rsidRPr="00300AD3">
        <w:t>O</w:t>
      </w:r>
      <w:r w:rsidRPr="00300AD3">
        <w:rPr>
          <w:spacing w:val="-3"/>
        </w:rPr>
        <w:t>DU</w:t>
      </w:r>
      <w:r w:rsidRPr="00300AD3">
        <w:t>C</w:t>
      </w:r>
      <w:r w:rsidRPr="00300AD3">
        <w:rPr>
          <w:spacing w:val="-3"/>
        </w:rPr>
        <w:t>C</w:t>
      </w:r>
      <w:r w:rsidRPr="00300AD3">
        <w:rPr>
          <w:spacing w:val="-4"/>
        </w:rPr>
        <w:t>I</w:t>
      </w:r>
      <w:r w:rsidRPr="00300AD3">
        <w:t>ÓN</w:t>
      </w:r>
      <w:bookmarkEnd w:id="0"/>
    </w:p>
    <w:p w14:paraId="1415CA7F" w14:textId="77777777" w:rsidR="00470168" w:rsidRPr="00300AD3" w:rsidRDefault="00470168" w:rsidP="00300AD3">
      <w:pPr>
        <w:spacing w:before="0" w:after="0" w:line="240" w:lineRule="auto"/>
        <w:rPr>
          <w:rFonts w:ascii="Arial Narrow" w:hAnsi="Arial Narrow"/>
          <w:sz w:val="24"/>
          <w:szCs w:val="24"/>
        </w:rPr>
      </w:pPr>
    </w:p>
    <w:p w14:paraId="23063930" w14:textId="77777777" w:rsidR="00470168" w:rsidRPr="00300AD3" w:rsidRDefault="005E21DF" w:rsidP="00300AD3">
      <w:pPr>
        <w:spacing w:before="0" w:after="0" w:line="240" w:lineRule="auto"/>
        <w:rPr>
          <w:rFonts w:ascii="Arial Narrow" w:eastAsia="Arial" w:hAnsi="Arial Narrow" w:cs="Arial"/>
          <w:sz w:val="24"/>
          <w:szCs w:val="24"/>
        </w:rPr>
      </w:pPr>
      <w:r w:rsidRPr="00300AD3">
        <w:rPr>
          <w:rFonts w:ascii="Arial Narrow" w:eastAsia="Arial" w:hAnsi="Arial Narrow" w:cs="Arial"/>
          <w:spacing w:val="1"/>
          <w:sz w:val="24"/>
          <w:szCs w:val="24"/>
        </w:rPr>
        <w:t xml:space="preserve">El presente </w:t>
      </w:r>
      <w:r w:rsidR="00430A9B" w:rsidRPr="00300AD3">
        <w:rPr>
          <w:rFonts w:ascii="Arial Narrow" w:eastAsia="Arial" w:hAnsi="Arial Narrow" w:cs="Arial"/>
          <w:spacing w:val="1"/>
          <w:sz w:val="24"/>
          <w:szCs w:val="24"/>
        </w:rPr>
        <w:t xml:space="preserve">reglamento del Comité de Riesgos </w:t>
      </w:r>
      <w:r w:rsidR="00805DBF" w:rsidRPr="00300AD3">
        <w:rPr>
          <w:rFonts w:ascii="Arial Narrow" w:eastAsia="Arial" w:hAnsi="Arial Narrow" w:cs="Arial"/>
          <w:spacing w:val="1"/>
          <w:sz w:val="24"/>
          <w:szCs w:val="24"/>
        </w:rPr>
        <w:t xml:space="preserve">y Sistema Integral de Administración de Riesgos – SIAR </w:t>
      </w:r>
      <w:r w:rsidRPr="00300AD3">
        <w:rPr>
          <w:rFonts w:ascii="Arial Narrow" w:eastAsia="Arial" w:hAnsi="Arial Narrow" w:cs="Arial"/>
          <w:spacing w:val="1"/>
          <w:sz w:val="24"/>
          <w:szCs w:val="24"/>
        </w:rPr>
        <w:t xml:space="preserve">es adoptado por el consejo de administración, en cumplimiento de las disposiciones legales sobre la materia. </w:t>
      </w:r>
    </w:p>
    <w:p w14:paraId="40CCB21E" w14:textId="77777777" w:rsidR="00470168" w:rsidRPr="00300AD3" w:rsidRDefault="00470168" w:rsidP="00300AD3">
      <w:pPr>
        <w:spacing w:before="0" w:after="0" w:line="240" w:lineRule="auto"/>
        <w:rPr>
          <w:rFonts w:ascii="Arial Narrow" w:eastAsia="Arial" w:hAnsi="Arial Narrow" w:cs="Arial"/>
          <w:sz w:val="24"/>
          <w:szCs w:val="24"/>
        </w:rPr>
      </w:pPr>
    </w:p>
    <w:p w14:paraId="07D9EDE9" w14:textId="77777777" w:rsidR="00DC1756" w:rsidRPr="00300AD3" w:rsidRDefault="007B1843" w:rsidP="00300AD3">
      <w:pPr>
        <w:pStyle w:val="Ttulo2"/>
        <w:jc w:val="both"/>
      </w:pPr>
      <w:r w:rsidRPr="00300AD3">
        <w:t xml:space="preserve"> </w:t>
      </w:r>
      <w:bookmarkStart w:id="1" w:name="_Toc74202571"/>
      <w:r w:rsidR="00141FCF" w:rsidRPr="00300AD3">
        <w:t>OBJETIVOS</w:t>
      </w:r>
      <w:bookmarkEnd w:id="1"/>
    </w:p>
    <w:p w14:paraId="4E88C249" w14:textId="77777777" w:rsidR="00DC1756" w:rsidRPr="00300AD3" w:rsidRDefault="00DC1756" w:rsidP="00300AD3">
      <w:pPr>
        <w:spacing w:before="0" w:after="0" w:line="240" w:lineRule="auto"/>
        <w:rPr>
          <w:rFonts w:ascii="Arial Narrow" w:hAnsi="Arial Narrow"/>
          <w:sz w:val="24"/>
          <w:szCs w:val="24"/>
          <w:lang w:val="es-CO" w:eastAsia="en-US"/>
        </w:rPr>
      </w:pPr>
    </w:p>
    <w:p w14:paraId="6F923EA9" w14:textId="77777777" w:rsidR="00EC7F7A" w:rsidRPr="00300AD3" w:rsidRDefault="00141FCF" w:rsidP="00300AD3">
      <w:pPr>
        <w:spacing w:before="0" w:after="0" w:line="240" w:lineRule="auto"/>
        <w:rPr>
          <w:rFonts w:ascii="Arial Narrow" w:eastAsia="Arial" w:hAnsi="Arial Narrow" w:cs="Arial"/>
          <w:sz w:val="24"/>
          <w:szCs w:val="24"/>
        </w:rPr>
      </w:pPr>
      <w:r w:rsidRPr="00300AD3">
        <w:rPr>
          <w:rFonts w:ascii="Arial Narrow" w:eastAsia="Arial" w:hAnsi="Arial Narrow" w:cs="Arial"/>
          <w:sz w:val="24"/>
          <w:szCs w:val="24"/>
        </w:rPr>
        <w:t>E</w:t>
      </w:r>
      <w:r w:rsidR="004B7255" w:rsidRPr="00300AD3">
        <w:rPr>
          <w:rFonts w:ascii="Arial Narrow" w:eastAsia="Arial" w:hAnsi="Arial Narrow" w:cs="Arial"/>
          <w:sz w:val="24"/>
          <w:szCs w:val="24"/>
        </w:rPr>
        <w:t>ste</w:t>
      </w:r>
      <w:r w:rsidRPr="00300AD3">
        <w:rPr>
          <w:rFonts w:ascii="Arial Narrow" w:eastAsia="Arial" w:hAnsi="Arial Narrow" w:cs="Arial"/>
          <w:sz w:val="24"/>
          <w:szCs w:val="24"/>
        </w:rPr>
        <w:t xml:space="preserve"> manual tiene como objetivos</w:t>
      </w:r>
      <w:r w:rsidR="00EC7F7A" w:rsidRPr="00300AD3">
        <w:rPr>
          <w:rFonts w:ascii="Arial Narrow" w:eastAsia="Arial" w:hAnsi="Arial Narrow" w:cs="Arial"/>
          <w:sz w:val="24"/>
          <w:szCs w:val="24"/>
        </w:rPr>
        <w:t>:</w:t>
      </w:r>
    </w:p>
    <w:p w14:paraId="587AD8EC" w14:textId="77777777" w:rsidR="00EC7F7A" w:rsidRPr="00300AD3" w:rsidRDefault="00EC7F7A" w:rsidP="00300AD3">
      <w:pPr>
        <w:pStyle w:val="Prrafodelista"/>
        <w:ind w:left="284"/>
        <w:jc w:val="both"/>
        <w:rPr>
          <w:rFonts w:ascii="Arial Narrow" w:eastAsia="Arial" w:hAnsi="Arial Narrow" w:cs="Arial"/>
          <w:sz w:val="24"/>
          <w:szCs w:val="24"/>
        </w:rPr>
      </w:pPr>
    </w:p>
    <w:p w14:paraId="7BE0B590" w14:textId="7333C947" w:rsidR="00141FCF" w:rsidRPr="00300AD3" w:rsidRDefault="003F5963" w:rsidP="00300AD3">
      <w:pPr>
        <w:pStyle w:val="Prrafodelista"/>
        <w:numPr>
          <w:ilvl w:val="0"/>
          <w:numId w:val="2"/>
        </w:numPr>
        <w:ind w:left="851" w:hanging="437"/>
        <w:jc w:val="both"/>
        <w:rPr>
          <w:rFonts w:ascii="Arial Narrow" w:eastAsia="Arial" w:hAnsi="Arial Narrow" w:cs="Arial"/>
          <w:sz w:val="24"/>
          <w:szCs w:val="24"/>
        </w:rPr>
      </w:pPr>
      <w:r w:rsidRPr="00300AD3">
        <w:rPr>
          <w:rFonts w:ascii="Arial Narrow" w:eastAsia="Arial" w:hAnsi="Arial Narrow" w:cs="Arial"/>
          <w:sz w:val="24"/>
          <w:szCs w:val="24"/>
        </w:rPr>
        <w:t xml:space="preserve">Establecer las políticas institucionales en materia de: límites, mitigación </w:t>
      </w:r>
      <w:r w:rsidR="00430A9B" w:rsidRPr="00300AD3">
        <w:rPr>
          <w:rFonts w:ascii="Arial Narrow" w:eastAsia="Arial" w:hAnsi="Arial Narrow" w:cs="Arial"/>
          <w:sz w:val="24"/>
          <w:szCs w:val="24"/>
        </w:rPr>
        <w:t>del SIAR</w:t>
      </w:r>
      <w:r w:rsidR="00141FCF" w:rsidRPr="00300AD3">
        <w:rPr>
          <w:rFonts w:ascii="Arial Narrow" w:eastAsia="Arial" w:hAnsi="Arial Narrow" w:cs="Arial"/>
          <w:sz w:val="24"/>
          <w:szCs w:val="24"/>
        </w:rPr>
        <w:t>, tanto para colocación a través de</w:t>
      </w:r>
      <w:r w:rsidR="004B7255" w:rsidRPr="00300AD3">
        <w:rPr>
          <w:rFonts w:ascii="Arial Narrow" w:eastAsia="Arial" w:hAnsi="Arial Narrow" w:cs="Arial"/>
          <w:sz w:val="24"/>
          <w:szCs w:val="24"/>
        </w:rPr>
        <w:t xml:space="preserve"> </w:t>
      </w:r>
      <w:r w:rsidR="00F70A45" w:rsidRPr="00300AD3">
        <w:rPr>
          <w:rFonts w:ascii="Arial Narrow" w:eastAsia="Arial" w:hAnsi="Arial Narrow" w:cs="Arial"/>
          <w:sz w:val="24"/>
          <w:szCs w:val="24"/>
        </w:rPr>
        <w:t>las diferentes líneas de c</w:t>
      </w:r>
      <w:r w:rsidR="00141FCF" w:rsidRPr="00300AD3">
        <w:rPr>
          <w:rFonts w:ascii="Arial Narrow" w:eastAsia="Arial" w:hAnsi="Arial Narrow" w:cs="Arial"/>
          <w:sz w:val="24"/>
          <w:szCs w:val="24"/>
        </w:rPr>
        <w:t xml:space="preserve">rédito, </w:t>
      </w:r>
      <w:r w:rsidR="00F70A45" w:rsidRPr="00300AD3">
        <w:rPr>
          <w:rFonts w:ascii="Arial Narrow" w:eastAsia="Arial" w:hAnsi="Arial Narrow" w:cs="Arial"/>
          <w:sz w:val="24"/>
          <w:szCs w:val="24"/>
        </w:rPr>
        <w:t>i</w:t>
      </w:r>
      <w:r w:rsidR="00141FCF" w:rsidRPr="00300AD3">
        <w:rPr>
          <w:rFonts w:ascii="Arial Narrow" w:eastAsia="Arial" w:hAnsi="Arial Narrow" w:cs="Arial"/>
          <w:sz w:val="24"/>
          <w:szCs w:val="24"/>
        </w:rPr>
        <w:t xml:space="preserve">nversión en </w:t>
      </w:r>
      <w:r w:rsidR="001554A4" w:rsidRPr="00300AD3">
        <w:rPr>
          <w:rFonts w:ascii="Arial Narrow" w:eastAsia="Arial" w:hAnsi="Arial Narrow" w:cs="Arial"/>
          <w:sz w:val="24"/>
          <w:szCs w:val="24"/>
        </w:rPr>
        <w:t>t</w:t>
      </w:r>
      <w:r w:rsidR="00141FCF" w:rsidRPr="00300AD3">
        <w:rPr>
          <w:rFonts w:ascii="Arial Narrow" w:eastAsia="Arial" w:hAnsi="Arial Narrow" w:cs="Arial"/>
          <w:sz w:val="24"/>
          <w:szCs w:val="24"/>
        </w:rPr>
        <w:t xml:space="preserve">ítulos </w:t>
      </w:r>
      <w:r w:rsidR="001554A4" w:rsidRPr="00300AD3">
        <w:rPr>
          <w:rFonts w:ascii="Arial Narrow" w:eastAsia="Arial" w:hAnsi="Arial Narrow" w:cs="Arial"/>
          <w:sz w:val="24"/>
          <w:szCs w:val="24"/>
        </w:rPr>
        <w:t>v</w:t>
      </w:r>
      <w:r w:rsidR="00141FCF" w:rsidRPr="00300AD3">
        <w:rPr>
          <w:rFonts w:ascii="Arial Narrow" w:eastAsia="Arial" w:hAnsi="Arial Narrow" w:cs="Arial"/>
          <w:sz w:val="24"/>
          <w:szCs w:val="24"/>
        </w:rPr>
        <w:t xml:space="preserve">alores, </w:t>
      </w:r>
      <w:r w:rsidR="00F70A45" w:rsidRPr="00300AD3">
        <w:rPr>
          <w:rFonts w:ascii="Arial Narrow" w:eastAsia="Arial" w:hAnsi="Arial Narrow" w:cs="Arial"/>
          <w:sz w:val="24"/>
          <w:szCs w:val="24"/>
        </w:rPr>
        <w:t>i</w:t>
      </w:r>
      <w:r w:rsidR="001554A4" w:rsidRPr="00300AD3">
        <w:rPr>
          <w:rFonts w:ascii="Arial Narrow" w:eastAsia="Arial" w:hAnsi="Arial Narrow" w:cs="Arial"/>
          <w:sz w:val="24"/>
          <w:szCs w:val="24"/>
        </w:rPr>
        <w:t>nversión t</w:t>
      </w:r>
      <w:r w:rsidR="00141FCF" w:rsidRPr="00300AD3">
        <w:rPr>
          <w:rFonts w:ascii="Arial Narrow" w:eastAsia="Arial" w:hAnsi="Arial Narrow" w:cs="Arial"/>
          <w:sz w:val="24"/>
          <w:szCs w:val="24"/>
        </w:rPr>
        <w:t xml:space="preserve">ecnológica y </w:t>
      </w:r>
      <w:r w:rsidR="00F70A45" w:rsidRPr="00300AD3">
        <w:rPr>
          <w:rFonts w:ascii="Arial Narrow" w:eastAsia="Arial" w:hAnsi="Arial Narrow" w:cs="Arial"/>
          <w:sz w:val="24"/>
          <w:szCs w:val="24"/>
        </w:rPr>
        <w:t>g</w:t>
      </w:r>
      <w:r w:rsidR="00141FCF" w:rsidRPr="00300AD3">
        <w:rPr>
          <w:rFonts w:ascii="Arial Narrow" w:eastAsia="Arial" w:hAnsi="Arial Narrow" w:cs="Arial"/>
          <w:sz w:val="24"/>
          <w:szCs w:val="24"/>
        </w:rPr>
        <w:t>astos de</w:t>
      </w:r>
      <w:r w:rsidR="004B7255" w:rsidRPr="00300AD3">
        <w:rPr>
          <w:rFonts w:ascii="Arial Narrow" w:eastAsia="Arial" w:hAnsi="Arial Narrow" w:cs="Arial"/>
          <w:sz w:val="24"/>
          <w:szCs w:val="24"/>
        </w:rPr>
        <w:t xml:space="preserve"> </w:t>
      </w:r>
      <w:r w:rsidR="00F70A45" w:rsidRPr="00300AD3">
        <w:rPr>
          <w:rFonts w:ascii="Arial Narrow" w:eastAsia="Arial" w:hAnsi="Arial Narrow" w:cs="Arial"/>
          <w:sz w:val="24"/>
          <w:szCs w:val="24"/>
        </w:rPr>
        <w:t>f</w:t>
      </w:r>
      <w:r w:rsidR="00141FCF" w:rsidRPr="00300AD3">
        <w:rPr>
          <w:rFonts w:ascii="Arial Narrow" w:eastAsia="Arial" w:hAnsi="Arial Narrow" w:cs="Arial"/>
          <w:sz w:val="24"/>
          <w:szCs w:val="24"/>
        </w:rPr>
        <w:t xml:space="preserve">uncionamiento, como para los </w:t>
      </w:r>
      <w:r w:rsidR="00F70A45" w:rsidRPr="00300AD3">
        <w:rPr>
          <w:rFonts w:ascii="Arial Narrow" w:eastAsia="Arial" w:hAnsi="Arial Narrow" w:cs="Arial"/>
          <w:sz w:val="24"/>
          <w:szCs w:val="24"/>
        </w:rPr>
        <w:t>Ingresos</w:t>
      </w:r>
      <w:r w:rsidR="00141FCF" w:rsidRPr="00300AD3">
        <w:rPr>
          <w:rFonts w:ascii="Arial Narrow" w:eastAsia="Arial" w:hAnsi="Arial Narrow" w:cs="Arial"/>
          <w:sz w:val="24"/>
          <w:szCs w:val="24"/>
        </w:rPr>
        <w:t xml:space="preserve"> de recursos financieros a través del </w:t>
      </w:r>
      <w:r w:rsidR="001554A4" w:rsidRPr="00300AD3">
        <w:rPr>
          <w:rFonts w:ascii="Arial Narrow" w:eastAsia="Arial" w:hAnsi="Arial Narrow" w:cs="Arial"/>
          <w:sz w:val="24"/>
          <w:szCs w:val="24"/>
        </w:rPr>
        <w:t>r</w:t>
      </w:r>
      <w:r w:rsidR="00141FCF" w:rsidRPr="00300AD3">
        <w:rPr>
          <w:rFonts w:ascii="Arial Narrow" w:eastAsia="Arial" w:hAnsi="Arial Narrow" w:cs="Arial"/>
          <w:sz w:val="24"/>
          <w:szCs w:val="24"/>
        </w:rPr>
        <w:t>ecaudo de</w:t>
      </w:r>
      <w:r w:rsidR="004B7255" w:rsidRPr="00300AD3">
        <w:rPr>
          <w:rFonts w:ascii="Arial Narrow" w:eastAsia="Arial" w:hAnsi="Arial Narrow" w:cs="Arial"/>
          <w:sz w:val="24"/>
          <w:szCs w:val="24"/>
        </w:rPr>
        <w:t xml:space="preserve"> </w:t>
      </w:r>
      <w:r w:rsidR="001554A4" w:rsidRPr="00300AD3">
        <w:rPr>
          <w:rFonts w:ascii="Arial Narrow" w:eastAsia="Arial" w:hAnsi="Arial Narrow" w:cs="Arial"/>
          <w:sz w:val="24"/>
          <w:szCs w:val="24"/>
        </w:rPr>
        <w:t>c</w:t>
      </w:r>
      <w:r w:rsidR="00141FCF" w:rsidRPr="00300AD3">
        <w:rPr>
          <w:rFonts w:ascii="Arial Narrow" w:eastAsia="Arial" w:hAnsi="Arial Narrow" w:cs="Arial"/>
          <w:sz w:val="24"/>
          <w:szCs w:val="24"/>
        </w:rPr>
        <w:t>artera, que deben seguir los funcionar</w:t>
      </w:r>
      <w:r w:rsidR="00F81E31" w:rsidRPr="00300AD3">
        <w:rPr>
          <w:rFonts w:ascii="Arial Narrow" w:eastAsia="Arial" w:hAnsi="Arial Narrow" w:cs="Arial"/>
          <w:sz w:val="24"/>
          <w:szCs w:val="24"/>
        </w:rPr>
        <w:t>i</w:t>
      </w:r>
      <w:r w:rsidR="00141FCF" w:rsidRPr="00300AD3">
        <w:rPr>
          <w:rFonts w:ascii="Arial Narrow" w:eastAsia="Arial" w:hAnsi="Arial Narrow" w:cs="Arial"/>
          <w:sz w:val="24"/>
          <w:szCs w:val="24"/>
        </w:rPr>
        <w:t xml:space="preserve">os de la </w:t>
      </w:r>
      <w:r w:rsidR="00F81E31" w:rsidRPr="00300AD3">
        <w:rPr>
          <w:rFonts w:ascii="Arial Narrow" w:eastAsia="Arial" w:hAnsi="Arial Narrow" w:cs="Arial"/>
          <w:sz w:val="24"/>
          <w:szCs w:val="24"/>
        </w:rPr>
        <w:t>Cooperativa</w:t>
      </w:r>
      <w:r w:rsidR="00141FCF" w:rsidRPr="00300AD3">
        <w:rPr>
          <w:rFonts w:ascii="Arial Narrow" w:eastAsia="Arial" w:hAnsi="Arial Narrow" w:cs="Arial"/>
          <w:sz w:val="24"/>
          <w:szCs w:val="24"/>
        </w:rPr>
        <w:t xml:space="preserve"> para una adecuada gestión </w:t>
      </w:r>
      <w:r w:rsidR="00430A9B" w:rsidRPr="00300AD3">
        <w:rPr>
          <w:rFonts w:ascii="Arial Narrow" w:eastAsia="Arial" w:hAnsi="Arial Narrow" w:cs="Arial"/>
          <w:sz w:val="24"/>
          <w:szCs w:val="24"/>
        </w:rPr>
        <w:t>del SIAR</w:t>
      </w:r>
      <w:r w:rsidR="00141FCF" w:rsidRPr="00300AD3">
        <w:rPr>
          <w:rFonts w:ascii="Arial Narrow" w:eastAsia="Arial" w:hAnsi="Arial Narrow" w:cs="Arial"/>
          <w:sz w:val="24"/>
          <w:szCs w:val="24"/>
        </w:rPr>
        <w:t xml:space="preserve">. Lo anterior sirve de base para </w:t>
      </w:r>
      <w:r w:rsidR="00430A9B" w:rsidRPr="00300AD3">
        <w:rPr>
          <w:rFonts w:ascii="Arial Narrow" w:eastAsia="Arial" w:hAnsi="Arial Narrow" w:cs="Arial"/>
          <w:sz w:val="24"/>
          <w:szCs w:val="24"/>
        </w:rPr>
        <w:t>que</w:t>
      </w:r>
      <w:r w:rsidR="00141FCF" w:rsidRPr="00300AD3">
        <w:rPr>
          <w:rFonts w:ascii="Arial Narrow" w:eastAsia="Arial" w:hAnsi="Arial Narrow" w:cs="Arial"/>
          <w:sz w:val="24"/>
          <w:szCs w:val="24"/>
        </w:rPr>
        <w:t xml:space="preserve"> se tomen las decisiones financieras apropiadas que logren que la</w:t>
      </w:r>
      <w:r w:rsidR="004B7255" w:rsidRPr="00300AD3">
        <w:rPr>
          <w:rFonts w:ascii="Arial Narrow" w:eastAsia="Arial" w:hAnsi="Arial Narrow" w:cs="Arial"/>
          <w:sz w:val="24"/>
          <w:szCs w:val="24"/>
        </w:rPr>
        <w:t xml:space="preserve"> </w:t>
      </w:r>
      <w:r w:rsidR="00F81E31" w:rsidRPr="00300AD3">
        <w:rPr>
          <w:rFonts w:ascii="Arial Narrow" w:eastAsia="Arial" w:hAnsi="Arial Narrow" w:cs="Arial"/>
          <w:sz w:val="24"/>
          <w:szCs w:val="24"/>
        </w:rPr>
        <w:t>Cooperativa</w:t>
      </w:r>
      <w:r w:rsidR="00141FCF" w:rsidRPr="00300AD3">
        <w:rPr>
          <w:rFonts w:ascii="Arial Narrow" w:eastAsia="Arial" w:hAnsi="Arial Narrow" w:cs="Arial"/>
          <w:sz w:val="24"/>
          <w:szCs w:val="24"/>
        </w:rPr>
        <w:t xml:space="preserve"> goce de un adecuado nivel de recursos disponibles para cumplir con su misión, en</w:t>
      </w:r>
      <w:r w:rsidR="004B7255" w:rsidRPr="00300AD3">
        <w:rPr>
          <w:rFonts w:ascii="Arial Narrow" w:eastAsia="Arial" w:hAnsi="Arial Narrow" w:cs="Arial"/>
          <w:sz w:val="24"/>
          <w:szCs w:val="24"/>
        </w:rPr>
        <w:t xml:space="preserve"> </w:t>
      </w:r>
      <w:r w:rsidR="00141FCF" w:rsidRPr="00300AD3">
        <w:rPr>
          <w:rFonts w:ascii="Arial Narrow" w:eastAsia="Arial" w:hAnsi="Arial Narrow" w:cs="Arial"/>
          <w:sz w:val="24"/>
          <w:szCs w:val="24"/>
        </w:rPr>
        <w:t>un periodo determinado.</w:t>
      </w:r>
    </w:p>
    <w:p w14:paraId="76A261BA" w14:textId="77777777" w:rsidR="004B7255" w:rsidRPr="00300AD3" w:rsidRDefault="004B7255" w:rsidP="00300AD3">
      <w:pPr>
        <w:pStyle w:val="Prrafodelista"/>
        <w:ind w:left="851"/>
        <w:jc w:val="both"/>
        <w:rPr>
          <w:rFonts w:ascii="Arial Narrow" w:eastAsia="Arial" w:hAnsi="Arial Narrow" w:cs="Arial"/>
          <w:sz w:val="24"/>
          <w:szCs w:val="24"/>
        </w:rPr>
      </w:pPr>
    </w:p>
    <w:p w14:paraId="4E8C05B2" w14:textId="69330C11" w:rsidR="00141FCF" w:rsidRPr="00300AD3" w:rsidRDefault="00EC7F7A" w:rsidP="00300AD3">
      <w:pPr>
        <w:pStyle w:val="Prrafodelista"/>
        <w:numPr>
          <w:ilvl w:val="0"/>
          <w:numId w:val="2"/>
        </w:numPr>
        <w:ind w:left="851"/>
        <w:jc w:val="both"/>
        <w:rPr>
          <w:rFonts w:ascii="Arial Narrow" w:eastAsia="Arial" w:hAnsi="Arial Narrow" w:cs="Arial"/>
          <w:sz w:val="24"/>
          <w:szCs w:val="24"/>
        </w:rPr>
      </w:pPr>
      <w:r w:rsidRPr="00300AD3">
        <w:rPr>
          <w:rFonts w:ascii="Arial Narrow" w:eastAsia="Arial" w:hAnsi="Arial Narrow" w:cs="Arial"/>
          <w:sz w:val="24"/>
          <w:szCs w:val="24"/>
        </w:rPr>
        <w:t>D</w:t>
      </w:r>
      <w:r w:rsidR="00141FCF" w:rsidRPr="00300AD3">
        <w:rPr>
          <w:rFonts w:ascii="Arial Narrow" w:eastAsia="Arial" w:hAnsi="Arial Narrow" w:cs="Arial"/>
          <w:sz w:val="24"/>
          <w:szCs w:val="24"/>
        </w:rPr>
        <w:t>efinir las metodologías</w:t>
      </w:r>
      <w:r w:rsidRPr="00300AD3">
        <w:rPr>
          <w:rFonts w:ascii="Arial Narrow" w:eastAsia="Arial" w:hAnsi="Arial Narrow" w:cs="Arial"/>
          <w:sz w:val="24"/>
          <w:szCs w:val="24"/>
        </w:rPr>
        <w:t xml:space="preserve"> (para la identificación, medición, control y monitoreo </w:t>
      </w:r>
      <w:r w:rsidR="00430A9B" w:rsidRPr="00300AD3">
        <w:rPr>
          <w:rFonts w:ascii="Arial Narrow" w:eastAsia="Arial" w:hAnsi="Arial Narrow" w:cs="Arial"/>
          <w:sz w:val="24"/>
          <w:szCs w:val="24"/>
        </w:rPr>
        <w:t>del SIAR</w:t>
      </w:r>
      <w:r w:rsidRPr="00300AD3">
        <w:rPr>
          <w:rFonts w:ascii="Arial Narrow" w:eastAsia="Arial" w:hAnsi="Arial Narrow" w:cs="Arial"/>
          <w:sz w:val="24"/>
          <w:szCs w:val="24"/>
        </w:rPr>
        <w:t>)</w:t>
      </w:r>
      <w:r w:rsidR="00141FCF" w:rsidRPr="00300AD3">
        <w:rPr>
          <w:rFonts w:ascii="Arial Narrow" w:eastAsia="Arial" w:hAnsi="Arial Narrow" w:cs="Arial"/>
          <w:sz w:val="24"/>
          <w:szCs w:val="24"/>
        </w:rPr>
        <w:t>, procedimientos, y responsabilidades que se deben tener</w:t>
      </w:r>
      <w:r w:rsidR="004B7255" w:rsidRPr="00300AD3">
        <w:rPr>
          <w:rFonts w:ascii="Arial Narrow" w:eastAsia="Arial" w:hAnsi="Arial Narrow" w:cs="Arial"/>
          <w:sz w:val="24"/>
          <w:szCs w:val="24"/>
        </w:rPr>
        <w:t xml:space="preserve"> </w:t>
      </w:r>
      <w:r w:rsidR="00141FCF" w:rsidRPr="00300AD3">
        <w:rPr>
          <w:rFonts w:ascii="Arial Narrow" w:eastAsia="Arial" w:hAnsi="Arial Narrow" w:cs="Arial"/>
          <w:sz w:val="24"/>
          <w:szCs w:val="24"/>
        </w:rPr>
        <w:t>en cuenta en la operación de</w:t>
      </w:r>
      <w:r w:rsidRPr="00300AD3">
        <w:rPr>
          <w:rFonts w:ascii="Arial Narrow" w:eastAsia="Arial" w:hAnsi="Arial Narrow" w:cs="Arial"/>
          <w:sz w:val="24"/>
          <w:szCs w:val="24"/>
        </w:rPr>
        <w:t xml:space="preserve"> </w:t>
      </w:r>
      <w:r w:rsidR="009632AA">
        <w:rPr>
          <w:rFonts w:ascii="Arial Narrow" w:eastAsia="Arial" w:hAnsi="Arial Narrow" w:cs="Arial"/>
          <w:sz w:val="24"/>
          <w:szCs w:val="24"/>
        </w:rPr>
        <w:t>COOPEJEMPLO</w:t>
      </w:r>
      <w:r w:rsidR="00141FCF" w:rsidRPr="00300AD3">
        <w:rPr>
          <w:rFonts w:ascii="Arial Narrow" w:eastAsia="Arial" w:hAnsi="Arial Narrow" w:cs="Arial"/>
          <w:sz w:val="24"/>
          <w:szCs w:val="24"/>
        </w:rPr>
        <w:t xml:space="preserve">, </w:t>
      </w:r>
      <w:r w:rsidRPr="00300AD3">
        <w:rPr>
          <w:rFonts w:ascii="Arial Narrow" w:eastAsia="Arial" w:hAnsi="Arial Narrow" w:cs="Arial"/>
          <w:sz w:val="24"/>
          <w:szCs w:val="24"/>
        </w:rPr>
        <w:t xml:space="preserve">aplicables para la adecuada implementación y funcionamiento del </w:t>
      </w:r>
      <w:r w:rsidR="00430A9B" w:rsidRPr="00300AD3">
        <w:rPr>
          <w:rFonts w:ascii="Arial Narrow" w:eastAsia="Arial" w:hAnsi="Arial Narrow" w:cs="Arial"/>
          <w:sz w:val="24"/>
          <w:szCs w:val="24"/>
        </w:rPr>
        <w:t>SIAR</w:t>
      </w:r>
      <w:r w:rsidRPr="00300AD3">
        <w:rPr>
          <w:rFonts w:ascii="Arial Narrow" w:eastAsia="Arial" w:hAnsi="Arial Narrow" w:cs="Arial"/>
          <w:sz w:val="24"/>
          <w:szCs w:val="24"/>
        </w:rPr>
        <w:t xml:space="preserve">. </w:t>
      </w:r>
      <w:r w:rsidR="00141FCF" w:rsidRPr="00300AD3">
        <w:rPr>
          <w:rFonts w:ascii="Arial Narrow" w:eastAsia="Arial" w:hAnsi="Arial Narrow" w:cs="Arial"/>
          <w:sz w:val="24"/>
          <w:szCs w:val="24"/>
        </w:rPr>
        <w:t>Lo anterior, orientado a desarrollar una herramienta de apoyo a la gestión institucional</w:t>
      </w:r>
      <w:r w:rsidRPr="00300AD3">
        <w:rPr>
          <w:rFonts w:ascii="Arial Narrow" w:eastAsia="Arial" w:hAnsi="Arial Narrow" w:cs="Arial"/>
          <w:sz w:val="24"/>
          <w:szCs w:val="24"/>
        </w:rPr>
        <w:t>.</w:t>
      </w:r>
    </w:p>
    <w:p w14:paraId="6CC35182" w14:textId="77777777" w:rsidR="00EC7F7A" w:rsidRPr="00300AD3" w:rsidRDefault="00EC7F7A" w:rsidP="00300AD3">
      <w:pPr>
        <w:pStyle w:val="Prrafodelista"/>
        <w:ind w:left="851"/>
        <w:jc w:val="both"/>
        <w:rPr>
          <w:rFonts w:ascii="Arial Narrow" w:eastAsia="Arial" w:hAnsi="Arial Narrow" w:cs="Arial"/>
          <w:sz w:val="24"/>
          <w:szCs w:val="24"/>
        </w:rPr>
      </w:pPr>
    </w:p>
    <w:p w14:paraId="1C1ACBE2" w14:textId="77777777" w:rsidR="00EC7F7A" w:rsidRPr="00300AD3" w:rsidRDefault="00EC7F7A" w:rsidP="00300AD3">
      <w:pPr>
        <w:pStyle w:val="Prrafodelista"/>
        <w:numPr>
          <w:ilvl w:val="0"/>
          <w:numId w:val="2"/>
        </w:numPr>
        <w:ind w:left="851"/>
        <w:jc w:val="both"/>
        <w:rPr>
          <w:rFonts w:ascii="Arial Narrow" w:eastAsia="Arial" w:hAnsi="Arial Narrow" w:cs="Arial"/>
          <w:sz w:val="24"/>
          <w:szCs w:val="24"/>
        </w:rPr>
      </w:pPr>
      <w:r w:rsidRPr="00300AD3">
        <w:rPr>
          <w:rFonts w:ascii="Arial Narrow" w:eastAsia="Arial" w:hAnsi="Arial Narrow" w:cs="Arial"/>
          <w:sz w:val="24"/>
          <w:szCs w:val="24"/>
        </w:rPr>
        <w:t xml:space="preserve">Identificar </w:t>
      </w:r>
      <w:r w:rsidR="000731F8" w:rsidRPr="00300AD3">
        <w:rPr>
          <w:rFonts w:ascii="Arial Narrow" w:eastAsia="Arial" w:hAnsi="Arial Narrow" w:cs="Arial"/>
          <w:sz w:val="24"/>
          <w:szCs w:val="24"/>
        </w:rPr>
        <w:t>el SIAR</w:t>
      </w:r>
      <w:r w:rsidRPr="00300AD3">
        <w:rPr>
          <w:rFonts w:ascii="Arial Narrow" w:eastAsia="Arial" w:hAnsi="Arial Narrow" w:cs="Arial"/>
          <w:sz w:val="24"/>
          <w:szCs w:val="24"/>
        </w:rPr>
        <w:t xml:space="preserve"> al que está expuesta la entidad en función del tipo de posiciones asumidas y de los productos y mercados que atiende, de conformidad con las operaciones autorizadas en su objeto social.</w:t>
      </w:r>
    </w:p>
    <w:p w14:paraId="4B0C670E" w14:textId="77777777" w:rsidR="00EC7F7A" w:rsidRPr="00300AD3" w:rsidRDefault="00EC7F7A" w:rsidP="00300AD3">
      <w:pPr>
        <w:pStyle w:val="Prrafodelista"/>
        <w:ind w:left="851"/>
        <w:jc w:val="both"/>
        <w:rPr>
          <w:rFonts w:ascii="Arial Narrow" w:eastAsia="Arial" w:hAnsi="Arial Narrow" w:cs="Arial"/>
          <w:sz w:val="24"/>
          <w:szCs w:val="24"/>
        </w:rPr>
      </w:pPr>
    </w:p>
    <w:p w14:paraId="35DA68A4" w14:textId="79DE9567" w:rsidR="00EC7F7A" w:rsidRPr="00300AD3" w:rsidRDefault="00EC7F7A" w:rsidP="00300AD3">
      <w:pPr>
        <w:pStyle w:val="Prrafodelista"/>
        <w:numPr>
          <w:ilvl w:val="0"/>
          <w:numId w:val="2"/>
        </w:numPr>
        <w:ind w:left="851"/>
        <w:jc w:val="both"/>
        <w:rPr>
          <w:rFonts w:ascii="Arial Narrow" w:eastAsia="Arial" w:hAnsi="Arial Narrow" w:cs="Arial"/>
          <w:sz w:val="24"/>
          <w:szCs w:val="24"/>
        </w:rPr>
      </w:pPr>
      <w:r w:rsidRPr="00300AD3">
        <w:rPr>
          <w:rFonts w:ascii="Arial Narrow" w:eastAsia="Arial" w:hAnsi="Arial Narrow" w:cs="Arial"/>
          <w:sz w:val="24"/>
          <w:szCs w:val="24"/>
        </w:rPr>
        <w:t xml:space="preserve">Definir la estructura organizacional de </w:t>
      </w:r>
      <w:r w:rsidR="009632AA">
        <w:rPr>
          <w:rFonts w:ascii="Arial Narrow" w:eastAsia="Arial" w:hAnsi="Arial Narrow" w:cs="Arial"/>
          <w:sz w:val="24"/>
          <w:szCs w:val="24"/>
        </w:rPr>
        <w:t>COOPEJEMPLO</w:t>
      </w:r>
      <w:r w:rsidRPr="00300AD3">
        <w:rPr>
          <w:rFonts w:ascii="Arial Narrow" w:eastAsia="Arial" w:hAnsi="Arial Narrow" w:cs="Arial"/>
          <w:sz w:val="24"/>
          <w:szCs w:val="24"/>
        </w:rPr>
        <w:t xml:space="preserve"> para implementar correctamente el </w:t>
      </w:r>
      <w:r w:rsidR="00430A9B" w:rsidRPr="00300AD3">
        <w:rPr>
          <w:rFonts w:ascii="Arial Narrow" w:eastAsia="Arial" w:hAnsi="Arial Narrow" w:cs="Arial"/>
          <w:sz w:val="24"/>
          <w:szCs w:val="24"/>
        </w:rPr>
        <w:t>SIAR</w:t>
      </w:r>
      <w:r w:rsidRPr="00300AD3">
        <w:rPr>
          <w:rFonts w:ascii="Arial Narrow" w:eastAsia="Arial" w:hAnsi="Arial Narrow" w:cs="Arial"/>
          <w:sz w:val="24"/>
          <w:szCs w:val="24"/>
        </w:rPr>
        <w:t>.</w:t>
      </w:r>
    </w:p>
    <w:p w14:paraId="16ED2C47" w14:textId="77777777" w:rsidR="00DC1756" w:rsidRPr="00300AD3" w:rsidRDefault="00DC1756" w:rsidP="00300AD3">
      <w:pPr>
        <w:pStyle w:val="Prrafodelista"/>
        <w:rPr>
          <w:rFonts w:ascii="Arial Narrow" w:eastAsia="Arial" w:hAnsi="Arial Narrow" w:cs="Arial"/>
          <w:sz w:val="24"/>
          <w:szCs w:val="24"/>
        </w:rPr>
      </w:pPr>
    </w:p>
    <w:p w14:paraId="23C86B53" w14:textId="77777777" w:rsidR="00CB29CC" w:rsidRPr="00300AD3" w:rsidRDefault="007B1843" w:rsidP="00300AD3">
      <w:pPr>
        <w:pStyle w:val="Ttulo2"/>
        <w:jc w:val="both"/>
      </w:pPr>
      <w:r w:rsidRPr="00300AD3">
        <w:t xml:space="preserve"> </w:t>
      </w:r>
      <w:bookmarkStart w:id="2" w:name="_Toc74202572"/>
      <w:r w:rsidR="00CB29CC" w:rsidRPr="00300AD3">
        <w:t>ÁMBITO DE APLICACIÓN</w:t>
      </w:r>
      <w:bookmarkEnd w:id="2"/>
    </w:p>
    <w:p w14:paraId="5ACA0639" w14:textId="77777777" w:rsidR="00DC1756" w:rsidRPr="00300AD3" w:rsidRDefault="00DC1756" w:rsidP="00300AD3">
      <w:pPr>
        <w:spacing w:before="0" w:after="0" w:line="240" w:lineRule="auto"/>
        <w:rPr>
          <w:rFonts w:ascii="Arial Narrow" w:eastAsia="Arial" w:hAnsi="Arial Narrow" w:cs="Arial"/>
          <w:sz w:val="24"/>
          <w:szCs w:val="24"/>
        </w:rPr>
      </w:pPr>
    </w:p>
    <w:p w14:paraId="135DA5F5" w14:textId="77777777" w:rsidR="00CB29CC" w:rsidRPr="00300AD3" w:rsidRDefault="0040344B" w:rsidP="00300AD3">
      <w:pPr>
        <w:spacing w:before="0" w:after="0" w:line="240" w:lineRule="auto"/>
        <w:rPr>
          <w:rFonts w:ascii="Arial Narrow" w:eastAsia="Arial" w:hAnsi="Arial Narrow" w:cs="Arial"/>
          <w:sz w:val="24"/>
          <w:szCs w:val="24"/>
        </w:rPr>
      </w:pPr>
      <w:r w:rsidRPr="00300AD3">
        <w:rPr>
          <w:rFonts w:ascii="Arial Narrow" w:eastAsia="Arial" w:hAnsi="Arial Narrow" w:cs="Arial"/>
          <w:sz w:val="24"/>
          <w:szCs w:val="24"/>
        </w:rPr>
        <w:t>E</w:t>
      </w:r>
      <w:r w:rsidR="00CB29CC" w:rsidRPr="00300AD3">
        <w:rPr>
          <w:rFonts w:ascii="Arial Narrow" w:eastAsia="Arial" w:hAnsi="Arial Narrow" w:cs="Arial"/>
          <w:sz w:val="24"/>
          <w:szCs w:val="24"/>
        </w:rPr>
        <w:t xml:space="preserve">ste manual fue aprobado por el </w:t>
      </w:r>
      <w:r w:rsidR="00080CA7" w:rsidRPr="00300AD3">
        <w:rPr>
          <w:rFonts w:ascii="Arial Narrow" w:eastAsia="Arial" w:hAnsi="Arial Narrow" w:cs="Arial"/>
          <w:sz w:val="24"/>
          <w:szCs w:val="24"/>
        </w:rPr>
        <w:t>Consejo de Administración</w:t>
      </w:r>
      <w:r w:rsidR="00CB29CC" w:rsidRPr="00300AD3">
        <w:rPr>
          <w:rFonts w:ascii="Arial Narrow" w:eastAsia="Arial" w:hAnsi="Arial Narrow" w:cs="Arial"/>
          <w:sz w:val="24"/>
          <w:szCs w:val="24"/>
        </w:rPr>
        <w:t xml:space="preserve"> y es </w:t>
      </w:r>
      <w:r w:rsidRPr="00300AD3">
        <w:rPr>
          <w:rFonts w:ascii="Arial Narrow" w:eastAsia="Arial" w:hAnsi="Arial Narrow" w:cs="Arial"/>
          <w:sz w:val="24"/>
          <w:szCs w:val="24"/>
        </w:rPr>
        <w:t xml:space="preserve">un instrumento para </w:t>
      </w:r>
      <w:r w:rsidR="00EC7F7A" w:rsidRPr="00300AD3">
        <w:rPr>
          <w:rFonts w:ascii="Arial Narrow" w:eastAsia="Arial" w:hAnsi="Arial Narrow" w:cs="Arial"/>
          <w:sz w:val="24"/>
          <w:szCs w:val="24"/>
        </w:rPr>
        <w:t>ser</w:t>
      </w:r>
      <w:r w:rsidRPr="00300AD3">
        <w:rPr>
          <w:rFonts w:ascii="Arial Narrow" w:eastAsia="Arial" w:hAnsi="Arial Narrow" w:cs="Arial"/>
          <w:sz w:val="24"/>
          <w:szCs w:val="24"/>
        </w:rPr>
        <w:t xml:space="preserve"> utilizado por </w:t>
      </w:r>
      <w:r w:rsidR="00CB29CC" w:rsidRPr="00300AD3">
        <w:rPr>
          <w:rFonts w:ascii="Arial Narrow" w:eastAsia="Arial" w:hAnsi="Arial Narrow" w:cs="Arial"/>
          <w:sz w:val="24"/>
          <w:szCs w:val="24"/>
        </w:rPr>
        <w:t xml:space="preserve">los funcionarios </w:t>
      </w:r>
      <w:r w:rsidRPr="00300AD3">
        <w:rPr>
          <w:rFonts w:ascii="Arial Narrow" w:eastAsia="Arial" w:hAnsi="Arial Narrow" w:cs="Arial"/>
          <w:sz w:val="24"/>
          <w:szCs w:val="24"/>
        </w:rPr>
        <w:t xml:space="preserve">involucrados en el </w:t>
      </w:r>
      <w:r w:rsidR="00430A9B" w:rsidRPr="00300AD3">
        <w:rPr>
          <w:rFonts w:ascii="Arial Narrow" w:eastAsia="Arial" w:hAnsi="Arial Narrow" w:cs="Arial"/>
          <w:sz w:val="24"/>
          <w:szCs w:val="24"/>
        </w:rPr>
        <w:t>SIAR</w:t>
      </w:r>
      <w:r w:rsidRPr="00300AD3">
        <w:rPr>
          <w:rFonts w:ascii="Arial Narrow" w:eastAsia="Arial" w:hAnsi="Arial Narrow" w:cs="Arial"/>
          <w:sz w:val="24"/>
          <w:szCs w:val="24"/>
        </w:rPr>
        <w:t xml:space="preserve">, no </w:t>
      </w:r>
      <w:r w:rsidR="007048BF" w:rsidRPr="00300AD3">
        <w:rPr>
          <w:rFonts w:ascii="Arial Narrow" w:eastAsia="Arial" w:hAnsi="Arial Narrow" w:cs="Arial"/>
          <w:sz w:val="24"/>
          <w:szCs w:val="24"/>
        </w:rPr>
        <w:t>obstante,</w:t>
      </w:r>
      <w:r w:rsidRPr="00300AD3">
        <w:rPr>
          <w:rFonts w:ascii="Arial Narrow" w:eastAsia="Arial" w:hAnsi="Arial Narrow" w:cs="Arial"/>
          <w:sz w:val="24"/>
          <w:szCs w:val="24"/>
        </w:rPr>
        <w:t xml:space="preserve"> será dado a conocer a todos los funcionarios </w:t>
      </w:r>
      <w:r w:rsidR="00CB29CC" w:rsidRPr="00300AD3">
        <w:rPr>
          <w:rFonts w:ascii="Arial Narrow" w:eastAsia="Arial" w:hAnsi="Arial Narrow" w:cs="Arial"/>
          <w:sz w:val="24"/>
          <w:szCs w:val="24"/>
        </w:rPr>
        <w:t>de la Cooperativa</w:t>
      </w:r>
      <w:r w:rsidRPr="00300AD3">
        <w:rPr>
          <w:rFonts w:ascii="Arial Narrow" w:eastAsia="Arial" w:hAnsi="Arial Narrow" w:cs="Arial"/>
          <w:sz w:val="24"/>
          <w:szCs w:val="24"/>
        </w:rPr>
        <w:t>, sus directivos</w:t>
      </w:r>
      <w:r w:rsidR="00CB29CC" w:rsidRPr="00300AD3">
        <w:rPr>
          <w:rFonts w:ascii="Arial Narrow" w:eastAsia="Arial" w:hAnsi="Arial Narrow" w:cs="Arial"/>
          <w:sz w:val="24"/>
          <w:szCs w:val="24"/>
        </w:rPr>
        <w:t xml:space="preserve"> y órganos de control.</w:t>
      </w:r>
    </w:p>
    <w:p w14:paraId="0AB4550A" w14:textId="77777777" w:rsidR="00021957" w:rsidRPr="00300AD3" w:rsidRDefault="00021957" w:rsidP="00300AD3">
      <w:pPr>
        <w:spacing w:before="0" w:after="0" w:line="240" w:lineRule="auto"/>
        <w:rPr>
          <w:rFonts w:ascii="Arial Narrow" w:eastAsia="Arial" w:hAnsi="Arial Narrow" w:cs="Arial"/>
          <w:sz w:val="24"/>
          <w:szCs w:val="24"/>
        </w:rPr>
      </w:pPr>
    </w:p>
    <w:p w14:paraId="432F1A7A" w14:textId="2844DD4C" w:rsidR="004552B0" w:rsidRPr="00300AD3" w:rsidRDefault="004552B0" w:rsidP="00300AD3">
      <w:pPr>
        <w:spacing w:before="0" w:after="0" w:line="240" w:lineRule="auto"/>
        <w:rPr>
          <w:rFonts w:ascii="Arial Narrow" w:eastAsia="Arial" w:hAnsi="Arial Narrow" w:cs="Arial"/>
          <w:sz w:val="24"/>
          <w:szCs w:val="24"/>
        </w:rPr>
      </w:pPr>
      <w:r w:rsidRPr="00300AD3">
        <w:rPr>
          <w:rFonts w:ascii="Arial Narrow" w:eastAsia="Arial" w:hAnsi="Arial Narrow" w:cs="Arial"/>
          <w:sz w:val="24"/>
          <w:szCs w:val="24"/>
        </w:rPr>
        <w:t xml:space="preserve">Las políticas contenidas en este documento se fundamentan en el del firme compromiso del </w:t>
      </w:r>
      <w:r w:rsidR="00080CA7" w:rsidRPr="00300AD3">
        <w:rPr>
          <w:rFonts w:ascii="Arial Narrow" w:eastAsia="Arial" w:hAnsi="Arial Narrow" w:cs="Arial"/>
          <w:sz w:val="24"/>
          <w:szCs w:val="24"/>
        </w:rPr>
        <w:t>Consejo de Administración</w:t>
      </w:r>
      <w:r w:rsidRPr="00300AD3">
        <w:rPr>
          <w:rFonts w:ascii="Arial Narrow" w:eastAsia="Arial" w:hAnsi="Arial Narrow" w:cs="Arial"/>
          <w:sz w:val="24"/>
          <w:szCs w:val="24"/>
        </w:rPr>
        <w:t xml:space="preserve"> y de la Gerencia para dar cumplimiento a la normatividad establecida para la implementación del Sistema de Administración </w:t>
      </w:r>
      <w:r w:rsidR="00430A9B" w:rsidRPr="00300AD3">
        <w:rPr>
          <w:rFonts w:ascii="Arial Narrow" w:eastAsia="Arial" w:hAnsi="Arial Narrow" w:cs="Arial"/>
          <w:sz w:val="24"/>
          <w:szCs w:val="24"/>
        </w:rPr>
        <w:t>del SIAR</w:t>
      </w:r>
      <w:r w:rsidR="00421D7F" w:rsidRPr="00300AD3">
        <w:rPr>
          <w:rFonts w:ascii="Arial Narrow" w:eastAsia="Arial" w:hAnsi="Arial Narrow" w:cs="Arial"/>
          <w:sz w:val="24"/>
          <w:szCs w:val="24"/>
        </w:rPr>
        <w:t xml:space="preserve"> y servirán de marco de referencia para la expedición de los reglamentos y manuales específicos de cada uno de los riesgos: aplicando los modelos estándar y marcos de referencia </w:t>
      </w:r>
      <w:r w:rsidR="005A1B8F">
        <w:rPr>
          <w:rFonts w:ascii="Arial Narrow" w:eastAsia="Arial" w:hAnsi="Arial Narrow" w:cs="Arial"/>
          <w:sz w:val="24"/>
          <w:szCs w:val="24"/>
        </w:rPr>
        <w:t xml:space="preserve">para SARC (Crédito) y SARLAFT (Lavado de Activos) y otros indicadores, instrumentos, límites </w:t>
      </w:r>
      <w:r w:rsidR="00421D7F" w:rsidRPr="00300AD3">
        <w:rPr>
          <w:rFonts w:ascii="Arial Narrow" w:eastAsia="Arial" w:hAnsi="Arial Narrow" w:cs="Arial"/>
          <w:sz w:val="24"/>
          <w:szCs w:val="24"/>
        </w:rPr>
        <w:t>que le resulten aplicables a su naturaleza y adecuados al tamaño y complejidad de las operaciones de la Cooperativa</w:t>
      </w:r>
      <w:r w:rsidR="005A1B8F">
        <w:rPr>
          <w:rFonts w:ascii="Arial Narrow" w:eastAsia="Arial" w:hAnsi="Arial Narrow" w:cs="Arial"/>
          <w:sz w:val="24"/>
          <w:szCs w:val="24"/>
        </w:rPr>
        <w:t xml:space="preserve"> que le permitan monitorear el riesgo de mercado – SARM, especialmente cuando se desarrollen operaciones en moneda extranjera (Riesgo Cambiario) y la rentabilidad, concentración y liquidez de sus inversiones (SARM - Mercado), así como la adopción de medidas para gestionar adecuadamente su riesgo operativo - SARO</w:t>
      </w:r>
      <w:r w:rsidRPr="00300AD3">
        <w:rPr>
          <w:rFonts w:ascii="Arial Narrow" w:eastAsia="Arial" w:hAnsi="Arial Narrow" w:cs="Arial"/>
          <w:sz w:val="24"/>
          <w:szCs w:val="24"/>
        </w:rPr>
        <w:t>.</w:t>
      </w:r>
    </w:p>
    <w:p w14:paraId="01179CDB" w14:textId="77777777" w:rsidR="00021957" w:rsidRPr="00300AD3" w:rsidRDefault="00021957" w:rsidP="00300AD3">
      <w:pPr>
        <w:spacing w:before="0" w:after="0" w:line="240" w:lineRule="auto"/>
        <w:rPr>
          <w:rFonts w:ascii="Arial Narrow" w:eastAsia="Arial" w:hAnsi="Arial Narrow" w:cs="Arial"/>
          <w:sz w:val="24"/>
          <w:szCs w:val="24"/>
        </w:rPr>
      </w:pPr>
    </w:p>
    <w:p w14:paraId="01E92B92" w14:textId="57F9C0A6" w:rsidR="00EC7F7A" w:rsidRPr="00300AD3" w:rsidRDefault="009632AA" w:rsidP="00300AD3">
      <w:pPr>
        <w:spacing w:before="0" w:after="0" w:line="240" w:lineRule="auto"/>
        <w:rPr>
          <w:rFonts w:ascii="Arial Narrow" w:eastAsia="Arial" w:hAnsi="Arial Narrow" w:cs="Arial"/>
          <w:sz w:val="24"/>
          <w:szCs w:val="24"/>
        </w:rPr>
      </w:pPr>
      <w:r>
        <w:rPr>
          <w:rFonts w:ascii="Arial Narrow" w:eastAsia="Arial" w:hAnsi="Arial Narrow" w:cs="Arial"/>
          <w:sz w:val="24"/>
          <w:szCs w:val="24"/>
        </w:rPr>
        <w:t>COOPEJEMPLO</w:t>
      </w:r>
      <w:r w:rsidR="004552B0" w:rsidRPr="00300AD3">
        <w:rPr>
          <w:rFonts w:ascii="Arial Narrow" w:eastAsia="Arial" w:hAnsi="Arial Narrow" w:cs="Arial"/>
          <w:sz w:val="24"/>
          <w:szCs w:val="24"/>
        </w:rPr>
        <w:t xml:space="preserve"> </w:t>
      </w:r>
      <w:r w:rsidR="00F304AF" w:rsidRPr="00300AD3">
        <w:rPr>
          <w:rFonts w:ascii="Arial Narrow" w:eastAsia="Arial" w:hAnsi="Arial Narrow" w:cs="Arial"/>
          <w:sz w:val="24"/>
          <w:szCs w:val="24"/>
        </w:rPr>
        <w:t xml:space="preserve">mantendrá como plan de acción, </w:t>
      </w:r>
      <w:r w:rsidR="00EC7F7A" w:rsidRPr="00300AD3">
        <w:rPr>
          <w:rFonts w:ascii="Arial Narrow" w:eastAsia="Arial" w:hAnsi="Arial Narrow" w:cs="Arial"/>
          <w:sz w:val="24"/>
          <w:szCs w:val="24"/>
        </w:rPr>
        <w:t>sensibilizar a los funcionarios que</w:t>
      </w:r>
      <w:r w:rsidR="00F304AF" w:rsidRPr="00300AD3">
        <w:rPr>
          <w:rFonts w:ascii="Arial Narrow" w:eastAsia="Arial" w:hAnsi="Arial Narrow" w:cs="Arial"/>
          <w:sz w:val="24"/>
          <w:szCs w:val="24"/>
        </w:rPr>
        <w:t xml:space="preserve"> </w:t>
      </w:r>
      <w:r w:rsidR="00EC7F7A" w:rsidRPr="00300AD3">
        <w:rPr>
          <w:rFonts w:ascii="Arial Narrow" w:eastAsia="Arial" w:hAnsi="Arial Narrow" w:cs="Arial"/>
          <w:sz w:val="24"/>
          <w:szCs w:val="24"/>
        </w:rPr>
        <w:t>intervienen en la administración, seguimiento y manejo de los recursos financieros, de la</w:t>
      </w:r>
      <w:r w:rsidR="00F304AF" w:rsidRPr="00300AD3">
        <w:rPr>
          <w:rFonts w:ascii="Arial Narrow" w:eastAsia="Arial" w:hAnsi="Arial Narrow" w:cs="Arial"/>
          <w:sz w:val="24"/>
          <w:szCs w:val="24"/>
        </w:rPr>
        <w:t xml:space="preserve"> relevancia</w:t>
      </w:r>
      <w:r w:rsidR="00EC7F7A" w:rsidRPr="00300AD3">
        <w:rPr>
          <w:rFonts w:ascii="Arial Narrow" w:eastAsia="Arial" w:hAnsi="Arial Narrow" w:cs="Arial"/>
          <w:sz w:val="24"/>
          <w:szCs w:val="24"/>
        </w:rPr>
        <w:t xml:space="preserve"> de la exposición al </w:t>
      </w:r>
      <w:r w:rsidR="00576CF3" w:rsidRPr="00300AD3">
        <w:rPr>
          <w:rFonts w:ascii="Arial Narrow" w:eastAsia="Arial" w:hAnsi="Arial Narrow" w:cs="Arial"/>
          <w:sz w:val="24"/>
          <w:szCs w:val="24"/>
        </w:rPr>
        <w:t>SIAR</w:t>
      </w:r>
      <w:r w:rsidR="00EC7F7A" w:rsidRPr="00300AD3">
        <w:rPr>
          <w:rFonts w:ascii="Arial Narrow" w:eastAsia="Arial" w:hAnsi="Arial Narrow" w:cs="Arial"/>
          <w:sz w:val="24"/>
          <w:szCs w:val="24"/>
        </w:rPr>
        <w:t>, como un</w:t>
      </w:r>
      <w:r w:rsidR="00F304AF" w:rsidRPr="00300AD3">
        <w:rPr>
          <w:rFonts w:ascii="Arial Narrow" w:eastAsia="Arial" w:hAnsi="Arial Narrow" w:cs="Arial"/>
          <w:sz w:val="24"/>
          <w:szCs w:val="24"/>
        </w:rPr>
        <w:t>a</w:t>
      </w:r>
      <w:r w:rsidR="00EC7F7A" w:rsidRPr="00300AD3">
        <w:rPr>
          <w:rFonts w:ascii="Arial Narrow" w:eastAsia="Arial" w:hAnsi="Arial Narrow" w:cs="Arial"/>
          <w:sz w:val="24"/>
          <w:szCs w:val="24"/>
        </w:rPr>
        <w:t xml:space="preserve"> </w:t>
      </w:r>
      <w:r w:rsidR="00F304AF" w:rsidRPr="00300AD3">
        <w:rPr>
          <w:rFonts w:ascii="Arial Narrow" w:eastAsia="Arial" w:hAnsi="Arial Narrow" w:cs="Arial"/>
          <w:sz w:val="24"/>
          <w:szCs w:val="24"/>
        </w:rPr>
        <w:t xml:space="preserve">responsabilidad </w:t>
      </w:r>
      <w:r w:rsidR="00EC7F7A" w:rsidRPr="00300AD3">
        <w:rPr>
          <w:rFonts w:ascii="Arial Narrow" w:eastAsia="Arial" w:hAnsi="Arial Narrow" w:cs="Arial"/>
          <w:sz w:val="24"/>
          <w:szCs w:val="24"/>
        </w:rPr>
        <w:t>que les</w:t>
      </w:r>
      <w:r w:rsidR="00F304AF" w:rsidRPr="00300AD3">
        <w:rPr>
          <w:rFonts w:ascii="Arial Narrow" w:eastAsia="Arial" w:hAnsi="Arial Narrow" w:cs="Arial"/>
          <w:sz w:val="24"/>
          <w:szCs w:val="24"/>
        </w:rPr>
        <w:t xml:space="preserve"> corresponde</w:t>
      </w:r>
      <w:r w:rsidR="00EC7F7A" w:rsidRPr="00300AD3">
        <w:rPr>
          <w:rFonts w:ascii="Arial Narrow" w:eastAsia="Arial" w:hAnsi="Arial Narrow" w:cs="Arial"/>
          <w:sz w:val="24"/>
          <w:szCs w:val="24"/>
        </w:rPr>
        <w:t xml:space="preserve"> a las áreas y a cada uno de ellos en las decisiones y directrices que se apliquen.</w:t>
      </w:r>
      <w:r w:rsidR="00F304AF" w:rsidRPr="00300AD3">
        <w:rPr>
          <w:rFonts w:ascii="Arial Narrow" w:eastAsia="Arial" w:hAnsi="Arial Narrow" w:cs="Arial"/>
          <w:sz w:val="24"/>
          <w:szCs w:val="24"/>
        </w:rPr>
        <w:t xml:space="preserve"> Así mismo</w:t>
      </w:r>
      <w:r w:rsidR="00EC7F7A" w:rsidRPr="00300AD3">
        <w:rPr>
          <w:rFonts w:ascii="Arial Narrow" w:eastAsia="Arial" w:hAnsi="Arial Narrow" w:cs="Arial"/>
          <w:sz w:val="24"/>
          <w:szCs w:val="24"/>
        </w:rPr>
        <w:t xml:space="preserve">, </w:t>
      </w:r>
      <w:r w:rsidR="00F304AF" w:rsidRPr="00300AD3">
        <w:rPr>
          <w:rFonts w:ascii="Arial Narrow" w:eastAsia="Arial" w:hAnsi="Arial Narrow" w:cs="Arial"/>
          <w:sz w:val="24"/>
          <w:szCs w:val="24"/>
        </w:rPr>
        <w:t>asegurar</w:t>
      </w:r>
      <w:r w:rsidR="00EC7F7A" w:rsidRPr="00300AD3">
        <w:rPr>
          <w:rFonts w:ascii="Arial Narrow" w:eastAsia="Arial" w:hAnsi="Arial Narrow" w:cs="Arial"/>
          <w:sz w:val="24"/>
          <w:szCs w:val="24"/>
        </w:rPr>
        <w:t xml:space="preserve"> el monitoreo permanente de la situación </w:t>
      </w:r>
      <w:r w:rsidR="000731F8" w:rsidRPr="00300AD3">
        <w:rPr>
          <w:rFonts w:ascii="Arial Narrow" w:eastAsia="Arial" w:hAnsi="Arial Narrow" w:cs="Arial"/>
          <w:sz w:val="24"/>
          <w:szCs w:val="24"/>
        </w:rPr>
        <w:t>Financiera y operativa</w:t>
      </w:r>
      <w:r w:rsidR="00F304AF" w:rsidRPr="00300AD3">
        <w:rPr>
          <w:rFonts w:ascii="Arial Narrow" w:eastAsia="Arial" w:hAnsi="Arial Narrow" w:cs="Arial"/>
          <w:sz w:val="24"/>
          <w:szCs w:val="24"/>
        </w:rPr>
        <w:t xml:space="preserve"> </w:t>
      </w:r>
      <w:r w:rsidR="00EC7F7A" w:rsidRPr="00300AD3">
        <w:rPr>
          <w:rFonts w:ascii="Arial Narrow" w:eastAsia="Arial" w:hAnsi="Arial Narrow" w:cs="Arial"/>
          <w:sz w:val="24"/>
          <w:szCs w:val="24"/>
        </w:rPr>
        <w:t xml:space="preserve">de la </w:t>
      </w:r>
      <w:r w:rsidR="00F304AF" w:rsidRPr="00300AD3">
        <w:rPr>
          <w:rFonts w:ascii="Arial Narrow" w:eastAsia="Arial" w:hAnsi="Arial Narrow" w:cs="Arial"/>
          <w:sz w:val="24"/>
          <w:szCs w:val="24"/>
        </w:rPr>
        <w:t>Cooperativa</w:t>
      </w:r>
      <w:r w:rsidR="00EC7F7A" w:rsidRPr="00300AD3">
        <w:rPr>
          <w:rFonts w:ascii="Arial Narrow" w:eastAsia="Arial" w:hAnsi="Arial Narrow" w:cs="Arial"/>
          <w:sz w:val="24"/>
          <w:szCs w:val="24"/>
        </w:rPr>
        <w:t xml:space="preserve">, </w:t>
      </w:r>
      <w:r w:rsidR="00EC7F7A" w:rsidRPr="00300AD3">
        <w:rPr>
          <w:rFonts w:ascii="Arial Narrow" w:eastAsia="Arial" w:hAnsi="Arial Narrow" w:cs="Arial"/>
          <w:sz w:val="24"/>
          <w:szCs w:val="24"/>
        </w:rPr>
        <w:lastRenderedPageBreak/>
        <w:t xml:space="preserve">situación que es informada a la </w:t>
      </w:r>
      <w:r w:rsidR="00F304AF" w:rsidRPr="00300AD3">
        <w:rPr>
          <w:rFonts w:ascii="Arial Narrow" w:eastAsia="Arial" w:hAnsi="Arial Narrow" w:cs="Arial"/>
          <w:sz w:val="24"/>
          <w:szCs w:val="24"/>
        </w:rPr>
        <w:t>Gerencia</w:t>
      </w:r>
      <w:r w:rsidR="00EC7F7A" w:rsidRPr="00300AD3">
        <w:rPr>
          <w:rFonts w:ascii="Arial Narrow" w:eastAsia="Arial" w:hAnsi="Arial Narrow" w:cs="Arial"/>
          <w:sz w:val="24"/>
          <w:szCs w:val="24"/>
        </w:rPr>
        <w:t xml:space="preserve"> para que </w:t>
      </w:r>
      <w:r w:rsidR="003B3949" w:rsidRPr="00300AD3">
        <w:rPr>
          <w:rFonts w:ascii="Arial Narrow" w:eastAsia="Arial" w:hAnsi="Arial Narrow" w:cs="Arial"/>
          <w:sz w:val="24"/>
          <w:szCs w:val="24"/>
        </w:rPr>
        <w:t xml:space="preserve">se </w:t>
      </w:r>
      <w:r w:rsidR="00EC7F7A" w:rsidRPr="00300AD3">
        <w:rPr>
          <w:rFonts w:ascii="Arial Narrow" w:eastAsia="Arial" w:hAnsi="Arial Narrow" w:cs="Arial"/>
          <w:sz w:val="24"/>
          <w:szCs w:val="24"/>
        </w:rPr>
        <w:t>tomen las</w:t>
      </w:r>
      <w:r w:rsidR="00F304AF" w:rsidRPr="00300AD3">
        <w:rPr>
          <w:rFonts w:ascii="Arial Narrow" w:eastAsia="Arial" w:hAnsi="Arial Narrow" w:cs="Arial"/>
          <w:sz w:val="24"/>
          <w:szCs w:val="24"/>
        </w:rPr>
        <w:t xml:space="preserve"> </w:t>
      </w:r>
      <w:r w:rsidR="00EC7F7A" w:rsidRPr="00300AD3">
        <w:rPr>
          <w:rFonts w:ascii="Arial Narrow" w:eastAsia="Arial" w:hAnsi="Arial Narrow" w:cs="Arial"/>
          <w:sz w:val="24"/>
          <w:szCs w:val="24"/>
        </w:rPr>
        <w:t xml:space="preserve">decisiones pertinentes </w:t>
      </w:r>
      <w:r w:rsidR="00F304AF" w:rsidRPr="00300AD3">
        <w:rPr>
          <w:rFonts w:ascii="Arial Narrow" w:eastAsia="Arial" w:hAnsi="Arial Narrow" w:cs="Arial"/>
          <w:sz w:val="24"/>
          <w:szCs w:val="24"/>
        </w:rPr>
        <w:t>en</w:t>
      </w:r>
      <w:r w:rsidR="00EC7F7A" w:rsidRPr="00300AD3">
        <w:rPr>
          <w:rFonts w:ascii="Arial Narrow" w:eastAsia="Arial" w:hAnsi="Arial Narrow" w:cs="Arial"/>
          <w:sz w:val="24"/>
          <w:szCs w:val="24"/>
        </w:rPr>
        <w:t xml:space="preserve"> l</w:t>
      </w:r>
      <w:r w:rsidR="00F304AF" w:rsidRPr="00300AD3">
        <w:rPr>
          <w:rFonts w:ascii="Arial Narrow" w:eastAsia="Arial" w:hAnsi="Arial Narrow" w:cs="Arial"/>
          <w:sz w:val="24"/>
          <w:szCs w:val="24"/>
        </w:rPr>
        <w:t>os</w:t>
      </w:r>
      <w:r w:rsidR="00EC7F7A" w:rsidRPr="00300AD3">
        <w:rPr>
          <w:rFonts w:ascii="Arial Narrow" w:eastAsia="Arial" w:hAnsi="Arial Narrow" w:cs="Arial"/>
          <w:sz w:val="24"/>
          <w:szCs w:val="24"/>
        </w:rPr>
        <w:t xml:space="preserve"> diferentes </w:t>
      </w:r>
      <w:r w:rsidR="00F304AF" w:rsidRPr="00300AD3">
        <w:rPr>
          <w:rFonts w:ascii="Arial Narrow" w:eastAsia="Arial" w:hAnsi="Arial Narrow" w:cs="Arial"/>
          <w:sz w:val="24"/>
          <w:szCs w:val="24"/>
        </w:rPr>
        <w:t>eventos</w:t>
      </w:r>
      <w:r w:rsidR="00EC7F7A" w:rsidRPr="00300AD3">
        <w:rPr>
          <w:rFonts w:ascii="Arial Narrow" w:eastAsia="Arial" w:hAnsi="Arial Narrow" w:cs="Arial"/>
          <w:sz w:val="24"/>
          <w:szCs w:val="24"/>
        </w:rPr>
        <w:t xml:space="preserve"> presentad</w:t>
      </w:r>
      <w:r w:rsidR="00F304AF" w:rsidRPr="00300AD3">
        <w:rPr>
          <w:rFonts w:ascii="Arial Narrow" w:eastAsia="Arial" w:hAnsi="Arial Narrow" w:cs="Arial"/>
          <w:sz w:val="24"/>
          <w:szCs w:val="24"/>
        </w:rPr>
        <w:t>o</w:t>
      </w:r>
      <w:r w:rsidR="00EC7F7A" w:rsidRPr="00300AD3">
        <w:rPr>
          <w:rFonts w:ascii="Arial Narrow" w:eastAsia="Arial" w:hAnsi="Arial Narrow" w:cs="Arial"/>
          <w:sz w:val="24"/>
          <w:szCs w:val="24"/>
        </w:rPr>
        <w:t>s.</w:t>
      </w:r>
    </w:p>
    <w:p w14:paraId="6EC39228" w14:textId="77777777" w:rsidR="002659D4" w:rsidRPr="00300AD3" w:rsidRDefault="002659D4" w:rsidP="00300AD3">
      <w:pPr>
        <w:spacing w:before="0" w:after="0" w:line="240" w:lineRule="auto"/>
        <w:rPr>
          <w:rFonts w:ascii="Arial Narrow" w:eastAsia="Arial" w:hAnsi="Arial Narrow" w:cs="Arial"/>
          <w:sz w:val="24"/>
          <w:szCs w:val="24"/>
        </w:rPr>
      </w:pPr>
    </w:p>
    <w:p w14:paraId="4FC28B6C" w14:textId="47F2A6D6" w:rsidR="00380370" w:rsidRPr="00300AD3" w:rsidRDefault="00380370" w:rsidP="00300AD3">
      <w:pPr>
        <w:pStyle w:val="Prrafodelista"/>
        <w:numPr>
          <w:ilvl w:val="1"/>
          <w:numId w:val="29"/>
        </w:numPr>
        <w:autoSpaceDE w:val="0"/>
        <w:autoSpaceDN w:val="0"/>
        <w:adjustRightInd w:val="0"/>
        <w:rPr>
          <w:rFonts w:ascii="Arial Narrow" w:hAnsi="Arial Narrow"/>
          <w:b/>
          <w:sz w:val="24"/>
          <w:szCs w:val="24"/>
        </w:rPr>
      </w:pPr>
      <w:r w:rsidRPr="00300AD3">
        <w:rPr>
          <w:rFonts w:ascii="Arial Narrow" w:hAnsi="Arial Narrow"/>
          <w:b/>
          <w:sz w:val="24"/>
          <w:szCs w:val="24"/>
        </w:rPr>
        <w:t xml:space="preserve">RIESGOS A LOS QUE ESTA EXPUESTA </w:t>
      </w:r>
      <w:r w:rsidR="009632AA">
        <w:rPr>
          <w:rFonts w:ascii="Arial Narrow" w:hAnsi="Arial Narrow"/>
          <w:b/>
          <w:sz w:val="24"/>
          <w:szCs w:val="24"/>
        </w:rPr>
        <w:t>COOPEJEMPLO</w:t>
      </w:r>
    </w:p>
    <w:p w14:paraId="756B7F27" w14:textId="77777777" w:rsidR="00380370" w:rsidRPr="00300AD3" w:rsidRDefault="00380370" w:rsidP="00300AD3">
      <w:pPr>
        <w:autoSpaceDE w:val="0"/>
        <w:autoSpaceDN w:val="0"/>
        <w:adjustRightInd w:val="0"/>
        <w:spacing w:before="0" w:after="0" w:line="240" w:lineRule="auto"/>
        <w:rPr>
          <w:rFonts w:ascii="Arial Narrow" w:hAnsi="Arial Narrow"/>
          <w:sz w:val="24"/>
          <w:szCs w:val="24"/>
        </w:rPr>
      </w:pPr>
    </w:p>
    <w:p w14:paraId="2F5001B7" w14:textId="6933A459" w:rsidR="00421D7F" w:rsidRPr="00300AD3" w:rsidRDefault="00380370" w:rsidP="00300AD3">
      <w:pPr>
        <w:numPr>
          <w:ilvl w:val="0"/>
          <w:numId w:val="23"/>
        </w:numPr>
        <w:spacing w:before="0" w:after="0" w:line="240" w:lineRule="auto"/>
        <w:rPr>
          <w:rFonts w:ascii="Arial Narrow" w:hAnsi="Arial Narrow" w:cs="Arial"/>
          <w:sz w:val="24"/>
          <w:szCs w:val="24"/>
        </w:rPr>
      </w:pPr>
      <w:r w:rsidRPr="00300AD3">
        <w:rPr>
          <w:rFonts w:ascii="Arial Narrow" w:hAnsi="Arial Narrow" w:cs="Arial"/>
          <w:b/>
          <w:sz w:val="24"/>
          <w:szCs w:val="24"/>
        </w:rPr>
        <w:t xml:space="preserve">Riesgo de mercado: </w:t>
      </w:r>
      <w:r w:rsidRPr="00300AD3">
        <w:rPr>
          <w:rFonts w:ascii="Arial Narrow" w:hAnsi="Arial Narrow" w:cs="Arial"/>
          <w:sz w:val="24"/>
          <w:szCs w:val="24"/>
        </w:rPr>
        <w:t>El Riesgo de Mercado es la pérdida ante movimientos adversos en las variables del mercado que afectan los precios de los activos de la entidad</w:t>
      </w:r>
      <w:r w:rsidR="00C35EA0">
        <w:rPr>
          <w:rFonts w:ascii="Arial Narrow" w:hAnsi="Arial Narrow" w:cs="Arial"/>
          <w:sz w:val="24"/>
          <w:szCs w:val="24"/>
        </w:rPr>
        <w:t>, especialmente el valor de los inventarios de Café</w:t>
      </w:r>
      <w:r w:rsidR="005A1B8F">
        <w:rPr>
          <w:rFonts w:ascii="Arial Narrow" w:hAnsi="Arial Narrow" w:cs="Arial"/>
          <w:sz w:val="24"/>
          <w:szCs w:val="24"/>
        </w:rPr>
        <w:t xml:space="preserve"> y el riesgo cambiario en las operaciones en moneda extranjera</w:t>
      </w:r>
      <w:r w:rsidRPr="00300AD3">
        <w:rPr>
          <w:rFonts w:ascii="Arial Narrow" w:hAnsi="Arial Narrow" w:cs="Arial"/>
          <w:sz w:val="24"/>
          <w:szCs w:val="24"/>
        </w:rPr>
        <w:t xml:space="preserve">. Existen diferentes tipos de riesgo de mercado como es tasa de interés, precio y tipo de cambio. </w:t>
      </w:r>
    </w:p>
    <w:p w14:paraId="647942D4" w14:textId="77777777" w:rsidR="00421D7F" w:rsidRPr="00300AD3" w:rsidRDefault="00421D7F" w:rsidP="00300AD3">
      <w:pPr>
        <w:spacing w:before="0" w:after="0" w:line="240" w:lineRule="auto"/>
        <w:ind w:left="720"/>
        <w:rPr>
          <w:rFonts w:ascii="Arial Narrow" w:hAnsi="Arial Narrow" w:cs="Arial"/>
          <w:b/>
          <w:sz w:val="24"/>
          <w:szCs w:val="24"/>
        </w:rPr>
      </w:pPr>
    </w:p>
    <w:p w14:paraId="4E78B4BA" w14:textId="77777777" w:rsidR="00C35EA0" w:rsidRDefault="00421D7F" w:rsidP="00300AD3">
      <w:pPr>
        <w:spacing w:before="0" w:after="0" w:line="240" w:lineRule="auto"/>
        <w:ind w:left="720"/>
        <w:rPr>
          <w:rFonts w:ascii="Arial Narrow" w:hAnsi="Arial Narrow" w:cs="Arial"/>
          <w:sz w:val="24"/>
          <w:szCs w:val="24"/>
        </w:rPr>
      </w:pPr>
      <w:r w:rsidRPr="00300AD3">
        <w:rPr>
          <w:rFonts w:ascii="Arial Narrow" w:hAnsi="Arial Narrow" w:cs="Arial"/>
          <w:sz w:val="24"/>
          <w:szCs w:val="24"/>
        </w:rPr>
        <w:t xml:space="preserve">El riesgo de mercado también se deriva de la colocación de recursos en cartera de créditos a largo plazo a tasas fijas apalancadas en fuentes de recursos pactadas a tasas variables como las obligaciones financieras. </w:t>
      </w:r>
    </w:p>
    <w:p w14:paraId="0C151F27" w14:textId="77777777" w:rsidR="00C35EA0" w:rsidRDefault="00C35EA0" w:rsidP="00300AD3">
      <w:pPr>
        <w:spacing w:before="0" w:after="0" w:line="240" w:lineRule="auto"/>
        <w:ind w:left="720"/>
        <w:rPr>
          <w:rFonts w:ascii="Arial Narrow" w:hAnsi="Arial Narrow" w:cs="Arial"/>
          <w:sz w:val="24"/>
          <w:szCs w:val="24"/>
        </w:rPr>
      </w:pPr>
    </w:p>
    <w:p w14:paraId="128877FF" w14:textId="77777777" w:rsidR="00C35EA0" w:rsidRDefault="00421D7F" w:rsidP="00300AD3">
      <w:pPr>
        <w:spacing w:before="0" w:after="0" w:line="240" w:lineRule="auto"/>
        <w:ind w:left="720"/>
        <w:rPr>
          <w:rFonts w:ascii="Arial Narrow" w:hAnsi="Arial Narrow" w:cs="Arial"/>
          <w:sz w:val="24"/>
          <w:szCs w:val="24"/>
        </w:rPr>
      </w:pPr>
      <w:r w:rsidRPr="00300AD3">
        <w:rPr>
          <w:rFonts w:ascii="Arial Narrow" w:hAnsi="Arial Narrow" w:cs="Arial"/>
          <w:sz w:val="24"/>
          <w:szCs w:val="24"/>
        </w:rPr>
        <w:t>En tal sentido la entidad</w:t>
      </w:r>
      <w:r w:rsidR="00C35EA0">
        <w:rPr>
          <w:rFonts w:ascii="Arial Narrow" w:hAnsi="Arial Narrow" w:cs="Arial"/>
          <w:sz w:val="24"/>
          <w:szCs w:val="24"/>
        </w:rPr>
        <w:t xml:space="preserve"> no especulará en la bolsa de futuros de café y mantendrá un estricto control del comportamiento de las operaciones de compra y venta de café a futuro.</w:t>
      </w:r>
    </w:p>
    <w:p w14:paraId="22664E89" w14:textId="77777777" w:rsidR="00C35EA0" w:rsidRDefault="00C35EA0" w:rsidP="00300AD3">
      <w:pPr>
        <w:spacing w:before="0" w:after="0" w:line="240" w:lineRule="auto"/>
        <w:ind w:left="720"/>
        <w:rPr>
          <w:rFonts w:ascii="Arial Narrow" w:hAnsi="Arial Narrow" w:cs="Arial"/>
          <w:sz w:val="24"/>
          <w:szCs w:val="24"/>
        </w:rPr>
      </w:pPr>
    </w:p>
    <w:p w14:paraId="2C8BD1B6" w14:textId="326A08D8" w:rsidR="00421D7F" w:rsidRPr="00300AD3" w:rsidRDefault="00C35EA0" w:rsidP="00300AD3">
      <w:pPr>
        <w:spacing w:before="0" w:after="0" w:line="240" w:lineRule="auto"/>
        <w:ind w:left="720"/>
        <w:rPr>
          <w:rFonts w:ascii="Arial Narrow" w:hAnsi="Arial Narrow" w:cs="Arial"/>
          <w:sz w:val="24"/>
          <w:szCs w:val="24"/>
        </w:rPr>
      </w:pPr>
      <w:r>
        <w:rPr>
          <w:rFonts w:ascii="Arial Narrow" w:hAnsi="Arial Narrow" w:cs="Arial"/>
          <w:sz w:val="24"/>
          <w:szCs w:val="24"/>
        </w:rPr>
        <w:t xml:space="preserve">La cooperativa </w:t>
      </w:r>
      <w:r w:rsidR="00421D7F" w:rsidRPr="00300AD3">
        <w:rPr>
          <w:rFonts w:ascii="Arial Narrow" w:hAnsi="Arial Narrow" w:cs="Arial"/>
          <w:sz w:val="24"/>
          <w:szCs w:val="24"/>
        </w:rPr>
        <w:t xml:space="preserve">buscará mitigar éste riesgo incrementando su capital institucional y estableciendo limites individuales y agregados frente al apalancamiento a través de productos sensibles a la tasas de interés como obligaciones financieras y efectuará una revisión y ajuste periódico de sus tasas de interés de la Cartera </w:t>
      </w:r>
      <w:r>
        <w:rPr>
          <w:rFonts w:ascii="Arial Narrow" w:hAnsi="Arial Narrow" w:cs="Arial"/>
          <w:sz w:val="24"/>
          <w:szCs w:val="24"/>
        </w:rPr>
        <w:t xml:space="preserve">y márgenes brutos de las </w:t>
      </w:r>
      <w:r w:rsidR="00421D7F" w:rsidRPr="00300AD3">
        <w:rPr>
          <w:rFonts w:ascii="Arial Narrow" w:hAnsi="Arial Narrow" w:cs="Arial"/>
          <w:sz w:val="24"/>
          <w:szCs w:val="24"/>
        </w:rPr>
        <w:t>para mantener márgenes de intermediación razonables que les permita pagar los costos financieros, asumir los gastos de funcionamiento, cubrir los riesgos de la operación y generar excedentes razonables para atender las inversiones de carácter social que hace la entidad en beneficio de sus asociados y la comunidad, así como para mantener el poder adquisitivo de sus aportes e incrementar las reservas patrimoniales.</w:t>
      </w:r>
    </w:p>
    <w:p w14:paraId="3CBC6979" w14:textId="77777777" w:rsidR="00421D7F" w:rsidRPr="00300AD3" w:rsidRDefault="00421D7F" w:rsidP="00300AD3">
      <w:pPr>
        <w:spacing w:before="0" w:after="0" w:line="240" w:lineRule="auto"/>
        <w:ind w:left="720"/>
        <w:rPr>
          <w:rFonts w:ascii="Arial Narrow" w:hAnsi="Arial Narrow" w:cs="Arial"/>
          <w:b/>
          <w:sz w:val="24"/>
          <w:szCs w:val="24"/>
        </w:rPr>
      </w:pPr>
    </w:p>
    <w:p w14:paraId="3A971D97" w14:textId="77777777" w:rsidR="005A1B8F" w:rsidRDefault="009632AA" w:rsidP="00300AD3">
      <w:pPr>
        <w:spacing w:before="0" w:after="0" w:line="240" w:lineRule="auto"/>
        <w:ind w:left="720"/>
        <w:rPr>
          <w:rFonts w:ascii="Arial Narrow" w:hAnsi="Arial Narrow" w:cs="Arial"/>
          <w:sz w:val="24"/>
          <w:szCs w:val="24"/>
        </w:rPr>
      </w:pPr>
      <w:r>
        <w:rPr>
          <w:rFonts w:ascii="Arial Narrow" w:hAnsi="Arial Narrow" w:cs="Arial"/>
          <w:sz w:val="24"/>
          <w:szCs w:val="24"/>
        </w:rPr>
        <w:t>COOPEJEMPLO</w:t>
      </w:r>
      <w:r w:rsidR="00380370" w:rsidRPr="00300AD3">
        <w:rPr>
          <w:rFonts w:ascii="Arial Narrow" w:hAnsi="Arial Narrow" w:cs="Arial"/>
          <w:sz w:val="24"/>
          <w:szCs w:val="24"/>
        </w:rPr>
        <w:t>, mantiene su política de</w:t>
      </w:r>
      <w:r w:rsidR="00A768E6" w:rsidRPr="00300AD3">
        <w:rPr>
          <w:rFonts w:ascii="Arial Narrow" w:hAnsi="Arial Narrow" w:cs="Arial"/>
          <w:sz w:val="24"/>
          <w:szCs w:val="24"/>
        </w:rPr>
        <w:t xml:space="preserve"> destinar preferentemente sus recursos a la</w:t>
      </w:r>
      <w:r w:rsidR="005A1B8F">
        <w:rPr>
          <w:rFonts w:ascii="Arial Narrow" w:hAnsi="Arial Narrow" w:cs="Arial"/>
          <w:sz w:val="24"/>
          <w:szCs w:val="24"/>
        </w:rPr>
        <w:t xml:space="preserve"> adquisición de inventarios de café, de mercancía para la comercialización de insumos y otros bienes necesarios para la actividad agropecuaria, de contado y a crédito así como la</w:t>
      </w:r>
      <w:r w:rsidR="00A768E6" w:rsidRPr="00300AD3">
        <w:rPr>
          <w:rFonts w:ascii="Arial Narrow" w:hAnsi="Arial Narrow" w:cs="Arial"/>
          <w:sz w:val="24"/>
          <w:szCs w:val="24"/>
        </w:rPr>
        <w:t xml:space="preserve"> colocación de cartera de crédito en sus asociados</w:t>
      </w:r>
    </w:p>
    <w:p w14:paraId="6E4CBFCF" w14:textId="77777777" w:rsidR="005A1B8F" w:rsidRDefault="005A1B8F" w:rsidP="00300AD3">
      <w:pPr>
        <w:spacing w:before="0" w:after="0" w:line="240" w:lineRule="auto"/>
        <w:ind w:left="720"/>
        <w:rPr>
          <w:rFonts w:ascii="Arial Narrow" w:hAnsi="Arial Narrow" w:cs="Arial"/>
          <w:sz w:val="24"/>
          <w:szCs w:val="24"/>
        </w:rPr>
      </w:pPr>
    </w:p>
    <w:p w14:paraId="41B7505E" w14:textId="04464761" w:rsidR="00421D7F" w:rsidRPr="00300AD3" w:rsidRDefault="005A1B8F" w:rsidP="00300AD3">
      <w:pPr>
        <w:spacing w:before="0" w:after="0" w:line="240" w:lineRule="auto"/>
        <w:ind w:left="720"/>
        <w:rPr>
          <w:rFonts w:ascii="Arial Narrow" w:hAnsi="Arial Narrow" w:cs="Arial"/>
          <w:sz w:val="24"/>
          <w:szCs w:val="24"/>
        </w:rPr>
      </w:pPr>
      <w:r>
        <w:rPr>
          <w:rFonts w:ascii="Arial Narrow" w:hAnsi="Arial Narrow" w:cs="Arial"/>
          <w:sz w:val="24"/>
          <w:szCs w:val="24"/>
        </w:rPr>
        <w:t>Solo se realizarán</w:t>
      </w:r>
      <w:r w:rsidR="00380370" w:rsidRPr="00300AD3">
        <w:rPr>
          <w:rFonts w:ascii="Arial Narrow" w:hAnsi="Arial Narrow" w:cs="Arial"/>
          <w:sz w:val="24"/>
          <w:szCs w:val="24"/>
        </w:rPr>
        <w:t xml:space="preserve"> inversiones </w:t>
      </w:r>
      <w:r w:rsidR="000A39FF">
        <w:rPr>
          <w:rFonts w:ascii="Arial Narrow" w:hAnsi="Arial Narrow" w:cs="Arial"/>
          <w:sz w:val="24"/>
          <w:szCs w:val="24"/>
        </w:rPr>
        <w:t xml:space="preserve">con </w:t>
      </w:r>
      <w:r w:rsidR="00A768E6" w:rsidRPr="00300AD3">
        <w:rPr>
          <w:rFonts w:ascii="Arial Narrow" w:hAnsi="Arial Narrow" w:cs="Arial"/>
          <w:sz w:val="24"/>
          <w:szCs w:val="24"/>
        </w:rPr>
        <w:t xml:space="preserve">excesos temporales de liquidez </w:t>
      </w:r>
      <w:r w:rsidR="00380370" w:rsidRPr="00300AD3">
        <w:rPr>
          <w:rFonts w:ascii="Arial Narrow" w:hAnsi="Arial Narrow" w:cs="Arial"/>
          <w:sz w:val="24"/>
          <w:szCs w:val="24"/>
        </w:rPr>
        <w:t xml:space="preserve">en títulos seguros de alta rentabilidad, </w:t>
      </w:r>
      <w:r w:rsidR="00A768E6" w:rsidRPr="00300AD3">
        <w:rPr>
          <w:rFonts w:ascii="Arial Narrow" w:hAnsi="Arial Narrow" w:cs="Arial"/>
          <w:sz w:val="24"/>
          <w:szCs w:val="24"/>
        </w:rPr>
        <w:t>liquidez y baja volatilidad preferiblemente en</w:t>
      </w:r>
      <w:r w:rsidR="00380370" w:rsidRPr="00300AD3">
        <w:rPr>
          <w:rFonts w:ascii="Arial Narrow" w:hAnsi="Arial Narrow" w:cs="Arial"/>
          <w:sz w:val="24"/>
          <w:szCs w:val="24"/>
        </w:rPr>
        <w:t xml:space="preserve"> Bonos, CDT e Inversiones en </w:t>
      </w:r>
      <w:r w:rsidR="00A768E6" w:rsidRPr="00300AD3">
        <w:rPr>
          <w:rFonts w:ascii="Arial Narrow" w:hAnsi="Arial Narrow" w:cs="Arial"/>
          <w:sz w:val="24"/>
          <w:szCs w:val="24"/>
        </w:rPr>
        <w:t xml:space="preserve">Fondos Comunes de Inversión, Fiducias o </w:t>
      </w:r>
      <w:r w:rsidR="00380370" w:rsidRPr="00300AD3">
        <w:rPr>
          <w:rFonts w:ascii="Arial Narrow" w:hAnsi="Arial Narrow" w:cs="Arial"/>
          <w:sz w:val="24"/>
          <w:szCs w:val="24"/>
        </w:rPr>
        <w:t xml:space="preserve">Carteras Colectivas, en entidades vigiladas por la </w:t>
      </w:r>
      <w:r w:rsidR="00A768E6" w:rsidRPr="00300AD3">
        <w:rPr>
          <w:rFonts w:ascii="Arial Narrow" w:hAnsi="Arial Narrow" w:cs="Arial"/>
          <w:sz w:val="24"/>
          <w:szCs w:val="24"/>
        </w:rPr>
        <w:t>Superintendencia Financiera</w:t>
      </w:r>
      <w:r w:rsidR="00380370" w:rsidRPr="00300AD3">
        <w:rPr>
          <w:rFonts w:ascii="Arial Narrow" w:hAnsi="Arial Narrow" w:cs="Arial"/>
          <w:sz w:val="24"/>
          <w:szCs w:val="24"/>
        </w:rPr>
        <w:t xml:space="preserve">, </w:t>
      </w:r>
      <w:r w:rsidR="00A768E6" w:rsidRPr="00300AD3">
        <w:rPr>
          <w:rFonts w:ascii="Arial Narrow" w:hAnsi="Arial Narrow" w:cs="Arial"/>
          <w:sz w:val="24"/>
          <w:szCs w:val="24"/>
        </w:rPr>
        <w:t>de riesgo no especulativo preferiblemente sin pacto de permanencia</w:t>
      </w:r>
      <w:r w:rsidR="00380370" w:rsidRPr="00300AD3">
        <w:rPr>
          <w:rFonts w:ascii="Arial Narrow" w:hAnsi="Arial Narrow" w:cs="Arial"/>
          <w:sz w:val="24"/>
          <w:szCs w:val="24"/>
        </w:rPr>
        <w:t>.</w:t>
      </w:r>
      <w:r w:rsidR="00A768E6" w:rsidRPr="00300AD3">
        <w:rPr>
          <w:rFonts w:ascii="Arial Narrow" w:hAnsi="Arial Narrow" w:cs="Arial"/>
          <w:sz w:val="24"/>
          <w:szCs w:val="24"/>
        </w:rPr>
        <w:t xml:space="preserve"> </w:t>
      </w:r>
    </w:p>
    <w:p w14:paraId="123FA0EA" w14:textId="77777777" w:rsidR="00421D7F" w:rsidRPr="00300AD3" w:rsidRDefault="00421D7F" w:rsidP="00300AD3">
      <w:pPr>
        <w:spacing w:before="0" w:after="0" w:line="240" w:lineRule="auto"/>
        <w:ind w:left="720"/>
        <w:rPr>
          <w:rFonts w:ascii="Arial Narrow" w:hAnsi="Arial Narrow" w:cs="Arial"/>
          <w:sz w:val="24"/>
          <w:szCs w:val="24"/>
        </w:rPr>
      </w:pPr>
    </w:p>
    <w:p w14:paraId="140DA67A" w14:textId="49F6D898" w:rsidR="00421D7F" w:rsidRPr="00300AD3" w:rsidRDefault="00A768E6" w:rsidP="00300AD3">
      <w:pPr>
        <w:spacing w:before="0" w:after="0" w:line="240" w:lineRule="auto"/>
        <w:ind w:left="720"/>
        <w:rPr>
          <w:rFonts w:ascii="Arial Narrow" w:hAnsi="Arial Narrow" w:cs="Arial"/>
          <w:sz w:val="24"/>
          <w:szCs w:val="24"/>
        </w:rPr>
      </w:pPr>
      <w:r w:rsidRPr="00300AD3">
        <w:rPr>
          <w:rFonts w:ascii="Arial Narrow" w:hAnsi="Arial Narrow" w:cs="Arial"/>
          <w:sz w:val="24"/>
          <w:szCs w:val="24"/>
        </w:rPr>
        <w:t xml:space="preserve">El riesgo de mercado para </w:t>
      </w:r>
      <w:r w:rsidR="009632AA">
        <w:rPr>
          <w:rFonts w:ascii="Arial Narrow" w:hAnsi="Arial Narrow" w:cs="Arial"/>
          <w:sz w:val="24"/>
          <w:szCs w:val="24"/>
        </w:rPr>
        <w:t>COOPEJEMPLO</w:t>
      </w:r>
      <w:r w:rsidRPr="00300AD3">
        <w:rPr>
          <w:rFonts w:ascii="Arial Narrow" w:hAnsi="Arial Narrow" w:cs="Arial"/>
          <w:sz w:val="24"/>
          <w:szCs w:val="24"/>
        </w:rPr>
        <w:t xml:space="preserve"> incluye la evaluación del riesgo de contraparte</w:t>
      </w:r>
      <w:r w:rsidRPr="00300AD3">
        <w:rPr>
          <w:rFonts w:ascii="Arial Narrow" w:hAnsi="Arial Narrow" w:cs="Arial"/>
          <w:b/>
          <w:sz w:val="24"/>
          <w:szCs w:val="24"/>
        </w:rPr>
        <w:t xml:space="preserve"> </w:t>
      </w:r>
      <w:r w:rsidRPr="00300AD3">
        <w:rPr>
          <w:rFonts w:ascii="Arial Narrow" w:hAnsi="Arial Narrow" w:cs="Arial"/>
          <w:bCs/>
          <w:sz w:val="24"/>
          <w:szCs w:val="24"/>
        </w:rPr>
        <w:t>que es</w:t>
      </w:r>
      <w:r w:rsidRPr="00300AD3">
        <w:rPr>
          <w:rFonts w:ascii="Arial Narrow" w:hAnsi="Arial Narrow" w:cs="Arial"/>
          <w:sz w:val="24"/>
          <w:szCs w:val="24"/>
        </w:rPr>
        <w:t xml:space="preserve"> la incertidumbre asociada a la incapacidad de pago del emisor de un título (frecuentemente el riesgo de contraparte está asociado al riesgo de crédito pero para la Cooperativa se evaluará como parte del riesgo de mercado). </w:t>
      </w:r>
    </w:p>
    <w:p w14:paraId="3C723795" w14:textId="77777777" w:rsidR="00421D7F" w:rsidRPr="00300AD3" w:rsidRDefault="00421D7F" w:rsidP="00300AD3">
      <w:pPr>
        <w:spacing w:before="0" w:after="0" w:line="240" w:lineRule="auto"/>
        <w:ind w:left="720"/>
        <w:rPr>
          <w:rFonts w:ascii="Arial Narrow" w:hAnsi="Arial Narrow" w:cs="Arial"/>
          <w:sz w:val="24"/>
          <w:szCs w:val="24"/>
        </w:rPr>
      </w:pPr>
    </w:p>
    <w:p w14:paraId="5CECC01E" w14:textId="7327BC66" w:rsidR="00A768E6" w:rsidRPr="00300AD3" w:rsidRDefault="009632AA" w:rsidP="00300AD3">
      <w:pPr>
        <w:spacing w:before="0" w:after="0" w:line="240" w:lineRule="auto"/>
        <w:ind w:left="720"/>
        <w:rPr>
          <w:rFonts w:ascii="Arial Narrow" w:hAnsi="Arial Narrow" w:cs="Arial"/>
          <w:sz w:val="24"/>
          <w:szCs w:val="24"/>
        </w:rPr>
      </w:pPr>
      <w:r>
        <w:rPr>
          <w:rFonts w:ascii="Arial Narrow" w:hAnsi="Arial Narrow" w:cs="Arial"/>
          <w:sz w:val="24"/>
          <w:szCs w:val="24"/>
        </w:rPr>
        <w:t>COOPEJEMPLO</w:t>
      </w:r>
      <w:r w:rsidR="00A768E6" w:rsidRPr="00300AD3">
        <w:rPr>
          <w:rFonts w:ascii="Arial Narrow" w:hAnsi="Arial Narrow" w:cs="Arial"/>
          <w:sz w:val="24"/>
          <w:szCs w:val="24"/>
        </w:rPr>
        <w:t xml:space="preserve">, </w:t>
      </w:r>
      <w:r w:rsidR="005A1B8F">
        <w:rPr>
          <w:rFonts w:ascii="Arial Narrow" w:hAnsi="Arial Narrow" w:cs="Arial"/>
          <w:sz w:val="24"/>
          <w:szCs w:val="24"/>
        </w:rPr>
        <w:t>mantendrá</w:t>
      </w:r>
      <w:r w:rsidR="00A768E6" w:rsidRPr="00300AD3">
        <w:rPr>
          <w:rFonts w:ascii="Arial Narrow" w:hAnsi="Arial Narrow" w:cs="Arial"/>
          <w:sz w:val="24"/>
          <w:szCs w:val="24"/>
        </w:rPr>
        <w:t xml:space="preserve"> sus</w:t>
      </w:r>
      <w:r w:rsidR="005A1B8F">
        <w:rPr>
          <w:rFonts w:ascii="Arial Narrow" w:hAnsi="Arial Narrow" w:cs="Arial"/>
          <w:sz w:val="24"/>
          <w:szCs w:val="24"/>
        </w:rPr>
        <w:t xml:space="preserve"> excedentes de tesorería </w:t>
      </w:r>
      <w:r w:rsidR="00A768E6" w:rsidRPr="00300AD3">
        <w:rPr>
          <w:rFonts w:ascii="Arial Narrow" w:hAnsi="Arial Narrow" w:cs="Arial"/>
          <w:sz w:val="24"/>
          <w:szCs w:val="24"/>
        </w:rPr>
        <w:t>en</w:t>
      </w:r>
      <w:r w:rsidR="005A1B8F">
        <w:rPr>
          <w:rFonts w:ascii="Arial Narrow" w:hAnsi="Arial Narrow" w:cs="Arial"/>
          <w:sz w:val="24"/>
          <w:szCs w:val="24"/>
        </w:rPr>
        <w:t xml:space="preserve"> instrumentos financieros y títulos expedidos por</w:t>
      </w:r>
      <w:r w:rsidR="00A768E6" w:rsidRPr="00300AD3">
        <w:rPr>
          <w:rFonts w:ascii="Arial Narrow" w:hAnsi="Arial Narrow" w:cs="Arial"/>
          <w:sz w:val="24"/>
          <w:szCs w:val="24"/>
        </w:rPr>
        <w:t xml:space="preserve"> entidades vigiladas por la Superintendencia Financiera</w:t>
      </w:r>
      <w:r w:rsidR="005A1B8F">
        <w:rPr>
          <w:rFonts w:ascii="Arial Narrow" w:hAnsi="Arial Narrow" w:cs="Arial"/>
          <w:sz w:val="24"/>
          <w:szCs w:val="24"/>
        </w:rPr>
        <w:t>.</w:t>
      </w:r>
      <w:r w:rsidR="00A768E6" w:rsidRPr="00300AD3">
        <w:rPr>
          <w:rFonts w:ascii="Arial Narrow" w:hAnsi="Arial Narrow" w:cs="Arial"/>
          <w:sz w:val="24"/>
          <w:szCs w:val="24"/>
        </w:rPr>
        <w:t xml:space="preserve"> La cartera de Crédito, está respaldada por pagarés y garantías reales.</w:t>
      </w:r>
    </w:p>
    <w:p w14:paraId="0D2A31E2" w14:textId="77777777" w:rsidR="00380370" w:rsidRPr="00300AD3" w:rsidRDefault="00380370" w:rsidP="00300AD3">
      <w:pPr>
        <w:spacing w:before="0" w:after="0" w:line="240" w:lineRule="auto"/>
        <w:rPr>
          <w:rFonts w:ascii="Arial Narrow" w:hAnsi="Arial Narrow" w:cs="Arial"/>
          <w:sz w:val="24"/>
          <w:szCs w:val="24"/>
        </w:rPr>
      </w:pPr>
    </w:p>
    <w:p w14:paraId="27BD4717" w14:textId="279A1560" w:rsidR="00380370" w:rsidRPr="00300AD3" w:rsidRDefault="00380370" w:rsidP="00300AD3">
      <w:pPr>
        <w:numPr>
          <w:ilvl w:val="0"/>
          <w:numId w:val="23"/>
        </w:numPr>
        <w:spacing w:before="0" w:after="0" w:line="240" w:lineRule="auto"/>
        <w:rPr>
          <w:rFonts w:ascii="Arial Narrow" w:hAnsi="Arial Narrow" w:cs="Arial"/>
          <w:sz w:val="24"/>
          <w:szCs w:val="24"/>
        </w:rPr>
      </w:pPr>
      <w:r w:rsidRPr="00300AD3">
        <w:rPr>
          <w:rFonts w:ascii="Arial Narrow" w:hAnsi="Arial Narrow" w:cs="Arial"/>
          <w:b/>
          <w:sz w:val="24"/>
          <w:szCs w:val="24"/>
        </w:rPr>
        <w:t xml:space="preserve">Riesgo de crédito: </w:t>
      </w:r>
      <w:r w:rsidRPr="00300AD3">
        <w:rPr>
          <w:rFonts w:ascii="Arial Narrow" w:hAnsi="Arial Narrow" w:cs="Arial"/>
          <w:sz w:val="24"/>
          <w:szCs w:val="24"/>
        </w:rPr>
        <w:t xml:space="preserve">El riesgo crediticio es la posibilidad de que una entidad incurra en pérdidas y se disminuya el valor de sus activos, como consecuencia de que sus deudores falten en el cumplimiento </w:t>
      </w:r>
      <w:r w:rsidRPr="00300AD3">
        <w:rPr>
          <w:rFonts w:ascii="Arial Narrow" w:hAnsi="Arial Narrow" w:cs="Arial"/>
          <w:sz w:val="24"/>
          <w:szCs w:val="24"/>
        </w:rPr>
        <w:lastRenderedPageBreak/>
        <w:t xml:space="preserve">oportuno. </w:t>
      </w:r>
      <w:r w:rsidR="009632AA">
        <w:rPr>
          <w:rFonts w:ascii="Arial Narrow" w:hAnsi="Arial Narrow" w:cs="Arial"/>
          <w:sz w:val="24"/>
          <w:szCs w:val="24"/>
        </w:rPr>
        <w:t>COOPEJEMPLO</w:t>
      </w:r>
      <w:r w:rsidRPr="00300AD3">
        <w:rPr>
          <w:rFonts w:ascii="Arial Narrow" w:hAnsi="Arial Narrow" w:cs="Arial"/>
          <w:sz w:val="24"/>
          <w:szCs w:val="24"/>
        </w:rPr>
        <w:t xml:space="preserve">, </w:t>
      </w:r>
      <w:r w:rsidR="00A768E6" w:rsidRPr="00300AD3">
        <w:rPr>
          <w:rFonts w:ascii="Arial Narrow" w:hAnsi="Arial Narrow" w:cs="Arial"/>
          <w:sz w:val="24"/>
          <w:szCs w:val="24"/>
        </w:rPr>
        <w:t>aplica para el efecto el capítulo II del Título IV de la Circular Básica Contable y los modelos de referencia anexos</w:t>
      </w:r>
      <w:r w:rsidRPr="00300AD3">
        <w:rPr>
          <w:rFonts w:ascii="Arial Narrow" w:hAnsi="Arial Narrow" w:cs="Arial"/>
          <w:sz w:val="24"/>
          <w:szCs w:val="24"/>
        </w:rPr>
        <w:t xml:space="preserve">. </w:t>
      </w:r>
      <w:r w:rsidR="00A768E6" w:rsidRPr="00300AD3">
        <w:rPr>
          <w:rFonts w:ascii="Arial Narrow" w:hAnsi="Arial Narrow" w:cs="Arial"/>
          <w:sz w:val="24"/>
          <w:szCs w:val="24"/>
        </w:rPr>
        <w:t xml:space="preserve"> </w:t>
      </w:r>
    </w:p>
    <w:p w14:paraId="4BED61DA" w14:textId="77777777" w:rsidR="00A768E6" w:rsidRPr="00300AD3" w:rsidRDefault="00A768E6" w:rsidP="00300AD3">
      <w:pPr>
        <w:pStyle w:val="Prrafodelista"/>
        <w:rPr>
          <w:rFonts w:ascii="Arial Narrow" w:hAnsi="Arial Narrow" w:cs="Arial"/>
          <w:sz w:val="24"/>
          <w:szCs w:val="24"/>
        </w:rPr>
      </w:pPr>
    </w:p>
    <w:p w14:paraId="235D1506" w14:textId="6C01967F" w:rsidR="00380370" w:rsidRPr="00300AD3" w:rsidRDefault="00380370" w:rsidP="00300AD3">
      <w:pPr>
        <w:numPr>
          <w:ilvl w:val="0"/>
          <w:numId w:val="23"/>
        </w:numPr>
        <w:spacing w:before="0" w:after="0" w:line="240" w:lineRule="auto"/>
        <w:rPr>
          <w:rFonts w:ascii="Arial Narrow" w:hAnsi="Arial Narrow" w:cs="Arial"/>
          <w:sz w:val="24"/>
          <w:szCs w:val="24"/>
        </w:rPr>
      </w:pPr>
      <w:r w:rsidRPr="00300AD3">
        <w:rPr>
          <w:rFonts w:ascii="Arial Narrow" w:hAnsi="Arial Narrow" w:cs="Arial"/>
          <w:b/>
          <w:sz w:val="24"/>
          <w:szCs w:val="24"/>
        </w:rPr>
        <w:t xml:space="preserve">Riesgo de liquidez: </w:t>
      </w:r>
      <w:r w:rsidRPr="00300AD3">
        <w:rPr>
          <w:rFonts w:ascii="Arial Narrow" w:hAnsi="Arial Narrow" w:cs="Arial"/>
          <w:sz w:val="24"/>
          <w:szCs w:val="24"/>
        </w:rPr>
        <w:t xml:space="preserve">El Riesgo de Liquidez se define como la contingencia de que la entidad incurra en pérdidas por la venta de activos a descuentos inusuales, con el fin de disponer rápidamente de los recursos necesarios para cumplir con sus obligaciones contractuales. </w:t>
      </w:r>
      <w:r w:rsidR="009632AA">
        <w:rPr>
          <w:rFonts w:ascii="Arial Narrow" w:hAnsi="Arial Narrow" w:cs="Arial"/>
          <w:color w:val="FF0000"/>
          <w:sz w:val="24"/>
          <w:szCs w:val="24"/>
        </w:rPr>
        <w:t>COOPEJEMPLO</w:t>
      </w:r>
      <w:r w:rsidRPr="00300AD3">
        <w:rPr>
          <w:rFonts w:ascii="Arial Narrow" w:hAnsi="Arial Narrow" w:cs="Arial"/>
          <w:color w:val="FF0000"/>
          <w:sz w:val="24"/>
          <w:szCs w:val="24"/>
        </w:rPr>
        <w:t xml:space="preserve"> evalúa este riesgo de acuerdo con </w:t>
      </w:r>
      <w:r w:rsidR="00A726D3">
        <w:rPr>
          <w:rFonts w:ascii="Arial Narrow" w:hAnsi="Arial Narrow" w:cs="Arial"/>
          <w:color w:val="FF0000"/>
          <w:sz w:val="24"/>
          <w:szCs w:val="24"/>
        </w:rPr>
        <w:t>los indicadores del Título V de la Circular Básica Contable que le resulten aplicables y otros indicadores que la misma entidad defina</w:t>
      </w:r>
      <w:r w:rsidR="005A1B8F">
        <w:rPr>
          <w:rFonts w:ascii="Arial Narrow" w:hAnsi="Arial Narrow" w:cs="Arial"/>
          <w:color w:val="FF0000"/>
          <w:sz w:val="24"/>
          <w:szCs w:val="24"/>
        </w:rPr>
        <w:t xml:space="preserve"> como los utilizados por la División de Cooperativas de la Federación Nacional de Caficultores</w:t>
      </w:r>
      <w:r w:rsidR="00A726D3">
        <w:rPr>
          <w:rFonts w:ascii="Arial Narrow" w:hAnsi="Arial Narrow" w:cs="Arial"/>
          <w:color w:val="FF0000"/>
          <w:sz w:val="24"/>
          <w:szCs w:val="24"/>
        </w:rPr>
        <w:t xml:space="preserve"> ya que no tiene la obligación de implementar los modelos de referencia contenidos en el Anexo del capítulo III del Título IV de la Circular Básica contable dado que no capta ahorros</w:t>
      </w:r>
      <w:r w:rsidRPr="00300AD3">
        <w:rPr>
          <w:rFonts w:ascii="Arial Narrow" w:hAnsi="Arial Narrow" w:cs="Arial"/>
          <w:sz w:val="24"/>
          <w:szCs w:val="24"/>
        </w:rPr>
        <w:t xml:space="preserve">; así mismo tiene </w:t>
      </w:r>
      <w:r w:rsidR="00A768E6" w:rsidRPr="00300AD3">
        <w:rPr>
          <w:rFonts w:ascii="Arial Narrow" w:hAnsi="Arial Narrow" w:cs="Arial"/>
          <w:sz w:val="24"/>
          <w:szCs w:val="24"/>
        </w:rPr>
        <w:t xml:space="preserve">como parte de su plan de contingencia </w:t>
      </w:r>
      <w:r w:rsidRPr="00300AD3">
        <w:rPr>
          <w:rFonts w:ascii="Arial Narrow" w:hAnsi="Arial Narrow" w:cs="Arial"/>
          <w:sz w:val="24"/>
          <w:szCs w:val="24"/>
        </w:rPr>
        <w:t>los cupos de crédito aprobados no utilizados, que permiten la disposición de los mismos de manera inmediata una vez se libera su disponibilidad.</w:t>
      </w:r>
    </w:p>
    <w:p w14:paraId="44FC4E96" w14:textId="77777777" w:rsidR="00380370" w:rsidRPr="00300AD3" w:rsidRDefault="00380370" w:rsidP="00300AD3">
      <w:pPr>
        <w:spacing w:before="0" w:after="0" w:line="240" w:lineRule="auto"/>
        <w:rPr>
          <w:rFonts w:ascii="Arial Narrow" w:hAnsi="Arial Narrow" w:cs="Arial"/>
          <w:sz w:val="24"/>
          <w:szCs w:val="24"/>
        </w:rPr>
      </w:pPr>
    </w:p>
    <w:p w14:paraId="7B113940" w14:textId="2394626C" w:rsidR="0019464D" w:rsidRPr="00300AD3" w:rsidRDefault="00380370" w:rsidP="00300AD3">
      <w:pPr>
        <w:numPr>
          <w:ilvl w:val="0"/>
          <w:numId w:val="23"/>
        </w:numPr>
        <w:spacing w:before="0" w:after="0" w:line="240" w:lineRule="auto"/>
        <w:rPr>
          <w:rFonts w:ascii="Arial Narrow" w:hAnsi="Arial Narrow" w:cs="Arial"/>
          <w:sz w:val="24"/>
          <w:szCs w:val="24"/>
        </w:rPr>
      </w:pPr>
      <w:r w:rsidRPr="00300AD3">
        <w:rPr>
          <w:rFonts w:ascii="Arial Narrow" w:hAnsi="Arial Narrow" w:cs="Arial"/>
          <w:b/>
          <w:sz w:val="24"/>
          <w:szCs w:val="24"/>
        </w:rPr>
        <w:t xml:space="preserve">Riesgo operativo y legal: </w:t>
      </w:r>
      <w:r w:rsidR="0019464D" w:rsidRPr="00300AD3">
        <w:rPr>
          <w:rFonts w:ascii="Arial Narrow" w:hAnsi="Arial Narrow" w:cs="Arial"/>
          <w:sz w:val="24"/>
          <w:szCs w:val="24"/>
        </w:rPr>
        <w:t xml:space="preserve">En el contexto del SARO, se entenderá por Riesgo Operativo, la posibilidad de incurrir en pérdidas por deficiencias, fallas o ausencias, en:  los procesos,  el recurso humano, la tecnología, </w:t>
      </w:r>
    </w:p>
    <w:p w14:paraId="32FED417" w14:textId="1DD650F8" w:rsidR="009329F3" w:rsidRPr="00300AD3" w:rsidRDefault="0019464D" w:rsidP="00300AD3">
      <w:pPr>
        <w:spacing w:before="0" w:after="0" w:line="240" w:lineRule="auto"/>
        <w:ind w:left="720"/>
        <w:rPr>
          <w:rFonts w:ascii="Arial Narrow" w:hAnsi="Arial Narrow"/>
          <w:b/>
          <w:sz w:val="24"/>
          <w:szCs w:val="24"/>
        </w:rPr>
      </w:pPr>
      <w:r w:rsidRPr="00300AD3">
        <w:rPr>
          <w:rFonts w:ascii="Arial Narrow" w:hAnsi="Arial Narrow" w:cs="Arial"/>
          <w:sz w:val="24"/>
          <w:szCs w:val="24"/>
        </w:rPr>
        <w:t>la infraestructura física; o por la ocurrencia de acontecimientos externos. El Riesgo Operativo está asociado al riesgo legal y riesgo reputacional. El Riesgo legal es la posibilidad de pérdida en que incurre una organización solidaria al ser sancionada u obligada a indemnizar daños como resultado del incumplimiento de normas o regulaciones y obligaciones contractuales. El riesgo legal surge también como consecuencia de actuaciones malintencionadas, negligencia o actos involuntarios que afectan la formalización o ejecución de contratos o transacciones. El riesgo reputacional es la posibilidad de pérdida en que incurre una organización por desprestigio, mala imagen, publicidad negativa, cierta o no relacionadas con sus prácticas de negocios, que puede causar el retiro de sus asociados, disminución de ingresos o el inicio de procesos judiciales.  Los eventos de riesgo operativo son problemas que afectan a los productos o servicios, definidos en el diseño de un(os) proceso(s), en cuanto a: calidad, cantidad y tiempo de ejecución o entrega. Se entiende por factores de riesgo las fuentes generadoras de riesgos operativos que pueden o no generar pérdidas. Son factores de riesgo: el recurso humano, los procesos, la tecnología, la infraestructura y los acontecimientos externos</w:t>
      </w:r>
      <w:r w:rsidR="00417864" w:rsidRPr="00300AD3">
        <w:rPr>
          <w:rFonts w:ascii="Arial Narrow" w:hAnsi="Arial Narrow" w:cs="Arial"/>
          <w:sz w:val="24"/>
          <w:szCs w:val="24"/>
        </w:rPr>
        <w:t xml:space="preserve"> tales como situaciones asociadas a la fuerza de la naturaleza, u ocasionadas por proveedores o terceros, que escapan en cuanto a su causa y origen al control de la organización.</w:t>
      </w:r>
    </w:p>
    <w:p w14:paraId="12E8F215" w14:textId="77777777" w:rsidR="0019464D" w:rsidRPr="00300AD3" w:rsidRDefault="0019464D" w:rsidP="00300AD3">
      <w:pPr>
        <w:spacing w:before="0" w:after="0" w:line="240" w:lineRule="auto"/>
        <w:ind w:left="720"/>
        <w:rPr>
          <w:rFonts w:ascii="Arial Narrow" w:hAnsi="Arial Narrow"/>
          <w:b/>
          <w:sz w:val="24"/>
          <w:szCs w:val="24"/>
        </w:rPr>
      </w:pPr>
    </w:p>
    <w:p w14:paraId="537E653E" w14:textId="00BD1606" w:rsidR="009329F3" w:rsidRPr="00300AD3" w:rsidRDefault="009329F3" w:rsidP="00300AD3">
      <w:pPr>
        <w:numPr>
          <w:ilvl w:val="0"/>
          <w:numId w:val="23"/>
        </w:numPr>
        <w:spacing w:before="0" w:after="0" w:line="240" w:lineRule="auto"/>
        <w:rPr>
          <w:rFonts w:ascii="Arial Narrow" w:hAnsi="Arial Narrow"/>
          <w:bCs/>
          <w:sz w:val="24"/>
          <w:szCs w:val="24"/>
        </w:rPr>
      </w:pPr>
      <w:r w:rsidRPr="00300AD3">
        <w:rPr>
          <w:rFonts w:ascii="Arial Narrow" w:hAnsi="Arial Narrow"/>
          <w:b/>
          <w:sz w:val="24"/>
          <w:szCs w:val="24"/>
        </w:rPr>
        <w:t xml:space="preserve">Riesgo de Lavado de Activos y la Financiación del Terrorismo: </w:t>
      </w:r>
      <w:r w:rsidR="009632AA">
        <w:rPr>
          <w:rFonts w:ascii="Arial Narrow" w:hAnsi="Arial Narrow"/>
          <w:bCs/>
          <w:sz w:val="24"/>
          <w:szCs w:val="24"/>
        </w:rPr>
        <w:t>COOPEJEMPLO</w:t>
      </w:r>
      <w:r w:rsidR="004B1697" w:rsidRPr="00300AD3">
        <w:rPr>
          <w:rFonts w:ascii="Arial Narrow" w:hAnsi="Arial Narrow"/>
          <w:bCs/>
          <w:sz w:val="24"/>
          <w:szCs w:val="24"/>
        </w:rPr>
        <w:t xml:space="preserve"> cuenta con mecanismos que le permite prevenir que sea utilizada directamente o a través de sus operaciones como instrumento para el lavado de activos y/o la canalización de recursos hacia la realización de actividades terroristas o cuando se pretenda el ocultamiento de activos provenientes de dichas actividades, atendiendo las instrucciones contempladas en el Título V de la Circular Básica Jurídica.</w:t>
      </w:r>
    </w:p>
    <w:p w14:paraId="57AEA9B2" w14:textId="35648B1B" w:rsidR="00C24A61" w:rsidRPr="00300AD3" w:rsidRDefault="00C24A61" w:rsidP="00300AD3">
      <w:pPr>
        <w:spacing w:before="0" w:after="0" w:line="240" w:lineRule="auto"/>
        <w:jc w:val="left"/>
        <w:rPr>
          <w:rFonts w:ascii="Arial Narrow" w:hAnsi="Arial Narrow"/>
          <w:b/>
          <w:sz w:val="24"/>
          <w:szCs w:val="24"/>
          <w:lang w:val="es-CO" w:eastAsia="en-US"/>
        </w:rPr>
      </w:pPr>
      <w:r w:rsidRPr="00300AD3">
        <w:rPr>
          <w:rFonts w:ascii="Arial Narrow" w:hAnsi="Arial Narrow"/>
          <w:b/>
          <w:sz w:val="24"/>
          <w:szCs w:val="24"/>
        </w:rPr>
        <w:br w:type="page"/>
      </w:r>
    </w:p>
    <w:p w14:paraId="6D394A1F" w14:textId="77777777" w:rsidR="00380370" w:rsidRPr="00300AD3" w:rsidRDefault="00380370" w:rsidP="00300AD3">
      <w:pPr>
        <w:pStyle w:val="Prrafodelista"/>
        <w:rPr>
          <w:rFonts w:ascii="Arial Narrow" w:hAnsi="Arial Narrow"/>
          <w:b/>
          <w:sz w:val="24"/>
          <w:szCs w:val="24"/>
        </w:rPr>
      </w:pPr>
    </w:p>
    <w:p w14:paraId="10597D40" w14:textId="77777777" w:rsidR="004E4B6C" w:rsidRPr="00300AD3" w:rsidRDefault="004E4B6C" w:rsidP="00300AD3">
      <w:pPr>
        <w:pStyle w:val="Ttulo1"/>
        <w:shd w:val="clear" w:color="auto" w:fill="E2EFD9" w:themeFill="accent6" w:themeFillTint="33"/>
      </w:pPr>
      <w:bookmarkStart w:id="3" w:name="_Toc74202573"/>
      <w:r w:rsidRPr="00300AD3">
        <w:t>ESTRUCTURA ORGANIZACIONAL</w:t>
      </w:r>
      <w:bookmarkEnd w:id="3"/>
    </w:p>
    <w:p w14:paraId="5426AC28" w14:textId="77777777" w:rsidR="0072792F" w:rsidRPr="00300AD3" w:rsidRDefault="0072792F" w:rsidP="00300AD3">
      <w:pPr>
        <w:spacing w:before="0" w:after="0" w:line="240" w:lineRule="auto"/>
        <w:rPr>
          <w:rFonts w:ascii="Arial Narrow" w:hAnsi="Arial Narrow"/>
          <w:b/>
          <w:sz w:val="24"/>
          <w:szCs w:val="24"/>
        </w:rPr>
      </w:pPr>
    </w:p>
    <w:p w14:paraId="6AA7654D" w14:textId="0B94F8CD" w:rsidR="00D84918" w:rsidRPr="00300AD3" w:rsidRDefault="00D84918" w:rsidP="00300AD3">
      <w:pPr>
        <w:spacing w:before="0" w:after="0" w:line="240" w:lineRule="auto"/>
        <w:rPr>
          <w:rFonts w:ascii="Arial Narrow" w:hAnsi="Arial Narrow"/>
          <w:sz w:val="24"/>
          <w:szCs w:val="24"/>
        </w:rPr>
      </w:pPr>
      <w:r w:rsidRPr="00300AD3">
        <w:rPr>
          <w:rFonts w:ascii="Arial Narrow" w:hAnsi="Arial Narrow"/>
          <w:sz w:val="24"/>
          <w:szCs w:val="24"/>
        </w:rPr>
        <w:t>La responsabilidad del</w:t>
      </w:r>
      <w:r w:rsidR="004E4B6C" w:rsidRPr="00300AD3">
        <w:rPr>
          <w:rFonts w:ascii="Arial Narrow" w:hAnsi="Arial Narrow"/>
          <w:sz w:val="24"/>
          <w:szCs w:val="24"/>
        </w:rPr>
        <w:t xml:space="preserve"> </w:t>
      </w:r>
      <w:r w:rsidR="00430A9B" w:rsidRPr="00300AD3">
        <w:rPr>
          <w:rFonts w:ascii="Arial Narrow" w:hAnsi="Arial Narrow"/>
          <w:sz w:val="24"/>
          <w:szCs w:val="24"/>
        </w:rPr>
        <w:t>SIAR</w:t>
      </w:r>
      <w:r w:rsidR="004E4B6C" w:rsidRPr="00300AD3">
        <w:rPr>
          <w:rFonts w:ascii="Arial Narrow" w:hAnsi="Arial Narrow"/>
          <w:sz w:val="24"/>
          <w:szCs w:val="24"/>
        </w:rPr>
        <w:t xml:space="preserve"> debe ser tenid</w:t>
      </w:r>
      <w:r w:rsidRPr="00300AD3">
        <w:rPr>
          <w:rFonts w:ascii="Arial Narrow" w:hAnsi="Arial Narrow"/>
          <w:sz w:val="24"/>
          <w:szCs w:val="24"/>
        </w:rPr>
        <w:t>a</w:t>
      </w:r>
      <w:r w:rsidR="004E4B6C" w:rsidRPr="00300AD3">
        <w:rPr>
          <w:rFonts w:ascii="Arial Narrow" w:hAnsi="Arial Narrow"/>
          <w:sz w:val="24"/>
          <w:szCs w:val="24"/>
        </w:rPr>
        <w:t xml:space="preserve"> en cuenta por los empleados de </w:t>
      </w:r>
      <w:r w:rsidR="009632AA">
        <w:rPr>
          <w:rFonts w:ascii="Arial Narrow" w:hAnsi="Arial Narrow"/>
          <w:sz w:val="24"/>
          <w:szCs w:val="24"/>
        </w:rPr>
        <w:t>COOPEJEMPLO</w:t>
      </w:r>
      <w:r w:rsidR="004E4B6C" w:rsidRPr="00300AD3">
        <w:rPr>
          <w:rFonts w:ascii="Arial Narrow" w:hAnsi="Arial Narrow"/>
          <w:sz w:val="24"/>
          <w:szCs w:val="24"/>
        </w:rPr>
        <w:t xml:space="preserve"> que interviene</w:t>
      </w:r>
      <w:r w:rsidRPr="00300AD3">
        <w:rPr>
          <w:rFonts w:ascii="Arial Narrow" w:hAnsi="Arial Narrow"/>
          <w:sz w:val="24"/>
          <w:szCs w:val="24"/>
        </w:rPr>
        <w:t>n</w:t>
      </w:r>
      <w:r w:rsidR="004E4B6C" w:rsidRPr="00300AD3">
        <w:rPr>
          <w:rFonts w:ascii="Arial Narrow" w:hAnsi="Arial Narrow"/>
          <w:sz w:val="24"/>
          <w:szCs w:val="24"/>
        </w:rPr>
        <w:t xml:space="preserve"> en la administración, manejo y seguimiento de los recursos especialmente por los directivos los cuales son los que originan las directrices y aplicaciones de las políticas de liquidez. </w:t>
      </w:r>
    </w:p>
    <w:p w14:paraId="32E634F5" w14:textId="77777777" w:rsidR="00D84918" w:rsidRPr="00300AD3" w:rsidRDefault="00D84918" w:rsidP="00300AD3">
      <w:pPr>
        <w:spacing w:before="0" w:after="0" w:line="240" w:lineRule="auto"/>
        <w:rPr>
          <w:rFonts w:ascii="Arial Narrow" w:hAnsi="Arial Narrow"/>
          <w:sz w:val="24"/>
          <w:szCs w:val="24"/>
        </w:rPr>
      </w:pPr>
    </w:p>
    <w:p w14:paraId="448A69C1" w14:textId="3FDC14BC" w:rsidR="00F743BD" w:rsidRPr="00300AD3" w:rsidRDefault="000731F8" w:rsidP="00300AD3">
      <w:pPr>
        <w:spacing w:before="0" w:after="0" w:line="240" w:lineRule="auto"/>
        <w:rPr>
          <w:rFonts w:ascii="Arial Narrow" w:hAnsi="Arial Narrow"/>
          <w:sz w:val="24"/>
          <w:szCs w:val="24"/>
        </w:rPr>
      </w:pPr>
      <w:r w:rsidRPr="00300AD3">
        <w:rPr>
          <w:rFonts w:ascii="Arial Narrow" w:hAnsi="Arial Narrow"/>
          <w:sz w:val="24"/>
          <w:szCs w:val="24"/>
        </w:rPr>
        <w:t>Al</w:t>
      </w:r>
      <w:r w:rsidR="00B22A55" w:rsidRPr="00300AD3">
        <w:rPr>
          <w:rFonts w:ascii="Arial Narrow" w:hAnsi="Arial Narrow"/>
          <w:sz w:val="24"/>
          <w:szCs w:val="24"/>
        </w:rPr>
        <w:t xml:space="preserve"> </w:t>
      </w:r>
      <w:r w:rsidR="00C17A36" w:rsidRPr="00300AD3">
        <w:rPr>
          <w:rFonts w:ascii="Arial Narrow" w:hAnsi="Arial Narrow"/>
          <w:sz w:val="24"/>
          <w:szCs w:val="24"/>
        </w:rPr>
        <w:t>Administrador de Riesgos</w:t>
      </w:r>
      <w:r w:rsidR="00DC1756" w:rsidRPr="00300AD3">
        <w:rPr>
          <w:rFonts w:ascii="Arial Narrow" w:hAnsi="Arial Narrow"/>
          <w:sz w:val="24"/>
          <w:szCs w:val="24"/>
        </w:rPr>
        <w:t xml:space="preserve">, </w:t>
      </w:r>
      <w:r w:rsidR="00D84918" w:rsidRPr="00300AD3">
        <w:rPr>
          <w:rFonts w:ascii="Arial Narrow" w:hAnsi="Arial Narrow"/>
          <w:sz w:val="24"/>
          <w:szCs w:val="24"/>
        </w:rPr>
        <w:t>se le ha asignado la labor</w:t>
      </w:r>
      <w:r w:rsidR="00125B49" w:rsidRPr="00300AD3">
        <w:rPr>
          <w:rFonts w:ascii="Arial Narrow" w:hAnsi="Arial Narrow"/>
          <w:sz w:val="24"/>
          <w:szCs w:val="24"/>
        </w:rPr>
        <w:t xml:space="preserve"> entre otras de monitorear </w:t>
      </w:r>
      <w:r w:rsidRPr="00300AD3">
        <w:rPr>
          <w:rFonts w:ascii="Arial Narrow" w:hAnsi="Arial Narrow"/>
          <w:sz w:val="24"/>
          <w:szCs w:val="24"/>
        </w:rPr>
        <w:t>el SIAR</w:t>
      </w:r>
      <w:r w:rsidR="00125B49" w:rsidRPr="00300AD3">
        <w:rPr>
          <w:rFonts w:ascii="Arial Narrow" w:hAnsi="Arial Narrow"/>
          <w:sz w:val="24"/>
          <w:szCs w:val="24"/>
        </w:rPr>
        <w:t xml:space="preserve"> y velar porque se cumplan las políticas establecidas por la Administración</w:t>
      </w:r>
      <w:r w:rsidR="00BF44AE" w:rsidRPr="00300AD3">
        <w:rPr>
          <w:rFonts w:ascii="Arial Narrow" w:hAnsi="Arial Narrow"/>
          <w:sz w:val="24"/>
          <w:szCs w:val="24"/>
        </w:rPr>
        <w:t>.</w:t>
      </w:r>
      <w:r w:rsidR="00D84918" w:rsidRPr="00300AD3">
        <w:rPr>
          <w:rFonts w:ascii="Arial Narrow" w:hAnsi="Arial Narrow"/>
          <w:sz w:val="24"/>
          <w:szCs w:val="24"/>
        </w:rPr>
        <w:t xml:space="preserve"> </w:t>
      </w:r>
      <w:r w:rsidR="00BF44AE" w:rsidRPr="00300AD3">
        <w:rPr>
          <w:rFonts w:ascii="Arial Narrow" w:hAnsi="Arial Narrow"/>
          <w:sz w:val="24"/>
          <w:szCs w:val="24"/>
        </w:rPr>
        <w:t>L</w:t>
      </w:r>
      <w:r w:rsidR="00D84918" w:rsidRPr="00300AD3">
        <w:rPr>
          <w:rFonts w:ascii="Arial Narrow" w:hAnsi="Arial Narrow"/>
          <w:sz w:val="24"/>
          <w:szCs w:val="24"/>
        </w:rPr>
        <w:t xml:space="preserve">a gestión de este riesgo es una función inherente a </w:t>
      </w:r>
      <w:r w:rsidR="00125B49" w:rsidRPr="00300AD3">
        <w:rPr>
          <w:rFonts w:ascii="Arial Narrow" w:hAnsi="Arial Narrow"/>
          <w:sz w:val="24"/>
          <w:szCs w:val="24"/>
        </w:rPr>
        <w:t>los empleados</w:t>
      </w:r>
      <w:r w:rsidR="00D84918" w:rsidRPr="00300AD3">
        <w:rPr>
          <w:rFonts w:ascii="Arial Narrow" w:hAnsi="Arial Narrow"/>
          <w:sz w:val="24"/>
          <w:szCs w:val="24"/>
        </w:rPr>
        <w:t xml:space="preserve"> y sus órganos de control. La estructura </w:t>
      </w:r>
      <w:r w:rsidR="00BF44AE" w:rsidRPr="00300AD3">
        <w:rPr>
          <w:rFonts w:ascii="Arial Narrow" w:hAnsi="Arial Narrow"/>
          <w:sz w:val="24"/>
          <w:szCs w:val="24"/>
        </w:rPr>
        <w:t xml:space="preserve">organizacional y funciones </w:t>
      </w:r>
      <w:r w:rsidR="00D84918" w:rsidRPr="00300AD3">
        <w:rPr>
          <w:rFonts w:ascii="Arial Narrow" w:hAnsi="Arial Narrow"/>
          <w:sz w:val="24"/>
          <w:szCs w:val="24"/>
        </w:rPr>
        <w:t xml:space="preserve">se </w:t>
      </w:r>
      <w:r w:rsidR="00125B49" w:rsidRPr="00300AD3">
        <w:rPr>
          <w:rFonts w:ascii="Arial Narrow" w:hAnsi="Arial Narrow"/>
          <w:sz w:val="24"/>
          <w:szCs w:val="24"/>
        </w:rPr>
        <w:t>presenta</w:t>
      </w:r>
      <w:r w:rsidR="00D84918" w:rsidRPr="00300AD3">
        <w:rPr>
          <w:rFonts w:ascii="Arial Narrow" w:hAnsi="Arial Narrow"/>
          <w:sz w:val="24"/>
          <w:szCs w:val="24"/>
        </w:rPr>
        <w:t xml:space="preserve"> a continuación:</w:t>
      </w:r>
    </w:p>
    <w:p w14:paraId="7C5CAE0E" w14:textId="77777777" w:rsidR="00DC1756" w:rsidRPr="00300AD3" w:rsidRDefault="00DC1756" w:rsidP="00300AD3">
      <w:pPr>
        <w:spacing w:before="0" w:after="0" w:line="240" w:lineRule="auto"/>
        <w:rPr>
          <w:rFonts w:ascii="Arial Narrow" w:hAnsi="Arial Narrow"/>
          <w:sz w:val="24"/>
          <w:szCs w:val="24"/>
        </w:rPr>
      </w:pPr>
    </w:p>
    <w:p w14:paraId="3C64186F" w14:textId="01BE7826" w:rsidR="00B30DCE" w:rsidRPr="00300AD3" w:rsidRDefault="00080CA7" w:rsidP="00300AD3">
      <w:pPr>
        <w:pStyle w:val="Ttulo2"/>
        <w:numPr>
          <w:ilvl w:val="1"/>
          <w:numId w:val="43"/>
        </w:numPr>
        <w:shd w:val="clear" w:color="auto" w:fill="E2EFD9" w:themeFill="accent6" w:themeFillTint="33"/>
        <w:jc w:val="both"/>
      </w:pPr>
      <w:bookmarkStart w:id="4" w:name="_Toc74202574"/>
      <w:r w:rsidRPr="00300AD3">
        <w:t>CONSEJO DE ADMINISTRACIÓN</w:t>
      </w:r>
      <w:bookmarkEnd w:id="4"/>
    </w:p>
    <w:p w14:paraId="670A29D2" w14:textId="77777777" w:rsidR="007F2097" w:rsidRPr="00300AD3" w:rsidRDefault="007F2097" w:rsidP="00300AD3">
      <w:pPr>
        <w:spacing w:before="0" w:after="0" w:line="240" w:lineRule="auto"/>
        <w:rPr>
          <w:rFonts w:ascii="Arial Narrow" w:hAnsi="Arial Narrow"/>
          <w:sz w:val="24"/>
          <w:szCs w:val="24"/>
        </w:rPr>
      </w:pPr>
    </w:p>
    <w:p w14:paraId="0BF352C8" w14:textId="77777777" w:rsidR="00125B49" w:rsidRPr="00300AD3" w:rsidRDefault="00B30DCE" w:rsidP="00300AD3">
      <w:pPr>
        <w:spacing w:before="0" w:after="0" w:line="240" w:lineRule="auto"/>
        <w:rPr>
          <w:rFonts w:ascii="Arial Narrow" w:hAnsi="Arial Narrow"/>
          <w:sz w:val="24"/>
          <w:szCs w:val="24"/>
        </w:rPr>
      </w:pPr>
      <w:r w:rsidRPr="00300AD3">
        <w:rPr>
          <w:rFonts w:ascii="Arial Narrow" w:hAnsi="Arial Narrow"/>
          <w:sz w:val="24"/>
          <w:szCs w:val="24"/>
        </w:rPr>
        <w:t xml:space="preserve">En materia de </w:t>
      </w:r>
      <w:r w:rsidR="00430A9B" w:rsidRPr="00300AD3">
        <w:rPr>
          <w:rFonts w:ascii="Arial Narrow" w:hAnsi="Arial Narrow"/>
          <w:sz w:val="24"/>
          <w:szCs w:val="24"/>
        </w:rPr>
        <w:t>SIAR</w:t>
      </w:r>
      <w:r w:rsidRPr="00300AD3">
        <w:rPr>
          <w:rFonts w:ascii="Arial Narrow" w:hAnsi="Arial Narrow"/>
          <w:sz w:val="24"/>
          <w:szCs w:val="24"/>
        </w:rPr>
        <w:t xml:space="preserve"> las siguientes son las funciones del </w:t>
      </w:r>
      <w:r w:rsidR="00080CA7" w:rsidRPr="00300AD3">
        <w:rPr>
          <w:rFonts w:ascii="Arial Narrow" w:hAnsi="Arial Narrow"/>
          <w:sz w:val="24"/>
          <w:szCs w:val="24"/>
        </w:rPr>
        <w:t>Consejo de Administración</w:t>
      </w:r>
      <w:r w:rsidR="00BD6D07" w:rsidRPr="00300AD3">
        <w:rPr>
          <w:rFonts w:ascii="Arial Narrow" w:hAnsi="Arial Narrow"/>
          <w:sz w:val="24"/>
          <w:szCs w:val="24"/>
        </w:rPr>
        <w:t>:</w:t>
      </w:r>
    </w:p>
    <w:p w14:paraId="10BB6EF1" w14:textId="77777777" w:rsidR="00BD6D07" w:rsidRPr="00300AD3" w:rsidRDefault="00BD6D07" w:rsidP="00300AD3">
      <w:pPr>
        <w:spacing w:before="0" w:after="0" w:line="240" w:lineRule="auto"/>
        <w:rPr>
          <w:rFonts w:ascii="Arial Narrow" w:hAnsi="Arial Narrow"/>
          <w:sz w:val="24"/>
          <w:szCs w:val="24"/>
        </w:rPr>
      </w:pPr>
    </w:p>
    <w:p w14:paraId="019BD471" w14:textId="77777777"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Definir y aprobar las políticas en materia de</w:t>
      </w:r>
      <w:r w:rsidR="00BD6D07" w:rsidRPr="00300AD3">
        <w:rPr>
          <w:rFonts w:ascii="Arial Narrow" w:hAnsi="Arial Narrow" w:cs="Arial"/>
          <w:sz w:val="24"/>
          <w:szCs w:val="24"/>
        </w:rPr>
        <w:t xml:space="preserve"> </w:t>
      </w:r>
      <w:r w:rsidRPr="00300AD3">
        <w:rPr>
          <w:rFonts w:ascii="Arial Narrow" w:hAnsi="Arial Narrow" w:cs="Arial"/>
          <w:sz w:val="24"/>
          <w:szCs w:val="24"/>
        </w:rPr>
        <w:t xml:space="preserve">administración </w:t>
      </w:r>
      <w:r w:rsidR="00430A9B" w:rsidRPr="00300AD3">
        <w:rPr>
          <w:rFonts w:ascii="Arial Narrow" w:hAnsi="Arial Narrow" w:cs="Arial"/>
          <w:sz w:val="24"/>
          <w:szCs w:val="24"/>
        </w:rPr>
        <w:t>del SIAR</w:t>
      </w:r>
      <w:r w:rsidRPr="00300AD3">
        <w:rPr>
          <w:rFonts w:ascii="Arial Narrow" w:hAnsi="Arial Narrow" w:cs="Arial"/>
          <w:sz w:val="24"/>
          <w:szCs w:val="24"/>
        </w:rPr>
        <w:t>.</w:t>
      </w:r>
    </w:p>
    <w:p w14:paraId="5231B211" w14:textId="77777777"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Establecer l</w:t>
      </w:r>
      <w:r w:rsidR="0067476A" w:rsidRPr="00300AD3">
        <w:rPr>
          <w:rFonts w:ascii="Arial Narrow" w:hAnsi="Arial Narrow" w:cs="Arial"/>
          <w:sz w:val="24"/>
          <w:szCs w:val="24"/>
        </w:rPr>
        <w:t>os lineamientos</w:t>
      </w:r>
      <w:r w:rsidRPr="00300AD3">
        <w:rPr>
          <w:rFonts w:ascii="Arial Narrow" w:hAnsi="Arial Narrow" w:cs="Arial"/>
          <w:sz w:val="24"/>
          <w:szCs w:val="24"/>
        </w:rPr>
        <w:t xml:space="preserve"> que en materia de ética deben observarse en relación con el</w:t>
      </w:r>
      <w:r w:rsidR="00BD6D07" w:rsidRPr="00300AD3">
        <w:rPr>
          <w:rFonts w:ascii="Arial Narrow" w:hAnsi="Arial Narrow" w:cs="Arial"/>
          <w:sz w:val="24"/>
          <w:szCs w:val="24"/>
        </w:rPr>
        <w:t xml:space="preserve"> </w:t>
      </w:r>
      <w:r w:rsidR="00430A9B" w:rsidRPr="00300AD3">
        <w:rPr>
          <w:rFonts w:ascii="Arial Narrow" w:hAnsi="Arial Narrow" w:cs="Arial"/>
          <w:sz w:val="24"/>
          <w:szCs w:val="24"/>
        </w:rPr>
        <w:t>SIAR</w:t>
      </w:r>
      <w:r w:rsidRPr="00300AD3">
        <w:rPr>
          <w:rFonts w:ascii="Arial Narrow" w:hAnsi="Arial Narrow" w:cs="Arial"/>
          <w:sz w:val="24"/>
          <w:szCs w:val="24"/>
        </w:rPr>
        <w:t>, así como el sistema de control interno y la estructura organizacional y</w:t>
      </w:r>
      <w:r w:rsidR="00BD6D07" w:rsidRPr="00300AD3">
        <w:rPr>
          <w:rFonts w:ascii="Arial Narrow" w:hAnsi="Arial Narrow" w:cs="Arial"/>
          <w:sz w:val="24"/>
          <w:szCs w:val="24"/>
        </w:rPr>
        <w:t xml:space="preserve"> </w:t>
      </w:r>
      <w:r w:rsidRPr="00300AD3">
        <w:rPr>
          <w:rFonts w:ascii="Arial Narrow" w:hAnsi="Arial Narrow" w:cs="Arial"/>
          <w:sz w:val="24"/>
          <w:szCs w:val="24"/>
        </w:rPr>
        <w:t>tecnológica del mismo.</w:t>
      </w:r>
    </w:p>
    <w:p w14:paraId="578906CC" w14:textId="77777777" w:rsidR="0067476A" w:rsidRPr="00300AD3" w:rsidRDefault="0067476A"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 xml:space="preserve">Aprobar el diseño y definir la periodicidad de los informes internos para los reportes de la gestión </w:t>
      </w:r>
      <w:r w:rsidR="00430A9B" w:rsidRPr="00300AD3">
        <w:rPr>
          <w:rFonts w:ascii="Arial Narrow" w:hAnsi="Arial Narrow" w:cs="Arial"/>
          <w:sz w:val="24"/>
          <w:szCs w:val="24"/>
        </w:rPr>
        <w:t>del SIAR</w:t>
      </w:r>
      <w:r w:rsidRPr="00300AD3">
        <w:rPr>
          <w:rFonts w:ascii="Arial Narrow" w:hAnsi="Arial Narrow" w:cs="Arial"/>
          <w:sz w:val="24"/>
          <w:szCs w:val="24"/>
        </w:rPr>
        <w:t xml:space="preserve"> que se presenten</w:t>
      </w:r>
      <w:r w:rsidR="00DD7031" w:rsidRPr="00300AD3">
        <w:rPr>
          <w:rFonts w:ascii="Arial Narrow" w:hAnsi="Arial Narrow" w:cs="Arial"/>
          <w:sz w:val="24"/>
          <w:szCs w:val="24"/>
        </w:rPr>
        <w:t xml:space="preserve"> a las diferentes áreas de la </w:t>
      </w:r>
      <w:r w:rsidR="00FB46C3" w:rsidRPr="00300AD3">
        <w:rPr>
          <w:rFonts w:ascii="Arial Narrow" w:hAnsi="Arial Narrow" w:cs="Arial"/>
          <w:sz w:val="24"/>
          <w:szCs w:val="24"/>
        </w:rPr>
        <w:t>organización.</w:t>
      </w:r>
    </w:p>
    <w:p w14:paraId="3ED6B67F" w14:textId="7A6F2E13"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 xml:space="preserve">Crear </w:t>
      </w:r>
      <w:r w:rsidR="00787C8F" w:rsidRPr="00300AD3">
        <w:rPr>
          <w:rFonts w:ascii="Arial Narrow" w:hAnsi="Arial Narrow" w:cs="Arial"/>
          <w:sz w:val="24"/>
          <w:szCs w:val="24"/>
        </w:rPr>
        <w:t>El Comité de Riesgos</w:t>
      </w:r>
      <w:r w:rsidR="00417864" w:rsidRPr="00300AD3">
        <w:rPr>
          <w:rFonts w:ascii="Arial Narrow" w:hAnsi="Arial Narrow" w:cs="Arial"/>
          <w:sz w:val="24"/>
          <w:szCs w:val="24"/>
        </w:rPr>
        <w:t xml:space="preserve"> y</w:t>
      </w:r>
      <w:r w:rsidRPr="00300AD3">
        <w:rPr>
          <w:rFonts w:ascii="Arial Narrow" w:hAnsi="Arial Narrow" w:cs="Arial"/>
          <w:sz w:val="24"/>
          <w:szCs w:val="24"/>
        </w:rPr>
        <w:t xml:space="preserve"> nombrar sus</w:t>
      </w:r>
      <w:r w:rsidR="005436D2" w:rsidRPr="00300AD3">
        <w:rPr>
          <w:rFonts w:ascii="Arial Narrow" w:hAnsi="Arial Narrow" w:cs="Arial"/>
          <w:sz w:val="24"/>
          <w:szCs w:val="24"/>
        </w:rPr>
        <w:t xml:space="preserve"> </w:t>
      </w:r>
      <w:r w:rsidRPr="00300AD3">
        <w:rPr>
          <w:rFonts w:ascii="Arial Narrow" w:hAnsi="Arial Narrow" w:cs="Arial"/>
          <w:sz w:val="24"/>
          <w:szCs w:val="24"/>
        </w:rPr>
        <w:t>integrantes.</w:t>
      </w:r>
    </w:p>
    <w:p w14:paraId="4E23FFAD" w14:textId="77777777"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Aprobar el marco general de indicadores de alerta temprana y los límites de</w:t>
      </w:r>
      <w:r w:rsidR="005436D2" w:rsidRPr="00300AD3">
        <w:rPr>
          <w:rFonts w:ascii="Arial Narrow" w:hAnsi="Arial Narrow" w:cs="Arial"/>
          <w:sz w:val="24"/>
          <w:szCs w:val="24"/>
        </w:rPr>
        <w:t xml:space="preserve"> </w:t>
      </w:r>
      <w:r w:rsidRPr="00300AD3">
        <w:rPr>
          <w:rFonts w:ascii="Arial Narrow" w:hAnsi="Arial Narrow" w:cs="Arial"/>
          <w:sz w:val="24"/>
          <w:szCs w:val="24"/>
        </w:rPr>
        <w:t xml:space="preserve">exposición al </w:t>
      </w:r>
      <w:r w:rsidR="00576CF3" w:rsidRPr="00300AD3">
        <w:rPr>
          <w:rFonts w:ascii="Arial Narrow" w:hAnsi="Arial Narrow" w:cs="Arial"/>
          <w:sz w:val="24"/>
          <w:szCs w:val="24"/>
        </w:rPr>
        <w:t>SIAR</w:t>
      </w:r>
      <w:r w:rsidRPr="00300AD3">
        <w:rPr>
          <w:rFonts w:ascii="Arial Narrow" w:hAnsi="Arial Narrow" w:cs="Arial"/>
          <w:sz w:val="24"/>
          <w:szCs w:val="24"/>
        </w:rPr>
        <w:t xml:space="preserve">, así como la actuación de la </w:t>
      </w:r>
      <w:r w:rsidR="0067476A" w:rsidRPr="00300AD3">
        <w:rPr>
          <w:rFonts w:ascii="Arial Narrow" w:hAnsi="Arial Narrow" w:cs="Arial"/>
          <w:sz w:val="24"/>
          <w:szCs w:val="24"/>
        </w:rPr>
        <w:t>Cooperativa</w:t>
      </w:r>
      <w:r w:rsidRPr="00300AD3">
        <w:rPr>
          <w:rFonts w:ascii="Arial Narrow" w:hAnsi="Arial Narrow" w:cs="Arial"/>
          <w:sz w:val="24"/>
          <w:szCs w:val="24"/>
        </w:rPr>
        <w:t xml:space="preserve"> en los</w:t>
      </w:r>
      <w:r w:rsidR="005436D2" w:rsidRPr="00300AD3">
        <w:rPr>
          <w:rFonts w:ascii="Arial Narrow" w:hAnsi="Arial Narrow" w:cs="Arial"/>
          <w:sz w:val="24"/>
          <w:szCs w:val="24"/>
        </w:rPr>
        <w:t xml:space="preserve"> </w:t>
      </w:r>
      <w:r w:rsidRPr="00300AD3">
        <w:rPr>
          <w:rFonts w:ascii="Arial Narrow" w:hAnsi="Arial Narrow" w:cs="Arial"/>
          <w:sz w:val="24"/>
          <w:szCs w:val="24"/>
        </w:rPr>
        <w:t>casos en que se excedan dichos límites.</w:t>
      </w:r>
    </w:p>
    <w:p w14:paraId="56146C02" w14:textId="77777777"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Aprobar los planes de contingencia a adoptar en caso de presentarse escenarios</w:t>
      </w:r>
      <w:r w:rsidR="005436D2" w:rsidRPr="00300AD3">
        <w:rPr>
          <w:rFonts w:ascii="Arial Narrow" w:hAnsi="Arial Narrow" w:cs="Arial"/>
          <w:sz w:val="24"/>
          <w:szCs w:val="24"/>
        </w:rPr>
        <w:t xml:space="preserve"> </w:t>
      </w:r>
      <w:r w:rsidRPr="00300AD3">
        <w:rPr>
          <w:rFonts w:ascii="Arial Narrow" w:hAnsi="Arial Narrow" w:cs="Arial"/>
          <w:sz w:val="24"/>
          <w:szCs w:val="24"/>
        </w:rPr>
        <w:t>extremos.</w:t>
      </w:r>
    </w:p>
    <w:p w14:paraId="68807299" w14:textId="77777777"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Analizar los resultados de las pruebas de stress y el plan de acción a ejecutar con</w:t>
      </w:r>
      <w:r w:rsidR="00AD3AA7" w:rsidRPr="00300AD3">
        <w:rPr>
          <w:rFonts w:ascii="Arial Narrow" w:hAnsi="Arial Narrow" w:cs="Arial"/>
          <w:sz w:val="24"/>
          <w:szCs w:val="24"/>
        </w:rPr>
        <w:t xml:space="preserve"> </w:t>
      </w:r>
      <w:r w:rsidRPr="00300AD3">
        <w:rPr>
          <w:rFonts w:ascii="Arial Narrow" w:hAnsi="Arial Narrow" w:cs="Arial"/>
          <w:sz w:val="24"/>
          <w:szCs w:val="24"/>
        </w:rPr>
        <w:t>base en ellos.</w:t>
      </w:r>
    </w:p>
    <w:p w14:paraId="22B94AAD" w14:textId="43C35A99"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 xml:space="preserve">Analizar y pronunciarse sobre las recomendaciones realizadas por </w:t>
      </w:r>
      <w:r w:rsidR="00AD3AA7" w:rsidRPr="00300AD3">
        <w:rPr>
          <w:rFonts w:ascii="Arial Narrow" w:hAnsi="Arial Narrow" w:cs="Arial"/>
          <w:sz w:val="24"/>
          <w:szCs w:val="24"/>
        </w:rPr>
        <w:t>e</w:t>
      </w:r>
      <w:r w:rsidR="00235BC6" w:rsidRPr="00300AD3">
        <w:rPr>
          <w:rFonts w:ascii="Arial Narrow" w:hAnsi="Arial Narrow" w:cs="Arial"/>
          <w:sz w:val="24"/>
          <w:szCs w:val="24"/>
        </w:rPr>
        <w:t xml:space="preserve">l </w:t>
      </w:r>
      <w:r w:rsidR="00533380" w:rsidRPr="00300AD3">
        <w:rPr>
          <w:rFonts w:ascii="Arial Narrow" w:hAnsi="Arial Narrow" w:cs="Arial"/>
          <w:sz w:val="24"/>
          <w:szCs w:val="24"/>
        </w:rPr>
        <w:t>Comité de Riesgos</w:t>
      </w:r>
      <w:r w:rsidRPr="00300AD3">
        <w:rPr>
          <w:rFonts w:ascii="Arial Narrow" w:hAnsi="Arial Narrow" w:cs="Arial"/>
          <w:sz w:val="24"/>
          <w:szCs w:val="24"/>
        </w:rPr>
        <w:t xml:space="preserve"> en relación con la implementación del </w:t>
      </w:r>
      <w:r w:rsidR="00430A9B" w:rsidRPr="00300AD3">
        <w:rPr>
          <w:rFonts w:ascii="Arial Narrow" w:hAnsi="Arial Narrow" w:cs="Arial"/>
          <w:sz w:val="24"/>
          <w:szCs w:val="24"/>
        </w:rPr>
        <w:t>SIAR</w:t>
      </w:r>
      <w:r w:rsidRPr="00300AD3">
        <w:rPr>
          <w:rFonts w:ascii="Arial Narrow" w:hAnsi="Arial Narrow" w:cs="Arial"/>
          <w:sz w:val="24"/>
          <w:szCs w:val="24"/>
        </w:rPr>
        <w:t>, así como de su análisis y</w:t>
      </w:r>
      <w:r w:rsidR="00AD3AA7" w:rsidRPr="00300AD3">
        <w:rPr>
          <w:rFonts w:ascii="Arial Narrow" w:hAnsi="Arial Narrow" w:cs="Arial"/>
          <w:sz w:val="24"/>
          <w:szCs w:val="24"/>
        </w:rPr>
        <w:t xml:space="preserve"> </w:t>
      </w:r>
      <w:r w:rsidRPr="00300AD3">
        <w:rPr>
          <w:rFonts w:ascii="Arial Narrow" w:hAnsi="Arial Narrow" w:cs="Arial"/>
          <w:sz w:val="24"/>
          <w:szCs w:val="24"/>
        </w:rPr>
        <w:t>gestión de forma mensual.</w:t>
      </w:r>
    </w:p>
    <w:p w14:paraId="127D5F4F" w14:textId="77777777" w:rsidR="00417864" w:rsidRPr="00300AD3" w:rsidRDefault="00407B0D"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P</w:t>
      </w:r>
      <w:r w:rsidR="009B137C" w:rsidRPr="00300AD3">
        <w:rPr>
          <w:rFonts w:ascii="Arial Narrow" w:hAnsi="Arial Narrow" w:cs="Arial"/>
          <w:sz w:val="24"/>
          <w:szCs w:val="24"/>
        </w:rPr>
        <w:t xml:space="preserve">ronunciarse </w:t>
      </w:r>
      <w:r w:rsidR="00417864" w:rsidRPr="00300AD3">
        <w:rPr>
          <w:rFonts w:ascii="Arial Narrow" w:hAnsi="Arial Narrow" w:cs="Arial"/>
          <w:sz w:val="24"/>
          <w:szCs w:val="24"/>
        </w:rPr>
        <w:t xml:space="preserve">mensualmente </w:t>
      </w:r>
      <w:r w:rsidR="009B137C" w:rsidRPr="00300AD3">
        <w:rPr>
          <w:rFonts w:ascii="Arial Narrow" w:hAnsi="Arial Narrow" w:cs="Arial"/>
          <w:sz w:val="24"/>
          <w:szCs w:val="24"/>
        </w:rPr>
        <w:t>sobre</w:t>
      </w:r>
      <w:r w:rsidR="00AD3AA7" w:rsidRPr="00300AD3">
        <w:rPr>
          <w:rFonts w:ascii="Arial Narrow" w:hAnsi="Arial Narrow" w:cs="Arial"/>
          <w:sz w:val="24"/>
          <w:szCs w:val="24"/>
        </w:rPr>
        <w:t xml:space="preserve"> </w:t>
      </w:r>
      <w:r w:rsidR="009B137C" w:rsidRPr="00300AD3">
        <w:rPr>
          <w:rFonts w:ascii="Arial Narrow" w:hAnsi="Arial Narrow" w:cs="Arial"/>
          <w:sz w:val="24"/>
          <w:szCs w:val="24"/>
        </w:rPr>
        <w:t>el análisis conjunto de l</w:t>
      </w:r>
      <w:r w:rsidR="00FB46C3" w:rsidRPr="00300AD3">
        <w:rPr>
          <w:rFonts w:ascii="Arial Narrow" w:hAnsi="Arial Narrow" w:cs="Arial"/>
          <w:sz w:val="24"/>
          <w:szCs w:val="24"/>
        </w:rPr>
        <w:t xml:space="preserve">a gestión de </w:t>
      </w:r>
      <w:r w:rsidR="00576CF3" w:rsidRPr="00300AD3">
        <w:rPr>
          <w:rFonts w:ascii="Arial Narrow" w:hAnsi="Arial Narrow" w:cs="Arial"/>
          <w:sz w:val="24"/>
          <w:szCs w:val="24"/>
        </w:rPr>
        <w:t>SIAR</w:t>
      </w:r>
      <w:r w:rsidR="00417864" w:rsidRPr="00300AD3">
        <w:rPr>
          <w:rFonts w:ascii="Arial Narrow" w:hAnsi="Arial Narrow" w:cs="Arial"/>
          <w:sz w:val="24"/>
          <w:szCs w:val="24"/>
        </w:rPr>
        <w:t xml:space="preserve"> que debe presentar el Comité de riesgos y hacer seguimiento a los reportes que le presente el Representante Legal, el Revisor Fiscal, la Auditoría Interna o a quien haga sus veces y el Administrador de Riesgos.</w:t>
      </w:r>
    </w:p>
    <w:p w14:paraId="78FE7BD2" w14:textId="77777777"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Definir las políticas a seguir, cuando existan situaciones anormales que incrementen</w:t>
      </w:r>
      <w:r w:rsidR="00AD3AA7" w:rsidRPr="00300AD3">
        <w:rPr>
          <w:rFonts w:ascii="Arial Narrow" w:hAnsi="Arial Narrow" w:cs="Arial"/>
          <w:sz w:val="24"/>
          <w:szCs w:val="24"/>
        </w:rPr>
        <w:t xml:space="preserve"> </w:t>
      </w:r>
      <w:r w:rsidRPr="00300AD3">
        <w:rPr>
          <w:rFonts w:ascii="Arial Narrow" w:hAnsi="Arial Narrow" w:cs="Arial"/>
          <w:sz w:val="24"/>
          <w:szCs w:val="24"/>
        </w:rPr>
        <w:t xml:space="preserve">el nivel de </w:t>
      </w:r>
      <w:r w:rsidR="00576CF3" w:rsidRPr="00300AD3">
        <w:rPr>
          <w:rFonts w:ascii="Arial Narrow" w:hAnsi="Arial Narrow" w:cs="Arial"/>
          <w:sz w:val="24"/>
          <w:szCs w:val="24"/>
        </w:rPr>
        <w:t>SIAR</w:t>
      </w:r>
      <w:r w:rsidRPr="00300AD3">
        <w:rPr>
          <w:rFonts w:ascii="Arial Narrow" w:hAnsi="Arial Narrow" w:cs="Arial"/>
          <w:sz w:val="24"/>
          <w:szCs w:val="24"/>
        </w:rPr>
        <w:t xml:space="preserve"> de la organización.</w:t>
      </w:r>
    </w:p>
    <w:p w14:paraId="39A39F4C" w14:textId="77777777" w:rsidR="004E4B6C" w:rsidRPr="00300AD3" w:rsidRDefault="009B137C" w:rsidP="0013155A">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 xml:space="preserve">Monitorear el grado de implementación del </w:t>
      </w:r>
      <w:r w:rsidR="00430A9B" w:rsidRPr="00300AD3">
        <w:rPr>
          <w:rFonts w:ascii="Arial Narrow" w:hAnsi="Arial Narrow" w:cs="Arial"/>
          <w:sz w:val="24"/>
          <w:szCs w:val="24"/>
        </w:rPr>
        <w:t>SIAR</w:t>
      </w:r>
      <w:r w:rsidRPr="00300AD3">
        <w:rPr>
          <w:rFonts w:ascii="Arial Narrow" w:hAnsi="Arial Narrow" w:cs="Arial"/>
          <w:sz w:val="24"/>
          <w:szCs w:val="24"/>
        </w:rPr>
        <w:t>, e impartir directrices para</w:t>
      </w:r>
      <w:r w:rsidR="00AD3AA7" w:rsidRPr="00300AD3">
        <w:rPr>
          <w:rFonts w:ascii="Arial Narrow" w:hAnsi="Arial Narrow" w:cs="Arial"/>
          <w:sz w:val="24"/>
          <w:szCs w:val="24"/>
        </w:rPr>
        <w:t xml:space="preserve"> </w:t>
      </w:r>
      <w:r w:rsidRPr="00300AD3">
        <w:rPr>
          <w:rFonts w:ascii="Arial Narrow" w:hAnsi="Arial Narrow" w:cs="Arial"/>
          <w:sz w:val="24"/>
          <w:szCs w:val="24"/>
        </w:rPr>
        <w:t>garantizar su completo y eficiente funcionamiento.</w:t>
      </w:r>
    </w:p>
    <w:p w14:paraId="35B6C36A" w14:textId="77777777" w:rsidR="00417864" w:rsidRPr="00300AD3" w:rsidRDefault="00417864" w:rsidP="0013155A">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Definir las funciones y los niveles de responsabilidades de los gerentes o directivos, de manera colectiva e individual.</w:t>
      </w:r>
    </w:p>
    <w:p w14:paraId="5639C927" w14:textId="77777777" w:rsidR="00417864" w:rsidRPr="00300AD3" w:rsidRDefault="00417864" w:rsidP="0013155A">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Definir las funciones y responsabilidades de cada uno de los funcionarios de la organización, incluyendo el personal encargado de la administración de riesgos, el de las funciones operacionales y el de las funciones de auditoría interna.</w:t>
      </w:r>
    </w:p>
    <w:p w14:paraId="6D7E90D6" w14:textId="4F409CDD" w:rsidR="00417864" w:rsidRPr="00300AD3" w:rsidRDefault="00417864" w:rsidP="0013155A">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Aprobar la estrategia del negocio a través del Plan de Desarrollo o Plan Estratégico con su correspondiente PESEM.</w:t>
      </w:r>
    </w:p>
    <w:p w14:paraId="014A0F52" w14:textId="61025011" w:rsidR="00417864" w:rsidRPr="00300AD3" w:rsidRDefault="00417864" w:rsidP="0013155A">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Definir los mercados, las regiones en que actuará la organización solidaria y las operaciones que serán permitidas realizar a las diferentes áreas.</w:t>
      </w:r>
    </w:p>
    <w:p w14:paraId="0A78CC4D" w14:textId="77777777" w:rsidR="00417864" w:rsidRPr="00300AD3" w:rsidRDefault="00417864" w:rsidP="0013155A">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Los procedimientos para identificar, medir, analizar, monitorear, controlar y administrar los riesgos que enfrenta la organización.</w:t>
      </w:r>
    </w:p>
    <w:p w14:paraId="28CE829C" w14:textId="77777777" w:rsidR="00417864" w:rsidRPr="00300AD3" w:rsidRDefault="00417864" w:rsidP="00300AD3">
      <w:pPr>
        <w:pStyle w:val="Prrafodelista"/>
        <w:numPr>
          <w:ilvl w:val="0"/>
          <w:numId w:val="3"/>
        </w:numPr>
        <w:ind w:left="426" w:hanging="425"/>
        <w:rPr>
          <w:rFonts w:ascii="Arial Narrow" w:hAnsi="Arial Narrow" w:cs="Arial"/>
          <w:sz w:val="24"/>
          <w:szCs w:val="24"/>
        </w:rPr>
      </w:pPr>
      <w:r w:rsidRPr="00300AD3">
        <w:rPr>
          <w:rFonts w:ascii="Arial Narrow" w:hAnsi="Arial Narrow" w:cs="Arial"/>
          <w:sz w:val="24"/>
          <w:szCs w:val="24"/>
        </w:rPr>
        <w:lastRenderedPageBreak/>
        <w:t>El procedimiento a seguir en caso de sobrepasar los límites o de enfrentar cambios fuertes e inesperados en el entorno que enfrenta la organización solidaria.</w:t>
      </w:r>
    </w:p>
    <w:p w14:paraId="4538649C" w14:textId="77777777" w:rsidR="00417864" w:rsidRPr="00300AD3" w:rsidRDefault="00417864" w:rsidP="00300AD3">
      <w:pPr>
        <w:pStyle w:val="Prrafodelista"/>
        <w:numPr>
          <w:ilvl w:val="0"/>
          <w:numId w:val="3"/>
        </w:numPr>
        <w:ind w:left="426" w:hanging="425"/>
        <w:rPr>
          <w:rFonts w:ascii="Arial Narrow" w:hAnsi="Arial Narrow" w:cs="Arial"/>
          <w:sz w:val="24"/>
          <w:szCs w:val="24"/>
        </w:rPr>
      </w:pPr>
      <w:r w:rsidRPr="00300AD3">
        <w:rPr>
          <w:rFonts w:ascii="Arial Narrow" w:hAnsi="Arial Narrow" w:cs="Arial"/>
          <w:sz w:val="24"/>
          <w:szCs w:val="24"/>
        </w:rPr>
        <w:t>Los esquemas de remuneración al personal comercial.</w:t>
      </w:r>
    </w:p>
    <w:p w14:paraId="6FAF615F" w14:textId="77777777" w:rsidR="00417864" w:rsidRPr="00300AD3" w:rsidRDefault="00417864" w:rsidP="00300AD3">
      <w:pPr>
        <w:pStyle w:val="Prrafodelista"/>
        <w:numPr>
          <w:ilvl w:val="0"/>
          <w:numId w:val="3"/>
        </w:numPr>
        <w:ind w:left="426" w:hanging="425"/>
        <w:rPr>
          <w:rFonts w:ascii="Arial Narrow" w:hAnsi="Arial Narrow" w:cs="Arial"/>
          <w:sz w:val="24"/>
          <w:szCs w:val="24"/>
        </w:rPr>
      </w:pPr>
      <w:r w:rsidRPr="00300AD3">
        <w:rPr>
          <w:rFonts w:ascii="Arial Narrow" w:hAnsi="Arial Narrow" w:cs="Arial"/>
          <w:sz w:val="24"/>
          <w:szCs w:val="24"/>
        </w:rPr>
        <w:t>Estas reglas deben ser revisadas periódicamente con el fin de que se ajusten en todo momento a las condiciones particulares de la organización y a las del entorno en general.</w:t>
      </w:r>
    </w:p>
    <w:p w14:paraId="060678AE" w14:textId="4E9FFA22" w:rsidR="00417864" w:rsidRPr="00300AD3" w:rsidRDefault="00417864" w:rsidP="00300AD3">
      <w:pPr>
        <w:pStyle w:val="Prrafodelista"/>
        <w:numPr>
          <w:ilvl w:val="0"/>
          <w:numId w:val="3"/>
        </w:numPr>
        <w:ind w:left="426" w:hanging="425"/>
        <w:rPr>
          <w:rFonts w:ascii="Arial Narrow" w:hAnsi="Arial Narrow" w:cs="Arial"/>
          <w:sz w:val="24"/>
          <w:szCs w:val="24"/>
        </w:rPr>
      </w:pPr>
      <w:r w:rsidRPr="00300AD3">
        <w:rPr>
          <w:rFonts w:ascii="Arial Narrow" w:hAnsi="Arial Narrow" w:cs="Arial"/>
          <w:sz w:val="24"/>
          <w:szCs w:val="24"/>
        </w:rPr>
        <w:t>De esta manera, todas las guías, manuales y procedimientos, descripción de cargos y delimitación de responsabilidades deben diseñarse dentro de este marco de referencia.</w:t>
      </w:r>
    </w:p>
    <w:p w14:paraId="39C3F9BC" w14:textId="77777777" w:rsidR="00DC1756" w:rsidRPr="00300AD3" w:rsidRDefault="00DC1756" w:rsidP="00300AD3">
      <w:pPr>
        <w:pStyle w:val="Prrafodelista"/>
        <w:ind w:left="851"/>
        <w:jc w:val="both"/>
        <w:rPr>
          <w:rFonts w:ascii="Arial Narrow" w:hAnsi="Arial Narrow" w:cs="Arial"/>
          <w:sz w:val="24"/>
          <w:szCs w:val="24"/>
        </w:rPr>
      </w:pPr>
    </w:p>
    <w:p w14:paraId="38A0A6B1" w14:textId="1D4E59CA" w:rsidR="000B7235" w:rsidRPr="00300AD3" w:rsidRDefault="007B3CBA" w:rsidP="00300AD3">
      <w:pPr>
        <w:pStyle w:val="Ttulo2"/>
        <w:numPr>
          <w:ilvl w:val="1"/>
          <w:numId w:val="43"/>
        </w:numPr>
        <w:shd w:val="clear" w:color="auto" w:fill="E2EFD9" w:themeFill="accent6" w:themeFillTint="33"/>
        <w:jc w:val="both"/>
      </w:pPr>
      <w:bookmarkStart w:id="5" w:name="_Toc74202575"/>
      <w:r w:rsidRPr="00300AD3">
        <w:t>GERENTE- REPRESENTANTE LEGAL</w:t>
      </w:r>
      <w:bookmarkEnd w:id="5"/>
    </w:p>
    <w:p w14:paraId="61AD5295" w14:textId="77777777" w:rsidR="000779BF" w:rsidRPr="00300AD3" w:rsidRDefault="000779BF" w:rsidP="00300AD3">
      <w:pPr>
        <w:spacing w:before="0" w:after="0" w:line="240" w:lineRule="auto"/>
        <w:rPr>
          <w:rFonts w:ascii="Arial Narrow" w:hAnsi="Arial Narrow"/>
          <w:sz w:val="24"/>
          <w:szCs w:val="24"/>
        </w:rPr>
      </w:pPr>
    </w:p>
    <w:p w14:paraId="51460587" w14:textId="77777777" w:rsidR="007B3CBA" w:rsidRPr="00300AD3" w:rsidRDefault="007B3CBA" w:rsidP="00300AD3">
      <w:pPr>
        <w:spacing w:before="0" w:after="0" w:line="240" w:lineRule="auto"/>
        <w:rPr>
          <w:rFonts w:ascii="Arial Narrow" w:hAnsi="Arial Narrow"/>
          <w:sz w:val="24"/>
          <w:szCs w:val="24"/>
        </w:rPr>
      </w:pPr>
      <w:r w:rsidRPr="00300AD3">
        <w:rPr>
          <w:rFonts w:ascii="Arial Narrow" w:hAnsi="Arial Narrow"/>
          <w:sz w:val="24"/>
          <w:szCs w:val="24"/>
        </w:rPr>
        <w:t>Las funciones del Gerente</w:t>
      </w:r>
      <w:r w:rsidR="00E7455C" w:rsidRPr="00300AD3">
        <w:rPr>
          <w:rFonts w:ascii="Arial Narrow" w:hAnsi="Arial Narrow"/>
          <w:sz w:val="24"/>
          <w:szCs w:val="24"/>
        </w:rPr>
        <w:t xml:space="preserve"> </w:t>
      </w:r>
      <w:r w:rsidRPr="00300AD3">
        <w:rPr>
          <w:rFonts w:ascii="Arial Narrow" w:hAnsi="Arial Narrow"/>
          <w:sz w:val="24"/>
          <w:szCs w:val="24"/>
        </w:rPr>
        <w:t>-</w:t>
      </w:r>
      <w:r w:rsidR="00E7455C" w:rsidRPr="00300AD3">
        <w:rPr>
          <w:rFonts w:ascii="Arial Narrow" w:hAnsi="Arial Narrow"/>
          <w:sz w:val="24"/>
          <w:szCs w:val="24"/>
        </w:rPr>
        <w:t xml:space="preserve"> R</w:t>
      </w:r>
      <w:r w:rsidRPr="00300AD3">
        <w:rPr>
          <w:rFonts w:ascii="Arial Narrow" w:hAnsi="Arial Narrow"/>
          <w:sz w:val="24"/>
          <w:szCs w:val="24"/>
        </w:rPr>
        <w:t xml:space="preserve">epresentante </w:t>
      </w:r>
      <w:r w:rsidR="00E7455C" w:rsidRPr="00300AD3">
        <w:rPr>
          <w:rFonts w:ascii="Arial Narrow" w:hAnsi="Arial Narrow"/>
          <w:sz w:val="24"/>
          <w:szCs w:val="24"/>
        </w:rPr>
        <w:t>L</w:t>
      </w:r>
      <w:r w:rsidRPr="00300AD3">
        <w:rPr>
          <w:rFonts w:ascii="Arial Narrow" w:hAnsi="Arial Narrow"/>
          <w:sz w:val="24"/>
          <w:szCs w:val="24"/>
        </w:rPr>
        <w:t xml:space="preserve">egal en cuanto a </w:t>
      </w:r>
      <w:r w:rsidR="00430A9B" w:rsidRPr="00300AD3">
        <w:rPr>
          <w:rFonts w:ascii="Arial Narrow" w:hAnsi="Arial Narrow"/>
          <w:sz w:val="24"/>
          <w:szCs w:val="24"/>
        </w:rPr>
        <w:t>SIAR</w:t>
      </w:r>
      <w:r w:rsidRPr="00300AD3">
        <w:rPr>
          <w:rFonts w:ascii="Arial Narrow" w:hAnsi="Arial Narrow"/>
          <w:sz w:val="24"/>
          <w:szCs w:val="24"/>
        </w:rPr>
        <w:t xml:space="preserve"> son:</w:t>
      </w:r>
    </w:p>
    <w:p w14:paraId="064EFF5D" w14:textId="77777777" w:rsidR="00DC1756" w:rsidRPr="00300AD3" w:rsidRDefault="00DC1756" w:rsidP="00300AD3">
      <w:pPr>
        <w:spacing w:before="0" w:after="0" w:line="240" w:lineRule="auto"/>
        <w:rPr>
          <w:rFonts w:ascii="Arial Narrow" w:hAnsi="Arial Narrow"/>
          <w:sz w:val="24"/>
          <w:szCs w:val="24"/>
        </w:rPr>
      </w:pPr>
    </w:p>
    <w:p w14:paraId="1FA734CE" w14:textId="77777777"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Garantizar el efectivo cumplimiento de las políticas definidas por el </w:t>
      </w:r>
      <w:r w:rsidR="00080CA7" w:rsidRPr="00300AD3">
        <w:rPr>
          <w:rFonts w:ascii="Arial Narrow" w:hAnsi="Arial Narrow" w:cs="Arial"/>
          <w:sz w:val="24"/>
          <w:szCs w:val="24"/>
        </w:rPr>
        <w:t>Consejo de Administración</w:t>
      </w:r>
      <w:r w:rsidRPr="00300AD3">
        <w:rPr>
          <w:rFonts w:ascii="Arial Narrow" w:hAnsi="Arial Narrow" w:cs="Arial"/>
          <w:sz w:val="24"/>
          <w:szCs w:val="24"/>
        </w:rPr>
        <w:t>.</w:t>
      </w:r>
    </w:p>
    <w:p w14:paraId="6CA18824" w14:textId="77777777"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Mantener informado al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acerca del cumplimiento de las funciones del área o unidad de gestión de </w:t>
      </w:r>
      <w:r w:rsidR="00576CF3" w:rsidRPr="00300AD3">
        <w:rPr>
          <w:rFonts w:ascii="Arial Narrow" w:hAnsi="Arial Narrow" w:cs="Arial"/>
          <w:sz w:val="24"/>
          <w:szCs w:val="24"/>
        </w:rPr>
        <w:t>SIAR</w:t>
      </w:r>
      <w:r w:rsidRPr="00300AD3">
        <w:rPr>
          <w:rFonts w:ascii="Arial Narrow" w:hAnsi="Arial Narrow" w:cs="Arial"/>
          <w:sz w:val="24"/>
          <w:szCs w:val="24"/>
        </w:rPr>
        <w:t>.</w:t>
      </w:r>
    </w:p>
    <w:p w14:paraId="0BF0CDF5" w14:textId="77777777"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Mantener informado al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sobre las recomendacio</w:t>
      </w:r>
      <w:r w:rsidR="00746CF6" w:rsidRPr="00300AD3">
        <w:rPr>
          <w:rFonts w:ascii="Arial Narrow" w:hAnsi="Arial Narrow" w:cs="Arial"/>
          <w:sz w:val="24"/>
          <w:szCs w:val="24"/>
        </w:rPr>
        <w:t xml:space="preserve">nes realizadas por </w:t>
      </w:r>
      <w:r w:rsidR="00FB46C3" w:rsidRPr="00300AD3">
        <w:rPr>
          <w:rFonts w:ascii="Arial Narrow" w:hAnsi="Arial Narrow" w:cs="Arial"/>
          <w:sz w:val="24"/>
          <w:szCs w:val="24"/>
        </w:rPr>
        <w:t>los</w:t>
      </w:r>
      <w:r w:rsidR="00746CF6" w:rsidRPr="00300AD3">
        <w:rPr>
          <w:rFonts w:ascii="Arial Narrow" w:hAnsi="Arial Narrow" w:cs="Arial"/>
          <w:sz w:val="24"/>
          <w:szCs w:val="24"/>
        </w:rPr>
        <w:t xml:space="preserve"> Comité</w:t>
      </w:r>
      <w:r w:rsidR="00FB46C3" w:rsidRPr="00300AD3">
        <w:rPr>
          <w:rFonts w:ascii="Arial Narrow" w:hAnsi="Arial Narrow" w:cs="Arial"/>
          <w:sz w:val="24"/>
          <w:szCs w:val="24"/>
        </w:rPr>
        <w:t>s</w:t>
      </w:r>
      <w:r w:rsidR="00746CF6" w:rsidRPr="00300AD3">
        <w:rPr>
          <w:rFonts w:ascii="Arial Narrow" w:hAnsi="Arial Narrow" w:cs="Arial"/>
          <w:sz w:val="24"/>
          <w:szCs w:val="24"/>
        </w:rPr>
        <w:t xml:space="preserve"> </w:t>
      </w:r>
      <w:r w:rsidR="009E2F56" w:rsidRPr="00300AD3">
        <w:rPr>
          <w:rFonts w:ascii="Arial Narrow" w:hAnsi="Arial Narrow" w:cs="Arial"/>
          <w:sz w:val="24"/>
          <w:szCs w:val="24"/>
        </w:rPr>
        <w:t xml:space="preserve">de </w:t>
      </w:r>
      <w:r w:rsidRPr="00300AD3">
        <w:rPr>
          <w:rFonts w:ascii="Arial Narrow" w:hAnsi="Arial Narrow" w:cs="Arial"/>
          <w:sz w:val="24"/>
          <w:szCs w:val="24"/>
        </w:rPr>
        <w:t>Riesgos.</w:t>
      </w:r>
    </w:p>
    <w:p w14:paraId="3019F3AA" w14:textId="668E4F3E"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Rendir informe al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sobre los informes que presente el Revisor Fiscal, Auditoría Interna o quien haga sus veces y el </w:t>
      </w:r>
      <w:r w:rsidR="00C17A36" w:rsidRPr="00300AD3">
        <w:rPr>
          <w:rFonts w:ascii="Arial Narrow" w:hAnsi="Arial Narrow" w:cs="Arial"/>
          <w:sz w:val="24"/>
          <w:szCs w:val="24"/>
        </w:rPr>
        <w:t>Administrador de Riesgos</w:t>
      </w:r>
      <w:r w:rsidRPr="00300AD3">
        <w:rPr>
          <w:rFonts w:ascii="Arial Narrow" w:hAnsi="Arial Narrow" w:cs="Arial"/>
          <w:sz w:val="24"/>
          <w:szCs w:val="24"/>
        </w:rPr>
        <w:t xml:space="preserve"> sobre el grado de exposición al </w:t>
      </w:r>
      <w:r w:rsidR="00576CF3" w:rsidRPr="00300AD3">
        <w:rPr>
          <w:rFonts w:ascii="Arial Narrow" w:hAnsi="Arial Narrow" w:cs="Arial"/>
          <w:sz w:val="24"/>
          <w:szCs w:val="24"/>
        </w:rPr>
        <w:t>SIAR</w:t>
      </w:r>
      <w:r w:rsidRPr="00300AD3">
        <w:rPr>
          <w:rFonts w:ascii="Arial Narrow" w:hAnsi="Arial Narrow" w:cs="Arial"/>
          <w:sz w:val="24"/>
          <w:szCs w:val="24"/>
        </w:rPr>
        <w:t>.</w:t>
      </w:r>
    </w:p>
    <w:p w14:paraId="6EA59B6B" w14:textId="0A012F42"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Garantizar que la estrategia comercial de </w:t>
      </w:r>
      <w:r w:rsidR="009632AA">
        <w:rPr>
          <w:rFonts w:ascii="Arial Narrow" w:hAnsi="Arial Narrow" w:cs="Arial"/>
          <w:sz w:val="24"/>
          <w:szCs w:val="24"/>
        </w:rPr>
        <w:t>COOPEJEMPLO</w:t>
      </w:r>
      <w:r w:rsidRPr="00300AD3">
        <w:rPr>
          <w:rFonts w:ascii="Arial Narrow" w:hAnsi="Arial Narrow" w:cs="Arial"/>
          <w:sz w:val="24"/>
          <w:szCs w:val="24"/>
        </w:rPr>
        <w:t xml:space="preserve"> esté siendo considerada dentro de los procedimientos de identificación, medición, control y monitoreo </w:t>
      </w:r>
      <w:r w:rsidR="00430A9B" w:rsidRPr="00300AD3">
        <w:rPr>
          <w:rFonts w:ascii="Arial Narrow" w:hAnsi="Arial Narrow" w:cs="Arial"/>
          <w:sz w:val="24"/>
          <w:szCs w:val="24"/>
        </w:rPr>
        <w:t>del SIAR</w:t>
      </w:r>
      <w:r w:rsidRPr="00300AD3">
        <w:rPr>
          <w:rFonts w:ascii="Arial Narrow" w:hAnsi="Arial Narrow" w:cs="Arial"/>
          <w:sz w:val="24"/>
          <w:szCs w:val="24"/>
        </w:rPr>
        <w:t>.</w:t>
      </w:r>
    </w:p>
    <w:p w14:paraId="62484FD4" w14:textId="77777777"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Conocer los resultados de las pruebas de stress que servirán de base para tomar acciones preventivas o de mitigación </w:t>
      </w:r>
      <w:r w:rsidR="00430A9B" w:rsidRPr="00300AD3">
        <w:rPr>
          <w:rFonts w:ascii="Arial Narrow" w:hAnsi="Arial Narrow" w:cs="Arial"/>
          <w:sz w:val="24"/>
          <w:szCs w:val="24"/>
        </w:rPr>
        <w:t>del SIAR</w:t>
      </w:r>
      <w:r w:rsidRPr="00300AD3">
        <w:rPr>
          <w:rFonts w:ascii="Arial Narrow" w:hAnsi="Arial Narrow" w:cs="Arial"/>
          <w:sz w:val="24"/>
          <w:szCs w:val="24"/>
        </w:rPr>
        <w:t>.</w:t>
      </w:r>
    </w:p>
    <w:p w14:paraId="0B2B70E1" w14:textId="1A57DF0E"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Velar porque se dé cumplimiento a los lineamientos establecidos en el </w:t>
      </w:r>
      <w:r w:rsidR="00377787" w:rsidRPr="00300AD3">
        <w:rPr>
          <w:rFonts w:ascii="Arial Narrow" w:hAnsi="Arial Narrow" w:cs="Arial"/>
          <w:sz w:val="24"/>
          <w:szCs w:val="24"/>
        </w:rPr>
        <w:t>C</w:t>
      </w:r>
      <w:r w:rsidRPr="00300AD3">
        <w:rPr>
          <w:rFonts w:ascii="Arial Narrow" w:hAnsi="Arial Narrow" w:cs="Arial"/>
          <w:sz w:val="24"/>
          <w:szCs w:val="24"/>
        </w:rPr>
        <w:t xml:space="preserve">ódigo de </w:t>
      </w:r>
      <w:r w:rsidR="00377787" w:rsidRPr="00300AD3">
        <w:rPr>
          <w:rFonts w:ascii="Arial Narrow" w:hAnsi="Arial Narrow" w:cs="Arial"/>
          <w:sz w:val="24"/>
          <w:szCs w:val="24"/>
        </w:rPr>
        <w:t>É</w:t>
      </w:r>
      <w:r w:rsidRPr="00300AD3">
        <w:rPr>
          <w:rFonts w:ascii="Arial Narrow" w:hAnsi="Arial Narrow" w:cs="Arial"/>
          <w:sz w:val="24"/>
          <w:szCs w:val="24"/>
        </w:rPr>
        <w:t xml:space="preserve">tica y </w:t>
      </w:r>
      <w:r w:rsidR="00377787" w:rsidRPr="00300AD3">
        <w:rPr>
          <w:rFonts w:ascii="Arial Narrow" w:hAnsi="Arial Narrow" w:cs="Arial"/>
          <w:sz w:val="24"/>
          <w:szCs w:val="24"/>
        </w:rPr>
        <w:t>C</w:t>
      </w:r>
      <w:r w:rsidRPr="00300AD3">
        <w:rPr>
          <w:rFonts w:ascii="Arial Narrow" w:hAnsi="Arial Narrow" w:cs="Arial"/>
          <w:sz w:val="24"/>
          <w:szCs w:val="24"/>
        </w:rPr>
        <w:t xml:space="preserve">onducta de </w:t>
      </w:r>
      <w:r w:rsidR="009632AA">
        <w:rPr>
          <w:rFonts w:ascii="Arial Narrow" w:hAnsi="Arial Narrow" w:cs="Arial"/>
          <w:sz w:val="24"/>
          <w:szCs w:val="24"/>
        </w:rPr>
        <w:t>COOPEJEMPLO</w:t>
      </w:r>
      <w:r w:rsidRPr="00300AD3">
        <w:rPr>
          <w:rFonts w:ascii="Arial Narrow" w:hAnsi="Arial Narrow" w:cs="Arial"/>
          <w:sz w:val="24"/>
          <w:szCs w:val="24"/>
        </w:rPr>
        <w:t xml:space="preserve"> en materia de conflictos de interés y uso de información privilegiada que tengan relación con </w:t>
      </w:r>
      <w:r w:rsidR="000731F8" w:rsidRPr="00300AD3">
        <w:rPr>
          <w:rFonts w:ascii="Arial Narrow" w:hAnsi="Arial Narrow" w:cs="Arial"/>
          <w:sz w:val="24"/>
          <w:szCs w:val="24"/>
        </w:rPr>
        <w:t>el SIAR</w:t>
      </w:r>
      <w:r w:rsidRPr="00300AD3">
        <w:rPr>
          <w:rFonts w:ascii="Arial Narrow" w:hAnsi="Arial Narrow" w:cs="Arial"/>
          <w:sz w:val="24"/>
          <w:szCs w:val="24"/>
        </w:rPr>
        <w:t>.</w:t>
      </w:r>
    </w:p>
    <w:p w14:paraId="1C961AB1" w14:textId="77777777"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Informar de manera oportuna a la Superintendencia </w:t>
      </w:r>
      <w:r w:rsidR="00377787" w:rsidRPr="00300AD3">
        <w:rPr>
          <w:rFonts w:ascii="Arial Narrow" w:hAnsi="Arial Narrow" w:cs="Arial"/>
          <w:sz w:val="24"/>
          <w:szCs w:val="24"/>
        </w:rPr>
        <w:t xml:space="preserve">de la Economía Solidaria </w:t>
      </w:r>
      <w:r w:rsidRPr="00300AD3">
        <w:rPr>
          <w:rFonts w:ascii="Arial Narrow" w:hAnsi="Arial Narrow" w:cs="Arial"/>
          <w:sz w:val="24"/>
          <w:szCs w:val="24"/>
        </w:rPr>
        <w:t xml:space="preserve">sobre cualquier situación excepcional que se presente o prevea que pueda presentarse en el ámbito de la administración </w:t>
      </w:r>
      <w:r w:rsidR="00430A9B" w:rsidRPr="00300AD3">
        <w:rPr>
          <w:rFonts w:ascii="Arial Narrow" w:hAnsi="Arial Narrow" w:cs="Arial"/>
          <w:sz w:val="24"/>
          <w:szCs w:val="24"/>
        </w:rPr>
        <w:t>del SIAR</w:t>
      </w:r>
      <w:r w:rsidRPr="00300AD3">
        <w:rPr>
          <w:rFonts w:ascii="Arial Narrow" w:hAnsi="Arial Narrow" w:cs="Arial"/>
          <w:sz w:val="24"/>
          <w:szCs w:val="24"/>
        </w:rPr>
        <w:t>, de las causas que la originan y de las medidas propuestas para corregir o enfrentar dicha situación.</w:t>
      </w:r>
    </w:p>
    <w:p w14:paraId="458ABF8F" w14:textId="3F177C5A" w:rsidR="00DE5E87" w:rsidRPr="00300AD3" w:rsidRDefault="00C37030"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Revisar y analizar el </w:t>
      </w:r>
      <w:r w:rsidR="00417864" w:rsidRPr="00300AD3">
        <w:rPr>
          <w:rFonts w:ascii="Arial Narrow" w:hAnsi="Arial Narrow" w:cs="Arial"/>
          <w:sz w:val="24"/>
          <w:szCs w:val="24"/>
        </w:rPr>
        <w:t xml:space="preserve">estado de tesorería y </w:t>
      </w:r>
      <w:r w:rsidR="009F6380" w:rsidRPr="00300AD3">
        <w:rPr>
          <w:rFonts w:ascii="Arial Narrow" w:hAnsi="Arial Narrow" w:cs="Arial"/>
          <w:sz w:val="24"/>
          <w:szCs w:val="24"/>
        </w:rPr>
        <w:t xml:space="preserve">flujo de caja </w:t>
      </w:r>
      <w:r w:rsidR="00377787" w:rsidRPr="00300AD3">
        <w:rPr>
          <w:rFonts w:ascii="Arial Narrow" w:hAnsi="Arial Narrow" w:cs="Arial"/>
          <w:sz w:val="24"/>
          <w:szCs w:val="24"/>
        </w:rPr>
        <w:t>diario</w:t>
      </w:r>
      <w:r w:rsidR="009F6380" w:rsidRPr="00300AD3">
        <w:rPr>
          <w:rFonts w:ascii="Arial Narrow" w:hAnsi="Arial Narrow" w:cs="Arial"/>
          <w:sz w:val="24"/>
          <w:szCs w:val="24"/>
        </w:rPr>
        <w:t xml:space="preserve"> y el saldo entre los activos y pasivos</w:t>
      </w:r>
      <w:r w:rsidR="00417864" w:rsidRPr="00300AD3">
        <w:rPr>
          <w:rFonts w:ascii="Arial Narrow" w:hAnsi="Arial Narrow" w:cs="Arial"/>
          <w:sz w:val="24"/>
          <w:szCs w:val="24"/>
        </w:rPr>
        <w:t xml:space="preserve"> de las principales partidas expuestas a los diferentes riesgos</w:t>
      </w:r>
      <w:r w:rsidR="002E515D" w:rsidRPr="00300AD3">
        <w:rPr>
          <w:rFonts w:ascii="Arial Narrow" w:hAnsi="Arial Narrow" w:cs="Arial"/>
          <w:sz w:val="24"/>
          <w:szCs w:val="24"/>
        </w:rPr>
        <w:t>;</w:t>
      </w:r>
      <w:r w:rsidR="00FB46C3" w:rsidRPr="00300AD3">
        <w:rPr>
          <w:rFonts w:ascii="Arial Narrow" w:hAnsi="Arial Narrow" w:cs="Arial"/>
          <w:sz w:val="24"/>
          <w:szCs w:val="24"/>
        </w:rPr>
        <w:t xml:space="preserve"> monitorear la</w:t>
      </w:r>
      <w:r w:rsidR="00BE7F13" w:rsidRPr="00300AD3">
        <w:rPr>
          <w:rFonts w:ascii="Arial Narrow" w:hAnsi="Arial Narrow" w:cs="Arial"/>
          <w:sz w:val="24"/>
          <w:szCs w:val="24"/>
        </w:rPr>
        <w:t xml:space="preserve"> </w:t>
      </w:r>
      <w:r w:rsidR="009F6380" w:rsidRPr="00300AD3">
        <w:rPr>
          <w:rFonts w:ascii="Arial Narrow" w:hAnsi="Arial Narrow" w:cs="Arial"/>
          <w:sz w:val="24"/>
          <w:szCs w:val="24"/>
        </w:rPr>
        <w:t xml:space="preserve">concentración de </w:t>
      </w:r>
      <w:r w:rsidR="00417864" w:rsidRPr="00300AD3">
        <w:rPr>
          <w:rFonts w:ascii="Arial Narrow" w:hAnsi="Arial Narrow" w:cs="Arial"/>
          <w:sz w:val="24"/>
          <w:szCs w:val="24"/>
        </w:rPr>
        <w:t>operaciones activas y pasivas individual o por grupo conectado</w:t>
      </w:r>
      <w:r w:rsidR="00BE7F13" w:rsidRPr="00300AD3">
        <w:rPr>
          <w:rFonts w:ascii="Arial Narrow" w:hAnsi="Arial Narrow"/>
          <w:sz w:val="24"/>
          <w:szCs w:val="24"/>
        </w:rPr>
        <w:t xml:space="preserve"> </w:t>
      </w:r>
      <w:r w:rsidR="00417864" w:rsidRPr="00300AD3">
        <w:rPr>
          <w:rFonts w:ascii="Arial Narrow" w:hAnsi="Arial Narrow"/>
          <w:sz w:val="24"/>
          <w:szCs w:val="24"/>
        </w:rPr>
        <w:t xml:space="preserve">(partes relacionadas entre </w:t>
      </w:r>
      <w:proofErr w:type="spellStart"/>
      <w:r w:rsidR="00417864" w:rsidRPr="00300AD3">
        <w:rPr>
          <w:rFonts w:ascii="Arial Narrow" w:hAnsi="Arial Narrow"/>
          <w:sz w:val="24"/>
          <w:szCs w:val="24"/>
        </w:rPr>
        <w:t>si</w:t>
      </w:r>
      <w:proofErr w:type="spellEnd"/>
      <w:r w:rsidR="00417864" w:rsidRPr="00300AD3">
        <w:rPr>
          <w:rFonts w:ascii="Arial Narrow" w:hAnsi="Arial Narrow"/>
          <w:sz w:val="24"/>
          <w:szCs w:val="24"/>
        </w:rPr>
        <w:t xml:space="preserve">) </w:t>
      </w:r>
      <w:r w:rsidR="00BE7F13" w:rsidRPr="00300AD3">
        <w:rPr>
          <w:rFonts w:ascii="Arial Narrow" w:hAnsi="Arial Narrow" w:cs="Arial"/>
          <w:sz w:val="24"/>
          <w:szCs w:val="24"/>
        </w:rPr>
        <w:t>que</w:t>
      </w:r>
      <w:r w:rsidR="00BE7F13" w:rsidRPr="00300AD3">
        <w:rPr>
          <w:rFonts w:ascii="Arial Narrow" w:hAnsi="Arial Narrow"/>
          <w:sz w:val="24"/>
          <w:szCs w:val="24"/>
        </w:rPr>
        <w:t xml:space="preserve"> </w:t>
      </w:r>
      <w:r w:rsidR="00BE7F13" w:rsidRPr="00300AD3">
        <w:rPr>
          <w:rFonts w:ascii="Arial Narrow" w:hAnsi="Arial Narrow" w:cs="Arial"/>
          <w:sz w:val="24"/>
          <w:szCs w:val="24"/>
        </w:rPr>
        <w:t>permit</w:t>
      </w:r>
      <w:r w:rsidR="002E515D" w:rsidRPr="00300AD3">
        <w:rPr>
          <w:rFonts w:ascii="Arial Narrow" w:hAnsi="Arial Narrow" w:cs="Arial"/>
          <w:sz w:val="24"/>
          <w:szCs w:val="24"/>
        </w:rPr>
        <w:t>a</w:t>
      </w:r>
      <w:r w:rsidR="00BE7F13" w:rsidRPr="00300AD3">
        <w:rPr>
          <w:rFonts w:ascii="Arial Narrow" w:hAnsi="Arial Narrow" w:cs="Arial"/>
          <w:sz w:val="24"/>
          <w:szCs w:val="24"/>
        </w:rPr>
        <w:t xml:space="preserve"> evaluar el grado de exposición de la </w:t>
      </w:r>
      <w:r w:rsidR="00377787" w:rsidRPr="00300AD3">
        <w:rPr>
          <w:rFonts w:ascii="Arial Narrow" w:hAnsi="Arial Narrow" w:cs="Arial"/>
          <w:sz w:val="24"/>
          <w:szCs w:val="24"/>
        </w:rPr>
        <w:t>C</w:t>
      </w:r>
      <w:r w:rsidR="00BE7F13" w:rsidRPr="00300AD3">
        <w:rPr>
          <w:rFonts w:ascii="Arial Narrow" w:hAnsi="Arial Narrow" w:cs="Arial"/>
          <w:sz w:val="24"/>
          <w:szCs w:val="24"/>
        </w:rPr>
        <w:t>ooperativa</w:t>
      </w:r>
      <w:r w:rsidR="000B7235" w:rsidRPr="00300AD3">
        <w:rPr>
          <w:rFonts w:ascii="Arial Narrow" w:hAnsi="Arial Narrow" w:cs="Arial"/>
          <w:sz w:val="24"/>
          <w:szCs w:val="24"/>
        </w:rPr>
        <w:t xml:space="preserve"> a los diferentes riesgos</w:t>
      </w:r>
      <w:r w:rsidR="009F6380" w:rsidRPr="00300AD3">
        <w:rPr>
          <w:rFonts w:ascii="Arial Narrow" w:hAnsi="Arial Narrow" w:cs="Arial"/>
          <w:sz w:val="24"/>
          <w:szCs w:val="24"/>
        </w:rPr>
        <w:t>.</w:t>
      </w:r>
    </w:p>
    <w:p w14:paraId="030A50DB" w14:textId="77777777" w:rsidR="000B7235" w:rsidRPr="00300AD3" w:rsidRDefault="000B7235" w:rsidP="00300AD3">
      <w:pPr>
        <w:pStyle w:val="Prrafodelista"/>
        <w:ind w:left="851"/>
        <w:jc w:val="both"/>
        <w:rPr>
          <w:rFonts w:ascii="Arial Narrow" w:hAnsi="Arial Narrow" w:cs="Arial"/>
          <w:sz w:val="24"/>
          <w:szCs w:val="24"/>
        </w:rPr>
      </w:pPr>
    </w:p>
    <w:p w14:paraId="625BD892" w14:textId="480153D7" w:rsidR="000B7235" w:rsidRPr="00300AD3" w:rsidRDefault="000B7235" w:rsidP="00300AD3">
      <w:pPr>
        <w:pStyle w:val="Ttulo2"/>
        <w:numPr>
          <w:ilvl w:val="1"/>
          <w:numId w:val="43"/>
        </w:numPr>
        <w:shd w:val="clear" w:color="auto" w:fill="E2EFD9" w:themeFill="accent6" w:themeFillTint="33"/>
        <w:jc w:val="both"/>
      </w:pPr>
      <w:bookmarkStart w:id="6" w:name="_Toc74202576"/>
      <w:r w:rsidRPr="00300AD3">
        <w:t>COMITÉ DE RIESGOS</w:t>
      </w:r>
      <w:bookmarkEnd w:id="6"/>
    </w:p>
    <w:p w14:paraId="75FA3FF3" w14:textId="77777777" w:rsidR="000B7235" w:rsidRPr="00300AD3" w:rsidRDefault="000B7235" w:rsidP="00300AD3">
      <w:pPr>
        <w:spacing w:before="0" w:after="0" w:line="240" w:lineRule="auto"/>
        <w:rPr>
          <w:rFonts w:ascii="Arial Narrow" w:hAnsi="Arial Narrow"/>
          <w:sz w:val="24"/>
          <w:szCs w:val="24"/>
          <w:lang w:val="es-CO" w:eastAsia="en-US"/>
        </w:rPr>
      </w:pPr>
    </w:p>
    <w:p w14:paraId="3E9C97E3" w14:textId="6CB6958A" w:rsidR="00300AD3" w:rsidRPr="00300AD3" w:rsidRDefault="00923012" w:rsidP="00300AD3">
      <w:pPr>
        <w:pStyle w:val="Ttulo3"/>
        <w:numPr>
          <w:ilvl w:val="2"/>
          <w:numId w:val="43"/>
        </w:numPr>
        <w:rPr>
          <w:bCs/>
        </w:rPr>
      </w:pPr>
      <w:bookmarkStart w:id="7" w:name="_Toc74202577"/>
      <w:r w:rsidRPr="00300AD3">
        <w:t>Objetivo:</w:t>
      </w:r>
      <w:bookmarkEnd w:id="7"/>
      <w:r w:rsidRPr="00300AD3">
        <w:t xml:space="preserve"> </w:t>
      </w:r>
    </w:p>
    <w:p w14:paraId="5C41A55D" w14:textId="77777777" w:rsidR="00300AD3" w:rsidRPr="00300AD3" w:rsidRDefault="00300AD3" w:rsidP="00300AD3">
      <w:pPr>
        <w:pStyle w:val="Ttulo1"/>
        <w:numPr>
          <w:ilvl w:val="0"/>
          <w:numId w:val="0"/>
        </w:numPr>
      </w:pPr>
    </w:p>
    <w:p w14:paraId="49F1EBFF" w14:textId="187BB0FD" w:rsidR="00C24A61" w:rsidRPr="00300AD3" w:rsidRDefault="005F3C10" w:rsidP="00300AD3">
      <w:pPr>
        <w:spacing w:before="0" w:after="0" w:line="240" w:lineRule="auto"/>
        <w:rPr>
          <w:rFonts w:ascii="Arial Narrow" w:hAnsi="Arial Narrow"/>
          <w:b/>
          <w:sz w:val="24"/>
          <w:szCs w:val="24"/>
        </w:rPr>
      </w:pPr>
      <w:r w:rsidRPr="00300AD3">
        <w:rPr>
          <w:rFonts w:ascii="Arial Narrow" w:hAnsi="Arial Narrow"/>
          <w:sz w:val="24"/>
          <w:szCs w:val="24"/>
        </w:rPr>
        <w:t xml:space="preserve">El objetivo primordial de este comité </w:t>
      </w:r>
      <w:r w:rsidR="00447DDC" w:rsidRPr="00300AD3">
        <w:rPr>
          <w:rFonts w:ascii="Arial Narrow" w:hAnsi="Arial Narrow"/>
          <w:sz w:val="24"/>
          <w:szCs w:val="24"/>
        </w:rPr>
        <w:t xml:space="preserve">es preservar a la cooperativa de circunstancias que la hagan incursionar en los riesgos señalados en </w:t>
      </w:r>
      <w:r w:rsidR="00C17A36" w:rsidRPr="00300AD3">
        <w:rPr>
          <w:rFonts w:ascii="Arial Narrow" w:hAnsi="Arial Narrow"/>
          <w:sz w:val="24"/>
          <w:szCs w:val="24"/>
        </w:rPr>
        <w:t xml:space="preserve">el </w:t>
      </w:r>
      <w:r w:rsidR="000B7235" w:rsidRPr="00300AD3">
        <w:rPr>
          <w:rFonts w:ascii="Arial Narrow" w:hAnsi="Arial Narrow"/>
          <w:sz w:val="24"/>
          <w:szCs w:val="24"/>
        </w:rPr>
        <w:t>capítulo</w:t>
      </w:r>
      <w:r w:rsidR="00C17A36" w:rsidRPr="00300AD3">
        <w:rPr>
          <w:rFonts w:ascii="Arial Narrow" w:hAnsi="Arial Narrow"/>
          <w:sz w:val="24"/>
          <w:szCs w:val="24"/>
        </w:rPr>
        <w:t xml:space="preserve"> I del </w:t>
      </w:r>
      <w:r w:rsidR="000B7235" w:rsidRPr="00300AD3">
        <w:rPr>
          <w:rFonts w:ascii="Arial Narrow" w:hAnsi="Arial Narrow"/>
          <w:sz w:val="24"/>
          <w:szCs w:val="24"/>
        </w:rPr>
        <w:t>Título</w:t>
      </w:r>
      <w:r w:rsidR="00C17A36" w:rsidRPr="00300AD3">
        <w:rPr>
          <w:rFonts w:ascii="Arial Narrow" w:hAnsi="Arial Narrow"/>
          <w:sz w:val="24"/>
          <w:szCs w:val="24"/>
        </w:rPr>
        <w:t xml:space="preserve"> IV de la Circular Básica Contable y Financiera emanada</w:t>
      </w:r>
      <w:r w:rsidR="00447DDC" w:rsidRPr="00300AD3">
        <w:rPr>
          <w:rFonts w:ascii="Arial Narrow" w:hAnsi="Arial Narrow"/>
          <w:sz w:val="24"/>
          <w:szCs w:val="24"/>
        </w:rPr>
        <w:t xml:space="preserve"> de la Supersolidaria y en especial, lo que tiene que ver con el presente manual, en relación al </w:t>
      </w:r>
      <w:r w:rsidR="00576CF3" w:rsidRPr="00300AD3">
        <w:rPr>
          <w:rFonts w:ascii="Arial Narrow" w:hAnsi="Arial Narrow"/>
          <w:sz w:val="24"/>
          <w:szCs w:val="24"/>
        </w:rPr>
        <w:t>SIAR</w:t>
      </w:r>
      <w:r w:rsidR="00447DDC" w:rsidRPr="00300AD3">
        <w:rPr>
          <w:rFonts w:ascii="Arial Narrow" w:hAnsi="Arial Narrow"/>
          <w:sz w:val="24"/>
          <w:szCs w:val="24"/>
        </w:rPr>
        <w:t>.</w:t>
      </w:r>
    </w:p>
    <w:p w14:paraId="11DAF1B5" w14:textId="77777777" w:rsidR="00C24A61" w:rsidRPr="00300AD3" w:rsidRDefault="00C24A61" w:rsidP="00300AD3">
      <w:pPr>
        <w:pStyle w:val="Ttulo1"/>
        <w:numPr>
          <w:ilvl w:val="0"/>
          <w:numId w:val="0"/>
        </w:numPr>
        <w:ind w:left="720"/>
        <w:rPr>
          <w:b w:val="0"/>
          <w:bCs/>
        </w:rPr>
      </w:pPr>
    </w:p>
    <w:p w14:paraId="25FE2FB8" w14:textId="77777777" w:rsidR="00300AD3" w:rsidRPr="00300AD3" w:rsidRDefault="004F655F" w:rsidP="00300AD3">
      <w:pPr>
        <w:pStyle w:val="Ttulo3"/>
        <w:numPr>
          <w:ilvl w:val="2"/>
          <w:numId w:val="43"/>
        </w:numPr>
      </w:pPr>
      <w:bookmarkStart w:id="8" w:name="_Toc74202578"/>
      <w:r w:rsidRPr="00300AD3">
        <w:t>Conformación y decisiones:</w:t>
      </w:r>
      <w:bookmarkEnd w:id="8"/>
      <w:r w:rsidRPr="00300AD3">
        <w:t xml:space="preserve"> </w:t>
      </w:r>
    </w:p>
    <w:p w14:paraId="060A7AED" w14:textId="77777777" w:rsidR="00300AD3" w:rsidRPr="00300AD3" w:rsidRDefault="00300AD3" w:rsidP="00300AD3">
      <w:pPr>
        <w:pStyle w:val="Ttulo1"/>
        <w:numPr>
          <w:ilvl w:val="0"/>
          <w:numId w:val="0"/>
        </w:numPr>
      </w:pPr>
    </w:p>
    <w:p w14:paraId="6C6DE40A" w14:textId="655862D5" w:rsidR="00C24A61" w:rsidRPr="00300AD3" w:rsidRDefault="004F655F" w:rsidP="00300AD3">
      <w:pPr>
        <w:spacing w:before="0" w:after="0" w:line="240" w:lineRule="auto"/>
        <w:rPr>
          <w:rFonts w:ascii="Arial Narrow" w:hAnsi="Arial Narrow"/>
          <w:sz w:val="24"/>
          <w:szCs w:val="24"/>
        </w:rPr>
      </w:pPr>
      <w:r w:rsidRPr="00300AD3">
        <w:rPr>
          <w:rFonts w:ascii="Arial Narrow" w:hAnsi="Arial Narrow"/>
          <w:sz w:val="24"/>
          <w:szCs w:val="24"/>
        </w:rPr>
        <w:t xml:space="preserve">El comité estará integrado por </w:t>
      </w:r>
      <w:r w:rsidR="00C17A36" w:rsidRPr="00300AD3">
        <w:rPr>
          <w:rFonts w:ascii="Arial Narrow" w:hAnsi="Arial Narrow"/>
          <w:color w:val="FF0000"/>
          <w:sz w:val="24"/>
          <w:szCs w:val="24"/>
        </w:rPr>
        <w:t>tres</w:t>
      </w:r>
      <w:r w:rsidRPr="00300AD3">
        <w:rPr>
          <w:rFonts w:ascii="Arial Narrow" w:hAnsi="Arial Narrow"/>
          <w:color w:val="FF0000"/>
          <w:sz w:val="24"/>
          <w:szCs w:val="24"/>
        </w:rPr>
        <w:t xml:space="preserve"> </w:t>
      </w:r>
      <w:r w:rsidRPr="00300AD3">
        <w:rPr>
          <w:rFonts w:ascii="Arial Narrow" w:hAnsi="Arial Narrow"/>
          <w:sz w:val="24"/>
          <w:szCs w:val="24"/>
        </w:rPr>
        <w:t>miembros</w:t>
      </w:r>
      <w:r w:rsidR="00974CB0" w:rsidRPr="00300AD3">
        <w:rPr>
          <w:rFonts w:ascii="Arial Narrow" w:hAnsi="Arial Narrow"/>
          <w:sz w:val="24"/>
          <w:szCs w:val="24"/>
        </w:rPr>
        <w:t xml:space="preserve"> principales sin suplentes</w:t>
      </w:r>
      <w:r w:rsidRPr="00300AD3">
        <w:rPr>
          <w:rFonts w:ascii="Arial Narrow" w:hAnsi="Arial Narrow"/>
          <w:sz w:val="24"/>
          <w:szCs w:val="24"/>
        </w:rPr>
        <w:t xml:space="preserve">, </w:t>
      </w:r>
      <w:r w:rsidR="00974CB0" w:rsidRPr="00300AD3">
        <w:rPr>
          <w:rFonts w:ascii="Arial Narrow" w:hAnsi="Arial Narrow"/>
          <w:sz w:val="24"/>
          <w:szCs w:val="24"/>
        </w:rPr>
        <w:t xml:space="preserve">designados por el Consejo de Administración </w:t>
      </w:r>
      <w:r w:rsidRPr="00300AD3">
        <w:rPr>
          <w:rFonts w:ascii="Arial Narrow" w:hAnsi="Arial Narrow"/>
          <w:sz w:val="24"/>
          <w:szCs w:val="24"/>
        </w:rPr>
        <w:t xml:space="preserve">así: </w:t>
      </w:r>
      <w:r w:rsidR="00C17A36" w:rsidRPr="00300AD3">
        <w:rPr>
          <w:rFonts w:ascii="Arial Narrow" w:hAnsi="Arial Narrow"/>
          <w:sz w:val="24"/>
          <w:szCs w:val="24"/>
        </w:rPr>
        <w:t>un</w:t>
      </w:r>
      <w:r w:rsidR="00DE5E87" w:rsidRPr="00300AD3">
        <w:rPr>
          <w:rFonts w:ascii="Arial Narrow" w:hAnsi="Arial Narrow"/>
          <w:sz w:val="24"/>
          <w:szCs w:val="24"/>
        </w:rPr>
        <w:t xml:space="preserve"> </w:t>
      </w:r>
      <w:r w:rsidR="00974CB0" w:rsidRPr="00300AD3">
        <w:rPr>
          <w:rFonts w:ascii="Arial Narrow" w:hAnsi="Arial Narrow"/>
          <w:color w:val="FF0000"/>
          <w:sz w:val="24"/>
          <w:szCs w:val="24"/>
        </w:rPr>
        <w:t>(</w:t>
      </w:r>
      <w:r w:rsidR="00C17A36" w:rsidRPr="00300AD3">
        <w:rPr>
          <w:rFonts w:ascii="Arial Narrow" w:hAnsi="Arial Narrow"/>
          <w:color w:val="FF0000"/>
          <w:sz w:val="24"/>
          <w:szCs w:val="24"/>
        </w:rPr>
        <w:t>1</w:t>
      </w:r>
      <w:r w:rsidR="00974CB0" w:rsidRPr="00300AD3">
        <w:rPr>
          <w:rFonts w:ascii="Arial Narrow" w:hAnsi="Arial Narrow"/>
          <w:color w:val="FF0000"/>
          <w:sz w:val="24"/>
          <w:szCs w:val="24"/>
        </w:rPr>
        <w:t>) integrante del Consejo de A</w:t>
      </w:r>
      <w:r w:rsidR="00DE5E87" w:rsidRPr="00300AD3">
        <w:rPr>
          <w:rFonts w:ascii="Arial Narrow" w:hAnsi="Arial Narrow"/>
          <w:color w:val="FF0000"/>
          <w:sz w:val="24"/>
          <w:szCs w:val="24"/>
        </w:rPr>
        <w:t>dministración</w:t>
      </w:r>
      <w:r w:rsidR="00AA74B4" w:rsidRPr="00300AD3">
        <w:rPr>
          <w:rFonts w:ascii="Arial Narrow" w:hAnsi="Arial Narrow"/>
          <w:color w:val="FF0000"/>
          <w:sz w:val="24"/>
          <w:szCs w:val="24"/>
        </w:rPr>
        <w:t xml:space="preserve">, </w:t>
      </w:r>
      <w:r w:rsidR="00974CB0" w:rsidRPr="00300AD3">
        <w:rPr>
          <w:rFonts w:ascii="Arial Narrow" w:hAnsi="Arial Narrow"/>
          <w:sz w:val="24"/>
          <w:szCs w:val="24"/>
        </w:rPr>
        <w:t>la Gerencia o</w:t>
      </w:r>
      <w:r w:rsidRPr="00300AD3">
        <w:rPr>
          <w:rFonts w:ascii="Arial Narrow" w:hAnsi="Arial Narrow"/>
          <w:sz w:val="24"/>
          <w:szCs w:val="24"/>
        </w:rPr>
        <w:t xml:space="preserve"> el </w:t>
      </w:r>
      <w:r w:rsidR="00C17A36" w:rsidRPr="00300AD3">
        <w:rPr>
          <w:rFonts w:ascii="Arial Narrow" w:hAnsi="Arial Narrow"/>
          <w:sz w:val="24"/>
          <w:szCs w:val="24"/>
        </w:rPr>
        <w:t>Administrador de Riesgos</w:t>
      </w:r>
      <w:r w:rsidR="00974CB0" w:rsidRPr="00300AD3">
        <w:rPr>
          <w:rFonts w:ascii="Arial Narrow" w:hAnsi="Arial Narrow"/>
          <w:sz w:val="24"/>
          <w:szCs w:val="24"/>
        </w:rPr>
        <w:t xml:space="preserve"> cuando se cree el </w:t>
      </w:r>
      <w:r w:rsidR="00974CB0" w:rsidRPr="00300AD3">
        <w:rPr>
          <w:rFonts w:ascii="Arial Narrow" w:hAnsi="Arial Narrow"/>
          <w:sz w:val="24"/>
          <w:szCs w:val="24"/>
        </w:rPr>
        <w:lastRenderedPageBreak/>
        <w:t>cargo, el Oficial de Cumplimiento</w:t>
      </w:r>
      <w:r w:rsidR="00C17A36" w:rsidRPr="00300AD3">
        <w:rPr>
          <w:rFonts w:ascii="Arial Narrow" w:hAnsi="Arial Narrow"/>
          <w:sz w:val="24"/>
          <w:szCs w:val="24"/>
        </w:rPr>
        <w:t xml:space="preserve"> o quien desempeñe tales funciones y</w:t>
      </w:r>
      <w:r w:rsidR="00974CB0" w:rsidRPr="00300AD3">
        <w:rPr>
          <w:rFonts w:ascii="Arial Narrow" w:hAnsi="Arial Narrow"/>
          <w:sz w:val="24"/>
          <w:szCs w:val="24"/>
        </w:rPr>
        <w:t xml:space="preserve"> el Auditor Interno</w:t>
      </w:r>
      <w:r w:rsidR="00C17A36" w:rsidRPr="00300AD3">
        <w:rPr>
          <w:rFonts w:ascii="Arial Narrow" w:hAnsi="Arial Narrow"/>
          <w:sz w:val="24"/>
          <w:szCs w:val="24"/>
        </w:rPr>
        <w:t xml:space="preserve"> si existe el cargo o en su defecto</w:t>
      </w:r>
      <w:r w:rsidR="00DE5E87" w:rsidRPr="00300AD3">
        <w:rPr>
          <w:rFonts w:ascii="Arial Narrow" w:hAnsi="Arial Narrow"/>
          <w:sz w:val="24"/>
          <w:szCs w:val="24"/>
        </w:rPr>
        <w:t xml:space="preserve"> </w:t>
      </w:r>
      <w:r w:rsidR="00C17A36" w:rsidRPr="00300AD3">
        <w:rPr>
          <w:rFonts w:ascii="Arial Narrow" w:hAnsi="Arial Narrow"/>
          <w:sz w:val="24"/>
          <w:szCs w:val="24"/>
        </w:rPr>
        <w:t>quien desempeñe el cargo de contador si es empleado</w:t>
      </w:r>
      <w:r w:rsidRPr="00300AD3">
        <w:rPr>
          <w:rFonts w:ascii="Arial Narrow" w:hAnsi="Arial Narrow"/>
          <w:sz w:val="24"/>
          <w:szCs w:val="24"/>
        </w:rPr>
        <w:t>.</w:t>
      </w:r>
      <w:r w:rsidR="000731F8" w:rsidRPr="00300AD3">
        <w:rPr>
          <w:rFonts w:ascii="Arial Narrow" w:hAnsi="Arial Narrow"/>
          <w:sz w:val="24"/>
          <w:szCs w:val="24"/>
        </w:rPr>
        <w:t xml:space="preserve"> </w:t>
      </w:r>
      <w:r w:rsidRPr="00300AD3">
        <w:rPr>
          <w:rFonts w:ascii="Arial Narrow" w:hAnsi="Arial Narrow"/>
          <w:sz w:val="24"/>
          <w:szCs w:val="24"/>
        </w:rPr>
        <w:t xml:space="preserve">El comité sesionará ordinariamente </w:t>
      </w:r>
      <w:r w:rsidRPr="00300AD3">
        <w:rPr>
          <w:rFonts w:ascii="Arial Narrow" w:hAnsi="Arial Narrow"/>
          <w:color w:val="FF0000"/>
          <w:sz w:val="24"/>
          <w:szCs w:val="24"/>
        </w:rPr>
        <w:t xml:space="preserve">al menos una vez </w:t>
      </w:r>
      <w:r w:rsidR="00DC1756" w:rsidRPr="00300AD3">
        <w:rPr>
          <w:rFonts w:ascii="Arial Narrow" w:hAnsi="Arial Narrow"/>
          <w:color w:val="FF0000"/>
          <w:sz w:val="24"/>
          <w:szCs w:val="24"/>
        </w:rPr>
        <w:t xml:space="preserve">en el </w:t>
      </w:r>
      <w:r w:rsidR="00C17A36" w:rsidRPr="00300AD3">
        <w:rPr>
          <w:rFonts w:ascii="Arial Narrow" w:hAnsi="Arial Narrow"/>
          <w:color w:val="FF0000"/>
          <w:sz w:val="24"/>
          <w:szCs w:val="24"/>
        </w:rPr>
        <w:t>mes</w:t>
      </w:r>
      <w:r w:rsidRPr="00300AD3">
        <w:rPr>
          <w:rFonts w:ascii="Arial Narrow" w:hAnsi="Arial Narrow"/>
          <w:sz w:val="24"/>
          <w:szCs w:val="24"/>
        </w:rPr>
        <w:t xml:space="preserve">, según calendario que adopte o extraordinariamente cuando sea convocado por el Gerente y/o </w:t>
      </w:r>
      <w:r w:rsidR="00C17A36" w:rsidRPr="00300AD3">
        <w:rPr>
          <w:rFonts w:ascii="Arial Narrow" w:hAnsi="Arial Narrow"/>
          <w:sz w:val="24"/>
          <w:szCs w:val="24"/>
        </w:rPr>
        <w:t>Administrador de Riesgos</w:t>
      </w:r>
      <w:r w:rsidRPr="00300AD3">
        <w:rPr>
          <w:rFonts w:ascii="Arial Narrow" w:hAnsi="Arial Narrow"/>
          <w:sz w:val="24"/>
          <w:szCs w:val="24"/>
        </w:rPr>
        <w:t xml:space="preserve">. </w:t>
      </w:r>
    </w:p>
    <w:p w14:paraId="0AD472DA" w14:textId="77777777" w:rsidR="00300AD3" w:rsidRPr="00300AD3" w:rsidRDefault="00300AD3" w:rsidP="00300AD3">
      <w:pPr>
        <w:spacing w:before="0" w:after="0" w:line="240" w:lineRule="auto"/>
        <w:rPr>
          <w:rFonts w:ascii="Arial Narrow" w:hAnsi="Arial Narrow"/>
          <w:b/>
          <w:bCs/>
          <w:sz w:val="24"/>
          <w:szCs w:val="24"/>
        </w:rPr>
      </w:pPr>
    </w:p>
    <w:p w14:paraId="63CE755F" w14:textId="77777777" w:rsidR="00300AD3" w:rsidRPr="00300AD3" w:rsidRDefault="005B41D9" w:rsidP="00300AD3">
      <w:pPr>
        <w:pStyle w:val="Ttulo3"/>
        <w:numPr>
          <w:ilvl w:val="2"/>
          <w:numId w:val="43"/>
        </w:numPr>
      </w:pPr>
      <w:bookmarkStart w:id="9" w:name="_Toc74202579"/>
      <w:r w:rsidRPr="00300AD3">
        <w:t>Agenda:</w:t>
      </w:r>
      <w:bookmarkEnd w:id="9"/>
      <w:r w:rsidRPr="00300AD3">
        <w:t xml:space="preserve"> </w:t>
      </w:r>
    </w:p>
    <w:p w14:paraId="0F28B86E" w14:textId="77777777" w:rsidR="00300AD3" w:rsidRPr="00300AD3" w:rsidRDefault="00300AD3" w:rsidP="00300AD3">
      <w:pPr>
        <w:pStyle w:val="Ttulo1"/>
        <w:numPr>
          <w:ilvl w:val="0"/>
          <w:numId w:val="0"/>
        </w:numPr>
      </w:pPr>
    </w:p>
    <w:p w14:paraId="0155BB69" w14:textId="0279A12C" w:rsidR="00B91480" w:rsidRPr="00300AD3" w:rsidRDefault="00D9476D" w:rsidP="00300AD3">
      <w:pPr>
        <w:spacing w:before="0" w:after="0" w:line="240" w:lineRule="auto"/>
        <w:rPr>
          <w:rFonts w:ascii="Arial Narrow" w:hAnsi="Arial Narrow"/>
          <w:b/>
          <w:bCs/>
          <w:sz w:val="24"/>
          <w:szCs w:val="24"/>
        </w:rPr>
      </w:pPr>
      <w:r w:rsidRPr="00300AD3">
        <w:rPr>
          <w:rFonts w:ascii="Arial Narrow" w:hAnsi="Arial Narrow"/>
          <w:sz w:val="24"/>
          <w:szCs w:val="24"/>
        </w:rPr>
        <w:t xml:space="preserve">En las reuniones del </w:t>
      </w:r>
      <w:r w:rsidR="00533380" w:rsidRPr="00300AD3">
        <w:rPr>
          <w:rFonts w:ascii="Arial Narrow" w:hAnsi="Arial Narrow"/>
          <w:sz w:val="24"/>
          <w:szCs w:val="24"/>
        </w:rPr>
        <w:t>Comité de Riesgos</w:t>
      </w:r>
      <w:r w:rsidR="00B77194" w:rsidRPr="00300AD3">
        <w:rPr>
          <w:rFonts w:ascii="Arial Narrow" w:hAnsi="Arial Narrow"/>
          <w:sz w:val="24"/>
          <w:szCs w:val="24"/>
        </w:rPr>
        <w:t xml:space="preserve"> </w:t>
      </w:r>
      <w:r w:rsidRPr="00300AD3">
        <w:rPr>
          <w:rFonts w:ascii="Arial Narrow" w:hAnsi="Arial Narrow"/>
          <w:sz w:val="24"/>
          <w:szCs w:val="24"/>
        </w:rPr>
        <w:t>se tendrán en cuenta como mínimo los siguientes puntos en la agenda</w:t>
      </w:r>
      <w:r w:rsidR="00B77194" w:rsidRPr="00300AD3">
        <w:rPr>
          <w:rFonts w:ascii="Arial Narrow" w:hAnsi="Arial Narrow"/>
          <w:sz w:val="24"/>
          <w:szCs w:val="24"/>
        </w:rPr>
        <w:t xml:space="preserve"> sobre </w:t>
      </w:r>
      <w:r w:rsidR="000731F8" w:rsidRPr="00300AD3">
        <w:rPr>
          <w:rFonts w:ascii="Arial Narrow" w:hAnsi="Arial Narrow"/>
          <w:sz w:val="24"/>
          <w:szCs w:val="24"/>
        </w:rPr>
        <w:t>el SIAR</w:t>
      </w:r>
      <w:r w:rsidR="004B67DF" w:rsidRPr="00300AD3">
        <w:rPr>
          <w:rFonts w:ascii="Arial Narrow" w:hAnsi="Arial Narrow"/>
          <w:sz w:val="24"/>
          <w:szCs w:val="24"/>
        </w:rPr>
        <w:t>:</w:t>
      </w:r>
    </w:p>
    <w:p w14:paraId="51036C68" w14:textId="77777777" w:rsidR="00D9476D" w:rsidRPr="00300AD3" w:rsidRDefault="00D9476D" w:rsidP="00300AD3">
      <w:pPr>
        <w:spacing w:before="0" w:after="0" w:line="240" w:lineRule="auto"/>
        <w:rPr>
          <w:rFonts w:ascii="Arial Narrow" w:hAnsi="Arial Narrow"/>
          <w:sz w:val="24"/>
          <w:szCs w:val="24"/>
          <w:lang w:val="es-CO"/>
        </w:rPr>
      </w:pPr>
    </w:p>
    <w:p w14:paraId="0B62B3A4" w14:textId="77777777" w:rsidR="00D9476D" w:rsidRPr="00300AD3" w:rsidRDefault="00D9476D"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 xml:space="preserve">Revisión del acta anterior, revisión de las tareas, estudios, proyectos pendientes para análisis y aprobación. </w:t>
      </w:r>
    </w:p>
    <w:p w14:paraId="6492620F" w14:textId="678B73E6" w:rsidR="003F0281" w:rsidRPr="00300AD3" w:rsidRDefault="000731F8"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 xml:space="preserve">Análisis </w:t>
      </w:r>
      <w:r w:rsidR="00576CF3" w:rsidRPr="00300AD3">
        <w:rPr>
          <w:rFonts w:ascii="Arial Narrow" w:hAnsi="Arial Narrow" w:cs="Arial"/>
          <w:sz w:val="24"/>
          <w:szCs w:val="24"/>
        </w:rPr>
        <w:t>de los informes</w:t>
      </w:r>
      <w:r w:rsidRPr="00300AD3">
        <w:rPr>
          <w:rFonts w:ascii="Arial Narrow" w:hAnsi="Arial Narrow" w:cs="Arial"/>
          <w:sz w:val="24"/>
          <w:szCs w:val="24"/>
        </w:rPr>
        <w:t xml:space="preserve"> de revisoría fiscal</w:t>
      </w:r>
      <w:r w:rsidR="00C17A36" w:rsidRPr="00300AD3">
        <w:rPr>
          <w:rFonts w:ascii="Arial Narrow" w:hAnsi="Arial Narrow" w:cs="Arial"/>
          <w:sz w:val="24"/>
          <w:szCs w:val="24"/>
        </w:rPr>
        <w:t>, del oficial de cumplimiento y del administrador de riesgos</w:t>
      </w:r>
      <w:r w:rsidRPr="00300AD3">
        <w:rPr>
          <w:rFonts w:ascii="Arial Narrow" w:hAnsi="Arial Narrow" w:cs="Arial"/>
          <w:sz w:val="24"/>
          <w:szCs w:val="24"/>
        </w:rPr>
        <w:t xml:space="preserve"> y seguimiento a la implementación de las recomendaciones.</w:t>
      </w:r>
    </w:p>
    <w:p w14:paraId="56369CAC" w14:textId="1B6DDC0C" w:rsidR="003F0281" w:rsidRPr="00300AD3" w:rsidRDefault="003F0281"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Sobre el punto de inversiones, deberá elaborarse un cuadro donde se detalle el tipo de inversión, el emisor, la apertura, el vencimiento, la tasa pactada o la rentabilidad obtenida</w:t>
      </w:r>
      <w:r w:rsidR="00C17A36" w:rsidRPr="00300AD3">
        <w:rPr>
          <w:rFonts w:ascii="Arial Narrow" w:hAnsi="Arial Narrow" w:cs="Arial"/>
          <w:sz w:val="24"/>
          <w:szCs w:val="24"/>
        </w:rPr>
        <w:t xml:space="preserve"> durante el mes anterior</w:t>
      </w:r>
      <w:r w:rsidRPr="00300AD3">
        <w:rPr>
          <w:rFonts w:ascii="Arial Narrow" w:hAnsi="Arial Narrow" w:cs="Arial"/>
          <w:sz w:val="24"/>
          <w:szCs w:val="24"/>
        </w:rPr>
        <w:t>.</w:t>
      </w:r>
    </w:p>
    <w:p w14:paraId="614BC7A4" w14:textId="77777777" w:rsidR="00C17A36" w:rsidRPr="00300AD3" w:rsidRDefault="00C17A36"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Revisión ejecución presupuestal.</w:t>
      </w:r>
    </w:p>
    <w:p w14:paraId="3336D544" w14:textId="3EF54396" w:rsidR="00C17A36" w:rsidRPr="00300AD3" w:rsidRDefault="00C17A36"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Revisión Flujo de Caja Proyectado para el mes siguiente</w:t>
      </w:r>
      <w:r w:rsidR="000B7235" w:rsidRPr="00300AD3">
        <w:rPr>
          <w:rFonts w:ascii="Arial Narrow" w:hAnsi="Arial Narrow" w:cs="Arial"/>
          <w:sz w:val="24"/>
          <w:szCs w:val="24"/>
        </w:rPr>
        <w:t>.</w:t>
      </w:r>
    </w:p>
    <w:p w14:paraId="4DA481D5" w14:textId="36C72D33" w:rsidR="000B7235" w:rsidRPr="00300AD3" w:rsidRDefault="000B7235"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Análisis trimestral del comportamiento del tablero de indicadores aprobado que además de los indicadores del título V de la Circular Básica contable emanada de la Supersolidaria podrá incluir otros indicadores diseñados por la propia entidad.</w:t>
      </w:r>
    </w:p>
    <w:p w14:paraId="59A060C0" w14:textId="4D1E1C8C" w:rsidR="00C17A36" w:rsidRPr="00300AD3" w:rsidRDefault="00C17A36"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 xml:space="preserve">Trimestralmente se debe presentar un resumen al Consejo de Administración de la solvencia patrimonial de la entidad y su capacidad de asumir los riesgos de mercado, crédito, operativo y liquidez en caso de materializarse. </w:t>
      </w:r>
    </w:p>
    <w:p w14:paraId="78AC97CA" w14:textId="22C92C88" w:rsidR="00C17A36" w:rsidRPr="00300AD3" w:rsidRDefault="00C17A36"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 xml:space="preserve">Anualmente el </w:t>
      </w:r>
      <w:r w:rsidR="00533380" w:rsidRPr="00300AD3">
        <w:rPr>
          <w:rFonts w:ascii="Arial Narrow" w:hAnsi="Arial Narrow" w:cs="Arial"/>
          <w:sz w:val="24"/>
          <w:szCs w:val="24"/>
        </w:rPr>
        <w:t>Comité de Riesgos</w:t>
      </w:r>
      <w:r w:rsidRPr="00300AD3">
        <w:rPr>
          <w:rFonts w:ascii="Arial Narrow" w:hAnsi="Arial Narrow" w:cs="Arial"/>
          <w:sz w:val="24"/>
          <w:szCs w:val="24"/>
        </w:rPr>
        <w:t>, una vez elaborado el presupuesto, el cual debe incluir Balance General, Estado de Resultados y flujo de caja proyectado en un horizonte de tiempo mínimo de tres años, procederá a simular condiciones de variación en las tasas de interés, volúmenes de colocación, entradas y salidas de asociados, etc., para establecer el comportamiento de la liquidez, rentabilidad y solvencia de la Cooperativa bajo diversos escenarios de Estrés. En esta misma reunión, se debe analizar y ajustar si es del caso, la matriz de SIAR o matrices independientes para riesgo de liquidez,  crédito, operativo, sarlaft y mercado. Las conclusiones de dicha prueba serán objeto del informe siguiente que se presente al Consejo de Administración por parte del Comité de SIAR.</w:t>
      </w:r>
    </w:p>
    <w:p w14:paraId="06F85EB2" w14:textId="77777777" w:rsidR="00C17A36" w:rsidRPr="00300AD3" w:rsidRDefault="00C17A36"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 xml:space="preserve">Revisión de políticas y recomendación de ajuste. </w:t>
      </w:r>
    </w:p>
    <w:p w14:paraId="2EB5B2C8" w14:textId="11E4538E" w:rsidR="00C17A36" w:rsidRPr="00300AD3" w:rsidRDefault="00C17A36"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 xml:space="preserve">Elaboración de estudios y recomendaciones para el Consejo de Administración de </w:t>
      </w:r>
      <w:r w:rsidR="009632AA">
        <w:rPr>
          <w:rFonts w:ascii="Arial Narrow" w:hAnsi="Arial Narrow" w:cs="Arial"/>
          <w:sz w:val="24"/>
          <w:szCs w:val="24"/>
        </w:rPr>
        <w:t>COOPEJEMPLO</w:t>
      </w:r>
      <w:r w:rsidRPr="00300AD3">
        <w:rPr>
          <w:rFonts w:ascii="Arial Narrow" w:hAnsi="Arial Narrow" w:cs="Arial"/>
          <w:sz w:val="24"/>
          <w:szCs w:val="24"/>
        </w:rPr>
        <w:t xml:space="preserve">, entre los cuales se incluye la evaluación de cartera general y la revisión del presupuesto y proyecciones financieras anuales </w:t>
      </w:r>
    </w:p>
    <w:p w14:paraId="5DAB5753" w14:textId="6E568A92" w:rsidR="003F0281" w:rsidRPr="00300AD3" w:rsidRDefault="00C17A36"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Seguimiento a las tasas de interés del mercado</w:t>
      </w:r>
      <w:r w:rsidR="005A1B8F">
        <w:rPr>
          <w:rFonts w:ascii="Arial Narrow" w:hAnsi="Arial Narrow" w:cs="Arial"/>
          <w:sz w:val="24"/>
          <w:szCs w:val="24"/>
        </w:rPr>
        <w:t xml:space="preserve"> para el servicio de crédito y evaluación de la </w:t>
      </w:r>
      <w:proofErr w:type="spellStart"/>
      <w:r w:rsidR="005A1B8F">
        <w:rPr>
          <w:rFonts w:ascii="Arial Narrow" w:hAnsi="Arial Narrow" w:cs="Arial"/>
          <w:sz w:val="24"/>
          <w:szCs w:val="24"/>
        </w:rPr>
        <w:t>rentabildiad</w:t>
      </w:r>
      <w:proofErr w:type="spellEnd"/>
      <w:r w:rsidR="005A1B8F">
        <w:rPr>
          <w:rFonts w:ascii="Arial Narrow" w:hAnsi="Arial Narrow" w:cs="Arial"/>
          <w:sz w:val="24"/>
          <w:szCs w:val="24"/>
        </w:rPr>
        <w:t xml:space="preserve"> de sus inversiones</w:t>
      </w:r>
      <w:r w:rsidRPr="00300AD3">
        <w:rPr>
          <w:rFonts w:ascii="Arial Narrow" w:hAnsi="Arial Narrow" w:cs="Arial"/>
          <w:sz w:val="24"/>
          <w:szCs w:val="24"/>
        </w:rPr>
        <w:t xml:space="preserve">.  Para </w:t>
      </w:r>
      <w:r w:rsidR="003F0281" w:rsidRPr="00300AD3">
        <w:rPr>
          <w:rFonts w:ascii="Arial Narrow" w:hAnsi="Arial Narrow" w:cs="Arial"/>
          <w:sz w:val="24"/>
          <w:szCs w:val="24"/>
        </w:rPr>
        <w:t xml:space="preserve">efectuar seguimiento a las tasas de interés </w:t>
      </w:r>
      <w:r w:rsidRPr="00300AD3">
        <w:rPr>
          <w:rFonts w:ascii="Arial Narrow" w:hAnsi="Arial Narrow" w:cs="Arial"/>
          <w:sz w:val="24"/>
          <w:szCs w:val="24"/>
        </w:rPr>
        <w:t>del mercado</w:t>
      </w:r>
      <w:r w:rsidR="003F0281" w:rsidRPr="00300AD3">
        <w:rPr>
          <w:rFonts w:ascii="Arial Narrow" w:hAnsi="Arial Narrow" w:cs="Arial"/>
          <w:sz w:val="24"/>
          <w:szCs w:val="24"/>
        </w:rPr>
        <w:t xml:space="preserve">, se puede recurrir </w:t>
      </w:r>
      <w:r w:rsidRPr="00300AD3">
        <w:rPr>
          <w:rFonts w:ascii="Arial Narrow" w:hAnsi="Arial Narrow" w:cs="Arial"/>
          <w:sz w:val="24"/>
          <w:szCs w:val="24"/>
        </w:rPr>
        <w:t xml:space="preserve">entre otras </w:t>
      </w:r>
      <w:r w:rsidR="003F0281" w:rsidRPr="00300AD3">
        <w:rPr>
          <w:rFonts w:ascii="Arial Narrow" w:hAnsi="Arial Narrow" w:cs="Arial"/>
          <w:sz w:val="24"/>
          <w:szCs w:val="24"/>
        </w:rPr>
        <w:t>a las siguientes fuentes:</w:t>
      </w:r>
    </w:p>
    <w:p w14:paraId="0E1DAAB6" w14:textId="77777777" w:rsidR="00C17A36" w:rsidRPr="00300AD3" w:rsidRDefault="00C17A36" w:rsidP="00300AD3">
      <w:pPr>
        <w:pStyle w:val="Prrafodelista"/>
        <w:ind w:left="851"/>
        <w:jc w:val="both"/>
        <w:rPr>
          <w:rFonts w:ascii="Arial Narrow" w:hAnsi="Arial Narrow" w:cs="Arial"/>
          <w:sz w:val="24"/>
          <w:szCs w:val="24"/>
        </w:rPr>
      </w:pPr>
    </w:p>
    <w:tbl>
      <w:tblPr>
        <w:tblW w:w="10763" w:type="dxa"/>
        <w:tblCellMar>
          <w:left w:w="0" w:type="dxa"/>
          <w:right w:w="0" w:type="dxa"/>
        </w:tblCellMar>
        <w:tblLook w:val="0420" w:firstRow="1" w:lastRow="0" w:firstColumn="0" w:lastColumn="0" w:noHBand="0" w:noVBand="1"/>
      </w:tblPr>
      <w:tblGrid>
        <w:gridCol w:w="2258"/>
        <w:gridCol w:w="8505"/>
      </w:tblGrid>
      <w:tr w:rsidR="00C17A36" w:rsidRPr="00300AD3" w14:paraId="1B6F97C2" w14:textId="77777777" w:rsidTr="000B7235">
        <w:trPr>
          <w:trHeight w:val="113"/>
          <w:tblHeader/>
        </w:trPr>
        <w:tc>
          <w:tcPr>
            <w:tcW w:w="2258" w:type="dxa"/>
            <w:tcBorders>
              <w:top w:val="single" w:sz="8" w:space="0" w:color="FFFFFF"/>
              <w:left w:val="single" w:sz="8" w:space="0" w:color="FFFFFF"/>
              <w:bottom w:val="single" w:sz="24" w:space="0" w:color="FFFFFF"/>
              <w:right w:val="single" w:sz="8" w:space="0" w:color="FFFFFF"/>
            </w:tcBorders>
            <w:shd w:val="clear" w:color="auto" w:fill="B4C6E7" w:themeFill="accent5" w:themeFillTint="66"/>
            <w:tcMar>
              <w:top w:w="72" w:type="dxa"/>
              <w:left w:w="144" w:type="dxa"/>
              <w:bottom w:w="72" w:type="dxa"/>
              <w:right w:w="144" w:type="dxa"/>
            </w:tcMar>
            <w:hideMark/>
          </w:tcPr>
          <w:p w14:paraId="342899FE" w14:textId="77777777" w:rsidR="00C17A36" w:rsidRPr="00300AD3" w:rsidRDefault="00C17A36" w:rsidP="00300AD3">
            <w:pPr>
              <w:pStyle w:val="Prrafodelista"/>
              <w:ind w:left="851"/>
              <w:jc w:val="both"/>
              <w:rPr>
                <w:rFonts w:ascii="Arial Narrow" w:hAnsi="Arial Narrow" w:cs="Arial"/>
                <w:sz w:val="24"/>
                <w:szCs w:val="24"/>
              </w:rPr>
            </w:pPr>
            <w:r w:rsidRPr="00300AD3">
              <w:rPr>
                <w:rFonts w:ascii="Arial Narrow" w:hAnsi="Arial Narrow" w:cs="Arial"/>
                <w:b/>
                <w:bCs/>
                <w:sz w:val="24"/>
                <w:szCs w:val="24"/>
              </w:rPr>
              <w:t>INFO</w:t>
            </w:r>
          </w:p>
        </w:tc>
        <w:tc>
          <w:tcPr>
            <w:tcW w:w="8505" w:type="dxa"/>
            <w:tcBorders>
              <w:top w:val="single" w:sz="8" w:space="0" w:color="FFFFFF"/>
              <w:left w:val="single" w:sz="8" w:space="0" w:color="FFFFFF"/>
              <w:bottom w:val="single" w:sz="24" w:space="0" w:color="FFFFFF"/>
              <w:right w:val="single" w:sz="8" w:space="0" w:color="FFFFFF"/>
            </w:tcBorders>
            <w:shd w:val="clear" w:color="auto" w:fill="B4C6E7" w:themeFill="accent5" w:themeFillTint="66"/>
            <w:tcMar>
              <w:top w:w="72" w:type="dxa"/>
              <w:left w:w="144" w:type="dxa"/>
              <w:bottom w:w="72" w:type="dxa"/>
              <w:right w:w="144" w:type="dxa"/>
            </w:tcMar>
            <w:hideMark/>
          </w:tcPr>
          <w:p w14:paraId="14A86677" w14:textId="77777777" w:rsidR="00C17A36" w:rsidRPr="00300AD3" w:rsidRDefault="00C17A36" w:rsidP="00300AD3">
            <w:pPr>
              <w:pStyle w:val="Prrafodelista"/>
              <w:ind w:left="851"/>
              <w:jc w:val="both"/>
              <w:rPr>
                <w:rFonts w:ascii="Arial Narrow" w:hAnsi="Arial Narrow" w:cs="Arial"/>
                <w:sz w:val="24"/>
                <w:szCs w:val="24"/>
              </w:rPr>
            </w:pPr>
            <w:r w:rsidRPr="00300AD3">
              <w:rPr>
                <w:rFonts w:ascii="Arial Narrow" w:hAnsi="Arial Narrow" w:cs="Arial"/>
                <w:b/>
                <w:bCs/>
                <w:sz w:val="24"/>
                <w:szCs w:val="24"/>
              </w:rPr>
              <w:t>FUENTE</w:t>
            </w:r>
          </w:p>
        </w:tc>
      </w:tr>
      <w:tr w:rsidR="00C17A36" w:rsidRPr="00300AD3" w14:paraId="6E73F7F9" w14:textId="77777777" w:rsidTr="00607386">
        <w:trPr>
          <w:trHeight w:val="113"/>
        </w:trPr>
        <w:tc>
          <w:tcPr>
            <w:tcW w:w="2258"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231DAD9E" w14:textId="77777777" w:rsidR="00C17A36" w:rsidRPr="00300AD3" w:rsidRDefault="00C17A36" w:rsidP="00300AD3">
            <w:pPr>
              <w:spacing w:before="0" w:after="0" w:line="240" w:lineRule="auto"/>
              <w:rPr>
                <w:rFonts w:ascii="Arial Narrow" w:hAnsi="Arial Narrow" w:cs="Arial"/>
                <w:sz w:val="24"/>
                <w:szCs w:val="24"/>
              </w:rPr>
            </w:pPr>
            <w:r w:rsidRPr="00300AD3">
              <w:rPr>
                <w:rFonts w:ascii="Arial Narrow" w:hAnsi="Arial Narrow" w:cs="Arial"/>
                <w:sz w:val="24"/>
                <w:szCs w:val="24"/>
              </w:rPr>
              <w:t>Tasas y Desembolsos libranzas</w:t>
            </w:r>
          </w:p>
        </w:tc>
        <w:tc>
          <w:tcPr>
            <w:tcW w:w="8505"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449A4C75" w14:textId="4831526D" w:rsidR="00C17A36" w:rsidRPr="00300AD3" w:rsidRDefault="00B71A1C" w:rsidP="00300AD3">
            <w:pPr>
              <w:spacing w:before="0" w:after="0" w:line="240" w:lineRule="auto"/>
              <w:rPr>
                <w:rFonts w:ascii="Arial Narrow" w:hAnsi="Arial Narrow" w:cs="Arial"/>
                <w:sz w:val="24"/>
                <w:szCs w:val="24"/>
              </w:rPr>
            </w:pPr>
            <w:hyperlink r:id="rId9" w:history="1">
              <w:r w:rsidR="00C17A36" w:rsidRPr="00300AD3">
                <w:rPr>
                  <w:rStyle w:val="Hipervnculo"/>
                  <w:rFonts w:ascii="Arial Narrow" w:hAnsi="Arial Narrow" w:cs="Arial"/>
                  <w:sz w:val="24"/>
                  <w:szCs w:val="24"/>
                  <w:lang w:val="es-CO" w:eastAsia="en-US"/>
                </w:rPr>
                <w:t>https://www.superfinanciera.gov.co/inicio/informes-y-cifras/cifras/establecimientos-de-credito/informacion-periodica/semanal/tasas-y-desembolsos-a-traves-de-libranza-10081990</w:t>
              </w:r>
            </w:hyperlink>
            <w:r w:rsidR="00C17A36" w:rsidRPr="00300AD3">
              <w:rPr>
                <w:rFonts w:ascii="Arial Narrow" w:hAnsi="Arial Narrow" w:cs="Arial"/>
                <w:sz w:val="24"/>
                <w:szCs w:val="24"/>
              </w:rPr>
              <w:t xml:space="preserve"> </w:t>
            </w:r>
          </w:p>
        </w:tc>
      </w:tr>
      <w:tr w:rsidR="00C17A36" w:rsidRPr="00300AD3" w14:paraId="475A3207" w14:textId="77777777" w:rsidTr="00607386">
        <w:trPr>
          <w:trHeight w:val="113"/>
        </w:trPr>
        <w:tc>
          <w:tcPr>
            <w:tcW w:w="2258"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71FCF2A1" w14:textId="77777777" w:rsidR="00C17A36" w:rsidRPr="00300AD3" w:rsidRDefault="00C17A36" w:rsidP="00300AD3">
            <w:pPr>
              <w:spacing w:before="0" w:after="0" w:line="240" w:lineRule="auto"/>
              <w:rPr>
                <w:rFonts w:ascii="Arial Narrow" w:hAnsi="Arial Narrow" w:cs="Arial"/>
                <w:sz w:val="24"/>
                <w:szCs w:val="24"/>
              </w:rPr>
            </w:pPr>
            <w:r w:rsidRPr="00300AD3">
              <w:rPr>
                <w:rFonts w:ascii="Arial Narrow" w:hAnsi="Arial Narrow" w:cs="Arial"/>
                <w:sz w:val="24"/>
                <w:szCs w:val="24"/>
              </w:rPr>
              <w:lastRenderedPageBreak/>
              <w:t>Tasas y desembolsos por modalidad de crédito</w:t>
            </w:r>
          </w:p>
        </w:tc>
        <w:tc>
          <w:tcPr>
            <w:tcW w:w="8505"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0FF50F57" w14:textId="712ADA4F" w:rsidR="00C17A36" w:rsidRPr="00300AD3" w:rsidRDefault="00B71A1C" w:rsidP="00300AD3">
            <w:pPr>
              <w:spacing w:before="0" w:after="0" w:line="240" w:lineRule="auto"/>
              <w:rPr>
                <w:rFonts w:ascii="Arial Narrow" w:hAnsi="Arial Narrow" w:cs="Arial"/>
                <w:sz w:val="24"/>
                <w:szCs w:val="24"/>
              </w:rPr>
            </w:pPr>
            <w:hyperlink r:id="rId10" w:history="1">
              <w:r w:rsidR="00C17A36" w:rsidRPr="00300AD3">
                <w:rPr>
                  <w:rStyle w:val="Hipervnculo"/>
                  <w:rFonts w:ascii="Arial Narrow" w:hAnsi="Arial Narrow" w:cs="Arial"/>
                  <w:sz w:val="24"/>
                  <w:szCs w:val="24"/>
                  <w:lang w:val="es-CO" w:eastAsia="en-US"/>
                </w:rPr>
                <w:t>https://www.superfinanciera.gov.co/inicio/informes-y-cifras/cifras/establecimientos-de-credito/informacion-periodica/mensual/tasa-de-interes-y-desembolsos-por-modalidad-de-credito-60955</w:t>
              </w:r>
            </w:hyperlink>
            <w:r w:rsidR="00C17A36" w:rsidRPr="00300AD3">
              <w:rPr>
                <w:rFonts w:ascii="Arial Narrow" w:hAnsi="Arial Narrow" w:cs="Arial"/>
                <w:sz w:val="24"/>
                <w:szCs w:val="24"/>
              </w:rPr>
              <w:t xml:space="preserve"> </w:t>
            </w:r>
          </w:p>
        </w:tc>
      </w:tr>
      <w:tr w:rsidR="00C17A36" w:rsidRPr="00300AD3" w14:paraId="238FB949" w14:textId="77777777" w:rsidTr="00607386">
        <w:trPr>
          <w:trHeight w:val="113"/>
        </w:trPr>
        <w:tc>
          <w:tcPr>
            <w:tcW w:w="2258"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6A3E23F0" w14:textId="77777777" w:rsidR="00C17A36" w:rsidRPr="00300AD3" w:rsidRDefault="00C17A36" w:rsidP="00300AD3">
            <w:pPr>
              <w:spacing w:before="0" w:after="0" w:line="240" w:lineRule="auto"/>
              <w:rPr>
                <w:rFonts w:ascii="Arial Narrow" w:hAnsi="Arial Narrow" w:cs="Arial"/>
                <w:sz w:val="24"/>
                <w:szCs w:val="24"/>
              </w:rPr>
            </w:pPr>
            <w:r w:rsidRPr="00300AD3">
              <w:rPr>
                <w:rFonts w:ascii="Arial Narrow" w:hAnsi="Arial Narrow" w:cs="Arial"/>
                <w:sz w:val="24"/>
                <w:szCs w:val="24"/>
              </w:rPr>
              <w:t>Tasas Activas y Pasivas</w:t>
            </w:r>
          </w:p>
        </w:tc>
        <w:tc>
          <w:tcPr>
            <w:tcW w:w="8505"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6CF58F84" w14:textId="79E2FD0C" w:rsidR="00C17A36" w:rsidRPr="00300AD3" w:rsidRDefault="00B71A1C" w:rsidP="00300AD3">
            <w:pPr>
              <w:spacing w:before="0" w:after="0" w:line="240" w:lineRule="auto"/>
              <w:rPr>
                <w:rFonts w:ascii="Arial Narrow" w:hAnsi="Arial Narrow" w:cs="Arial"/>
                <w:sz w:val="24"/>
                <w:szCs w:val="24"/>
              </w:rPr>
            </w:pPr>
            <w:hyperlink r:id="rId11" w:history="1">
              <w:r w:rsidR="00C17A36" w:rsidRPr="00300AD3">
                <w:rPr>
                  <w:rStyle w:val="Hipervnculo"/>
                  <w:rFonts w:ascii="Arial Narrow" w:hAnsi="Arial Narrow" w:cs="Arial"/>
                  <w:sz w:val="24"/>
                  <w:szCs w:val="24"/>
                  <w:lang w:val="es-CO" w:eastAsia="en-US"/>
                </w:rPr>
                <w:t>https://www.superfinanciera.gov.co/inicio/simulador-y-tarifas-de-servicios-financieros/tasas-de-interes-61295</w:t>
              </w:r>
            </w:hyperlink>
            <w:r w:rsidR="00C17A36" w:rsidRPr="00300AD3">
              <w:rPr>
                <w:rFonts w:ascii="Arial Narrow" w:hAnsi="Arial Narrow" w:cs="Arial"/>
                <w:sz w:val="24"/>
                <w:szCs w:val="24"/>
              </w:rPr>
              <w:t xml:space="preserve"> </w:t>
            </w:r>
          </w:p>
        </w:tc>
      </w:tr>
      <w:tr w:rsidR="00C17A36" w:rsidRPr="00300AD3" w14:paraId="7E442217" w14:textId="77777777" w:rsidTr="00607386">
        <w:trPr>
          <w:trHeight w:val="113"/>
        </w:trPr>
        <w:tc>
          <w:tcPr>
            <w:tcW w:w="2258"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5BC3E296" w14:textId="77777777" w:rsidR="00C17A36" w:rsidRPr="00300AD3" w:rsidRDefault="00C17A36" w:rsidP="00300AD3">
            <w:pPr>
              <w:spacing w:before="0" w:after="0" w:line="240" w:lineRule="auto"/>
              <w:rPr>
                <w:rFonts w:ascii="Arial Narrow" w:hAnsi="Arial Narrow" w:cs="Arial"/>
                <w:sz w:val="24"/>
                <w:szCs w:val="24"/>
              </w:rPr>
            </w:pPr>
            <w:r w:rsidRPr="00300AD3">
              <w:rPr>
                <w:rFonts w:ascii="Arial Narrow" w:hAnsi="Arial Narrow" w:cs="Arial"/>
                <w:sz w:val="24"/>
                <w:szCs w:val="24"/>
              </w:rPr>
              <w:t>Tasas, inflación, PIB</w:t>
            </w:r>
          </w:p>
        </w:tc>
        <w:tc>
          <w:tcPr>
            <w:tcW w:w="8505"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04D86FC2" w14:textId="71F2C8AF" w:rsidR="00C17A36" w:rsidRPr="00300AD3" w:rsidRDefault="00B71A1C" w:rsidP="00300AD3">
            <w:pPr>
              <w:spacing w:before="0" w:after="0" w:line="240" w:lineRule="auto"/>
              <w:rPr>
                <w:rFonts w:ascii="Arial Narrow" w:hAnsi="Arial Narrow" w:cs="Arial"/>
                <w:sz w:val="24"/>
                <w:szCs w:val="24"/>
              </w:rPr>
            </w:pPr>
            <w:hyperlink r:id="rId12" w:history="1">
              <w:r w:rsidR="00C17A36" w:rsidRPr="00300AD3">
                <w:rPr>
                  <w:rStyle w:val="Hipervnculo"/>
                  <w:rFonts w:ascii="Arial Narrow" w:hAnsi="Arial Narrow" w:cs="Arial"/>
                  <w:sz w:val="24"/>
                  <w:szCs w:val="24"/>
                  <w:lang w:val="es-CO" w:eastAsia="en-US"/>
                </w:rPr>
                <w:t>https://www.banrep.gov.co/es/catalogo-estadisticas-disponibles</w:t>
              </w:r>
            </w:hyperlink>
            <w:r w:rsidR="00C17A36" w:rsidRPr="00300AD3">
              <w:rPr>
                <w:rFonts w:ascii="Arial Narrow" w:hAnsi="Arial Narrow" w:cs="Arial"/>
                <w:sz w:val="24"/>
                <w:szCs w:val="24"/>
              </w:rPr>
              <w:t xml:space="preserve"> </w:t>
            </w:r>
          </w:p>
        </w:tc>
      </w:tr>
    </w:tbl>
    <w:p w14:paraId="28B2FD06" w14:textId="77777777" w:rsidR="00C17A36" w:rsidRPr="00300AD3" w:rsidRDefault="00C17A36" w:rsidP="00300AD3">
      <w:pPr>
        <w:pStyle w:val="Prrafodelista"/>
        <w:ind w:left="851"/>
        <w:jc w:val="both"/>
        <w:rPr>
          <w:rFonts w:ascii="Arial Narrow" w:hAnsi="Arial Narrow" w:cs="Arial"/>
          <w:sz w:val="24"/>
          <w:szCs w:val="24"/>
        </w:rPr>
      </w:pPr>
    </w:p>
    <w:p w14:paraId="6ADBD70A" w14:textId="75D6D384" w:rsidR="002659D4" w:rsidRPr="00300AD3" w:rsidRDefault="00C24A61" w:rsidP="00300AD3">
      <w:pPr>
        <w:pStyle w:val="Ttulo3"/>
        <w:numPr>
          <w:ilvl w:val="2"/>
          <w:numId w:val="43"/>
        </w:numPr>
      </w:pPr>
      <w:bookmarkStart w:id="10" w:name="_Toc74202580"/>
      <w:r w:rsidRPr="00300AD3">
        <w:t>FUNCIONES:</w:t>
      </w:r>
      <w:bookmarkEnd w:id="10"/>
      <w:r w:rsidRPr="00300AD3">
        <w:t xml:space="preserve"> </w:t>
      </w:r>
    </w:p>
    <w:p w14:paraId="25B81A6C" w14:textId="22DA766E" w:rsidR="000B7235" w:rsidRPr="00300AD3" w:rsidRDefault="000B7235" w:rsidP="00300AD3">
      <w:pPr>
        <w:pStyle w:val="Textoindependiente2"/>
        <w:spacing w:after="0" w:line="240" w:lineRule="auto"/>
        <w:jc w:val="both"/>
        <w:rPr>
          <w:rFonts w:ascii="Arial Narrow" w:hAnsi="Arial Narrow" w:cs="Arial"/>
          <w:sz w:val="24"/>
          <w:szCs w:val="24"/>
          <w:lang w:val="es-ES"/>
        </w:rPr>
      </w:pPr>
    </w:p>
    <w:p w14:paraId="31FE2198" w14:textId="4A69C7CC" w:rsidR="000B7235" w:rsidRPr="00300AD3" w:rsidRDefault="000B7235" w:rsidP="00300AD3">
      <w:pPr>
        <w:pStyle w:val="Textoindependiente2"/>
        <w:numPr>
          <w:ilvl w:val="3"/>
          <w:numId w:val="43"/>
        </w:numPr>
        <w:spacing w:after="0" w:line="240" w:lineRule="auto"/>
        <w:jc w:val="both"/>
        <w:rPr>
          <w:rFonts w:ascii="Arial Narrow" w:hAnsi="Arial Narrow" w:cs="Arial"/>
          <w:b/>
          <w:bCs/>
          <w:sz w:val="24"/>
          <w:szCs w:val="24"/>
          <w:lang w:val="es-ES"/>
        </w:rPr>
      </w:pPr>
      <w:r w:rsidRPr="00300AD3">
        <w:rPr>
          <w:rFonts w:ascii="Arial Narrow" w:hAnsi="Arial Narrow" w:cs="Arial"/>
          <w:b/>
          <w:bCs/>
          <w:sz w:val="24"/>
          <w:szCs w:val="24"/>
          <w:lang w:val="es-ES"/>
        </w:rPr>
        <w:t xml:space="preserve">Generales </w:t>
      </w:r>
    </w:p>
    <w:p w14:paraId="5B5A21A5" w14:textId="77777777" w:rsidR="000B7235" w:rsidRPr="00300AD3" w:rsidRDefault="000B7235" w:rsidP="00300AD3">
      <w:pPr>
        <w:pStyle w:val="Textoindependiente2"/>
        <w:spacing w:after="0" w:line="240" w:lineRule="auto"/>
        <w:ind w:left="1080"/>
        <w:jc w:val="both"/>
        <w:rPr>
          <w:rFonts w:ascii="Arial Narrow" w:hAnsi="Arial Narrow" w:cs="Arial"/>
          <w:sz w:val="24"/>
          <w:szCs w:val="24"/>
          <w:lang w:val="es-ES"/>
        </w:rPr>
      </w:pPr>
    </w:p>
    <w:p w14:paraId="784B74CD" w14:textId="134DAB7A" w:rsidR="00607386" w:rsidRPr="00300AD3" w:rsidRDefault="00607386" w:rsidP="00300AD3">
      <w:pPr>
        <w:pStyle w:val="Textoindependiente2"/>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La función principal del Comité de Riesgos, es servir de apoyo al Consejo de administración, en el establecimiento de las políticas de gestión de riesgos, a través de la presentación para su aprobación de las propuestas de límites, metodologías y mecanismos de medición, cobertura y mitigación de riesgos, así como la presentación al órgano de dirección, de los reportes periódicos sobre la situación particular de cada uno de los riesgos. Así, el Comité de Riesgos tendrá a su cargo las siguientes funciones y responsabilidades frente a cada sistema de administración de riesgos, en la medida en que éstos se vayan desarrollando e implementando:</w:t>
      </w:r>
    </w:p>
    <w:p w14:paraId="01CCC8E6" w14:textId="77777777" w:rsidR="00607386" w:rsidRPr="00300AD3" w:rsidRDefault="00607386" w:rsidP="00300AD3">
      <w:pPr>
        <w:pStyle w:val="Textoindependiente2"/>
        <w:spacing w:after="0" w:line="240" w:lineRule="auto"/>
        <w:ind w:left="567"/>
        <w:rPr>
          <w:rFonts w:ascii="Arial Narrow" w:hAnsi="Arial Narrow" w:cs="Arial"/>
          <w:sz w:val="24"/>
          <w:szCs w:val="24"/>
          <w:lang w:val="es-ES"/>
        </w:rPr>
      </w:pPr>
    </w:p>
    <w:p w14:paraId="2843CCBD" w14:textId="77777777"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Los métodos de identificación de las causas o factores del riesgo a tratar, de su cuantificación o medición, de los controles a implementar y del seguimiento o monitoreo que debe llevarse a cabo.</w:t>
      </w:r>
    </w:p>
    <w:p w14:paraId="4C123672" w14:textId="77777777"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Los niveles de exposición tolerados y los límites que deben cumplirse para el riesgo que se esté tratando.</w:t>
      </w:r>
    </w:p>
    <w:p w14:paraId="71BF7E57" w14:textId="77777777"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Las medidas correctivas a implementar para realizar una adecuada gestión del riesgo que se está tratando.</w:t>
      </w:r>
    </w:p>
    <w:p w14:paraId="5A5EC205" w14:textId="77777777"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Los mecanismos de cobertura y mitigación de dicho riesgo.</w:t>
      </w:r>
    </w:p>
    <w:p w14:paraId="004621BF" w14:textId="77777777"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Seguimiento al perfil y apetito de riesgo de la organización, evaluando su coherencia con el plan de negocios, informando al consejo o junta los resultados y sus recomendaciones, cuando sea necesario.</w:t>
      </w:r>
    </w:p>
    <w:p w14:paraId="1D894D64" w14:textId="52F3D173"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Asesorar al consejo de administración, sobre operaciones, eventos o actividades, incluida la incursión en nuevos mercados que puedan afectar la exposición y perfil de riesgos de la organización, que constituyan desviaciones frente al plan de negocio, apetito de riesgo y límites internos y regulatorios o que comprometan la viabilidad de la organización.</w:t>
      </w:r>
    </w:p>
    <w:p w14:paraId="376AC73A" w14:textId="77777777"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Revisar las políticas del SIAR al menos una vez al año y proponer los ajustes correspondientes.</w:t>
      </w:r>
    </w:p>
    <w:p w14:paraId="78407565" w14:textId="77777777" w:rsidR="002659D4" w:rsidRPr="00300AD3" w:rsidRDefault="002659D4" w:rsidP="00300AD3">
      <w:pPr>
        <w:pStyle w:val="Textoindependiente2"/>
        <w:spacing w:after="0" w:line="240" w:lineRule="auto"/>
        <w:ind w:left="567"/>
        <w:jc w:val="both"/>
        <w:rPr>
          <w:rFonts w:ascii="Arial Narrow" w:eastAsia="Calibri" w:hAnsi="Arial Narrow" w:cs="Arial"/>
          <w:sz w:val="24"/>
          <w:szCs w:val="24"/>
          <w:lang w:val="es-ES"/>
        </w:rPr>
      </w:pPr>
    </w:p>
    <w:p w14:paraId="7E5516AF" w14:textId="198CA7C7" w:rsidR="000B7235" w:rsidRPr="00300AD3" w:rsidRDefault="000B7235" w:rsidP="00300AD3">
      <w:pPr>
        <w:pStyle w:val="Textoindependiente2"/>
        <w:numPr>
          <w:ilvl w:val="3"/>
          <w:numId w:val="43"/>
        </w:numPr>
        <w:spacing w:after="0" w:line="240" w:lineRule="auto"/>
        <w:jc w:val="both"/>
        <w:rPr>
          <w:rFonts w:ascii="Arial Narrow" w:hAnsi="Arial Narrow" w:cs="Arial"/>
          <w:b/>
          <w:bCs/>
          <w:sz w:val="24"/>
          <w:szCs w:val="24"/>
          <w:lang w:val="es-ES"/>
        </w:rPr>
      </w:pPr>
      <w:r w:rsidRPr="00300AD3">
        <w:rPr>
          <w:rFonts w:ascii="Arial Narrow" w:hAnsi="Arial Narrow" w:cs="Arial"/>
          <w:b/>
          <w:bCs/>
          <w:sz w:val="24"/>
          <w:szCs w:val="24"/>
          <w:lang w:val="es-ES"/>
        </w:rPr>
        <w:t>Específicas</w:t>
      </w:r>
    </w:p>
    <w:p w14:paraId="5BE492A9" w14:textId="77777777" w:rsidR="002659D4" w:rsidRPr="00300AD3" w:rsidRDefault="002659D4" w:rsidP="00300AD3">
      <w:pPr>
        <w:spacing w:before="0" w:after="0" w:line="240" w:lineRule="auto"/>
        <w:rPr>
          <w:rFonts w:ascii="Arial Narrow" w:eastAsia="Calibri" w:hAnsi="Arial Narrow" w:cs="Arial"/>
          <w:sz w:val="24"/>
          <w:szCs w:val="24"/>
        </w:rPr>
      </w:pPr>
    </w:p>
    <w:p w14:paraId="0B24B255" w14:textId="5FE28B90" w:rsidR="002659D4" w:rsidRPr="00300AD3" w:rsidRDefault="002659D4" w:rsidP="00300AD3">
      <w:pPr>
        <w:pStyle w:val="Ttulo6"/>
        <w:numPr>
          <w:ilvl w:val="3"/>
          <w:numId w:val="23"/>
        </w:numPr>
        <w:shd w:val="clear" w:color="auto" w:fill="E2EFD9" w:themeFill="accent6" w:themeFillTint="33"/>
        <w:tabs>
          <w:tab w:val="clear" w:pos="2880"/>
        </w:tabs>
        <w:spacing w:before="0" w:after="0"/>
        <w:ind w:left="284"/>
        <w:rPr>
          <w:rFonts w:ascii="Arial Narrow" w:hAnsi="Arial Narrow"/>
          <w:sz w:val="24"/>
          <w:szCs w:val="24"/>
        </w:rPr>
      </w:pPr>
      <w:r w:rsidRPr="00300AD3">
        <w:rPr>
          <w:rFonts w:ascii="Arial Narrow" w:hAnsi="Arial Narrow"/>
          <w:sz w:val="24"/>
          <w:szCs w:val="24"/>
        </w:rPr>
        <w:t>Riesgo de crédito</w:t>
      </w:r>
      <w:r w:rsidR="00C24A61" w:rsidRPr="00300AD3">
        <w:rPr>
          <w:rFonts w:ascii="Arial Narrow" w:hAnsi="Arial Narrow"/>
          <w:sz w:val="24"/>
          <w:szCs w:val="24"/>
        </w:rPr>
        <w:t xml:space="preserve"> - SARC</w:t>
      </w:r>
    </w:p>
    <w:p w14:paraId="19DA1111" w14:textId="77777777" w:rsidR="002659D4" w:rsidRPr="00300AD3" w:rsidRDefault="002659D4" w:rsidP="00300AD3">
      <w:pPr>
        <w:spacing w:before="0" w:after="0" w:line="240" w:lineRule="auto"/>
        <w:rPr>
          <w:rFonts w:ascii="Arial Narrow" w:hAnsi="Arial Narrow"/>
          <w:sz w:val="24"/>
          <w:szCs w:val="24"/>
          <w:lang w:val="es-MX"/>
        </w:rPr>
      </w:pPr>
    </w:p>
    <w:p w14:paraId="5DCD76C4" w14:textId="48440880" w:rsidR="002659D4" w:rsidRPr="00300AD3" w:rsidRDefault="002659D4" w:rsidP="00300AD3">
      <w:pPr>
        <w:pStyle w:val="Textoindependiente2"/>
        <w:numPr>
          <w:ilvl w:val="0"/>
          <w:numId w:val="31"/>
        </w:numPr>
        <w:spacing w:after="0" w:line="240" w:lineRule="auto"/>
        <w:jc w:val="both"/>
        <w:rPr>
          <w:rFonts w:ascii="Arial Narrow" w:eastAsia="Calibri" w:hAnsi="Arial Narrow" w:cs="Arial"/>
          <w:sz w:val="24"/>
          <w:szCs w:val="24"/>
        </w:rPr>
      </w:pPr>
      <w:r w:rsidRPr="00300AD3">
        <w:rPr>
          <w:rFonts w:ascii="Arial Narrow" w:eastAsia="Calibri" w:hAnsi="Arial Narrow" w:cs="Arial"/>
          <w:sz w:val="24"/>
          <w:szCs w:val="24"/>
        </w:rPr>
        <w:t>Definir los indicadores de gestión para evaluar el comportamiento y calidad de la</w:t>
      </w:r>
      <w:r w:rsidR="005A1B8F">
        <w:rPr>
          <w:rFonts w:ascii="Arial Narrow" w:eastAsia="Calibri" w:hAnsi="Arial Narrow" w:cs="Arial"/>
          <w:sz w:val="24"/>
          <w:szCs w:val="24"/>
        </w:rPr>
        <w:t>s cuentas por cobrar clientes y de la</w:t>
      </w:r>
      <w:r w:rsidRPr="00300AD3">
        <w:rPr>
          <w:rFonts w:ascii="Arial Narrow" w:eastAsia="Calibri" w:hAnsi="Arial Narrow" w:cs="Arial"/>
          <w:sz w:val="24"/>
          <w:szCs w:val="24"/>
        </w:rPr>
        <w:t xml:space="preserve"> cartera de crédito</w:t>
      </w:r>
      <w:r w:rsidR="00317F02" w:rsidRPr="00300AD3">
        <w:rPr>
          <w:rFonts w:ascii="Arial Narrow" w:eastAsia="Calibri" w:hAnsi="Arial Narrow" w:cs="Arial"/>
          <w:sz w:val="24"/>
          <w:szCs w:val="24"/>
        </w:rPr>
        <w:t xml:space="preserve"> tales como mora segmentada</w:t>
      </w:r>
      <w:r w:rsidR="005A1B8F">
        <w:rPr>
          <w:rFonts w:ascii="Arial Narrow" w:eastAsia="Calibri" w:hAnsi="Arial Narrow" w:cs="Arial"/>
          <w:sz w:val="24"/>
          <w:szCs w:val="24"/>
        </w:rPr>
        <w:t xml:space="preserve"> e</w:t>
      </w:r>
      <w:r w:rsidR="00317F02" w:rsidRPr="00300AD3">
        <w:rPr>
          <w:rFonts w:ascii="Arial Narrow" w:eastAsia="Calibri" w:hAnsi="Arial Narrow" w:cs="Arial"/>
          <w:sz w:val="24"/>
          <w:szCs w:val="24"/>
        </w:rPr>
        <w:t xml:space="preserve"> índice de recuperación de cartera en mora</w:t>
      </w:r>
      <w:r w:rsidRPr="00300AD3">
        <w:rPr>
          <w:rFonts w:ascii="Arial Narrow" w:eastAsia="Calibri" w:hAnsi="Arial Narrow" w:cs="Arial"/>
          <w:sz w:val="24"/>
          <w:szCs w:val="24"/>
        </w:rPr>
        <w:t>.</w:t>
      </w:r>
    </w:p>
    <w:p w14:paraId="2010FE3D" w14:textId="09EC268E"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Analizar y monitorear el comportamiento de los indicadores de riesgo de crédito de la Cooperativa y adoptar las medidas necesarias para garantizar que el nivel de riesgo se encuentre dentro de los lineamientos determinados por </w:t>
      </w:r>
      <w:r w:rsidR="00DE1FDE">
        <w:rPr>
          <w:rFonts w:ascii="Arial Narrow" w:hAnsi="Arial Narrow"/>
          <w:sz w:val="24"/>
          <w:szCs w:val="24"/>
          <w:lang w:val="es-MX"/>
        </w:rPr>
        <w:t>los Consejos</w:t>
      </w:r>
      <w:r w:rsidRPr="00300AD3">
        <w:rPr>
          <w:rFonts w:ascii="Arial Narrow" w:hAnsi="Arial Narrow"/>
          <w:sz w:val="24"/>
          <w:szCs w:val="24"/>
          <w:lang w:val="es-MX"/>
        </w:rPr>
        <w:t xml:space="preserve"> de Administración.</w:t>
      </w:r>
    </w:p>
    <w:p w14:paraId="6AF2C6DA"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Verificar el proceso de evaluación de cartera y los resultados de esta, en materia de recalificación de créditos acorde a la política aprobada por el consejo de administración.</w:t>
      </w:r>
    </w:p>
    <w:p w14:paraId="6E3077BB"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lastRenderedPageBreak/>
        <w:t>Evaluar el nivel de riesgo de crédito asociado en las nuevas líneas de crédito.</w:t>
      </w:r>
    </w:p>
    <w:p w14:paraId="237DFC35"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Revisar periódicamente la estrategia general para la administración del riesgo de crédito, con base en la situación del mercado financiero y los resultados de este, buscando el cumplimiento del plan de negocio con un nivel de riesgo controlado.</w:t>
      </w:r>
    </w:p>
    <w:p w14:paraId="695B8C0F"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Propender por el establecimiento de los sistemas de información necesarios para poder medir, evaluar y controlar el riesgo de crédito.</w:t>
      </w:r>
    </w:p>
    <w:p w14:paraId="71250270"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Determinar los niveles de exposición tolerados y los límites que deben cumplirse para el riesgo de crédito.</w:t>
      </w:r>
    </w:p>
    <w:p w14:paraId="07B1F126"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Proponer y recomendar las medidas correctivas a implementar para realizar una adecuada gestión del riesgo de crédito.</w:t>
      </w:r>
    </w:p>
    <w:p w14:paraId="62707C75"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Asesorar al Consejo de Administración, sobre operaciones, eventos o actividades, incluida la incursión en nuevos mercados que puedan afectar la exposición y perfil de riesgo de crédito de la Cooperativa, que constituyan desviaciones frente al plan de negocio, apetito de riesgo y límites internos y regulatorios o que comprometan la viabilidad de la Cooperativa.</w:t>
      </w:r>
    </w:p>
    <w:p w14:paraId="56136385"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Evaluar el reglamento de crédito para presentar propuestas al Consejo de Administración.</w:t>
      </w:r>
    </w:p>
    <w:p w14:paraId="19FD6509"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Presentar al Consejo de Administración las recomendaciones que considere pertinentes y tendientes a mantener una adecuada colocación de créditos.</w:t>
      </w:r>
    </w:p>
    <w:p w14:paraId="5F3D0FC4" w14:textId="77777777" w:rsidR="002659D4" w:rsidRPr="00300AD3" w:rsidRDefault="002659D4" w:rsidP="00300AD3">
      <w:pPr>
        <w:pStyle w:val="Textoindependiente2"/>
        <w:numPr>
          <w:ilvl w:val="0"/>
          <w:numId w:val="31"/>
        </w:numPr>
        <w:spacing w:after="0" w:line="240" w:lineRule="auto"/>
        <w:jc w:val="both"/>
        <w:rPr>
          <w:rFonts w:ascii="Arial Narrow" w:eastAsia="Calibri" w:hAnsi="Arial Narrow" w:cs="Arial"/>
          <w:sz w:val="24"/>
          <w:szCs w:val="24"/>
        </w:rPr>
      </w:pPr>
      <w:r w:rsidRPr="00300AD3">
        <w:rPr>
          <w:rFonts w:ascii="Arial Narrow" w:eastAsia="Calibri" w:hAnsi="Arial Narrow" w:cs="Arial"/>
          <w:sz w:val="24"/>
          <w:szCs w:val="24"/>
        </w:rPr>
        <w:t>Presentar al Consejo de Administración y Gerencia las recomendaciones que considere pertinentes y tendientes a mantener un adecuado índice de calidad de la cartera.</w:t>
      </w:r>
    </w:p>
    <w:p w14:paraId="4ED29AA2" w14:textId="77777777" w:rsidR="002659D4" w:rsidRPr="00300AD3" w:rsidRDefault="002659D4" w:rsidP="00300AD3">
      <w:pPr>
        <w:pStyle w:val="Textoindependiente2"/>
        <w:numPr>
          <w:ilvl w:val="0"/>
          <w:numId w:val="31"/>
        </w:numPr>
        <w:spacing w:after="0" w:line="240" w:lineRule="auto"/>
        <w:jc w:val="both"/>
        <w:rPr>
          <w:rFonts w:ascii="Arial Narrow" w:eastAsia="Calibri" w:hAnsi="Arial Narrow" w:cs="Arial"/>
          <w:sz w:val="24"/>
          <w:szCs w:val="24"/>
        </w:rPr>
      </w:pPr>
      <w:r w:rsidRPr="00300AD3">
        <w:rPr>
          <w:rFonts w:ascii="Arial Narrow" w:eastAsia="Calibri" w:hAnsi="Arial Narrow" w:cs="Arial"/>
          <w:sz w:val="24"/>
          <w:szCs w:val="24"/>
        </w:rPr>
        <w:t>Evaluar y recomendar al Consejo de Administración la cartera de crédito que se considere viable para castigo.</w:t>
      </w:r>
    </w:p>
    <w:p w14:paraId="42FA593C" w14:textId="77777777" w:rsidR="002659D4" w:rsidRPr="00300AD3" w:rsidRDefault="002659D4" w:rsidP="00300AD3">
      <w:pPr>
        <w:pStyle w:val="Textoindependiente2"/>
        <w:numPr>
          <w:ilvl w:val="0"/>
          <w:numId w:val="31"/>
        </w:numPr>
        <w:spacing w:after="0" w:line="240" w:lineRule="auto"/>
        <w:jc w:val="both"/>
        <w:rPr>
          <w:rFonts w:ascii="Arial Narrow" w:eastAsia="Calibri" w:hAnsi="Arial Narrow" w:cs="Arial"/>
          <w:sz w:val="24"/>
          <w:szCs w:val="24"/>
        </w:rPr>
      </w:pPr>
      <w:r w:rsidRPr="00300AD3">
        <w:rPr>
          <w:rFonts w:ascii="Arial Narrow" w:eastAsia="Calibri" w:hAnsi="Arial Narrow" w:cs="Arial"/>
          <w:sz w:val="24"/>
          <w:szCs w:val="24"/>
        </w:rPr>
        <w:t>Analizar y proponer las acciones que se deben implementar para optimizar el Sistema de Administración de Riesgo Crediticio SARC, teniendo en cuenta las observaciones y recomendaciones realizadas por los diferentes entes de control.</w:t>
      </w:r>
    </w:p>
    <w:p w14:paraId="193E3269" w14:textId="77777777" w:rsidR="002659D4" w:rsidRPr="00300AD3" w:rsidRDefault="002659D4" w:rsidP="00300AD3">
      <w:pPr>
        <w:pStyle w:val="Textoindependiente2"/>
        <w:spacing w:after="0" w:line="240" w:lineRule="auto"/>
        <w:jc w:val="both"/>
        <w:rPr>
          <w:rFonts w:ascii="Arial Narrow" w:hAnsi="Arial Narrow"/>
          <w:sz w:val="24"/>
          <w:szCs w:val="24"/>
          <w:lang w:val="es-MX"/>
        </w:rPr>
      </w:pPr>
    </w:p>
    <w:p w14:paraId="02209C66" w14:textId="471B517B" w:rsidR="002659D4" w:rsidRPr="00300AD3" w:rsidRDefault="002659D4" w:rsidP="00300AD3">
      <w:pPr>
        <w:pStyle w:val="Ttulo6"/>
        <w:numPr>
          <w:ilvl w:val="3"/>
          <w:numId w:val="23"/>
        </w:numPr>
        <w:shd w:val="clear" w:color="auto" w:fill="E2EFD9" w:themeFill="accent6" w:themeFillTint="33"/>
        <w:tabs>
          <w:tab w:val="clear" w:pos="2880"/>
        </w:tabs>
        <w:spacing w:before="0" w:after="0"/>
        <w:ind w:left="284"/>
        <w:rPr>
          <w:rFonts w:ascii="Arial Narrow" w:hAnsi="Arial Narrow"/>
          <w:sz w:val="24"/>
          <w:szCs w:val="24"/>
        </w:rPr>
      </w:pPr>
      <w:r w:rsidRPr="00300AD3">
        <w:rPr>
          <w:rFonts w:ascii="Arial Narrow" w:hAnsi="Arial Narrow"/>
          <w:sz w:val="24"/>
          <w:szCs w:val="24"/>
        </w:rPr>
        <w:t>Riesgo de Liquidez</w:t>
      </w:r>
      <w:r w:rsidR="00C24A61" w:rsidRPr="00300AD3">
        <w:rPr>
          <w:rFonts w:ascii="Arial Narrow" w:hAnsi="Arial Narrow"/>
          <w:sz w:val="24"/>
          <w:szCs w:val="24"/>
        </w:rPr>
        <w:t xml:space="preserve"> - SARL</w:t>
      </w:r>
    </w:p>
    <w:p w14:paraId="381C95A6" w14:textId="77777777" w:rsidR="002659D4" w:rsidRPr="00300AD3" w:rsidRDefault="002659D4" w:rsidP="00300AD3">
      <w:pPr>
        <w:pStyle w:val="Textoindependiente2"/>
        <w:spacing w:after="0" w:line="240" w:lineRule="auto"/>
        <w:jc w:val="both"/>
        <w:rPr>
          <w:rFonts w:ascii="Arial Narrow" w:hAnsi="Arial Narrow"/>
          <w:sz w:val="24"/>
          <w:szCs w:val="24"/>
          <w:lang w:val="es-MX"/>
        </w:rPr>
      </w:pPr>
    </w:p>
    <w:p w14:paraId="5ED24B74" w14:textId="36E07F5D" w:rsidR="002659D4" w:rsidRPr="00300AD3" w:rsidRDefault="002659D4" w:rsidP="00300AD3">
      <w:pPr>
        <w:numPr>
          <w:ilvl w:val="0"/>
          <w:numId w:val="32"/>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Hacer seguimiento a los resultados en materia de </w:t>
      </w:r>
      <w:r w:rsidR="00317F02" w:rsidRPr="00300AD3">
        <w:rPr>
          <w:rFonts w:ascii="Arial Narrow" w:hAnsi="Arial Narrow"/>
          <w:sz w:val="24"/>
          <w:szCs w:val="24"/>
          <w:lang w:val="es-MX"/>
        </w:rPr>
        <w:t>concentración individual de operaciones y de los</w:t>
      </w:r>
      <w:r w:rsidR="005A1B8F">
        <w:rPr>
          <w:rFonts w:ascii="Arial Narrow" w:hAnsi="Arial Narrow"/>
          <w:sz w:val="24"/>
          <w:szCs w:val="24"/>
          <w:lang w:val="es-MX"/>
        </w:rPr>
        <w:t xml:space="preserve"> 5, 10,</w:t>
      </w:r>
      <w:r w:rsidR="00317F02" w:rsidRPr="00300AD3">
        <w:rPr>
          <w:rFonts w:ascii="Arial Narrow" w:hAnsi="Arial Narrow"/>
          <w:sz w:val="24"/>
          <w:szCs w:val="24"/>
          <w:lang w:val="es-MX"/>
        </w:rPr>
        <w:t xml:space="preserve"> 20 y 30 mayores deudores</w:t>
      </w:r>
      <w:r w:rsidRPr="00300AD3">
        <w:rPr>
          <w:rFonts w:ascii="Arial Narrow" w:hAnsi="Arial Narrow"/>
          <w:sz w:val="24"/>
          <w:szCs w:val="24"/>
          <w:lang w:val="es-MX"/>
        </w:rPr>
        <w:t>.</w:t>
      </w:r>
    </w:p>
    <w:p w14:paraId="1FF22CBD" w14:textId="782D5538" w:rsidR="002659D4" w:rsidRPr="00300AD3" w:rsidRDefault="002659D4" w:rsidP="00300AD3">
      <w:pPr>
        <w:numPr>
          <w:ilvl w:val="0"/>
          <w:numId w:val="32"/>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Realizar seguimiento a </w:t>
      </w:r>
      <w:r w:rsidR="00A726D3">
        <w:rPr>
          <w:rFonts w:ascii="Arial Narrow" w:hAnsi="Arial Narrow"/>
          <w:sz w:val="24"/>
          <w:szCs w:val="24"/>
          <w:lang w:val="es-MX"/>
        </w:rPr>
        <w:t>los indicadores de riesgo de liquidez del título V de la Circular Básica contable y otros indicadores definidos por la entidad</w:t>
      </w:r>
      <w:r w:rsidRPr="00300AD3">
        <w:rPr>
          <w:rFonts w:ascii="Arial Narrow" w:hAnsi="Arial Narrow"/>
          <w:sz w:val="24"/>
          <w:szCs w:val="24"/>
          <w:lang w:val="es-MX"/>
        </w:rPr>
        <w:t>.</w:t>
      </w:r>
    </w:p>
    <w:p w14:paraId="477FFC38" w14:textId="77777777" w:rsidR="002659D4" w:rsidRPr="00300AD3" w:rsidRDefault="002659D4" w:rsidP="00300AD3">
      <w:pPr>
        <w:numPr>
          <w:ilvl w:val="0"/>
          <w:numId w:val="32"/>
        </w:numPr>
        <w:spacing w:before="0" w:after="0" w:line="240" w:lineRule="auto"/>
        <w:rPr>
          <w:rFonts w:ascii="Arial Narrow" w:hAnsi="Arial Narrow"/>
          <w:sz w:val="24"/>
          <w:szCs w:val="24"/>
          <w:lang w:val="es-MX"/>
        </w:rPr>
      </w:pPr>
      <w:r w:rsidRPr="00300AD3">
        <w:rPr>
          <w:rFonts w:ascii="Arial Narrow" w:hAnsi="Arial Narrow"/>
          <w:sz w:val="24"/>
          <w:szCs w:val="24"/>
          <w:lang w:val="es-MX"/>
        </w:rPr>
        <w:t>Aprobar y realizar seguimiento a los indicadores de control definidos y al sistema de alertas tempranas en riesgo de liquidez, así como la actuación de la Cooperativa en caso de que se incumplan los límites.</w:t>
      </w:r>
    </w:p>
    <w:p w14:paraId="7DF97900" w14:textId="77777777" w:rsidR="002659D4" w:rsidRPr="00300AD3" w:rsidRDefault="002659D4" w:rsidP="00300AD3">
      <w:pPr>
        <w:spacing w:before="0" w:after="0" w:line="240" w:lineRule="auto"/>
        <w:rPr>
          <w:rFonts w:ascii="Arial Narrow" w:hAnsi="Arial Narrow"/>
          <w:sz w:val="24"/>
          <w:szCs w:val="24"/>
          <w:lang w:val="es-MX"/>
        </w:rPr>
      </w:pPr>
    </w:p>
    <w:p w14:paraId="3A61A4E1" w14:textId="1A1A3DE1" w:rsidR="002659D4" w:rsidRPr="00300AD3" w:rsidRDefault="002659D4" w:rsidP="00300AD3">
      <w:pPr>
        <w:pStyle w:val="Ttulo6"/>
        <w:numPr>
          <w:ilvl w:val="3"/>
          <w:numId w:val="23"/>
        </w:numPr>
        <w:shd w:val="clear" w:color="auto" w:fill="E2EFD9" w:themeFill="accent6" w:themeFillTint="33"/>
        <w:tabs>
          <w:tab w:val="clear" w:pos="2880"/>
        </w:tabs>
        <w:spacing w:before="0" w:after="0"/>
        <w:ind w:left="284"/>
        <w:rPr>
          <w:rFonts w:ascii="Arial Narrow" w:hAnsi="Arial Narrow"/>
          <w:sz w:val="24"/>
          <w:szCs w:val="24"/>
        </w:rPr>
      </w:pPr>
      <w:r w:rsidRPr="00300AD3">
        <w:rPr>
          <w:rFonts w:ascii="Arial Narrow" w:hAnsi="Arial Narrow"/>
          <w:sz w:val="24"/>
          <w:szCs w:val="24"/>
        </w:rPr>
        <w:t>Riesgo de Mercado</w:t>
      </w:r>
      <w:r w:rsidR="00C24A61" w:rsidRPr="00300AD3">
        <w:rPr>
          <w:rFonts w:ascii="Arial Narrow" w:hAnsi="Arial Narrow"/>
          <w:sz w:val="24"/>
          <w:szCs w:val="24"/>
        </w:rPr>
        <w:t xml:space="preserve"> - SARM</w:t>
      </w:r>
    </w:p>
    <w:p w14:paraId="0D8ACA7B" w14:textId="77777777" w:rsidR="00317F02" w:rsidRPr="00300AD3" w:rsidRDefault="00317F02" w:rsidP="00300AD3">
      <w:pPr>
        <w:spacing w:before="0" w:after="0" w:line="240" w:lineRule="auto"/>
        <w:ind w:left="360"/>
        <w:rPr>
          <w:rFonts w:ascii="Arial Narrow" w:hAnsi="Arial Narrow"/>
          <w:sz w:val="24"/>
          <w:szCs w:val="24"/>
          <w:lang w:val="es-MX"/>
        </w:rPr>
      </w:pPr>
    </w:p>
    <w:p w14:paraId="01C88F99" w14:textId="77777777" w:rsidR="00A726D3" w:rsidRPr="00300AD3" w:rsidRDefault="00A726D3" w:rsidP="00A726D3">
      <w:pPr>
        <w:numPr>
          <w:ilvl w:val="0"/>
          <w:numId w:val="33"/>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Verificar </w:t>
      </w:r>
      <w:r>
        <w:rPr>
          <w:rFonts w:ascii="Arial Narrow" w:hAnsi="Arial Narrow"/>
          <w:sz w:val="24"/>
          <w:szCs w:val="24"/>
          <w:lang w:val="es-MX"/>
        </w:rPr>
        <w:t>la</w:t>
      </w:r>
      <w:r w:rsidRPr="00300AD3">
        <w:rPr>
          <w:rFonts w:ascii="Arial Narrow" w:hAnsi="Arial Narrow"/>
          <w:sz w:val="24"/>
          <w:szCs w:val="24"/>
          <w:lang w:val="es-MX"/>
        </w:rPr>
        <w:t xml:space="preserve"> composición</w:t>
      </w:r>
      <w:r>
        <w:rPr>
          <w:rFonts w:ascii="Arial Narrow" w:hAnsi="Arial Narrow"/>
          <w:sz w:val="24"/>
          <w:szCs w:val="24"/>
          <w:lang w:val="es-MX"/>
        </w:rPr>
        <w:t xml:space="preserve"> y rentabilidad de las inversiones</w:t>
      </w:r>
      <w:r w:rsidRPr="00300AD3">
        <w:rPr>
          <w:rFonts w:ascii="Arial Narrow" w:hAnsi="Arial Narrow"/>
          <w:sz w:val="24"/>
          <w:szCs w:val="24"/>
          <w:lang w:val="es-MX"/>
        </w:rPr>
        <w:t xml:space="preserve"> en cuanto a instrumentos, plazos y emisor.</w:t>
      </w:r>
    </w:p>
    <w:p w14:paraId="18F07495" w14:textId="278B29B8" w:rsidR="002659D4" w:rsidRPr="00300AD3" w:rsidRDefault="002659D4" w:rsidP="00300AD3">
      <w:pPr>
        <w:numPr>
          <w:ilvl w:val="0"/>
          <w:numId w:val="33"/>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Verificar y actualizar los </w:t>
      </w:r>
      <w:r w:rsidR="00317F02" w:rsidRPr="00300AD3">
        <w:rPr>
          <w:rFonts w:ascii="Arial Narrow" w:hAnsi="Arial Narrow"/>
          <w:sz w:val="24"/>
          <w:szCs w:val="24"/>
          <w:lang w:val="es-MX"/>
        </w:rPr>
        <w:t>limites por</w:t>
      </w:r>
      <w:r w:rsidRPr="00300AD3">
        <w:rPr>
          <w:rFonts w:ascii="Arial Narrow" w:hAnsi="Arial Narrow"/>
          <w:sz w:val="24"/>
          <w:szCs w:val="24"/>
          <w:lang w:val="es-MX"/>
        </w:rPr>
        <w:t xml:space="preserve"> contraparte y</w:t>
      </w:r>
      <w:r w:rsidR="00317F02" w:rsidRPr="00300AD3">
        <w:rPr>
          <w:rFonts w:ascii="Arial Narrow" w:hAnsi="Arial Narrow"/>
          <w:sz w:val="24"/>
          <w:szCs w:val="24"/>
          <w:lang w:val="es-MX"/>
        </w:rPr>
        <w:t xml:space="preserve"> tipo</w:t>
      </w:r>
      <w:r w:rsidRPr="00300AD3">
        <w:rPr>
          <w:rFonts w:ascii="Arial Narrow" w:hAnsi="Arial Narrow"/>
          <w:sz w:val="24"/>
          <w:szCs w:val="24"/>
          <w:lang w:val="es-MX"/>
        </w:rPr>
        <w:t xml:space="preserve"> de inversión.</w:t>
      </w:r>
    </w:p>
    <w:p w14:paraId="6A481A3D" w14:textId="069AA20A" w:rsidR="002659D4" w:rsidRPr="00300AD3" w:rsidRDefault="002659D4" w:rsidP="00300AD3">
      <w:pPr>
        <w:numPr>
          <w:ilvl w:val="0"/>
          <w:numId w:val="33"/>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Evaluar </w:t>
      </w:r>
      <w:r w:rsidR="00317F02" w:rsidRPr="00300AD3">
        <w:rPr>
          <w:rFonts w:ascii="Arial Narrow" w:hAnsi="Arial Narrow"/>
          <w:sz w:val="24"/>
          <w:szCs w:val="24"/>
          <w:lang w:val="es-MX"/>
        </w:rPr>
        <w:t>por lo menos trimestralmente</w:t>
      </w:r>
      <w:r w:rsidRPr="00300AD3">
        <w:rPr>
          <w:rFonts w:ascii="Arial Narrow" w:hAnsi="Arial Narrow"/>
          <w:sz w:val="24"/>
          <w:szCs w:val="24"/>
          <w:lang w:val="es-MX"/>
        </w:rPr>
        <w:t xml:space="preserve"> las tasas de</w:t>
      </w:r>
      <w:r w:rsidR="005A1B8F">
        <w:rPr>
          <w:rFonts w:ascii="Arial Narrow" w:hAnsi="Arial Narrow"/>
          <w:sz w:val="24"/>
          <w:szCs w:val="24"/>
          <w:lang w:val="es-MX"/>
        </w:rPr>
        <w:t>l mercado</w:t>
      </w:r>
      <w:r w:rsidRPr="00300AD3">
        <w:rPr>
          <w:rFonts w:ascii="Arial Narrow" w:hAnsi="Arial Narrow"/>
          <w:sz w:val="24"/>
          <w:szCs w:val="24"/>
          <w:lang w:val="es-MX"/>
        </w:rPr>
        <w:t>, con el objetivo de identificar el riesgo de mercado, empleando las tasas de referencia del Banco de la República, la Superintendencia Financiera y las tasas de mercado.</w:t>
      </w:r>
    </w:p>
    <w:p w14:paraId="6B238D4B" w14:textId="77777777" w:rsidR="002659D4" w:rsidRPr="00300AD3" w:rsidRDefault="002659D4" w:rsidP="00300AD3">
      <w:pPr>
        <w:numPr>
          <w:ilvl w:val="0"/>
          <w:numId w:val="33"/>
        </w:numPr>
        <w:spacing w:before="0" w:after="0" w:line="240" w:lineRule="auto"/>
        <w:rPr>
          <w:rFonts w:ascii="Arial Narrow" w:hAnsi="Arial Narrow"/>
          <w:sz w:val="24"/>
          <w:szCs w:val="24"/>
          <w:lang w:val="es-MX"/>
        </w:rPr>
      </w:pPr>
      <w:r w:rsidRPr="00300AD3">
        <w:rPr>
          <w:rFonts w:ascii="Arial Narrow" w:hAnsi="Arial Narrow"/>
          <w:sz w:val="24"/>
          <w:szCs w:val="24"/>
          <w:lang w:val="es-MX"/>
        </w:rPr>
        <w:t>Definir las tasas de interés aplicables para cada periodo y presentar al Consejo de Administración dichas modificaciones.</w:t>
      </w:r>
    </w:p>
    <w:p w14:paraId="1BE33833" w14:textId="0BAEB434" w:rsidR="002659D4" w:rsidRPr="00300AD3" w:rsidRDefault="002659D4" w:rsidP="00300AD3">
      <w:pPr>
        <w:numPr>
          <w:ilvl w:val="0"/>
          <w:numId w:val="33"/>
        </w:numPr>
        <w:spacing w:before="0" w:after="0" w:line="240" w:lineRule="auto"/>
        <w:rPr>
          <w:rFonts w:ascii="Arial Narrow" w:hAnsi="Arial Narrow"/>
          <w:sz w:val="24"/>
          <w:szCs w:val="24"/>
          <w:lang w:val="es-MX"/>
        </w:rPr>
      </w:pPr>
      <w:r w:rsidRPr="00300AD3">
        <w:rPr>
          <w:rFonts w:ascii="Arial Narrow" w:hAnsi="Arial Narrow"/>
          <w:sz w:val="24"/>
          <w:szCs w:val="24"/>
          <w:lang w:val="es-MX"/>
        </w:rPr>
        <w:t>En el evento que las diferentes fluctuaciones del mercado den como resultado tasas de interés que superen el límite de la usura, se procederá a fijar la tasa que se encuentre en el límite de esta; cuando suceda el efecto contrario en donde las tasas de interés sean muy bajas y no cubran como mínimo los gastos administrativos, el comité presentará para aprobación al Consejo de Administración las tasas de interés tendientes a salvaguardar el patrimonio de la Cooperativa.</w:t>
      </w:r>
    </w:p>
    <w:p w14:paraId="4843F699" w14:textId="77777777" w:rsidR="00C24A61" w:rsidRPr="00300AD3" w:rsidRDefault="00C24A61" w:rsidP="00300AD3">
      <w:pPr>
        <w:spacing w:before="0" w:after="0" w:line="240" w:lineRule="auto"/>
        <w:ind w:left="360"/>
        <w:rPr>
          <w:rFonts w:ascii="Arial Narrow" w:hAnsi="Arial Narrow"/>
          <w:sz w:val="24"/>
          <w:szCs w:val="24"/>
          <w:lang w:val="es-MX"/>
        </w:rPr>
      </w:pPr>
    </w:p>
    <w:p w14:paraId="096A50EE" w14:textId="18C02E5A" w:rsidR="00C24A61" w:rsidRPr="00300AD3" w:rsidRDefault="00C24A61" w:rsidP="00300AD3">
      <w:pPr>
        <w:pStyle w:val="Ttulo6"/>
        <w:numPr>
          <w:ilvl w:val="3"/>
          <w:numId w:val="23"/>
        </w:numPr>
        <w:shd w:val="clear" w:color="auto" w:fill="E2EFD9" w:themeFill="accent6" w:themeFillTint="33"/>
        <w:tabs>
          <w:tab w:val="clear" w:pos="2880"/>
        </w:tabs>
        <w:spacing w:before="0" w:after="0"/>
        <w:ind w:left="426"/>
        <w:rPr>
          <w:rFonts w:ascii="Arial Narrow" w:hAnsi="Arial Narrow"/>
          <w:sz w:val="24"/>
          <w:szCs w:val="24"/>
        </w:rPr>
      </w:pPr>
      <w:r w:rsidRPr="00300AD3">
        <w:rPr>
          <w:rFonts w:ascii="Arial Narrow" w:hAnsi="Arial Narrow"/>
          <w:sz w:val="24"/>
          <w:szCs w:val="24"/>
        </w:rPr>
        <w:t>Riesgo Operativo - SARO</w:t>
      </w:r>
    </w:p>
    <w:p w14:paraId="4EAF5DD4" w14:textId="77777777" w:rsidR="00C24A61" w:rsidRPr="00300AD3" w:rsidRDefault="00C24A61" w:rsidP="00300AD3">
      <w:pPr>
        <w:spacing w:before="0" w:after="0" w:line="240" w:lineRule="auto"/>
        <w:ind w:left="360"/>
        <w:rPr>
          <w:rFonts w:ascii="Arial Narrow" w:hAnsi="Arial Narrow"/>
          <w:sz w:val="24"/>
          <w:szCs w:val="24"/>
          <w:lang w:val="es-MX"/>
        </w:rPr>
      </w:pPr>
    </w:p>
    <w:p w14:paraId="022E0BA8" w14:textId="77777777" w:rsidR="00C24A61" w:rsidRPr="00300AD3" w:rsidRDefault="00C24A61" w:rsidP="00300AD3">
      <w:pPr>
        <w:pStyle w:val="Prrafodelista"/>
        <w:numPr>
          <w:ilvl w:val="0"/>
          <w:numId w:val="42"/>
        </w:numPr>
        <w:jc w:val="both"/>
        <w:rPr>
          <w:rFonts w:ascii="Arial Narrow" w:hAnsi="Arial Narrow"/>
          <w:sz w:val="24"/>
          <w:szCs w:val="24"/>
          <w:lang w:val="es-MX"/>
        </w:rPr>
      </w:pPr>
      <w:r w:rsidRPr="00300AD3">
        <w:rPr>
          <w:rFonts w:ascii="Arial Narrow" w:hAnsi="Arial Narrow"/>
          <w:sz w:val="24"/>
          <w:szCs w:val="24"/>
          <w:lang w:val="es-MX"/>
        </w:rPr>
        <w:t xml:space="preserve">Definir los instrumentos, metodologías y procedimientos tendientes a que la organización administre efectivamente sus riesgos operativos, en concordancia con los lineamientos, etapas y elementos mínimos previstos en este capítulo. </w:t>
      </w:r>
    </w:p>
    <w:p w14:paraId="3B81EF51" w14:textId="77777777" w:rsidR="00C24A61" w:rsidRPr="00300AD3" w:rsidRDefault="00C24A61" w:rsidP="00300AD3">
      <w:pPr>
        <w:pStyle w:val="Prrafodelista"/>
        <w:numPr>
          <w:ilvl w:val="0"/>
          <w:numId w:val="42"/>
        </w:numPr>
        <w:jc w:val="both"/>
        <w:rPr>
          <w:rFonts w:ascii="Arial Narrow" w:hAnsi="Arial Narrow"/>
          <w:sz w:val="24"/>
          <w:szCs w:val="24"/>
          <w:lang w:val="es-MX"/>
        </w:rPr>
      </w:pPr>
      <w:r w:rsidRPr="00300AD3">
        <w:rPr>
          <w:rFonts w:ascii="Arial Narrow" w:hAnsi="Arial Narrow"/>
          <w:sz w:val="24"/>
          <w:szCs w:val="24"/>
          <w:lang w:val="es-MX"/>
        </w:rPr>
        <w:t>Desarrollar e implementar el sistema de reportes, internos y externos de riego operativo de la organización .</w:t>
      </w:r>
    </w:p>
    <w:p w14:paraId="5B13363D" w14:textId="77777777" w:rsidR="00C24A61" w:rsidRPr="00300AD3" w:rsidRDefault="00C24A61" w:rsidP="00300AD3">
      <w:pPr>
        <w:pStyle w:val="Prrafodelista"/>
        <w:numPr>
          <w:ilvl w:val="0"/>
          <w:numId w:val="42"/>
        </w:numPr>
        <w:jc w:val="both"/>
        <w:rPr>
          <w:rFonts w:ascii="Arial Narrow" w:hAnsi="Arial Narrow"/>
          <w:sz w:val="24"/>
          <w:szCs w:val="24"/>
          <w:lang w:val="es-MX"/>
        </w:rPr>
      </w:pPr>
      <w:r w:rsidRPr="00300AD3">
        <w:rPr>
          <w:rFonts w:ascii="Arial Narrow" w:hAnsi="Arial Narrow"/>
          <w:sz w:val="24"/>
          <w:szCs w:val="24"/>
          <w:lang w:val="es-MX"/>
        </w:rPr>
        <w:t xml:space="preserve">Coordinar y desarrollar las metodologías definidas para desarrollar las etapas de identificación, medición, control y monitoreo del riesgo operativo. </w:t>
      </w:r>
    </w:p>
    <w:p w14:paraId="337D3D79" w14:textId="77777777" w:rsidR="00C24A61" w:rsidRPr="00300AD3" w:rsidRDefault="00C24A61" w:rsidP="00300AD3">
      <w:pPr>
        <w:pStyle w:val="Prrafodelista"/>
        <w:numPr>
          <w:ilvl w:val="0"/>
          <w:numId w:val="42"/>
        </w:numPr>
        <w:jc w:val="both"/>
        <w:rPr>
          <w:rFonts w:ascii="Arial Narrow" w:hAnsi="Arial Narrow"/>
          <w:sz w:val="24"/>
          <w:szCs w:val="24"/>
          <w:lang w:val="es-MX"/>
        </w:rPr>
      </w:pPr>
      <w:r w:rsidRPr="00300AD3">
        <w:rPr>
          <w:rFonts w:ascii="Arial Narrow" w:hAnsi="Arial Narrow"/>
          <w:sz w:val="24"/>
          <w:szCs w:val="24"/>
          <w:lang w:val="es-MX"/>
        </w:rPr>
        <w:t>Realizar seguimiento a las medidas de control adoptadas para mitigar el riesgo operativo inherente, con el propósito de evaluar su efectividad.</w:t>
      </w:r>
    </w:p>
    <w:p w14:paraId="66AC07A6" w14:textId="4308E27B" w:rsidR="00C24A61" w:rsidRPr="00300AD3" w:rsidRDefault="00C24A61" w:rsidP="00300AD3">
      <w:pPr>
        <w:pStyle w:val="Prrafodelista"/>
        <w:numPr>
          <w:ilvl w:val="0"/>
          <w:numId w:val="42"/>
        </w:numPr>
        <w:jc w:val="both"/>
        <w:rPr>
          <w:rFonts w:ascii="Arial Narrow" w:hAnsi="Arial Narrow"/>
          <w:sz w:val="24"/>
          <w:szCs w:val="24"/>
          <w:lang w:val="es-MX"/>
        </w:rPr>
      </w:pPr>
      <w:r w:rsidRPr="00300AD3">
        <w:rPr>
          <w:rFonts w:ascii="Arial Narrow" w:hAnsi="Arial Narrow"/>
          <w:sz w:val="24"/>
          <w:szCs w:val="24"/>
          <w:lang w:val="es-MX"/>
        </w:rPr>
        <w:t xml:space="preserve">Reportar </w:t>
      </w:r>
      <w:r w:rsidR="005A1B8F">
        <w:rPr>
          <w:rFonts w:ascii="Arial Narrow" w:hAnsi="Arial Narrow"/>
          <w:sz w:val="24"/>
          <w:szCs w:val="24"/>
          <w:lang w:val="es-MX"/>
        </w:rPr>
        <w:t>trimestralmente</w:t>
      </w:r>
      <w:r w:rsidRPr="00300AD3">
        <w:rPr>
          <w:rFonts w:ascii="Arial Narrow" w:hAnsi="Arial Narrow"/>
          <w:sz w:val="24"/>
          <w:szCs w:val="24"/>
          <w:lang w:val="es-MX"/>
        </w:rPr>
        <w:t xml:space="preserve"> al Representante Legal la evolución del riesgo operativo, los controles implementados y el monitoreo que se realice sobre el mismo.</w:t>
      </w:r>
    </w:p>
    <w:p w14:paraId="70AE4A16" w14:textId="76CB1F43" w:rsidR="00C24A61" w:rsidRPr="00300AD3" w:rsidRDefault="00C24A61" w:rsidP="00300AD3">
      <w:pPr>
        <w:pStyle w:val="Prrafodelista"/>
        <w:numPr>
          <w:ilvl w:val="0"/>
          <w:numId w:val="42"/>
        </w:numPr>
        <w:jc w:val="both"/>
        <w:rPr>
          <w:rFonts w:ascii="Arial Narrow" w:hAnsi="Arial Narrow"/>
          <w:sz w:val="24"/>
          <w:szCs w:val="24"/>
          <w:lang w:val="es-MX"/>
        </w:rPr>
      </w:pPr>
      <w:r w:rsidRPr="00300AD3">
        <w:rPr>
          <w:rFonts w:ascii="Arial Narrow" w:hAnsi="Arial Narrow"/>
          <w:sz w:val="24"/>
          <w:szCs w:val="24"/>
          <w:lang w:val="es-MX"/>
        </w:rPr>
        <w:t>Las Cooperativa podrá contratar a un experto externo a la organización que lleve a cabo funciones o actividades operativas que apoyen el área o al funcionario responsable de la administración de las etapas y elementos del SARO. El experto deberá contar con conocimientos y experiencia demostrable, mínimo de 5 años, en medición y administración de riesgos operativos.</w:t>
      </w:r>
    </w:p>
    <w:p w14:paraId="0C39331B" w14:textId="77777777" w:rsidR="00C24A61" w:rsidRPr="00300AD3" w:rsidRDefault="00C24A61" w:rsidP="00300AD3">
      <w:pPr>
        <w:spacing w:before="0" w:after="0" w:line="240" w:lineRule="auto"/>
        <w:rPr>
          <w:rFonts w:ascii="Arial Narrow" w:hAnsi="Arial Narrow"/>
          <w:sz w:val="24"/>
          <w:szCs w:val="24"/>
          <w:lang w:val="es-MX"/>
        </w:rPr>
      </w:pPr>
    </w:p>
    <w:p w14:paraId="4AE725B3" w14:textId="77777777" w:rsidR="002659D4" w:rsidRPr="00300AD3" w:rsidRDefault="002659D4" w:rsidP="00300AD3">
      <w:pPr>
        <w:pStyle w:val="Ttulo6"/>
        <w:numPr>
          <w:ilvl w:val="3"/>
          <w:numId w:val="23"/>
        </w:numPr>
        <w:shd w:val="clear" w:color="auto" w:fill="E2EFD9" w:themeFill="accent6" w:themeFillTint="33"/>
        <w:tabs>
          <w:tab w:val="clear" w:pos="2880"/>
        </w:tabs>
        <w:spacing w:before="0" w:after="0"/>
        <w:ind w:left="284"/>
        <w:rPr>
          <w:rFonts w:ascii="Arial Narrow" w:hAnsi="Arial Narrow"/>
          <w:sz w:val="24"/>
          <w:szCs w:val="24"/>
        </w:rPr>
      </w:pPr>
      <w:r w:rsidRPr="00300AD3">
        <w:rPr>
          <w:rFonts w:ascii="Arial Narrow" w:hAnsi="Arial Narrow"/>
          <w:sz w:val="24"/>
          <w:szCs w:val="24"/>
        </w:rPr>
        <w:t>Riesgo de lavado de activos y financiación del terrorismo</w:t>
      </w:r>
    </w:p>
    <w:p w14:paraId="209E2BE1" w14:textId="77777777" w:rsidR="002659D4" w:rsidRPr="00300AD3" w:rsidRDefault="002659D4" w:rsidP="00300AD3">
      <w:pPr>
        <w:spacing w:before="0" w:after="0" w:line="240" w:lineRule="auto"/>
        <w:ind w:left="360"/>
        <w:rPr>
          <w:rFonts w:ascii="Arial Narrow" w:hAnsi="Arial Narrow"/>
          <w:sz w:val="24"/>
          <w:szCs w:val="24"/>
          <w:lang w:val="es-MX"/>
        </w:rPr>
      </w:pPr>
    </w:p>
    <w:p w14:paraId="6F062722" w14:textId="4D955886" w:rsidR="002659D4" w:rsidRPr="00300AD3" w:rsidRDefault="002659D4" w:rsidP="00300AD3">
      <w:pPr>
        <w:numPr>
          <w:ilvl w:val="0"/>
          <w:numId w:val="34"/>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Verificar el cumplimiento </w:t>
      </w:r>
      <w:r w:rsidR="00317F02" w:rsidRPr="00300AD3">
        <w:rPr>
          <w:rFonts w:ascii="Arial Narrow" w:hAnsi="Arial Narrow"/>
          <w:sz w:val="24"/>
          <w:szCs w:val="24"/>
          <w:lang w:val="es-MX"/>
        </w:rPr>
        <w:t>de los reportes a la UIAF</w:t>
      </w:r>
    </w:p>
    <w:p w14:paraId="5A183FBB" w14:textId="4DA8904C" w:rsidR="002659D4" w:rsidRPr="00300AD3" w:rsidRDefault="002659D4" w:rsidP="00300AD3">
      <w:pPr>
        <w:numPr>
          <w:ilvl w:val="0"/>
          <w:numId w:val="34"/>
        </w:numPr>
        <w:spacing w:before="0" w:after="0" w:line="240" w:lineRule="auto"/>
        <w:rPr>
          <w:rFonts w:ascii="Arial Narrow" w:hAnsi="Arial Narrow"/>
          <w:sz w:val="24"/>
          <w:szCs w:val="24"/>
          <w:lang w:val="es-MX"/>
        </w:rPr>
      </w:pPr>
      <w:r w:rsidRPr="00300AD3">
        <w:rPr>
          <w:rFonts w:ascii="Arial Narrow" w:hAnsi="Arial Narrow"/>
          <w:sz w:val="24"/>
          <w:szCs w:val="24"/>
          <w:lang w:val="es-MX"/>
        </w:rPr>
        <w:t>Verificar que la actualización de datos de los asociados se lleve a cabo de manera anual.</w:t>
      </w:r>
    </w:p>
    <w:p w14:paraId="56B490BF" w14:textId="6DEE30FC" w:rsidR="00317F02" w:rsidRPr="00300AD3" w:rsidRDefault="00317F02" w:rsidP="00300AD3">
      <w:pPr>
        <w:numPr>
          <w:ilvl w:val="0"/>
          <w:numId w:val="34"/>
        </w:numPr>
        <w:spacing w:before="0" w:after="0" w:line="240" w:lineRule="auto"/>
        <w:rPr>
          <w:rFonts w:ascii="Arial Narrow" w:hAnsi="Arial Narrow"/>
          <w:sz w:val="24"/>
          <w:szCs w:val="24"/>
          <w:lang w:val="es-MX"/>
        </w:rPr>
      </w:pPr>
      <w:r w:rsidRPr="00300AD3">
        <w:rPr>
          <w:rFonts w:ascii="Arial Narrow" w:hAnsi="Arial Narrow"/>
          <w:sz w:val="24"/>
          <w:szCs w:val="24"/>
          <w:lang w:val="es-MX"/>
        </w:rPr>
        <w:t>Actualizar anualmente la matriz de riesgo SARLAFT</w:t>
      </w:r>
    </w:p>
    <w:p w14:paraId="65DA2E5A" w14:textId="7571E072" w:rsidR="00317F02" w:rsidRPr="00300AD3" w:rsidRDefault="00317F02" w:rsidP="00300AD3">
      <w:pPr>
        <w:numPr>
          <w:ilvl w:val="0"/>
          <w:numId w:val="34"/>
        </w:numPr>
        <w:spacing w:before="0" w:after="0" w:line="240" w:lineRule="auto"/>
        <w:rPr>
          <w:rFonts w:ascii="Arial Narrow" w:hAnsi="Arial Narrow"/>
          <w:sz w:val="24"/>
          <w:szCs w:val="24"/>
          <w:lang w:val="es-MX"/>
        </w:rPr>
      </w:pPr>
      <w:r w:rsidRPr="00300AD3">
        <w:rPr>
          <w:rFonts w:ascii="Arial Narrow" w:hAnsi="Arial Narrow"/>
          <w:sz w:val="24"/>
          <w:szCs w:val="24"/>
          <w:lang w:val="es-MX"/>
        </w:rPr>
        <w:t>Evaluar los informes del Oficial de Cumplimiento y la Revisoría Fiscal sobre el cumplimiento del SARLAFT</w:t>
      </w:r>
    </w:p>
    <w:p w14:paraId="2CBC7877" w14:textId="7472AE76" w:rsidR="00317F02" w:rsidRPr="00300AD3" w:rsidRDefault="00317F02" w:rsidP="00300AD3">
      <w:pPr>
        <w:numPr>
          <w:ilvl w:val="0"/>
          <w:numId w:val="34"/>
        </w:numPr>
        <w:spacing w:before="0" w:after="0" w:line="240" w:lineRule="auto"/>
        <w:rPr>
          <w:rFonts w:ascii="Arial Narrow" w:hAnsi="Arial Narrow"/>
          <w:sz w:val="24"/>
          <w:szCs w:val="24"/>
          <w:lang w:val="es-MX"/>
        </w:rPr>
      </w:pPr>
      <w:r w:rsidRPr="00300AD3">
        <w:rPr>
          <w:rFonts w:ascii="Arial Narrow" w:hAnsi="Arial Narrow"/>
          <w:sz w:val="24"/>
          <w:szCs w:val="24"/>
          <w:lang w:val="es-MX"/>
        </w:rPr>
        <w:t>Velar porque se imparta la capacitación anual a todos los directivos y empleados sobre SARLAFT y a los nuevos empleados cuando se vinculan en el proceso de inducción.</w:t>
      </w:r>
    </w:p>
    <w:p w14:paraId="6E9BE956" w14:textId="2D400ABF" w:rsidR="00317F02" w:rsidRPr="00300AD3" w:rsidRDefault="00317F02" w:rsidP="00300AD3">
      <w:pPr>
        <w:numPr>
          <w:ilvl w:val="0"/>
          <w:numId w:val="34"/>
        </w:numPr>
        <w:spacing w:before="0" w:after="0" w:line="240" w:lineRule="auto"/>
        <w:rPr>
          <w:rFonts w:ascii="Arial Narrow" w:hAnsi="Arial Narrow"/>
          <w:sz w:val="24"/>
          <w:szCs w:val="24"/>
          <w:lang w:val="es-MX"/>
        </w:rPr>
      </w:pPr>
      <w:r w:rsidRPr="00300AD3">
        <w:rPr>
          <w:rFonts w:ascii="Arial Narrow" w:hAnsi="Arial Narrow"/>
          <w:sz w:val="24"/>
          <w:szCs w:val="24"/>
          <w:lang w:val="es-MX"/>
        </w:rPr>
        <w:t>Efectuar recomendaciones al oficial de cumplimiento y al Consejo de Administración sobre las medidas que a su juicio podría fortalecer los controles y disminuir la probabilidad de que el riesgo de SARLAFT llegue a materializarse en la entidad.</w:t>
      </w:r>
    </w:p>
    <w:p w14:paraId="3B43832F" w14:textId="77777777" w:rsidR="002659D4" w:rsidRPr="00300AD3" w:rsidRDefault="002659D4" w:rsidP="00300AD3">
      <w:pPr>
        <w:pStyle w:val="Prrafodelista"/>
        <w:rPr>
          <w:rFonts w:ascii="Arial Narrow" w:hAnsi="Arial Narrow"/>
          <w:sz w:val="24"/>
          <w:szCs w:val="24"/>
          <w:lang w:val="es-MX"/>
        </w:rPr>
      </w:pPr>
    </w:p>
    <w:p w14:paraId="22FC0322" w14:textId="32B540B9" w:rsidR="007F6F49" w:rsidRPr="00300AD3" w:rsidRDefault="0024143D" w:rsidP="00300AD3">
      <w:pPr>
        <w:autoSpaceDE w:val="0"/>
        <w:autoSpaceDN w:val="0"/>
        <w:adjustRightInd w:val="0"/>
        <w:spacing w:before="0" w:after="0" w:line="240" w:lineRule="auto"/>
        <w:rPr>
          <w:rFonts w:ascii="Arial Narrow" w:hAnsi="Arial Narrow"/>
          <w:sz w:val="24"/>
          <w:szCs w:val="24"/>
          <w:lang w:val="es-CO"/>
        </w:rPr>
      </w:pPr>
      <w:r w:rsidRPr="00300AD3">
        <w:rPr>
          <w:rFonts w:ascii="Arial Narrow" w:hAnsi="Arial Narrow"/>
          <w:b/>
          <w:sz w:val="24"/>
          <w:szCs w:val="24"/>
          <w:lang w:val="es-CO"/>
        </w:rPr>
        <w:t>PARAGRAFO.</w:t>
      </w:r>
      <w:r w:rsidRPr="00300AD3">
        <w:rPr>
          <w:rFonts w:ascii="Arial Narrow" w:hAnsi="Arial Narrow"/>
          <w:sz w:val="24"/>
          <w:szCs w:val="24"/>
          <w:lang w:val="es-CO"/>
        </w:rPr>
        <w:t xml:space="preserve"> </w:t>
      </w:r>
      <w:r w:rsidR="007F6F49" w:rsidRPr="00300AD3">
        <w:rPr>
          <w:rFonts w:ascii="Arial Narrow" w:hAnsi="Arial Narrow"/>
          <w:sz w:val="24"/>
          <w:szCs w:val="24"/>
          <w:lang w:val="es-CO"/>
        </w:rPr>
        <w:t>La existencia d</w:t>
      </w:r>
      <w:r w:rsidR="00C24A61" w:rsidRPr="00300AD3">
        <w:rPr>
          <w:rFonts w:ascii="Arial Narrow" w:hAnsi="Arial Narrow"/>
          <w:sz w:val="24"/>
          <w:szCs w:val="24"/>
          <w:lang w:val="es-CO"/>
        </w:rPr>
        <w:t>e</w:t>
      </w:r>
      <w:r w:rsidR="00787C8F" w:rsidRPr="00300AD3">
        <w:rPr>
          <w:rFonts w:ascii="Arial Narrow" w:hAnsi="Arial Narrow"/>
          <w:sz w:val="24"/>
          <w:szCs w:val="24"/>
          <w:lang w:val="es-CO"/>
        </w:rPr>
        <w:t>l Comité de Riesgos</w:t>
      </w:r>
      <w:r w:rsidR="007F6F49" w:rsidRPr="00300AD3">
        <w:rPr>
          <w:rFonts w:ascii="Arial Narrow" w:hAnsi="Arial Narrow"/>
          <w:sz w:val="24"/>
          <w:szCs w:val="24"/>
          <w:lang w:val="es-CO"/>
        </w:rPr>
        <w:t xml:space="preserve"> no exime de las responsabilidades que en el proceso de medición, evaluación y control de los riesgos tienen el Consejo de Administración, Gerente y los demás administradores de la cooperativa.</w:t>
      </w:r>
    </w:p>
    <w:p w14:paraId="3910E227" w14:textId="77777777" w:rsidR="00C123EB" w:rsidRPr="00300AD3" w:rsidRDefault="00C123EB" w:rsidP="00300AD3">
      <w:pPr>
        <w:autoSpaceDE w:val="0"/>
        <w:autoSpaceDN w:val="0"/>
        <w:adjustRightInd w:val="0"/>
        <w:spacing w:before="0" w:after="0" w:line="240" w:lineRule="auto"/>
        <w:rPr>
          <w:rFonts w:ascii="Arial Narrow" w:hAnsi="Arial Narrow"/>
          <w:sz w:val="24"/>
          <w:szCs w:val="24"/>
          <w:lang w:val="es-CO"/>
        </w:rPr>
      </w:pPr>
    </w:p>
    <w:p w14:paraId="57C0D1DA" w14:textId="668335C7" w:rsidR="0072745C" w:rsidRPr="00300AD3" w:rsidRDefault="00C17A36" w:rsidP="00300AD3">
      <w:pPr>
        <w:pStyle w:val="Ttulo2"/>
        <w:numPr>
          <w:ilvl w:val="1"/>
          <w:numId w:val="43"/>
        </w:numPr>
        <w:shd w:val="clear" w:color="auto" w:fill="E2EFD9" w:themeFill="accent6" w:themeFillTint="33"/>
        <w:jc w:val="both"/>
      </w:pPr>
      <w:bookmarkStart w:id="11" w:name="_Toc74202581"/>
      <w:r w:rsidRPr="00300AD3">
        <w:t>ADMINISTRADOR DE RIESGOS</w:t>
      </w:r>
      <w:bookmarkEnd w:id="11"/>
      <w:r w:rsidR="00B36CD6" w:rsidRPr="00300AD3">
        <w:t xml:space="preserve"> </w:t>
      </w:r>
    </w:p>
    <w:p w14:paraId="1B3F7050" w14:textId="77777777" w:rsidR="001C3D70" w:rsidRPr="00300AD3" w:rsidRDefault="001C3D70" w:rsidP="00300AD3">
      <w:pPr>
        <w:spacing w:before="0" w:after="0" w:line="240" w:lineRule="auto"/>
        <w:rPr>
          <w:rFonts w:ascii="Arial Narrow" w:hAnsi="Arial Narrow"/>
          <w:b/>
          <w:sz w:val="24"/>
          <w:szCs w:val="24"/>
          <w:lang w:val="es-CO"/>
        </w:rPr>
      </w:pPr>
    </w:p>
    <w:p w14:paraId="6BC477EA" w14:textId="11A2F30F" w:rsidR="001C3D70" w:rsidRPr="00300AD3" w:rsidRDefault="001C3D70" w:rsidP="00300AD3">
      <w:pPr>
        <w:spacing w:before="0" w:after="0" w:line="240" w:lineRule="auto"/>
        <w:rPr>
          <w:rFonts w:ascii="Arial Narrow" w:hAnsi="Arial Narrow"/>
          <w:sz w:val="24"/>
          <w:szCs w:val="24"/>
        </w:rPr>
      </w:pPr>
      <w:r w:rsidRPr="00300AD3">
        <w:rPr>
          <w:rFonts w:ascii="Arial Narrow" w:hAnsi="Arial Narrow"/>
          <w:sz w:val="24"/>
          <w:szCs w:val="24"/>
          <w:lang w:val="es-CO"/>
        </w:rPr>
        <w:t xml:space="preserve">El </w:t>
      </w:r>
      <w:r w:rsidR="00C17A36" w:rsidRPr="00300AD3">
        <w:rPr>
          <w:rFonts w:ascii="Arial Narrow" w:hAnsi="Arial Narrow"/>
          <w:sz w:val="24"/>
          <w:szCs w:val="24"/>
          <w:lang w:val="es-CO"/>
        </w:rPr>
        <w:t>Administrador de Riesgos</w:t>
      </w:r>
      <w:r w:rsidR="00E720D1" w:rsidRPr="00300AD3">
        <w:rPr>
          <w:rFonts w:ascii="Arial Narrow" w:hAnsi="Arial Narrow"/>
          <w:sz w:val="24"/>
          <w:szCs w:val="24"/>
          <w:lang w:val="es-CO"/>
        </w:rPr>
        <w:t xml:space="preserve"> que cumplirá las veces de la unidad o área de administración del riesgo, de que trata </w:t>
      </w:r>
      <w:r w:rsidR="00317F02" w:rsidRPr="00300AD3">
        <w:rPr>
          <w:rFonts w:ascii="Arial Narrow" w:hAnsi="Arial Narrow"/>
          <w:sz w:val="24"/>
          <w:szCs w:val="24"/>
          <w:lang w:val="es-CO"/>
        </w:rPr>
        <w:t>el capítulo I del Título IV de la Circular Básica Contable y Financiera</w:t>
      </w:r>
      <w:r w:rsidR="00E720D1" w:rsidRPr="00300AD3">
        <w:rPr>
          <w:rFonts w:ascii="Arial Narrow" w:hAnsi="Arial Narrow"/>
          <w:sz w:val="24"/>
          <w:szCs w:val="24"/>
          <w:lang w:val="es-CO"/>
        </w:rPr>
        <w:t xml:space="preserve"> de la Supersolidaria,</w:t>
      </w:r>
      <w:r w:rsidR="00B77194" w:rsidRPr="00300AD3">
        <w:rPr>
          <w:rFonts w:ascii="Arial Narrow" w:hAnsi="Arial Narrow"/>
          <w:sz w:val="24"/>
          <w:szCs w:val="24"/>
          <w:lang w:val="es-CO"/>
        </w:rPr>
        <w:t xml:space="preserve"> y</w:t>
      </w:r>
      <w:r w:rsidR="00E720D1" w:rsidRPr="00300AD3">
        <w:rPr>
          <w:rFonts w:ascii="Arial Narrow" w:hAnsi="Arial Narrow"/>
          <w:sz w:val="24"/>
          <w:szCs w:val="24"/>
          <w:lang w:val="es-CO"/>
        </w:rPr>
        <w:t xml:space="preserve"> </w:t>
      </w:r>
      <w:r w:rsidRPr="00300AD3">
        <w:rPr>
          <w:rFonts w:ascii="Arial Narrow" w:hAnsi="Arial Narrow"/>
          <w:sz w:val="24"/>
          <w:szCs w:val="24"/>
          <w:lang w:val="es-CO"/>
        </w:rPr>
        <w:t>tendrá las siguientes funciones:</w:t>
      </w:r>
    </w:p>
    <w:p w14:paraId="6B393774" w14:textId="77777777" w:rsidR="0072745C" w:rsidRPr="00300AD3" w:rsidRDefault="0072745C" w:rsidP="00300AD3">
      <w:pPr>
        <w:spacing w:before="0" w:after="0" w:line="240" w:lineRule="auto"/>
        <w:rPr>
          <w:rFonts w:ascii="Arial Narrow" w:hAnsi="Arial Narrow"/>
          <w:b/>
          <w:sz w:val="24"/>
          <w:szCs w:val="24"/>
          <w:lang w:val="es-CO"/>
        </w:rPr>
      </w:pPr>
    </w:p>
    <w:p w14:paraId="0D114944" w14:textId="77777777" w:rsidR="0072745C" w:rsidRPr="00300AD3" w:rsidRDefault="0072745C" w:rsidP="00300AD3">
      <w:pPr>
        <w:pStyle w:val="Prrafodelista"/>
        <w:numPr>
          <w:ilvl w:val="0"/>
          <w:numId w:val="5"/>
        </w:numPr>
        <w:tabs>
          <w:tab w:val="left" w:pos="426"/>
        </w:tabs>
        <w:ind w:left="426" w:hanging="426"/>
        <w:jc w:val="both"/>
        <w:rPr>
          <w:rFonts w:ascii="Arial Narrow" w:hAnsi="Arial Narrow" w:cs="Arial"/>
          <w:sz w:val="24"/>
          <w:szCs w:val="24"/>
        </w:rPr>
      </w:pPr>
      <w:r w:rsidRPr="00300AD3">
        <w:rPr>
          <w:rFonts w:ascii="Arial Narrow" w:hAnsi="Arial Narrow" w:cs="Arial"/>
          <w:sz w:val="24"/>
          <w:szCs w:val="24"/>
        </w:rPr>
        <w:t xml:space="preserve">Garantizar que el personal </w:t>
      </w:r>
      <w:r w:rsidR="00B36CD6" w:rsidRPr="00300AD3">
        <w:rPr>
          <w:rFonts w:ascii="Arial Narrow" w:hAnsi="Arial Narrow" w:cs="Arial"/>
          <w:sz w:val="24"/>
          <w:szCs w:val="24"/>
        </w:rPr>
        <w:t xml:space="preserve">de la Cooperativa </w:t>
      </w:r>
      <w:r w:rsidRPr="00300AD3">
        <w:rPr>
          <w:rFonts w:ascii="Arial Narrow" w:hAnsi="Arial Narrow" w:cs="Arial"/>
          <w:sz w:val="24"/>
          <w:szCs w:val="24"/>
        </w:rPr>
        <w:t>tenga conocimiento de las metodologías</w:t>
      </w:r>
      <w:r w:rsidR="00EA6706" w:rsidRPr="00300AD3">
        <w:rPr>
          <w:rFonts w:ascii="Arial Narrow" w:hAnsi="Arial Narrow" w:cs="Arial"/>
          <w:sz w:val="24"/>
          <w:szCs w:val="24"/>
        </w:rPr>
        <w:t xml:space="preserve"> </w:t>
      </w:r>
      <w:r w:rsidRPr="00300AD3">
        <w:rPr>
          <w:rFonts w:ascii="Arial Narrow" w:hAnsi="Arial Narrow" w:cs="Arial"/>
          <w:sz w:val="24"/>
          <w:szCs w:val="24"/>
        </w:rPr>
        <w:t>utilizadas para la identificación de los factores o causas de los riesgos, de su</w:t>
      </w:r>
      <w:r w:rsidR="00EA6706" w:rsidRPr="00300AD3">
        <w:rPr>
          <w:rFonts w:ascii="Arial Narrow" w:hAnsi="Arial Narrow" w:cs="Arial"/>
          <w:sz w:val="24"/>
          <w:szCs w:val="24"/>
        </w:rPr>
        <w:t xml:space="preserve"> </w:t>
      </w:r>
      <w:r w:rsidRPr="00300AD3">
        <w:rPr>
          <w:rFonts w:ascii="Arial Narrow" w:hAnsi="Arial Narrow" w:cs="Arial"/>
          <w:sz w:val="24"/>
          <w:szCs w:val="24"/>
        </w:rPr>
        <w:t xml:space="preserve">medición, de los </w:t>
      </w:r>
      <w:r w:rsidR="00EA6706" w:rsidRPr="00300AD3">
        <w:rPr>
          <w:rFonts w:ascii="Arial Narrow" w:hAnsi="Arial Narrow" w:cs="Arial"/>
          <w:sz w:val="24"/>
          <w:szCs w:val="24"/>
        </w:rPr>
        <w:t>m</w:t>
      </w:r>
      <w:r w:rsidRPr="00300AD3">
        <w:rPr>
          <w:rFonts w:ascii="Arial Narrow" w:hAnsi="Arial Narrow" w:cs="Arial"/>
          <w:sz w:val="24"/>
          <w:szCs w:val="24"/>
        </w:rPr>
        <w:t>ecanismos de control y monitoreo a implementar.</w:t>
      </w:r>
    </w:p>
    <w:p w14:paraId="6B346D5F" w14:textId="4F7F9915" w:rsidR="0072745C" w:rsidRPr="00300AD3" w:rsidRDefault="0072745C" w:rsidP="00300AD3">
      <w:pPr>
        <w:pStyle w:val="Prrafodelista"/>
        <w:numPr>
          <w:ilvl w:val="0"/>
          <w:numId w:val="5"/>
        </w:numPr>
        <w:tabs>
          <w:tab w:val="left" w:pos="426"/>
        </w:tabs>
        <w:ind w:left="426" w:hanging="426"/>
        <w:jc w:val="both"/>
        <w:rPr>
          <w:rFonts w:ascii="Arial Narrow" w:hAnsi="Arial Narrow" w:cs="Arial"/>
          <w:sz w:val="24"/>
          <w:szCs w:val="24"/>
        </w:rPr>
      </w:pPr>
      <w:r w:rsidRPr="00300AD3">
        <w:rPr>
          <w:rFonts w:ascii="Arial Narrow" w:hAnsi="Arial Narrow" w:cs="Arial"/>
          <w:sz w:val="24"/>
          <w:szCs w:val="24"/>
        </w:rPr>
        <w:t xml:space="preserve">Diseñar y proponer, en coordinación con el </w:t>
      </w:r>
      <w:r w:rsidR="00533380" w:rsidRPr="00300AD3">
        <w:rPr>
          <w:rFonts w:ascii="Arial Narrow" w:eastAsia="Calibri" w:hAnsi="Arial Narrow" w:cs="Arial"/>
          <w:sz w:val="24"/>
          <w:szCs w:val="24"/>
        </w:rPr>
        <w:t>Comité de Riesgos</w:t>
      </w:r>
      <w:r w:rsidRPr="00300AD3">
        <w:rPr>
          <w:rFonts w:ascii="Arial Narrow" w:hAnsi="Arial Narrow" w:cs="Arial"/>
          <w:sz w:val="24"/>
          <w:szCs w:val="24"/>
        </w:rPr>
        <w:t>,</w:t>
      </w:r>
      <w:r w:rsidR="00B276BA" w:rsidRPr="00300AD3">
        <w:rPr>
          <w:rFonts w:ascii="Arial Narrow" w:hAnsi="Arial Narrow" w:cs="Arial"/>
          <w:sz w:val="24"/>
          <w:szCs w:val="24"/>
        </w:rPr>
        <w:t xml:space="preserve"> y</w:t>
      </w:r>
      <w:r w:rsidRPr="00300AD3">
        <w:rPr>
          <w:rFonts w:ascii="Arial Narrow" w:hAnsi="Arial Narrow" w:cs="Arial"/>
          <w:sz w:val="24"/>
          <w:szCs w:val="24"/>
        </w:rPr>
        <w:t xml:space="preserve"> para</w:t>
      </w:r>
      <w:r w:rsidR="00EA6706" w:rsidRPr="00300AD3">
        <w:rPr>
          <w:rFonts w:ascii="Arial Narrow" w:hAnsi="Arial Narrow" w:cs="Arial"/>
          <w:sz w:val="24"/>
          <w:szCs w:val="24"/>
        </w:rPr>
        <w:t xml:space="preserve"> </w:t>
      </w:r>
      <w:r w:rsidRPr="00300AD3">
        <w:rPr>
          <w:rFonts w:ascii="Arial Narrow" w:hAnsi="Arial Narrow" w:cs="Arial"/>
          <w:sz w:val="24"/>
          <w:szCs w:val="24"/>
        </w:rPr>
        <w:t xml:space="preserve">aprobación del </w:t>
      </w:r>
      <w:r w:rsidR="00080CA7" w:rsidRPr="00300AD3">
        <w:rPr>
          <w:rFonts w:ascii="Arial Narrow" w:hAnsi="Arial Narrow" w:cs="Arial"/>
          <w:sz w:val="24"/>
          <w:szCs w:val="24"/>
        </w:rPr>
        <w:t>Consejo de Administración</w:t>
      </w:r>
      <w:r w:rsidRPr="00300AD3">
        <w:rPr>
          <w:rFonts w:ascii="Arial Narrow" w:hAnsi="Arial Narrow" w:cs="Arial"/>
          <w:sz w:val="24"/>
          <w:szCs w:val="24"/>
        </w:rPr>
        <w:t>, la metodología para identificar, medir,</w:t>
      </w:r>
      <w:r w:rsidR="00EA6706" w:rsidRPr="00300AD3">
        <w:rPr>
          <w:rFonts w:ascii="Arial Narrow" w:hAnsi="Arial Narrow" w:cs="Arial"/>
          <w:sz w:val="24"/>
          <w:szCs w:val="24"/>
        </w:rPr>
        <w:t xml:space="preserve"> </w:t>
      </w:r>
      <w:r w:rsidRPr="00300AD3">
        <w:rPr>
          <w:rFonts w:ascii="Arial Narrow" w:hAnsi="Arial Narrow" w:cs="Arial"/>
          <w:sz w:val="24"/>
          <w:szCs w:val="24"/>
        </w:rPr>
        <w:t xml:space="preserve">controlar y monitorear </w:t>
      </w:r>
      <w:r w:rsidR="000731F8" w:rsidRPr="00300AD3">
        <w:rPr>
          <w:rFonts w:ascii="Arial Narrow" w:hAnsi="Arial Narrow" w:cs="Arial"/>
          <w:sz w:val="24"/>
          <w:szCs w:val="24"/>
        </w:rPr>
        <w:t>el SIAR</w:t>
      </w:r>
      <w:r w:rsidRPr="00300AD3">
        <w:rPr>
          <w:rFonts w:ascii="Arial Narrow" w:hAnsi="Arial Narrow" w:cs="Arial"/>
          <w:sz w:val="24"/>
          <w:szCs w:val="24"/>
        </w:rPr>
        <w:t xml:space="preserve"> a que se expone la entidad.</w:t>
      </w:r>
    </w:p>
    <w:p w14:paraId="5554D424" w14:textId="0E9535CA" w:rsidR="0072745C" w:rsidRPr="00300AD3" w:rsidRDefault="00576CF3" w:rsidP="00300AD3">
      <w:pPr>
        <w:pStyle w:val="Prrafodelista"/>
        <w:numPr>
          <w:ilvl w:val="0"/>
          <w:numId w:val="5"/>
        </w:numPr>
        <w:tabs>
          <w:tab w:val="left" w:pos="426"/>
        </w:tabs>
        <w:ind w:left="426" w:hanging="426"/>
        <w:jc w:val="both"/>
        <w:rPr>
          <w:rFonts w:ascii="Arial Narrow" w:hAnsi="Arial Narrow" w:cs="Arial"/>
          <w:sz w:val="24"/>
          <w:szCs w:val="24"/>
        </w:rPr>
      </w:pPr>
      <w:r w:rsidRPr="00300AD3">
        <w:rPr>
          <w:rFonts w:ascii="Arial Narrow" w:hAnsi="Arial Narrow" w:cs="Arial"/>
          <w:sz w:val="24"/>
          <w:szCs w:val="24"/>
        </w:rPr>
        <w:lastRenderedPageBreak/>
        <w:t xml:space="preserve">Presentar y sustentar </w:t>
      </w:r>
      <w:r w:rsidR="0072745C" w:rsidRPr="00300AD3">
        <w:rPr>
          <w:rFonts w:ascii="Arial Narrow" w:hAnsi="Arial Narrow" w:cs="Arial"/>
          <w:sz w:val="24"/>
          <w:szCs w:val="24"/>
        </w:rPr>
        <w:t>al</w:t>
      </w:r>
      <w:r w:rsidR="00EA6706" w:rsidRPr="00300AD3">
        <w:rPr>
          <w:rFonts w:ascii="Arial Narrow" w:hAnsi="Arial Narrow" w:cs="Arial"/>
          <w:sz w:val="24"/>
          <w:szCs w:val="24"/>
        </w:rPr>
        <w:t xml:space="preserve"> </w:t>
      </w:r>
      <w:r w:rsidR="00533380" w:rsidRPr="00300AD3">
        <w:rPr>
          <w:rFonts w:ascii="Arial Narrow" w:eastAsia="Calibri" w:hAnsi="Arial Narrow" w:cs="Arial"/>
          <w:sz w:val="24"/>
          <w:szCs w:val="24"/>
        </w:rPr>
        <w:t>Comité de Riesgos</w:t>
      </w:r>
      <w:r w:rsidR="00933F4B" w:rsidRPr="00300AD3">
        <w:rPr>
          <w:rFonts w:ascii="Arial Narrow" w:hAnsi="Arial Narrow" w:cs="Arial"/>
          <w:sz w:val="24"/>
          <w:szCs w:val="24"/>
        </w:rPr>
        <w:t xml:space="preserve">, </w:t>
      </w:r>
      <w:r w:rsidR="0072745C" w:rsidRPr="00300AD3">
        <w:rPr>
          <w:rFonts w:ascii="Arial Narrow" w:hAnsi="Arial Narrow" w:cs="Arial"/>
          <w:sz w:val="24"/>
          <w:szCs w:val="24"/>
        </w:rPr>
        <w:t xml:space="preserve">la información relacionada con la exposición al </w:t>
      </w:r>
      <w:r w:rsidRPr="00300AD3">
        <w:rPr>
          <w:rFonts w:ascii="Arial Narrow" w:hAnsi="Arial Narrow" w:cs="Arial"/>
          <w:sz w:val="24"/>
          <w:szCs w:val="24"/>
        </w:rPr>
        <w:t>SIAR</w:t>
      </w:r>
      <w:r w:rsidR="0072745C" w:rsidRPr="00300AD3">
        <w:rPr>
          <w:rFonts w:ascii="Arial Narrow" w:hAnsi="Arial Narrow" w:cs="Arial"/>
          <w:sz w:val="24"/>
          <w:szCs w:val="24"/>
        </w:rPr>
        <w:t>,</w:t>
      </w:r>
      <w:r w:rsidR="00EA6706" w:rsidRPr="00300AD3">
        <w:rPr>
          <w:rFonts w:ascii="Arial Narrow" w:hAnsi="Arial Narrow" w:cs="Arial"/>
          <w:sz w:val="24"/>
          <w:szCs w:val="24"/>
        </w:rPr>
        <w:t xml:space="preserve"> </w:t>
      </w:r>
      <w:r w:rsidR="0072745C" w:rsidRPr="00300AD3">
        <w:rPr>
          <w:rFonts w:ascii="Arial Narrow" w:hAnsi="Arial Narrow" w:cs="Arial"/>
          <w:sz w:val="24"/>
          <w:szCs w:val="24"/>
        </w:rPr>
        <w:t>las desviaciones que se presenten en los límites de exposición y las propuestas de</w:t>
      </w:r>
      <w:r w:rsidR="00EA6706" w:rsidRPr="00300AD3">
        <w:rPr>
          <w:rFonts w:ascii="Arial Narrow" w:hAnsi="Arial Narrow" w:cs="Arial"/>
          <w:sz w:val="24"/>
          <w:szCs w:val="24"/>
        </w:rPr>
        <w:t xml:space="preserve"> </w:t>
      </w:r>
      <w:r w:rsidR="0072745C" w:rsidRPr="00300AD3">
        <w:rPr>
          <w:rFonts w:ascii="Arial Narrow" w:hAnsi="Arial Narrow" w:cs="Arial"/>
          <w:sz w:val="24"/>
          <w:szCs w:val="24"/>
        </w:rPr>
        <w:t>acciones correctivas.</w:t>
      </w:r>
    </w:p>
    <w:p w14:paraId="325B4205" w14:textId="42E1B00F" w:rsidR="0072745C" w:rsidRPr="00300AD3" w:rsidRDefault="00533380" w:rsidP="00300AD3">
      <w:pPr>
        <w:pStyle w:val="Prrafodelista"/>
        <w:numPr>
          <w:ilvl w:val="0"/>
          <w:numId w:val="5"/>
        </w:numPr>
        <w:tabs>
          <w:tab w:val="left" w:pos="426"/>
        </w:tabs>
        <w:ind w:left="426" w:hanging="426"/>
        <w:jc w:val="both"/>
        <w:rPr>
          <w:rFonts w:ascii="Arial Narrow" w:hAnsi="Arial Narrow" w:cs="Arial"/>
          <w:sz w:val="24"/>
          <w:szCs w:val="24"/>
        </w:rPr>
      </w:pPr>
      <w:r w:rsidRPr="00300AD3">
        <w:rPr>
          <w:rFonts w:ascii="Arial Narrow" w:hAnsi="Arial Narrow" w:cs="Arial"/>
          <w:sz w:val="24"/>
          <w:szCs w:val="24"/>
        </w:rPr>
        <w:t>Velar por la actualización de los manuales de funciones, procedimientos, reglamentos y manuales específicos de cada uno de los riesgos que componen el SIAR</w:t>
      </w:r>
      <w:r w:rsidR="0072745C" w:rsidRPr="00300AD3">
        <w:rPr>
          <w:rFonts w:ascii="Arial Narrow" w:hAnsi="Arial Narrow" w:cs="Arial"/>
          <w:sz w:val="24"/>
          <w:szCs w:val="24"/>
        </w:rPr>
        <w:t xml:space="preserve"> y</w:t>
      </w:r>
      <w:r w:rsidR="00EA6706" w:rsidRPr="00300AD3">
        <w:rPr>
          <w:rFonts w:ascii="Arial Narrow" w:hAnsi="Arial Narrow" w:cs="Arial"/>
          <w:sz w:val="24"/>
          <w:szCs w:val="24"/>
        </w:rPr>
        <w:t xml:space="preserve"> </w:t>
      </w:r>
      <w:r w:rsidR="0072745C" w:rsidRPr="00300AD3">
        <w:rPr>
          <w:rFonts w:ascii="Arial Narrow" w:hAnsi="Arial Narrow" w:cs="Arial"/>
          <w:sz w:val="24"/>
          <w:szCs w:val="24"/>
        </w:rPr>
        <w:t>cerciorarse de su difusión, operatividad y actualización.</w:t>
      </w:r>
    </w:p>
    <w:p w14:paraId="72008498" w14:textId="77777777" w:rsidR="0072745C" w:rsidRPr="00300AD3" w:rsidRDefault="0072745C"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 xml:space="preserve">Velar para que los reportes relacionados con </w:t>
      </w:r>
      <w:r w:rsidR="000731F8" w:rsidRPr="00300AD3">
        <w:rPr>
          <w:rFonts w:ascii="Arial Narrow" w:hAnsi="Arial Narrow" w:cs="Arial"/>
          <w:sz w:val="24"/>
          <w:szCs w:val="24"/>
        </w:rPr>
        <w:t>el SIAR</w:t>
      </w:r>
      <w:r w:rsidRPr="00300AD3">
        <w:rPr>
          <w:rFonts w:ascii="Arial Narrow" w:hAnsi="Arial Narrow" w:cs="Arial"/>
          <w:sz w:val="24"/>
          <w:szCs w:val="24"/>
        </w:rPr>
        <w:t xml:space="preserve"> que se deben</w:t>
      </w:r>
      <w:r w:rsidR="006077BD" w:rsidRPr="00300AD3">
        <w:rPr>
          <w:rFonts w:ascii="Arial Narrow" w:hAnsi="Arial Narrow" w:cs="Arial"/>
          <w:sz w:val="24"/>
          <w:szCs w:val="24"/>
        </w:rPr>
        <w:t xml:space="preserve"> </w:t>
      </w:r>
      <w:r w:rsidRPr="00300AD3">
        <w:rPr>
          <w:rFonts w:ascii="Arial Narrow" w:hAnsi="Arial Narrow" w:cs="Arial"/>
          <w:sz w:val="24"/>
          <w:szCs w:val="24"/>
        </w:rPr>
        <w:t>remitir a la Superintendencia se ajusten en el contenido, calidad de la información,</w:t>
      </w:r>
      <w:r w:rsidR="006077BD" w:rsidRPr="00300AD3">
        <w:rPr>
          <w:rFonts w:ascii="Arial Narrow" w:hAnsi="Arial Narrow" w:cs="Arial"/>
          <w:sz w:val="24"/>
          <w:szCs w:val="24"/>
        </w:rPr>
        <w:t xml:space="preserve"> </w:t>
      </w:r>
      <w:r w:rsidRPr="00300AD3">
        <w:rPr>
          <w:rFonts w:ascii="Arial Narrow" w:hAnsi="Arial Narrow" w:cs="Arial"/>
          <w:sz w:val="24"/>
          <w:szCs w:val="24"/>
        </w:rPr>
        <w:t>generación, transmisión y validación a los requerimientos establecidos en las normas</w:t>
      </w:r>
      <w:r w:rsidR="006077BD" w:rsidRPr="00300AD3">
        <w:rPr>
          <w:rFonts w:ascii="Arial Narrow" w:hAnsi="Arial Narrow" w:cs="Arial"/>
          <w:sz w:val="24"/>
          <w:szCs w:val="24"/>
        </w:rPr>
        <w:t xml:space="preserve"> </w:t>
      </w:r>
      <w:r w:rsidRPr="00300AD3">
        <w:rPr>
          <w:rFonts w:ascii="Arial Narrow" w:hAnsi="Arial Narrow" w:cs="Arial"/>
          <w:sz w:val="24"/>
          <w:szCs w:val="24"/>
        </w:rPr>
        <w:t>respectivas.</w:t>
      </w:r>
    </w:p>
    <w:p w14:paraId="7BAC1321" w14:textId="77777777" w:rsidR="00533380" w:rsidRPr="00300AD3" w:rsidRDefault="0072745C"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Diseñar y proponer, los</w:t>
      </w:r>
      <w:r w:rsidR="00276AD5" w:rsidRPr="00300AD3">
        <w:rPr>
          <w:rFonts w:ascii="Arial Narrow" w:hAnsi="Arial Narrow" w:cs="Arial"/>
          <w:sz w:val="24"/>
          <w:szCs w:val="24"/>
        </w:rPr>
        <w:t xml:space="preserve"> </w:t>
      </w:r>
      <w:r w:rsidRPr="00300AD3">
        <w:rPr>
          <w:rFonts w:ascii="Arial Narrow" w:hAnsi="Arial Narrow" w:cs="Arial"/>
          <w:sz w:val="24"/>
          <w:szCs w:val="24"/>
        </w:rPr>
        <w:t xml:space="preserve">límites de exposición al </w:t>
      </w:r>
      <w:r w:rsidR="00576CF3" w:rsidRPr="00300AD3">
        <w:rPr>
          <w:rFonts w:ascii="Arial Narrow" w:hAnsi="Arial Narrow" w:cs="Arial"/>
          <w:sz w:val="24"/>
          <w:szCs w:val="24"/>
        </w:rPr>
        <w:t>SIAR</w:t>
      </w:r>
      <w:r w:rsidRPr="00300AD3">
        <w:rPr>
          <w:rFonts w:ascii="Arial Narrow" w:hAnsi="Arial Narrow" w:cs="Arial"/>
          <w:sz w:val="24"/>
          <w:szCs w:val="24"/>
        </w:rPr>
        <w:t xml:space="preserve"> por horizontes de tiempo, naturaleza de los</w:t>
      </w:r>
      <w:r w:rsidR="00276AD5" w:rsidRPr="00300AD3">
        <w:rPr>
          <w:rFonts w:ascii="Arial Narrow" w:hAnsi="Arial Narrow" w:cs="Arial"/>
          <w:sz w:val="24"/>
          <w:szCs w:val="24"/>
        </w:rPr>
        <w:t xml:space="preserve"> </w:t>
      </w:r>
      <w:r w:rsidR="00D1431F" w:rsidRPr="00300AD3">
        <w:rPr>
          <w:rFonts w:ascii="Arial Narrow" w:hAnsi="Arial Narrow" w:cs="Arial"/>
          <w:sz w:val="24"/>
          <w:szCs w:val="24"/>
        </w:rPr>
        <w:t>productos y mercados</w:t>
      </w:r>
      <w:r w:rsidRPr="00300AD3">
        <w:rPr>
          <w:rFonts w:ascii="Arial Narrow" w:hAnsi="Arial Narrow" w:cs="Arial"/>
          <w:sz w:val="24"/>
          <w:szCs w:val="24"/>
        </w:rPr>
        <w:t>, plazos de vencimiento, emisor,</w:t>
      </w:r>
      <w:r w:rsidR="00276AD5" w:rsidRPr="00300AD3">
        <w:rPr>
          <w:rFonts w:ascii="Arial Narrow" w:hAnsi="Arial Narrow" w:cs="Arial"/>
          <w:sz w:val="24"/>
          <w:szCs w:val="24"/>
        </w:rPr>
        <w:t xml:space="preserve"> </w:t>
      </w:r>
      <w:r w:rsidRPr="00300AD3">
        <w:rPr>
          <w:rFonts w:ascii="Arial Narrow" w:hAnsi="Arial Narrow" w:cs="Arial"/>
          <w:sz w:val="24"/>
          <w:szCs w:val="24"/>
        </w:rPr>
        <w:t xml:space="preserve">contraparte, sector económico y por tipo de moneda, legal y extranjera, entre otros, </w:t>
      </w:r>
    </w:p>
    <w:p w14:paraId="18EB9FB3" w14:textId="0FA4B0B0" w:rsidR="0072745C" w:rsidRPr="00300AD3" w:rsidRDefault="00533380"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P</w:t>
      </w:r>
      <w:r w:rsidR="0072745C" w:rsidRPr="00300AD3">
        <w:rPr>
          <w:rFonts w:ascii="Arial Narrow" w:hAnsi="Arial Narrow" w:cs="Arial"/>
          <w:sz w:val="24"/>
          <w:szCs w:val="24"/>
        </w:rPr>
        <w:t xml:space="preserve">resentar </w:t>
      </w:r>
      <w:r w:rsidRPr="00300AD3">
        <w:rPr>
          <w:rFonts w:ascii="Arial Narrow" w:hAnsi="Arial Narrow" w:cs="Arial"/>
          <w:sz w:val="24"/>
          <w:szCs w:val="24"/>
        </w:rPr>
        <w:t>mensualmente al Consejo de Administración conjuntamente</w:t>
      </w:r>
      <w:r w:rsidR="0072745C" w:rsidRPr="00300AD3">
        <w:rPr>
          <w:rFonts w:ascii="Arial Narrow" w:hAnsi="Arial Narrow" w:cs="Arial"/>
          <w:sz w:val="24"/>
          <w:szCs w:val="24"/>
        </w:rPr>
        <w:t xml:space="preserve"> co</w:t>
      </w:r>
      <w:r w:rsidRPr="00300AD3">
        <w:rPr>
          <w:rFonts w:ascii="Arial Narrow" w:hAnsi="Arial Narrow" w:cs="Arial"/>
          <w:sz w:val="24"/>
          <w:szCs w:val="24"/>
        </w:rPr>
        <w:t>n el Comité de Riesgos los indicadores de riesgo de cada uno de los cinco (5) riesgos, el cumplimiento de los reportes y los eventos de riesgo que se han presentado o materializado y su impacto en los estados financieros así como el cumplimiento de los límites de exposición establecidos y si se han presentado desviaciones o incumplimientos.</w:t>
      </w:r>
    </w:p>
    <w:p w14:paraId="0385CF8D" w14:textId="77777777" w:rsidR="0072745C" w:rsidRPr="00300AD3" w:rsidRDefault="0072745C"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Monitorear que haya una adecuada relación entre las líneas de negocios y</w:t>
      </w:r>
      <w:r w:rsidR="00863428" w:rsidRPr="00300AD3">
        <w:rPr>
          <w:rFonts w:ascii="Arial Narrow" w:hAnsi="Arial Narrow" w:cs="Arial"/>
          <w:sz w:val="24"/>
          <w:szCs w:val="24"/>
        </w:rPr>
        <w:t xml:space="preserve"> </w:t>
      </w:r>
      <w:r w:rsidRPr="00300AD3">
        <w:rPr>
          <w:rFonts w:ascii="Arial Narrow" w:hAnsi="Arial Narrow" w:cs="Arial"/>
          <w:sz w:val="24"/>
          <w:szCs w:val="24"/>
        </w:rPr>
        <w:t xml:space="preserve">operaciones de la </w:t>
      </w:r>
      <w:r w:rsidR="00863428" w:rsidRPr="00300AD3">
        <w:rPr>
          <w:rFonts w:ascii="Arial Narrow" w:hAnsi="Arial Narrow" w:cs="Arial"/>
          <w:sz w:val="24"/>
          <w:szCs w:val="24"/>
        </w:rPr>
        <w:t>cooperativa</w:t>
      </w:r>
      <w:r w:rsidRPr="00300AD3">
        <w:rPr>
          <w:rFonts w:ascii="Arial Narrow" w:hAnsi="Arial Narrow" w:cs="Arial"/>
          <w:sz w:val="24"/>
          <w:szCs w:val="24"/>
        </w:rPr>
        <w:t xml:space="preserve"> y su nivel de activos líquidos disponibles.</w:t>
      </w:r>
    </w:p>
    <w:p w14:paraId="3F77FA5D" w14:textId="4316776D" w:rsidR="0072745C" w:rsidRPr="00300AD3" w:rsidRDefault="0072745C"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 xml:space="preserve">Monitorear y analizar las </w:t>
      </w:r>
      <w:r w:rsidR="00294B7D">
        <w:rPr>
          <w:rFonts w:ascii="Arial Narrow" w:hAnsi="Arial Narrow" w:cs="Arial"/>
          <w:sz w:val="24"/>
          <w:szCs w:val="24"/>
        </w:rPr>
        <w:t>transacciones con</w:t>
      </w:r>
      <w:r w:rsidRPr="00300AD3">
        <w:rPr>
          <w:rFonts w:ascii="Arial Narrow" w:hAnsi="Arial Narrow" w:cs="Arial"/>
          <w:sz w:val="24"/>
          <w:szCs w:val="24"/>
        </w:rPr>
        <w:t xml:space="preserve"> partes</w:t>
      </w:r>
      <w:r w:rsidR="00863428" w:rsidRPr="00300AD3">
        <w:rPr>
          <w:rFonts w:ascii="Arial Narrow" w:hAnsi="Arial Narrow" w:cs="Arial"/>
          <w:sz w:val="24"/>
          <w:szCs w:val="24"/>
        </w:rPr>
        <w:t xml:space="preserve"> </w:t>
      </w:r>
      <w:r w:rsidRPr="00300AD3">
        <w:rPr>
          <w:rFonts w:ascii="Arial Narrow" w:hAnsi="Arial Narrow" w:cs="Arial"/>
          <w:sz w:val="24"/>
          <w:szCs w:val="24"/>
        </w:rPr>
        <w:t>relacionadas</w:t>
      </w:r>
      <w:r w:rsidR="005A1B8F">
        <w:rPr>
          <w:rFonts w:ascii="Arial Narrow" w:hAnsi="Arial Narrow" w:cs="Arial"/>
          <w:sz w:val="24"/>
          <w:szCs w:val="24"/>
        </w:rPr>
        <w:t>: directivos, empleados y sus familiares</w:t>
      </w:r>
      <w:r w:rsidR="00294B7D">
        <w:rPr>
          <w:rFonts w:ascii="Arial Narrow" w:hAnsi="Arial Narrow" w:cs="Arial"/>
          <w:sz w:val="24"/>
          <w:szCs w:val="24"/>
        </w:rPr>
        <w:t>, así como las empresas de las cuales estos son principales accionistas, administradores o controlantes</w:t>
      </w:r>
      <w:r w:rsidRPr="00300AD3">
        <w:rPr>
          <w:rFonts w:ascii="Arial Narrow" w:hAnsi="Arial Narrow" w:cs="Arial"/>
          <w:sz w:val="24"/>
          <w:szCs w:val="24"/>
        </w:rPr>
        <w:t>.</w:t>
      </w:r>
    </w:p>
    <w:p w14:paraId="78CC86B7" w14:textId="268D19FC" w:rsidR="006B525B" w:rsidRPr="00300AD3" w:rsidRDefault="006B525B"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Llevar el control de</w:t>
      </w:r>
      <w:r w:rsidR="005A1B8F">
        <w:rPr>
          <w:rFonts w:ascii="Arial Narrow" w:hAnsi="Arial Narrow" w:cs="Arial"/>
          <w:sz w:val="24"/>
          <w:szCs w:val="24"/>
        </w:rPr>
        <w:t xml:space="preserve"> la evaluación de las</w:t>
      </w:r>
      <w:r w:rsidRPr="00300AD3">
        <w:rPr>
          <w:rFonts w:ascii="Arial Narrow" w:hAnsi="Arial Narrow" w:cs="Arial"/>
          <w:sz w:val="24"/>
          <w:szCs w:val="24"/>
        </w:rPr>
        <w:t xml:space="preserve"> inversiones </w:t>
      </w:r>
    </w:p>
    <w:p w14:paraId="59591EE1" w14:textId="3981AA03" w:rsidR="006B525B" w:rsidRPr="00300AD3" w:rsidRDefault="006B525B"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Calcular los ind</w:t>
      </w:r>
      <w:r w:rsidR="00576CF3" w:rsidRPr="00300AD3">
        <w:rPr>
          <w:rFonts w:ascii="Arial Narrow" w:hAnsi="Arial Narrow" w:cs="Arial"/>
          <w:sz w:val="24"/>
          <w:szCs w:val="24"/>
        </w:rPr>
        <w:t xml:space="preserve">icadores </w:t>
      </w:r>
      <w:r w:rsidR="00533380" w:rsidRPr="00300AD3">
        <w:rPr>
          <w:rFonts w:ascii="Arial Narrow" w:hAnsi="Arial Narrow" w:cs="Arial"/>
          <w:sz w:val="24"/>
          <w:szCs w:val="24"/>
        </w:rPr>
        <w:t xml:space="preserve">del </w:t>
      </w:r>
      <w:r w:rsidR="00C24A61" w:rsidRPr="00300AD3">
        <w:rPr>
          <w:rFonts w:ascii="Arial Narrow" w:hAnsi="Arial Narrow" w:cs="Arial"/>
          <w:sz w:val="24"/>
          <w:szCs w:val="24"/>
        </w:rPr>
        <w:t>Título</w:t>
      </w:r>
      <w:r w:rsidR="00533380" w:rsidRPr="00300AD3">
        <w:rPr>
          <w:rFonts w:ascii="Arial Narrow" w:hAnsi="Arial Narrow" w:cs="Arial"/>
          <w:sz w:val="24"/>
          <w:szCs w:val="24"/>
        </w:rPr>
        <w:t xml:space="preserve"> V de la Circular Básica contable</w:t>
      </w:r>
      <w:r w:rsidR="007A2E06">
        <w:rPr>
          <w:rFonts w:ascii="Arial Narrow" w:hAnsi="Arial Narrow" w:cs="Arial"/>
          <w:sz w:val="24"/>
          <w:szCs w:val="24"/>
        </w:rPr>
        <w:t xml:space="preserve"> </w:t>
      </w:r>
      <w:r w:rsidR="00533380" w:rsidRPr="00300AD3">
        <w:rPr>
          <w:rFonts w:ascii="Arial Narrow" w:hAnsi="Arial Narrow" w:cs="Arial"/>
          <w:sz w:val="24"/>
          <w:szCs w:val="24"/>
        </w:rPr>
        <w:t>y demás indicadores definidos por la Administración.</w:t>
      </w:r>
    </w:p>
    <w:p w14:paraId="4B027614" w14:textId="167F2AAC" w:rsidR="006B525B" w:rsidRPr="00300AD3" w:rsidRDefault="006B525B"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Elaborar el acta</w:t>
      </w:r>
      <w:r w:rsidR="00A619DC" w:rsidRPr="00300AD3">
        <w:rPr>
          <w:rFonts w:ascii="Arial Narrow" w:hAnsi="Arial Narrow" w:cs="Arial"/>
          <w:sz w:val="24"/>
          <w:szCs w:val="24"/>
        </w:rPr>
        <w:t xml:space="preserve"> de</w:t>
      </w:r>
      <w:r w:rsidR="00710F68" w:rsidRPr="00300AD3">
        <w:rPr>
          <w:rFonts w:ascii="Arial Narrow" w:hAnsi="Arial Narrow" w:cs="Arial"/>
          <w:sz w:val="24"/>
          <w:szCs w:val="24"/>
        </w:rPr>
        <w:t>l</w:t>
      </w:r>
      <w:r w:rsidR="008952D5" w:rsidRPr="00300AD3">
        <w:rPr>
          <w:rFonts w:ascii="Arial Narrow" w:hAnsi="Arial Narrow" w:cs="Arial"/>
          <w:sz w:val="24"/>
          <w:szCs w:val="24"/>
        </w:rPr>
        <w:t xml:space="preserve"> </w:t>
      </w:r>
      <w:r w:rsidR="00533380" w:rsidRPr="00300AD3">
        <w:rPr>
          <w:rFonts w:ascii="Arial Narrow" w:hAnsi="Arial Narrow" w:cs="Arial"/>
          <w:sz w:val="24"/>
          <w:szCs w:val="24"/>
        </w:rPr>
        <w:t>Comité de Riesgos</w:t>
      </w:r>
      <w:r w:rsidR="00710F68" w:rsidRPr="00300AD3">
        <w:rPr>
          <w:rFonts w:ascii="Arial Narrow" w:hAnsi="Arial Narrow" w:cs="Arial"/>
          <w:sz w:val="24"/>
          <w:szCs w:val="24"/>
        </w:rPr>
        <w:t xml:space="preserve">. </w:t>
      </w:r>
    </w:p>
    <w:p w14:paraId="3878BD06" w14:textId="44F4633A" w:rsidR="00990611" w:rsidRPr="00300AD3" w:rsidRDefault="00533380" w:rsidP="00300AD3">
      <w:pPr>
        <w:pStyle w:val="Prrafodelista"/>
        <w:numPr>
          <w:ilvl w:val="0"/>
          <w:numId w:val="5"/>
        </w:numPr>
        <w:ind w:left="426" w:hanging="425"/>
        <w:contextualSpacing/>
        <w:jc w:val="both"/>
        <w:rPr>
          <w:rFonts w:ascii="Arial Narrow" w:hAnsi="Arial Narrow" w:cs="Calibri"/>
          <w:sz w:val="24"/>
          <w:szCs w:val="24"/>
        </w:rPr>
      </w:pPr>
      <w:r w:rsidRPr="00300AD3">
        <w:rPr>
          <w:rFonts w:ascii="Arial Narrow" w:hAnsi="Arial Narrow" w:cs="Calibri"/>
          <w:sz w:val="24"/>
          <w:szCs w:val="24"/>
        </w:rPr>
        <w:t>Efectuar la evaluación de cartera anual y presentarla al Comité de Riesgos y luego al Consejo de Administración</w:t>
      </w:r>
      <w:r w:rsidR="00990611" w:rsidRPr="00300AD3">
        <w:rPr>
          <w:rFonts w:ascii="Arial Narrow" w:hAnsi="Arial Narrow" w:cs="Calibri"/>
          <w:sz w:val="24"/>
          <w:szCs w:val="24"/>
        </w:rPr>
        <w:t xml:space="preserve">. </w:t>
      </w:r>
    </w:p>
    <w:p w14:paraId="77AAED6F" w14:textId="77777777" w:rsidR="00710F68" w:rsidRPr="00300AD3" w:rsidRDefault="00710F68"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Ejercer las demás funciones que señalen la ley, los reglamentos y las que correspondan de acuerdo con la naturaleza de la Cooperativa.</w:t>
      </w:r>
    </w:p>
    <w:p w14:paraId="7363A725" w14:textId="77777777" w:rsidR="00710F68" w:rsidRPr="00300AD3" w:rsidRDefault="00710F68" w:rsidP="00300AD3">
      <w:pPr>
        <w:pStyle w:val="Prrafodelista"/>
        <w:ind w:left="720"/>
        <w:contextualSpacing/>
        <w:jc w:val="both"/>
        <w:rPr>
          <w:rFonts w:ascii="Arial Narrow" w:hAnsi="Arial Narrow" w:cs="Calibri"/>
          <w:sz w:val="24"/>
          <w:szCs w:val="24"/>
        </w:rPr>
      </w:pPr>
    </w:p>
    <w:p w14:paraId="51101EF7" w14:textId="7BC2A0F5" w:rsidR="00600F64" w:rsidRPr="00300AD3" w:rsidRDefault="000920F0" w:rsidP="00300AD3">
      <w:pPr>
        <w:pStyle w:val="Ttulo2"/>
        <w:numPr>
          <w:ilvl w:val="1"/>
          <w:numId w:val="43"/>
        </w:numPr>
        <w:shd w:val="clear" w:color="auto" w:fill="E2EFD9" w:themeFill="accent6" w:themeFillTint="33"/>
        <w:jc w:val="both"/>
      </w:pPr>
      <w:bookmarkStart w:id="12" w:name="_Toc74202582"/>
      <w:r w:rsidRPr="00300AD3">
        <w:t>ÓRGANOS DE CONTROL</w:t>
      </w:r>
      <w:bookmarkEnd w:id="12"/>
    </w:p>
    <w:p w14:paraId="7280D28D" w14:textId="77777777" w:rsidR="00600F64" w:rsidRPr="00300AD3" w:rsidRDefault="00600F64" w:rsidP="00300AD3">
      <w:pPr>
        <w:spacing w:before="0" w:after="0" w:line="240" w:lineRule="auto"/>
        <w:rPr>
          <w:rFonts w:ascii="Arial Narrow" w:hAnsi="Arial Narrow"/>
          <w:sz w:val="24"/>
          <w:szCs w:val="24"/>
        </w:rPr>
      </w:pPr>
    </w:p>
    <w:p w14:paraId="531A6FD8" w14:textId="3E641273" w:rsidR="003564C2" w:rsidRPr="00300AD3" w:rsidRDefault="00B91480" w:rsidP="00300AD3">
      <w:pPr>
        <w:tabs>
          <w:tab w:val="left" w:pos="6645"/>
        </w:tabs>
        <w:spacing w:before="0" w:after="0" w:line="240" w:lineRule="auto"/>
        <w:rPr>
          <w:rFonts w:ascii="Arial Narrow" w:hAnsi="Arial Narrow"/>
          <w:sz w:val="24"/>
          <w:szCs w:val="24"/>
        </w:rPr>
      </w:pPr>
      <w:r w:rsidRPr="00300AD3">
        <w:rPr>
          <w:rFonts w:ascii="Arial Narrow" w:hAnsi="Arial Narrow"/>
          <w:sz w:val="24"/>
          <w:szCs w:val="24"/>
        </w:rPr>
        <w:t xml:space="preserve">En cuanto a </w:t>
      </w:r>
      <w:r w:rsidR="00430A9B" w:rsidRPr="00300AD3">
        <w:rPr>
          <w:rFonts w:ascii="Arial Narrow" w:hAnsi="Arial Narrow"/>
          <w:sz w:val="24"/>
          <w:szCs w:val="24"/>
        </w:rPr>
        <w:t>SIAR</w:t>
      </w:r>
      <w:r w:rsidRPr="00300AD3">
        <w:rPr>
          <w:rFonts w:ascii="Arial Narrow" w:hAnsi="Arial Narrow"/>
          <w:sz w:val="24"/>
          <w:szCs w:val="24"/>
        </w:rPr>
        <w:t xml:space="preserve"> el </w:t>
      </w:r>
      <w:r w:rsidR="00DA3F29" w:rsidRPr="00300AD3">
        <w:rPr>
          <w:rFonts w:ascii="Arial Narrow" w:hAnsi="Arial Narrow"/>
          <w:sz w:val="24"/>
          <w:szCs w:val="24"/>
        </w:rPr>
        <w:t>R</w:t>
      </w:r>
      <w:r w:rsidRPr="00300AD3">
        <w:rPr>
          <w:rFonts w:ascii="Arial Narrow" w:hAnsi="Arial Narrow"/>
          <w:sz w:val="24"/>
          <w:szCs w:val="24"/>
        </w:rPr>
        <w:t xml:space="preserve">evisor </w:t>
      </w:r>
      <w:r w:rsidR="00DA3F29" w:rsidRPr="00300AD3">
        <w:rPr>
          <w:rFonts w:ascii="Arial Narrow" w:hAnsi="Arial Narrow"/>
          <w:sz w:val="24"/>
          <w:szCs w:val="24"/>
        </w:rPr>
        <w:t>F</w:t>
      </w:r>
      <w:r w:rsidRPr="00300AD3">
        <w:rPr>
          <w:rFonts w:ascii="Arial Narrow" w:hAnsi="Arial Narrow"/>
          <w:sz w:val="24"/>
          <w:szCs w:val="24"/>
        </w:rPr>
        <w:t xml:space="preserve">iscal debe verificar al menos una vez por semestre el estricto cumplimiento de lo dispuesto en </w:t>
      </w:r>
      <w:r w:rsidR="00533380" w:rsidRPr="00300AD3">
        <w:rPr>
          <w:rFonts w:ascii="Arial Narrow" w:hAnsi="Arial Narrow"/>
          <w:sz w:val="24"/>
          <w:szCs w:val="24"/>
        </w:rPr>
        <w:t>el Titulo IV de la Circular Básica Contable y Financiera con sus anexos</w:t>
      </w:r>
      <w:r w:rsidR="00F743BD" w:rsidRPr="00300AD3">
        <w:rPr>
          <w:rFonts w:ascii="Arial Narrow" w:hAnsi="Arial Narrow"/>
          <w:sz w:val="24"/>
          <w:szCs w:val="24"/>
        </w:rPr>
        <w:t>,</w:t>
      </w:r>
      <w:r w:rsidR="00592CE0" w:rsidRPr="00300AD3">
        <w:rPr>
          <w:rFonts w:ascii="Arial Narrow" w:hAnsi="Arial Narrow"/>
          <w:sz w:val="24"/>
          <w:szCs w:val="24"/>
        </w:rPr>
        <w:t xml:space="preserve"> emitida por la Supersolidaria </w:t>
      </w:r>
      <w:r w:rsidRPr="00300AD3">
        <w:rPr>
          <w:rFonts w:ascii="Arial Narrow" w:hAnsi="Arial Narrow"/>
          <w:sz w:val="24"/>
          <w:szCs w:val="24"/>
        </w:rPr>
        <w:t xml:space="preserve">e incluir un pronunciamiento expreso y detallado sobre el </w:t>
      </w:r>
      <w:r w:rsidR="00430A9B" w:rsidRPr="00300AD3">
        <w:rPr>
          <w:rFonts w:ascii="Arial Narrow" w:hAnsi="Arial Narrow"/>
          <w:sz w:val="24"/>
          <w:szCs w:val="24"/>
        </w:rPr>
        <w:t>SIAR</w:t>
      </w:r>
      <w:r w:rsidR="00F743BD" w:rsidRPr="00300AD3">
        <w:rPr>
          <w:rFonts w:ascii="Arial Narrow" w:hAnsi="Arial Narrow"/>
          <w:sz w:val="24"/>
          <w:szCs w:val="24"/>
        </w:rPr>
        <w:t>,</w:t>
      </w:r>
      <w:r w:rsidRPr="00300AD3">
        <w:rPr>
          <w:rFonts w:ascii="Arial Narrow" w:hAnsi="Arial Narrow"/>
          <w:sz w:val="24"/>
          <w:szCs w:val="24"/>
        </w:rPr>
        <w:t xml:space="preserve"> dentro del dictamen</w:t>
      </w:r>
      <w:r w:rsidR="00592CE0" w:rsidRPr="00300AD3">
        <w:rPr>
          <w:rFonts w:ascii="Arial Narrow" w:hAnsi="Arial Narrow"/>
          <w:sz w:val="24"/>
          <w:szCs w:val="24"/>
        </w:rPr>
        <w:t xml:space="preserve"> </w:t>
      </w:r>
      <w:r w:rsidRPr="00300AD3">
        <w:rPr>
          <w:rFonts w:ascii="Arial Narrow" w:hAnsi="Arial Narrow"/>
          <w:sz w:val="24"/>
          <w:szCs w:val="24"/>
        </w:rPr>
        <w:t>sobre los estados financieros.</w:t>
      </w:r>
      <w:r w:rsidR="00072936" w:rsidRPr="00300AD3">
        <w:rPr>
          <w:rFonts w:ascii="Arial Narrow" w:hAnsi="Arial Narrow"/>
          <w:sz w:val="24"/>
          <w:szCs w:val="24"/>
        </w:rPr>
        <w:t xml:space="preserve"> Por otro lado, tendrá las siguientes funciones:</w:t>
      </w:r>
    </w:p>
    <w:p w14:paraId="38419ECA" w14:textId="77777777" w:rsidR="003564C2" w:rsidRPr="00300AD3" w:rsidRDefault="003564C2" w:rsidP="00300AD3">
      <w:pPr>
        <w:tabs>
          <w:tab w:val="left" w:pos="6645"/>
        </w:tabs>
        <w:spacing w:before="0" w:after="0" w:line="240" w:lineRule="auto"/>
        <w:rPr>
          <w:rFonts w:ascii="Arial Narrow" w:hAnsi="Arial Narrow"/>
          <w:sz w:val="24"/>
          <w:szCs w:val="24"/>
        </w:rPr>
      </w:pPr>
    </w:p>
    <w:p w14:paraId="487585BF" w14:textId="77777777" w:rsidR="00072936" w:rsidRPr="00300AD3" w:rsidRDefault="00072936" w:rsidP="00300AD3">
      <w:pPr>
        <w:pStyle w:val="Prrafodelista"/>
        <w:numPr>
          <w:ilvl w:val="0"/>
          <w:numId w:val="20"/>
        </w:numPr>
        <w:tabs>
          <w:tab w:val="left" w:pos="6645"/>
        </w:tabs>
        <w:jc w:val="both"/>
        <w:rPr>
          <w:rFonts w:ascii="Arial Narrow" w:hAnsi="Arial Narrow"/>
          <w:sz w:val="24"/>
          <w:szCs w:val="24"/>
        </w:rPr>
      </w:pPr>
      <w:r w:rsidRPr="00300AD3">
        <w:rPr>
          <w:rFonts w:ascii="Arial Narrow" w:hAnsi="Arial Narrow"/>
          <w:sz w:val="24"/>
          <w:szCs w:val="24"/>
        </w:rPr>
        <w:t xml:space="preserve">Determinar si </w:t>
      </w:r>
      <w:r w:rsidR="000731F8" w:rsidRPr="00300AD3">
        <w:rPr>
          <w:rFonts w:ascii="Arial Narrow" w:hAnsi="Arial Narrow"/>
          <w:sz w:val="24"/>
          <w:szCs w:val="24"/>
        </w:rPr>
        <w:t>el SIAR</w:t>
      </w:r>
      <w:r w:rsidRPr="00300AD3">
        <w:rPr>
          <w:rFonts w:ascii="Arial Narrow" w:hAnsi="Arial Narrow"/>
          <w:sz w:val="24"/>
          <w:szCs w:val="24"/>
        </w:rPr>
        <w:t xml:space="preserve"> está identificado y monitoreado de manera apropiada.</w:t>
      </w:r>
    </w:p>
    <w:p w14:paraId="5F98CC79" w14:textId="77777777" w:rsidR="00072936" w:rsidRPr="00300AD3" w:rsidRDefault="00072936" w:rsidP="00300AD3">
      <w:pPr>
        <w:pStyle w:val="Prrafodelista"/>
        <w:numPr>
          <w:ilvl w:val="0"/>
          <w:numId w:val="20"/>
        </w:numPr>
        <w:tabs>
          <w:tab w:val="left" w:pos="6645"/>
        </w:tabs>
        <w:ind w:left="851" w:hanging="425"/>
        <w:jc w:val="both"/>
        <w:rPr>
          <w:rFonts w:ascii="Arial Narrow" w:hAnsi="Arial Narrow"/>
          <w:sz w:val="24"/>
          <w:szCs w:val="24"/>
          <w:lang w:val="es-ES" w:eastAsia="es-ES"/>
        </w:rPr>
      </w:pPr>
      <w:r w:rsidRPr="00300AD3">
        <w:rPr>
          <w:rFonts w:ascii="Arial Narrow" w:hAnsi="Arial Narrow"/>
          <w:sz w:val="24"/>
          <w:szCs w:val="24"/>
          <w:lang w:val="es-ES" w:eastAsia="es-ES"/>
        </w:rPr>
        <w:t xml:space="preserve">Establecer si la información usada para monitorear y hacer seguimiento al </w:t>
      </w:r>
      <w:r w:rsidR="00576CF3" w:rsidRPr="00300AD3">
        <w:rPr>
          <w:rFonts w:ascii="Arial Narrow" w:hAnsi="Arial Narrow"/>
          <w:sz w:val="24"/>
          <w:szCs w:val="24"/>
          <w:lang w:val="es-ES" w:eastAsia="es-ES"/>
        </w:rPr>
        <w:t>SIAR</w:t>
      </w:r>
      <w:r w:rsidRPr="00300AD3">
        <w:rPr>
          <w:rFonts w:ascii="Arial Narrow" w:hAnsi="Arial Narrow"/>
          <w:sz w:val="24"/>
          <w:szCs w:val="24"/>
          <w:lang w:val="es-ES" w:eastAsia="es-ES"/>
        </w:rPr>
        <w:t xml:space="preserve"> es exacta, confiable y oportuna.</w:t>
      </w:r>
    </w:p>
    <w:p w14:paraId="219E8F23" w14:textId="74A5BEDA" w:rsidR="00C24A61" w:rsidRPr="00300AD3" w:rsidRDefault="00C24A61" w:rsidP="00300AD3">
      <w:pPr>
        <w:spacing w:before="0" w:after="0" w:line="240" w:lineRule="auto"/>
        <w:jc w:val="left"/>
        <w:rPr>
          <w:rFonts w:ascii="Arial Narrow" w:hAnsi="Arial Narrow"/>
          <w:sz w:val="24"/>
          <w:szCs w:val="24"/>
        </w:rPr>
      </w:pPr>
      <w:r w:rsidRPr="00300AD3">
        <w:rPr>
          <w:rFonts w:ascii="Arial Narrow" w:hAnsi="Arial Narrow"/>
          <w:sz w:val="24"/>
          <w:szCs w:val="24"/>
        </w:rPr>
        <w:br w:type="page"/>
      </w:r>
    </w:p>
    <w:p w14:paraId="1597A81C" w14:textId="77777777" w:rsidR="00B91480" w:rsidRPr="00300AD3" w:rsidRDefault="00B91480" w:rsidP="00300AD3">
      <w:pPr>
        <w:tabs>
          <w:tab w:val="left" w:pos="6645"/>
        </w:tabs>
        <w:spacing w:before="0" w:after="0" w:line="240" w:lineRule="auto"/>
        <w:rPr>
          <w:rFonts w:ascii="Arial Narrow" w:hAnsi="Arial Narrow"/>
          <w:sz w:val="24"/>
          <w:szCs w:val="24"/>
        </w:rPr>
      </w:pPr>
    </w:p>
    <w:p w14:paraId="5AE5E4D1" w14:textId="77777777" w:rsidR="001B3162" w:rsidRPr="00300AD3" w:rsidRDefault="001B3162" w:rsidP="00300AD3">
      <w:pPr>
        <w:pStyle w:val="Ttulo1"/>
        <w:numPr>
          <w:ilvl w:val="0"/>
          <w:numId w:val="43"/>
        </w:numPr>
        <w:shd w:val="clear" w:color="auto" w:fill="A8D08D" w:themeFill="accent6" w:themeFillTint="99"/>
      </w:pPr>
      <w:bookmarkStart w:id="13" w:name="_Toc74202583"/>
      <w:r w:rsidRPr="00300AD3">
        <w:t xml:space="preserve">ELEMENTOS DE </w:t>
      </w:r>
      <w:r w:rsidR="00430A9B" w:rsidRPr="00300AD3">
        <w:t>SIAR</w:t>
      </w:r>
      <w:bookmarkEnd w:id="13"/>
    </w:p>
    <w:p w14:paraId="4087FB1F" w14:textId="77777777" w:rsidR="00A466C3" w:rsidRPr="00300AD3" w:rsidRDefault="00A466C3" w:rsidP="00300AD3">
      <w:pPr>
        <w:tabs>
          <w:tab w:val="left" w:pos="6645"/>
        </w:tabs>
        <w:spacing w:before="0" w:after="0" w:line="240" w:lineRule="auto"/>
        <w:rPr>
          <w:rFonts w:ascii="Arial Narrow" w:hAnsi="Arial Narrow"/>
          <w:sz w:val="24"/>
          <w:szCs w:val="24"/>
        </w:rPr>
      </w:pPr>
    </w:p>
    <w:p w14:paraId="3BB99BE5" w14:textId="77777777" w:rsidR="001B3162" w:rsidRPr="00300AD3" w:rsidRDefault="00A466C3" w:rsidP="00300AD3">
      <w:pPr>
        <w:tabs>
          <w:tab w:val="left" w:pos="6645"/>
        </w:tabs>
        <w:spacing w:before="0" w:after="0" w:line="240" w:lineRule="auto"/>
        <w:rPr>
          <w:rFonts w:ascii="Arial Narrow" w:hAnsi="Arial Narrow"/>
          <w:sz w:val="24"/>
          <w:szCs w:val="24"/>
        </w:rPr>
      </w:pPr>
      <w:r w:rsidRPr="00300AD3">
        <w:rPr>
          <w:rFonts w:ascii="Arial Narrow" w:hAnsi="Arial Narrow"/>
          <w:sz w:val="24"/>
          <w:szCs w:val="24"/>
        </w:rPr>
        <w:t xml:space="preserve">Se definen como elementos aquellas herramientas que hacen que se lleve a cabo los objetivos de cada una de las etapas del </w:t>
      </w:r>
      <w:r w:rsidR="00430A9B" w:rsidRPr="00300AD3">
        <w:rPr>
          <w:rFonts w:ascii="Arial Narrow" w:hAnsi="Arial Narrow"/>
          <w:sz w:val="24"/>
          <w:szCs w:val="24"/>
        </w:rPr>
        <w:t>SIAR</w:t>
      </w:r>
      <w:r w:rsidRPr="00300AD3">
        <w:rPr>
          <w:rFonts w:ascii="Arial Narrow" w:hAnsi="Arial Narrow"/>
          <w:sz w:val="24"/>
          <w:szCs w:val="24"/>
        </w:rPr>
        <w:t xml:space="preserve">, </w:t>
      </w:r>
      <w:r w:rsidR="00E75227" w:rsidRPr="00300AD3">
        <w:rPr>
          <w:rFonts w:ascii="Arial Narrow" w:hAnsi="Arial Narrow"/>
          <w:sz w:val="24"/>
          <w:szCs w:val="24"/>
        </w:rPr>
        <w:t xml:space="preserve">los </w:t>
      </w:r>
      <w:r w:rsidRPr="00300AD3">
        <w:rPr>
          <w:rFonts w:ascii="Arial Narrow" w:hAnsi="Arial Narrow"/>
          <w:sz w:val="24"/>
          <w:szCs w:val="24"/>
        </w:rPr>
        <w:t>cuales son la IDENTIFICACIÓN, MEDICIÓN, CONTROL y MONITOREO. En este sentido se consideran los siguientes elementos:</w:t>
      </w:r>
    </w:p>
    <w:p w14:paraId="5A9E6C8B" w14:textId="77777777" w:rsidR="0091275F" w:rsidRPr="00300AD3" w:rsidRDefault="0091275F" w:rsidP="00300AD3">
      <w:pPr>
        <w:tabs>
          <w:tab w:val="left" w:pos="6645"/>
        </w:tabs>
        <w:spacing w:before="0" w:after="0" w:line="240" w:lineRule="auto"/>
        <w:rPr>
          <w:rFonts w:ascii="Arial Narrow" w:hAnsi="Arial Narrow"/>
          <w:sz w:val="24"/>
          <w:szCs w:val="24"/>
        </w:rPr>
      </w:pPr>
    </w:p>
    <w:p w14:paraId="0E5CFCE1" w14:textId="77777777" w:rsidR="00C24A61" w:rsidRPr="00300AD3" w:rsidRDefault="00C24A61" w:rsidP="00300AD3">
      <w:pPr>
        <w:pStyle w:val="Ttulo2"/>
        <w:numPr>
          <w:ilvl w:val="1"/>
          <w:numId w:val="43"/>
        </w:numPr>
        <w:tabs>
          <w:tab w:val="left" w:pos="6645"/>
        </w:tabs>
        <w:jc w:val="both"/>
      </w:pPr>
      <w:bookmarkStart w:id="14" w:name="_Toc74202584"/>
      <w:r w:rsidRPr="00300AD3">
        <w:t>P</w:t>
      </w:r>
      <w:r w:rsidR="00E15FF8" w:rsidRPr="00300AD3">
        <w:t>OLÍTICAS</w:t>
      </w:r>
      <w:bookmarkEnd w:id="14"/>
    </w:p>
    <w:p w14:paraId="1070E7CF" w14:textId="77777777" w:rsidR="00C24A61" w:rsidRPr="00300AD3" w:rsidRDefault="00C24A61" w:rsidP="00300AD3">
      <w:pPr>
        <w:pStyle w:val="Ttulo2"/>
        <w:numPr>
          <w:ilvl w:val="0"/>
          <w:numId w:val="0"/>
        </w:numPr>
        <w:tabs>
          <w:tab w:val="left" w:pos="6645"/>
        </w:tabs>
        <w:ind w:left="720"/>
        <w:jc w:val="both"/>
      </w:pPr>
    </w:p>
    <w:p w14:paraId="0D8B7943" w14:textId="2A22B470" w:rsidR="00E15FF8" w:rsidRPr="00300AD3" w:rsidRDefault="00E15FF8" w:rsidP="00300AD3">
      <w:pPr>
        <w:pStyle w:val="Ttulo2"/>
        <w:numPr>
          <w:ilvl w:val="2"/>
          <w:numId w:val="43"/>
        </w:numPr>
        <w:tabs>
          <w:tab w:val="left" w:pos="6645"/>
        </w:tabs>
        <w:jc w:val="both"/>
      </w:pPr>
      <w:bookmarkStart w:id="15" w:name="_Toc74202585"/>
      <w:r w:rsidRPr="00300AD3">
        <w:t>GENERALES</w:t>
      </w:r>
      <w:bookmarkEnd w:id="15"/>
    </w:p>
    <w:p w14:paraId="3AB7B8CF" w14:textId="77777777" w:rsidR="00E15FF8" w:rsidRPr="00300AD3" w:rsidRDefault="00E15FF8" w:rsidP="00300AD3">
      <w:pPr>
        <w:spacing w:before="0" w:after="0" w:line="240" w:lineRule="auto"/>
        <w:rPr>
          <w:rFonts w:ascii="Arial Narrow" w:hAnsi="Arial Narrow"/>
          <w:b/>
          <w:sz w:val="24"/>
          <w:szCs w:val="24"/>
        </w:rPr>
      </w:pPr>
    </w:p>
    <w:p w14:paraId="3539C341" w14:textId="0EF2F1EF" w:rsidR="0041668B" w:rsidRPr="00300AD3" w:rsidRDefault="0041668B"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Los colaboradores de </w:t>
      </w:r>
      <w:r w:rsidR="009632AA">
        <w:rPr>
          <w:rFonts w:ascii="Arial Narrow" w:hAnsi="Arial Narrow" w:cs="Arial"/>
          <w:sz w:val="24"/>
          <w:szCs w:val="24"/>
        </w:rPr>
        <w:t>COOPEJEMPLO</w:t>
      </w:r>
      <w:r w:rsidRPr="00300AD3">
        <w:rPr>
          <w:rFonts w:ascii="Arial Narrow" w:hAnsi="Arial Narrow" w:cs="Arial"/>
          <w:sz w:val="24"/>
          <w:szCs w:val="24"/>
        </w:rPr>
        <w:t xml:space="preserve">, deben ejecutar todas sus actividades conforme a los valores institucionales de la </w:t>
      </w:r>
      <w:r w:rsidR="00E75227" w:rsidRPr="00300AD3">
        <w:rPr>
          <w:rFonts w:ascii="Arial Narrow" w:hAnsi="Arial Narrow" w:cs="Arial"/>
          <w:sz w:val="24"/>
          <w:szCs w:val="24"/>
        </w:rPr>
        <w:t>C</w:t>
      </w:r>
      <w:r w:rsidRPr="00300AD3">
        <w:rPr>
          <w:rFonts w:ascii="Arial Narrow" w:hAnsi="Arial Narrow" w:cs="Arial"/>
          <w:sz w:val="24"/>
          <w:szCs w:val="24"/>
        </w:rPr>
        <w:t>ooperativa, como l</w:t>
      </w:r>
      <w:r w:rsidR="00E75227" w:rsidRPr="00300AD3">
        <w:rPr>
          <w:rFonts w:ascii="Arial Narrow" w:hAnsi="Arial Narrow" w:cs="Arial"/>
          <w:sz w:val="24"/>
          <w:szCs w:val="24"/>
        </w:rPr>
        <w:t>o son: Transparencia, Honestidad, Lealtad, Calidez, Solidaridad y Pertenencia</w:t>
      </w:r>
      <w:r w:rsidRPr="00300AD3">
        <w:rPr>
          <w:rFonts w:ascii="Arial Narrow" w:hAnsi="Arial Narrow" w:cs="Arial"/>
          <w:sz w:val="24"/>
          <w:szCs w:val="24"/>
        </w:rPr>
        <w:t>.</w:t>
      </w:r>
    </w:p>
    <w:p w14:paraId="0404573B" w14:textId="77777777" w:rsidR="0041668B" w:rsidRPr="00300AD3" w:rsidRDefault="0041668B"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El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y la Gerencia, deben velar porque los empleados conozcan y cumplan las disposiciones del Código de Ética y Conducta, los Manuales de SIAR.</w:t>
      </w:r>
    </w:p>
    <w:p w14:paraId="359311E8" w14:textId="15BA9722" w:rsidR="0041668B" w:rsidRPr="00300AD3" w:rsidRDefault="004F17C1"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La administración de </w:t>
      </w:r>
      <w:r w:rsidR="009632AA">
        <w:rPr>
          <w:rFonts w:ascii="Arial Narrow" w:hAnsi="Arial Narrow" w:cs="Arial"/>
          <w:sz w:val="24"/>
          <w:szCs w:val="24"/>
        </w:rPr>
        <w:t>COOPEJEMPLO</w:t>
      </w:r>
      <w:r w:rsidR="0041668B" w:rsidRPr="00300AD3">
        <w:rPr>
          <w:rFonts w:ascii="Arial Narrow" w:hAnsi="Arial Narrow" w:cs="Arial"/>
          <w:sz w:val="24"/>
          <w:szCs w:val="24"/>
        </w:rPr>
        <w:t>, acoge las normas expedidas por los órganos de vigilancia y control</w:t>
      </w:r>
      <w:r w:rsidR="00E75227" w:rsidRPr="00300AD3">
        <w:rPr>
          <w:rFonts w:ascii="Arial Narrow" w:hAnsi="Arial Narrow" w:cs="Arial"/>
          <w:sz w:val="24"/>
          <w:szCs w:val="24"/>
        </w:rPr>
        <w:t>,</w:t>
      </w:r>
      <w:r w:rsidR="0041668B" w:rsidRPr="00300AD3">
        <w:rPr>
          <w:rFonts w:ascii="Arial Narrow" w:hAnsi="Arial Narrow" w:cs="Arial"/>
          <w:sz w:val="24"/>
          <w:szCs w:val="24"/>
        </w:rPr>
        <w:t xml:space="preserve"> respecto de la gestión </w:t>
      </w:r>
      <w:r w:rsidR="00430A9B" w:rsidRPr="00300AD3">
        <w:rPr>
          <w:rFonts w:ascii="Arial Narrow" w:hAnsi="Arial Narrow" w:cs="Arial"/>
          <w:sz w:val="24"/>
          <w:szCs w:val="24"/>
        </w:rPr>
        <w:t>del SIAR</w:t>
      </w:r>
      <w:r w:rsidR="0041668B" w:rsidRPr="00300AD3">
        <w:rPr>
          <w:rFonts w:ascii="Arial Narrow" w:hAnsi="Arial Narrow" w:cs="Arial"/>
          <w:sz w:val="24"/>
          <w:szCs w:val="24"/>
        </w:rPr>
        <w:t xml:space="preserve">, consciente que las </w:t>
      </w:r>
      <w:r w:rsidR="00E75227" w:rsidRPr="00300AD3">
        <w:rPr>
          <w:rFonts w:ascii="Arial Narrow" w:hAnsi="Arial Narrow" w:cs="Arial"/>
          <w:sz w:val="24"/>
          <w:szCs w:val="24"/>
        </w:rPr>
        <w:t>mismas constituyen</w:t>
      </w:r>
      <w:r w:rsidR="0041668B" w:rsidRPr="00300AD3">
        <w:rPr>
          <w:rFonts w:ascii="Arial Narrow" w:hAnsi="Arial Narrow" w:cs="Arial"/>
          <w:sz w:val="24"/>
          <w:szCs w:val="24"/>
        </w:rPr>
        <w:t xml:space="preserve"> un soporte para el desarrollo de su objeto social.</w:t>
      </w:r>
    </w:p>
    <w:p w14:paraId="6622AFD8" w14:textId="0EDDA366" w:rsidR="0041668B" w:rsidRPr="00300AD3" w:rsidRDefault="0041668B"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Los órganos de control de la </w:t>
      </w:r>
      <w:r w:rsidR="00E75227" w:rsidRPr="00300AD3">
        <w:rPr>
          <w:rFonts w:ascii="Arial Narrow" w:hAnsi="Arial Narrow" w:cs="Arial"/>
          <w:sz w:val="24"/>
          <w:szCs w:val="24"/>
        </w:rPr>
        <w:t>C</w:t>
      </w:r>
      <w:r w:rsidRPr="00300AD3">
        <w:rPr>
          <w:rFonts w:ascii="Arial Narrow" w:hAnsi="Arial Narrow" w:cs="Arial"/>
          <w:sz w:val="24"/>
          <w:szCs w:val="24"/>
        </w:rPr>
        <w:t xml:space="preserve">ooperativa, tales como </w:t>
      </w:r>
      <w:r w:rsidR="00E75227" w:rsidRPr="00300AD3">
        <w:rPr>
          <w:rFonts w:ascii="Arial Narrow" w:hAnsi="Arial Narrow" w:cs="Arial"/>
          <w:sz w:val="24"/>
          <w:szCs w:val="24"/>
        </w:rPr>
        <w:t>A</w:t>
      </w:r>
      <w:r w:rsidRPr="00300AD3">
        <w:rPr>
          <w:rFonts w:ascii="Arial Narrow" w:hAnsi="Arial Narrow" w:cs="Arial"/>
          <w:sz w:val="24"/>
          <w:szCs w:val="24"/>
        </w:rPr>
        <w:t>uditoría</w:t>
      </w:r>
      <w:r w:rsidR="00E75227" w:rsidRPr="00300AD3">
        <w:rPr>
          <w:rFonts w:ascii="Arial Narrow" w:hAnsi="Arial Narrow" w:cs="Arial"/>
          <w:sz w:val="24"/>
          <w:szCs w:val="24"/>
        </w:rPr>
        <w:t xml:space="preserve"> Interna</w:t>
      </w:r>
      <w:r w:rsidR="00E6065C" w:rsidRPr="00300AD3">
        <w:rPr>
          <w:rFonts w:ascii="Arial Narrow" w:hAnsi="Arial Narrow" w:cs="Arial"/>
          <w:sz w:val="24"/>
          <w:szCs w:val="24"/>
        </w:rPr>
        <w:t xml:space="preserve"> </w:t>
      </w:r>
      <w:r w:rsidR="00533380" w:rsidRPr="00300AD3">
        <w:rPr>
          <w:rFonts w:ascii="Arial Narrow" w:hAnsi="Arial Narrow" w:cs="Arial"/>
          <w:sz w:val="24"/>
          <w:szCs w:val="24"/>
        </w:rPr>
        <w:t xml:space="preserve">en caso de existir </w:t>
      </w:r>
      <w:r w:rsidR="00E6065C" w:rsidRPr="00300AD3">
        <w:rPr>
          <w:rFonts w:ascii="Arial Narrow" w:hAnsi="Arial Narrow" w:cs="Arial"/>
          <w:sz w:val="24"/>
          <w:szCs w:val="24"/>
        </w:rPr>
        <w:t>y</w:t>
      </w:r>
      <w:r w:rsidR="00E75227" w:rsidRPr="00300AD3">
        <w:rPr>
          <w:rFonts w:ascii="Arial Narrow" w:hAnsi="Arial Narrow" w:cs="Arial"/>
          <w:sz w:val="24"/>
          <w:szCs w:val="24"/>
        </w:rPr>
        <w:t xml:space="preserve"> Revisoría F</w:t>
      </w:r>
      <w:r w:rsidRPr="00300AD3">
        <w:rPr>
          <w:rFonts w:ascii="Arial Narrow" w:hAnsi="Arial Narrow" w:cs="Arial"/>
          <w:sz w:val="24"/>
          <w:szCs w:val="24"/>
        </w:rPr>
        <w:t>iscal</w:t>
      </w:r>
      <w:r w:rsidR="00E6065C" w:rsidRPr="00300AD3">
        <w:rPr>
          <w:rFonts w:ascii="Arial Narrow" w:hAnsi="Arial Narrow" w:cs="Arial"/>
          <w:sz w:val="24"/>
          <w:szCs w:val="24"/>
        </w:rPr>
        <w:t>,</w:t>
      </w:r>
      <w:r w:rsidRPr="00300AD3">
        <w:rPr>
          <w:rFonts w:ascii="Arial Narrow" w:hAnsi="Arial Narrow" w:cs="Arial"/>
          <w:sz w:val="24"/>
          <w:szCs w:val="24"/>
        </w:rPr>
        <w:t xml:space="preserve"> deben verificar el cumplimiento de las normas expedidas por las autoridades de vigilancia y control, así como de las normas internas de </w:t>
      </w:r>
      <w:r w:rsidR="009632AA">
        <w:rPr>
          <w:rFonts w:ascii="Arial Narrow" w:hAnsi="Arial Narrow" w:cs="Arial"/>
          <w:sz w:val="24"/>
          <w:szCs w:val="24"/>
        </w:rPr>
        <w:t>COOPEJEMPLO</w:t>
      </w:r>
      <w:r w:rsidRPr="00300AD3">
        <w:rPr>
          <w:rFonts w:ascii="Arial Narrow" w:hAnsi="Arial Narrow" w:cs="Arial"/>
          <w:sz w:val="24"/>
          <w:szCs w:val="24"/>
        </w:rPr>
        <w:t>.</w:t>
      </w:r>
    </w:p>
    <w:p w14:paraId="5BC0E502" w14:textId="52B3C365" w:rsidR="00A47FD1" w:rsidRPr="00300AD3" w:rsidRDefault="0041668B"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Cualquier camb</w:t>
      </w:r>
      <w:r w:rsidR="00E6065C" w:rsidRPr="00300AD3">
        <w:rPr>
          <w:rFonts w:ascii="Arial Narrow" w:hAnsi="Arial Narrow" w:cs="Arial"/>
          <w:sz w:val="24"/>
          <w:szCs w:val="24"/>
        </w:rPr>
        <w:t>io que se pretenda introducir a este</w:t>
      </w:r>
      <w:r w:rsidRPr="00300AD3">
        <w:rPr>
          <w:rFonts w:ascii="Arial Narrow" w:hAnsi="Arial Narrow" w:cs="Arial"/>
          <w:sz w:val="24"/>
          <w:szCs w:val="24"/>
        </w:rPr>
        <w:t xml:space="preserve"> Manual</w:t>
      </w:r>
      <w:r w:rsidR="00E6065C" w:rsidRPr="00300AD3">
        <w:rPr>
          <w:rFonts w:ascii="Arial Narrow" w:hAnsi="Arial Narrow" w:cs="Arial"/>
          <w:sz w:val="24"/>
          <w:szCs w:val="24"/>
        </w:rPr>
        <w:t>,</w:t>
      </w:r>
      <w:r w:rsidRPr="00300AD3">
        <w:rPr>
          <w:rFonts w:ascii="Arial Narrow" w:hAnsi="Arial Narrow" w:cs="Arial"/>
          <w:sz w:val="24"/>
          <w:szCs w:val="24"/>
        </w:rPr>
        <w:t xml:space="preserve"> deberá ser </w:t>
      </w:r>
      <w:r w:rsidR="00E6065C" w:rsidRPr="00300AD3">
        <w:rPr>
          <w:rFonts w:ascii="Arial Narrow" w:hAnsi="Arial Narrow" w:cs="Arial"/>
          <w:sz w:val="24"/>
          <w:szCs w:val="24"/>
        </w:rPr>
        <w:t>analizado por e</w:t>
      </w:r>
      <w:r w:rsidR="001868F2" w:rsidRPr="00300AD3">
        <w:rPr>
          <w:rFonts w:ascii="Arial Narrow" w:hAnsi="Arial Narrow" w:cs="Arial"/>
          <w:sz w:val="24"/>
          <w:szCs w:val="24"/>
        </w:rPr>
        <w:t xml:space="preserve">l </w:t>
      </w:r>
      <w:r w:rsidR="00533380" w:rsidRPr="00300AD3">
        <w:rPr>
          <w:rFonts w:ascii="Arial Narrow" w:hAnsi="Arial Narrow" w:cs="Arial"/>
          <w:sz w:val="24"/>
          <w:szCs w:val="24"/>
        </w:rPr>
        <w:t>Comité de Riesgos</w:t>
      </w:r>
      <w:r w:rsidRPr="00300AD3">
        <w:rPr>
          <w:rFonts w:ascii="Arial Narrow" w:hAnsi="Arial Narrow" w:cs="Arial"/>
          <w:sz w:val="24"/>
          <w:szCs w:val="24"/>
        </w:rPr>
        <w:t xml:space="preserve"> y </w:t>
      </w:r>
      <w:r w:rsidR="00E6065C" w:rsidRPr="00300AD3">
        <w:rPr>
          <w:rFonts w:ascii="Arial Narrow" w:hAnsi="Arial Narrow" w:cs="Arial"/>
          <w:sz w:val="24"/>
          <w:szCs w:val="24"/>
        </w:rPr>
        <w:t>llevado para aprobación</w:t>
      </w:r>
      <w:r w:rsidRPr="00300AD3">
        <w:rPr>
          <w:rFonts w:ascii="Arial Narrow" w:hAnsi="Arial Narrow" w:cs="Arial"/>
          <w:sz w:val="24"/>
          <w:szCs w:val="24"/>
        </w:rPr>
        <w:t xml:space="preserve"> por </w:t>
      </w:r>
      <w:r w:rsidR="00E6065C" w:rsidRPr="00300AD3">
        <w:rPr>
          <w:rFonts w:ascii="Arial Narrow" w:hAnsi="Arial Narrow" w:cs="Arial"/>
          <w:sz w:val="24"/>
          <w:szCs w:val="24"/>
        </w:rPr>
        <w:t>parte d</w:t>
      </w:r>
      <w:r w:rsidR="00A47FD1" w:rsidRPr="00300AD3">
        <w:rPr>
          <w:rFonts w:ascii="Arial Narrow" w:hAnsi="Arial Narrow" w:cs="Arial"/>
          <w:sz w:val="24"/>
          <w:szCs w:val="24"/>
        </w:rPr>
        <w:t xml:space="preserve">el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w:t>
      </w:r>
    </w:p>
    <w:p w14:paraId="121E5B04" w14:textId="6522A941" w:rsidR="0041668B" w:rsidRPr="00300AD3" w:rsidRDefault="00A47FD1"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Desarrollar</w:t>
      </w:r>
      <w:r w:rsidR="0041668B" w:rsidRPr="00300AD3">
        <w:rPr>
          <w:rFonts w:ascii="Arial Narrow" w:hAnsi="Arial Narrow" w:cs="Arial"/>
          <w:sz w:val="24"/>
          <w:szCs w:val="24"/>
        </w:rPr>
        <w:t xml:space="preserve"> campañas informativas y capacitaciones de los temas referentes al </w:t>
      </w:r>
      <w:r w:rsidR="00430A9B" w:rsidRPr="00300AD3">
        <w:rPr>
          <w:rFonts w:ascii="Arial Narrow" w:hAnsi="Arial Narrow" w:cs="Arial"/>
          <w:sz w:val="24"/>
          <w:szCs w:val="24"/>
        </w:rPr>
        <w:t>SIAR</w:t>
      </w:r>
      <w:r w:rsidRPr="00300AD3">
        <w:rPr>
          <w:rFonts w:ascii="Arial Narrow" w:hAnsi="Arial Narrow" w:cs="Arial"/>
          <w:sz w:val="24"/>
          <w:szCs w:val="24"/>
        </w:rPr>
        <w:t xml:space="preserve"> </w:t>
      </w:r>
      <w:r w:rsidR="0041668B" w:rsidRPr="00300AD3">
        <w:rPr>
          <w:rFonts w:ascii="Arial Narrow" w:hAnsi="Arial Narrow" w:cs="Arial"/>
          <w:sz w:val="24"/>
          <w:szCs w:val="24"/>
        </w:rPr>
        <w:t xml:space="preserve">dirigidas a todos los funcionarios de la </w:t>
      </w:r>
      <w:r w:rsidRPr="00300AD3">
        <w:rPr>
          <w:rFonts w:ascii="Arial Narrow" w:hAnsi="Arial Narrow" w:cs="Arial"/>
          <w:sz w:val="24"/>
          <w:szCs w:val="24"/>
        </w:rPr>
        <w:t>cooperativa</w:t>
      </w:r>
      <w:r w:rsidR="0041668B" w:rsidRPr="00300AD3">
        <w:rPr>
          <w:rFonts w:ascii="Arial Narrow" w:hAnsi="Arial Narrow" w:cs="Arial"/>
          <w:sz w:val="24"/>
          <w:szCs w:val="24"/>
        </w:rPr>
        <w:t xml:space="preserve">, como mínimo una vez al año. </w:t>
      </w:r>
      <w:r w:rsidRPr="00300AD3">
        <w:rPr>
          <w:rFonts w:ascii="Arial Narrow" w:hAnsi="Arial Narrow" w:cs="Arial"/>
          <w:sz w:val="24"/>
          <w:szCs w:val="24"/>
        </w:rPr>
        <w:t>E</w:t>
      </w:r>
      <w:r w:rsidR="0041668B" w:rsidRPr="00300AD3">
        <w:rPr>
          <w:rFonts w:ascii="Arial Narrow" w:hAnsi="Arial Narrow" w:cs="Arial"/>
          <w:sz w:val="24"/>
          <w:szCs w:val="24"/>
        </w:rPr>
        <w:t>stas deben ser</w:t>
      </w:r>
      <w:r w:rsidRPr="00300AD3">
        <w:rPr>
          <w:rFonts w:ascii="Arial Narrow" w:hAnsi="Arial Narrow" w:cs="Arial"/>
          <w:sz w:val="24"/>
          <w:szCs w:val="24"/>
        </w:rPr>
        <w:t xml:space="preserve"> </w:t>
      </w:r>
      <w:r w:rsidR="0041668B" w:rsidRPr="00300AD3">
        <w:rPr>
          <w:rFonts w:ascii="Arial Narrow" w:hAnsi="Arial Narrow" w:cs="Arial"/>
          <w:sz w:val="24"/>
          <w:szCs w:val="24"/>
        </w:rPr>
        <w:t xml:space="preserve">conocidas y promovidas por </w:t>
      </w:r>
      <w:r w:rsidR="00533380" w:rsidRPr="00300AD3">
        <w:rPr>
          <w:rFonts w:ascii="Arial Narrow" w:hAnsi="Arial Narrow" w:cs="Arial"/>
          <w:sz w:val="24"/>
          <w:szCs w:val="24"/>
        </w:rPr>
        <w:t>el Administrador de Riesgos y la Gerencia</w:t>
      </w:r>
      <w:r w:rsidR="0041668B" w:rsidRPr="00300AD3">
        <w:rPr>
          <w:rFonts w:ascii="Arial Narrow" w:hAnsi="Arial Narrow" w:cs="Arial"/>
          <w:sz w:val="24"/>
          <w:szCs w:val="24"/>
        </w:rPr>
        <w:t>.</w:t>
      </w:r>
    </w:p>
    <w:p w14:paraId="31966166" w14:textId="77777777" w:rsidR="004F17C1" w:rsidRPr="00300AD3" w:rsidRDefault="004F17C1"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El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establece las tasas de interés de los diferentes productos y servicios</w:t>
      </w:r>
      <w:r w:rsidR="009D183E" w:rsidRPr="00300AD3">
        <w:rPr>
          <w:rFonts w:ascii="Arial Narrow" w:hAnsi="Arial Narrow" w:cs="Arial"/>
          <w:sz w:val="24"/>
          <w:szCs w:val="24"/>
        </w:rPr>
        <w:t>,</w:t>
      </w:r>
      <w:r w:rsidRPr="00300AD3">
        <w:rPr>
          <w:rFonts w:ascii="Arial Narrow" w:hAnsi="Arial Narrow" w:cs="Arial"/>
          <w:sz w:val="24"/>
          <w:szCs w:val="24"/>
        </w:rPr>
        <w:t xml:space="preserve"> siguiendo el debido estudio técnico.</w:t>
      </w:r>
    </w:p>
    <w:p w14:paraId="712361B0" w14:textId="2EBF669C" w:rsidR="00E15FF8" w:rsidRPr="00300AD3" w:rsidRDefault="00E15FF8"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El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establecerá el nivel de </w:t>
      </w:r>
      <w:r w:rsidR="00576CF3" w:rsidRPr="00300AD3">
        <w:rPr>
          <w:rFonts w:ascii="Arial Narrow" w:hAnsi="Arial Narrow" w:cs="Arial"/>
          <w:sz w:val="24"/>
          <w:szCs w:val="24"/>
        </w:rPr>
        <w:t>SIAR</w:t>
      </w:r>
      <w:r w:rsidRPr="00300AD3">
        <w:rPr>
          <w:rFonts w:ascii="Arial Narrow" w:hAnsi="Arial Narrow" w:cs="Arial"/>
          <w:sz w:val="24"/>
          <w:szCs w:val="24"/>
        </w:rPr>
        <w:t xml:space="preserve"> </w:t>
      </w:r>
      <w:r w:rsidR="00244CF6" w:rsidRPr="00300AD3">
        <w:rPr>
          <w:rFonts w:ascii="Arial Narrow" w:hAnsi="Arial Narrow" w:cs="Arial"/>
          <w:sz w:val="24"/>
          <w:szCs w:val="24"/>
        </w:rPr>
        <w:t>tolerable,</w:t>
      </w:r>
      <w:r w:rsidRPr="00300AD3">
        <w:rPr>
          <w:rFonts w:ascii="Arial Narrow" w:hAnsi="Arial Narrow" w:cs="Arial"/>
          <w:sz w:val="24"/>
          <w:szCs w:val="24"/>
        </w:rPr>
        <w:t xml:space="preserve"> así como los límites que para el efecto presente la administración. El monitoreo y reporte de la exposición de </w:t>
      </w:r>
      <w:r w:rsidR="00576CF3" w:rsidRPr="00300AD3">
        <w:rPr>
          <w:rFonts w:ascii="Arial Narrow" w:hAnsi="Arial Narrow" w:cs="Arial"/>
          <w:sz w:val="24"/>
          <w:szCs w:val="24"/>
        </w:rPr>
        <w:t>SIAR</w:t>
      </w:r>
      <w:r w:rsidR="009D183E" w:rsidRPr="00300AD3">
        <w:rPr>
          <w:rFonts w:ascii="Arial Narrow" w:hAnsi="Arial Narrow" w:cs="Arial"/>
          <w:sz w:val="24"/>
          <w:szCs w:val="24"/>
        </w:rPr>
        <w:t>,</w:t>
      </w:r>
      <w:r w:rsidRPr="00300AD3">
        <w:rPr>
          <w:rFonts w:ascii="Arial Narrow" w:hAnsi="Arial Narrow" w:cs="Arial"/>
          <w:sz w:val="24"/>
          <w:szCs w:val="24"/>
        </w:rPr>
        <w:t xml:space="preserve"> estará a cargo del </w:t>
      </w:r>
      <w:r w:rsidR="00C17A36" w:rsidRPr="00300AD3">
        <w:rPr>
          <w:rFonts w:ascii="Arial Narrow" w:hAnsi="Arial Narrow" w:cs="Arial"/>
          <w:sz w:val="24"/>
          <w:szCs w:val="24"/>
        </w:rPr>
        <w:t>Administrador de Riesgos</w:t>
      </w:r>
      <w:r w:rsidRPr="00300AD3">
        <w:rPr>
          <w:rFonts w:ascii="Arial Narrow" w:hAnsi="Arial Narrow" w:cs="Arial"/>
          <w:sz w:val="24"/>
          <w:szCs w:val="24"/>
        </w:rPr>
        <w:t>.</w:t>
      </w:r>
    </w:p>
    <w:p w14:paraId="7567A2C2" w14:textId="7BBCD41B" w:rsidR="00012EB8" w:rsidRPr="00300AD3" w:rsidRDefault="00244CF6"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Los plazos en las operaciones activas de crédito </w:t>
      </w:r>
      <w:r w:rsidR="00533380" w:rsidRPr="00300AD3">
        <w:rPr>
          <w:rFonts w:ascii="Arial Narrow" w:hAnsi="Arial Narrow" w:cs="Arial"/>
          <w:sz w:val="24"/>
          <w:szCs w:val="24"/>
        </w:rPr>
        <w:t>se fijarán</w:t>
      </w:r>
      <w:r w:rsidR="00012EB8" w:rsidRPr="00300AD3">
        <w:rPr>
          <w:rFonts w:ascii="Arial Narrow" w:hAnsi="Arial Narrow" w:cs="Arial"/>
          <w:sz w:val="24"/>
          <w:szCs w:val="24"/>
        </w:rPr>
        <w:t>, procurando en todo momento que exista una mixtura de corto, mediano y largo plazo, para mantener un flujo de recaudos que permitan atender nuevas operaciones de crédito sin afectar el flujo del disponible.</w:t>
      </w:r>
    </w:p>
    <w:p w14:paraId="23DBD634" w14:textId="77777777" w:rsidR="00E15FF8" w:rsidRPr="00300AD3" w:rsidRDefault="00E15FF8"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Las diferentes líneas de crédito contarán con estudios periódicos o actualizados de</w:t>
      </w:r>
      <w:r w:rsidR="00B22DA7" w:rsidRPr="00300AD3">
        <w:rPr>
          <w:rFonts w:ascii="Arial Narrow" w:hAnsi="Arial Narrow" w:cs="Arial"/>
          <w:sz w:val="24"/>
          <w:szCs w:val="24"/>
        </w:rPr>
        <w:t xml:space="preserve"> </w:t>
      </w:r>
      <w:r w:rsidRPr="00300AD3">
        <w:rPr>
          <w:rFonts w:ascii="Arial Narrow" w:hAnsi="Arial Narrow" w:cs="Arial"/>
          <w:sz w:val="24"/>
          <w:szCs w:val="24"/>
        </w:rPr>
        <w:t xml:space="preserve">proyección de las </w:t>
      </w:r>
      <w:r w:rsidR="00244CF6" w:rsidRPr="00300AD3">
        <w:rPr>
          <w:rFonts w:ascii="Arial Narrow" w:hAnsi="Arial Narrow" w:cs="Arial"/>
          <w:sz w:val="24"/>
          <w:szCs w:val="24"/>
        </w:rPr>
        <w:t>colocaciones,</w:t>
      </w:r>
      <w:r w:rsidRPr="00300AD3">
        <w:rPr>
          <w:rFonts w:ascii="Arial Narrow" w:hAnsi="Arial Narrow" w:cs="Arial"/>
          <w:sz w:val="24"/>
          <w:szCs w:val="24"/>
        </w:rPr>
        <w:t xml:space="preserve"> así como su recaudo en periodos de tiempo de corto</w:t>
      </w:r>
      <w:r w:rsidR="00B22DA7" w:rsidRPr="00300AD3">
        <w:rPr>
          <w:rFonts w:ascii="Arial Narrow" w:hAnsi="Arial Narrow" w:cs="Arial"/>
          <w:sz w:val="24"/>
          <w:szCs w:val="24"/>
        </w:rPr>
        <w:t xml:space="preserve"> </w:t>
      </w:r>
      <w:r w:rsidRPr="00300AD3">
        <w:rPr>
          <w:rFonts w:ascii="Arial Narrow" w:hAnsi="Arial Narrow" w:cs="Arial"/>
          <w:sz w:val="24"/>
          <w:szCs w:val="24"/>
        </w:rPr>
        <w:t>plazo (intervalos de tiempo hasta 90 días), mediano y largo plazo (91 a 365 días),</w:t>
      </w:r>
      <w:r w:rsidR="00B22DA7" w:rsidRPr="00300AD3">
        <w:rPr>
          <w:rFonts w:ascii="Arial Narrow" w:hAnsi="Arial Narrow" w:cs="Arial"/>
          <w:sz w:val="24"/>
          <w:szCs w:val="24"/>
        </w:rPr>
        <w:t xml:space="preserve"> </w:t>
      </w:r>
      <w:r w:rsidRPr="00300AD3">
        <w:rPr>
          <w:rFonts w:ascii="Arial Narrow" w:hAnsi="Arial Narrow" w:cs="Arial"/>
          <w:sz w:val="24"/>
          <w:szCs w:val="24"/>
        </w:rPr>
        <w:t>realizados por las áreas a las que corresponda y deberán contener el origen de los</w:t>
      </w:r>
      <w:r w:rsidR="00B22DA7" w:rsidRPr="00300AD3">
        <w:rPr>
          <w:rFonts w:ascii="Arial Narrow" w:hAnsi="Arial Narrow" w:cs="Arial"/>
          <w:sz w:val="24"/>
          <w:szCs w:val="24"/>
        </w:rPr>
        <w:t xml:space="preserve"> </w:t>
      </w:r>
      <w:r w:rsidRPr="00300AD3">
        <w:rPr>
          <w:rFonts w:ascii="Arial Narrow" w:hAnsi="Arial Narrow" w:cs="Arial"/>
          <w:sz w:val="24"/>
          <w:szCs w:val="24"/>
        </w:rPr>
        <w:t>recursos y la viabilidad en el corto, mediano y largo plazo.</w:t>
      </w:r>
    </w:p>
    <w:p w14:paraId="43B547C1" w14:textId="77777777" w:rsidR="00E15FF8" w:rsidRPr="00300AD3" w:rsidRDefault="00FD23BB"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La Cooperativa contará con proyecciones sobre el comportamiento de la colocación y el recaudo de las diferentes líneas de crédito en horizontes amplios de tiempo que les permita evaluar la suficiencia de los flujos de retorno de las colocaciones para atender la demanda espera</w:t>
      </w:r>
      <w:r w:rsidR="003564C2" w:rsidRPr="00300AD3">
        <w:rPr>
          <w:rFonts w:ascii="Arial Narrow" w:hAnsi="Arial Narrow" w:cs="Arial"/>
          <w:sz w:val="24"/>
          <w:szCs w:val="24"/>
        </w:rPr>
        <w:t>da</w:t>
      </w:r>
      <w:r w:rsidRPr="00300AD3">
        <w:rPr>
          <w:rFonts w:ascii="Arial Narrow" w:hAnsi="Arial Narrow" w:cs="Arial"/>
          <w:sz w:val="24"/>
          <w:szCs w:val="24"/>
        </w:rPr>
        <w:t xml:space="preserve"> de crédito, es decir, que los plazos otorgados y la rotación de la cartera debe ser consecuente con la demanda de crédito observada y esperada, de tal modo que no se generen permanentes descalces que no puedan cubrirse con los flujos de caja operativos, ni con cupos de crédito bancario y obliguen a la entidad a restringir de manera abrupta o a interrumpir la actividad de colocación, dado que podría ser una señal</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que interpreten los asociados como </w:t>
      </w:r>
      <w:r w:rsidRPr="00300AD3">
        <w:rPr>
          <w:rFonts w:ascii="Arial Narrow" w:hAnsi="Arial Narrow" w:cs="Arial"/>
          <w:sz w:val="24"/>
          <w:szCs w:val="24"/>
        </w:rPr>
        <w:lastRenderedPageBreak/>
        <w:t xml:space="preserve">iliquidez o dificultades económicas que deriven en riesgo reputacional y luego en </w:t>
      </w:r>
      <w:r w:rsidR="00576CF3" w:rsidRPr="00300AD3">
        <w:rPr>
          <w:rFonts w:ascii="Arial Narrow" w:hAnsi="Arial Narrow" w:cs="Arial"/>
          <w:sz w:val="24"/>
          <w:szCs w:val="24"/>
        </w:rPr>
        <w:t>SIAR</w:t>
      </w:r>
      <w:r w:rsidRPr="00300AD3">
        <w:rPr>
          <w:rFonts w:ascii="Arial Narrow" w:hAnsi="Arial Narrow" w:cs="Arial"/>
          <w:sz w:val="24"/>
          <w:szCs w:val="24"/>
        </w:rPr>
        <w:t xml:space="preserve"> por deserción de asociados o retiros masivos de </w:t>
      </w:r>
      <w:r w:rsidR="00721498" w:rsidRPr="00300AD3">
        <w:rPr>
          <w:rFonts w:ascii="Arial Narrow" w:hAnsi="Arial Narrow" w:cs="Arial"/>
          <w:sz w:val="24"/>
          <w:szCs w:val="24"/>
        </w:rPr>
        <w:t>aportes</w:t>
      </w:r>
      <w:r w:rsidR="00E15FF8" w:rsidRPr="00300AD3">
        <w:rPr>
          <w:rFonts w:ascii="Arial Narrow" w:hAnsi="Arial Narrow" w:cs="Arial"/>
          <w:sz w:val="24"/>
          <w:szCs w:val="24"/>
        </w:rPr>
        <w:t>.</w:t>
      </w:r>
    </w:p>
    <w:p w14:paraId="1C8EA02A" w14:textId="16220D04" w:rsidR="00012EB8" w:rsidRPr="00300AD3" w:rsidRDefault="00012EB8"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Las operaciones de crédito utilizarán sistema de amortización</w:t>
      </w:r>
      <w:r w:rsidR="00D64F26" w:rsidRPr="00300AD3">
        <w:rPr>
          <w:rFonts w:ascii="Arial Narrow" w:hAnsi="Arial Narrow" w:cs="Arial"/>
          <w:sz w:val="24"/>
          <w:szCs w:val="24"/>
        </w:rPr>
        <w:t xml:space="preserve"> periódico y sistemas de pago total al vencimi</w:t>
      </w:r>
      <w:r w:rsidR="00B36CD6" w:rsidRPr="00300AD3">
        <w:rPr>
          <w:rFonts w:ascii="Arial Narrow" w:hAnsi="Arial Narrow" w:cs="Arial"/>
          <w:sz w:val="24"/>
          <w:szCs w:val="24"/>
        </w:rPr>
        <w:t>ento</w:t>
      </w:r>
      <w:r w:rsidR="004C3A2F" w:rsidRPr="00300AD3">
        <w:rPr>
          <w:rFonts w:ascii="Arial Narrow" w:hAnsi="Arial Narrow" w:cs="Arial"/>
          <w:sz w:val="24"/>
          <w:szCs w:val="24"/>
        </w:rPr>
        <w:t>,</w:t>
      </w:r>
      <w:r w:rsidRPr="00300AD3">
        <w:rPr>
          <w:rFonts w:ascii="Arial Narrow" w:hAnsi="Arial Narrow" w:cs="Arial"/>
          <w:sz w:val="24"/>
          <w:szCs w:val="24"/>
        </w:rPr>
        <w:t xml:space="preserve"> </w:t>
      </w:r>
      <w:r w:rsidR="004C3A2F" w:rsidRPr="00300AD3">
        <w:rPr>
          <w:rFonts w:ascii="Arial Narrow" w:hAnsi="Arial Narrow" w:cs="Arial"/>
          <w:sz w:val="24"/>
          <w:szCs w:val="24"/>
        </w:rPr>
        <w:t>procurando</w:t>
      </w:r>
      <w:r w:rsidR="00244CF6" w:rsidRPr="00300AD3">
        <w:rPr>
          <w:rFonts w:ascii="Arial Narrow" w:hAnsi="Arial Narrow" w:cs="Arial"/>
          <w:sz w:val="24"/>
          <w:szCs w:val="24"/>
        </w:rPr>
        <w:t>,</w:t>
      </w:r>
      <w:r w:rsidRPr="00300AD3">
        <w:rPr>
          <w:rFonts w:ascii="Arial Narrow" w:hAnsi="Arial Narrow" w:cs="Arial"/>
          <w:sz w:val="24"/>
          <w:szCs w:val="24"/>
        </w:rPr>
        <w:t xml:space="preserve"> ante todo, que exista una rotación apropiada que facilite nuevas operaciones de crédito.</w:t>
      </w:r>
    </w:p>
    <w:p w14:paraId="26A33810" w14:textId="335A1A03" w:rsidR="00012EB8" w:rsidRPr="00300AD3" w:rsidRDefault="00012EB8"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En cuanto al disponible, la </w:t>
      </w:r>
      <w:r w:rsidR="004C3A2F" w:rsidRPr="00300AD3">
        <w:rPr>
          <w:rFonts w:ascii="Arial Narrow" w:hAnsi="Arial Narrow" w:cs="Arial"/>
          <w:sz w:val="24"/>
          <w:szCs w:val="24"/>
        </w:rPr>
        <w:t>C</w:t>
      </w:r>
      <w:r w:rsidRPr="00300AD3">
        <w:rPr>
          <w:rFonts w:ascii="Arial Narrow" w:hAnsi="Arial Narrow" w:cs="Arial"/>
          <w:sz w:val="24"/>
          <w:szCs w:val="24"/>
        </w:rPr>
        <w:t>ooperativa mantendrá los topes establecidos como máximos en caja, buscando con ello salvaguardar los intereses de la institución con las pólizas contratadas y evitar que mantengan dineros ociosos.</w:t>
      </w:r>
    </w:p>
    <w:p w14:paraId="5EAA7841" w14:textId="77777777" w:rsidR="00012EB8" w:rsidRPr="00300AD3" w:rsidRDefault="00012EB8"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La administración observará permanentemente las políticas de recaudos y gestión de cobro para mantener un indicador de calidad de cartera apropiado, de tal forma que </w:t>
      </w:r>
      <w:r w:rsidR="00244CF6" w:rsidRPr="00300AD3">
        <w:rPr>
          <w:rFonts w:ascii="Arial Narrow" w:hAnsi="Arial Narrow" w:cs="Arial"/>
          <w:sz w:val="24"/>
          <w:szCs w:val="24"/>
        </w:rPr>
        <w:t>los incumplimientos en los pagos de los deudores no afecten</w:t>
      </w:r>
      <w:r w:rsidRPr="00300AD3">
        <w:rPr>
          <w:rFonts w:ascii="Arial Narrow" w:hAnsi="Arial Narrow" w:cs="Arial"/>
          <w:sz w:val="24"/>
          <w:szCs w:val="24"/>
        </w:rPr>
        <w:t xml:space="preserve"> la liquidez de la cooperativa.</w:t>
      </w:r>
    </w:p>
    <w:p w14:paraId="4CD44987" w14:textId="77777777" w:rsidR="00437184" w:rsidRPr="00300AD3" w:rsidRDefault="00E15FF8"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El portafolio de inversiones de recursos propios tiene como finalidad conservar el</w:t>
      </w:r>
      <w:r w:rsidR="00B22DA7" w:rsidRPr="00300AD3">
        <w:rPr>
          <w:rFonts w:ascii="Arial Narrow" w:hAnsi="Arial Narrow" w:cs="Arial"/>
          <w:sz w:val="24"/>
          <w:szCs w:val="24"/>
        </w:rPr>
        <w:t xml:space="preserve"> </w:t>
      </w:r>
      <w:r w:rsidRPr="00300AD3">
        <w:rPr>
          <w:rFonts w:ascii="Arial Narrow" w:hAnsi="Arial Narrow" w:cs="Arial"/>
          <w:sz w:val="24"/>
          <w:szCs w:val="24"/>
        </w:rPr>
        <w:t>capital invertido con un adecuado rendimiento</w:t>
      </w:r>
      <w:r w:rsidR="004C3A2F" w:rsidRPr="00300AD3">
        <w:rPr>
          <w:rFonts w:ascii="Arial Narrow" w:hAnsi="Arial Narrow" w:cs="Arial"/>
          <w:sz w:val="24"/>
          <w:szCs w:val="24"/>
        </w:rPr>
        <w:t>,</w:t>
      </w:r>
      <w:r w:rsidRPr="00300AD3">
        <w:rPr>
          <w:rFonts w:ascii="Arial Narrow" w:hAnsi="Arial Narrow" w:cs="Arial"/>
          <w:sz w:val="24"/>
          <w:szCs w:val="24"/>
        </w:rPr>
        <w:t xml:space="preserve"> de acuerdo </w:t>
      </w:r>
      <w:r w:rsidR="00B22DA7" w:rsidRPr="00300AD3">
        <w:rPr>
          <w:rFonts w:ascii="Arial Narrow" w:hAnsi="Arial Narrow" w:cs="Arial"/>
          <w:sz w:val="24"/>
          <w:szCs w:val="24"/>
        </w:rPr>
        <w:t>con</w:t>
      </w:r>
      <w:r w:rsidRPr="00300AD3">
        <w:rPr>
          <w:rFonts w:ascii="Arial Narrow" w:hAnsi="Arial Narrow" w:cs="Arial"/>
          <w:sz w:val="24"/>
          <w:szCs w:val="24"/>
        </w:rPr>
        <w:t xml:space="preserve"> la coyuntura financiera del</w:t>
      </w:r>
      <w:r w:rsidR="00B22DA7" w:rsidRPr="00300AD3">
        <w:rPr>
          <w:rFonts w:ascii="Arial Narrow" w:hAnsi="Arial Narrow" w:cs="Arial"/>
          <w:sz w:val="24"/>
          <w:szCs w:val="24"/>
        </w:rPr>
        <w:t xml:space="preserve"> </w:t>
      </w:r>
      <w:r w:rsidRPr="00300AD3">
        <w:rPr>
          <w:rFonts w:ascii="Arial Narrow" w:hAnsi="Arial Narrow" w:cs="Arial"/>
          <w:sz w:val="24"/>
          <w:szCs w:val="24"/>
        </w:rPr>
        <w:t>mercado y a los plazos frente a las necesidades de recursos para su normal operación</w:t>
      </w:r>
      <w:r w:rsidR="00B22DA7" w:rsidRPr="00300AD3">
        <w:rPr>
          <w:rFonts w:ascii="Arial Narrow" w:hAnsi="Arial Narrow" w:cs="Arial"/>
          <w:sz w:val="24"/>
          <w:szCs w:val="24"/>
        </w:rPr>
        <w:t xml:space="preserve"> </w:t>
      </w:r>
      <w:r w:rsidRPr="00300AD3">
        <w:rPr>
          <w:rFonts w:ascii="Arial Narrow" w:hAnsi="Arial Narrow" w:cs="Arial"/>
          <w:sz w:val="24"/>
          <w:szCs w:val="24"/>
        </w:rPr>
        <w:t>y manejando una adecuada exposición al riesgo.</w:t>
      </w:r>
      <w:r w:rsidR="002D34A3" w:rsidRPr="00300AD3">
        <w:rPr>
          <w:rFonts w:ascii="Arial Narrow" w:hAnsi="Arial Narrow" w:cs="Arial"/>
          <w:sz w:val="24"/>
          <w:szCs w:val="24"/>
        </w:rPr>
        <w:t xml:space="preserve"> </w:t>
      </w:r>
    </w:p>
    <w:p w14:paraId="071599D0" w14:textId="05913FC6" w:rsidR="006A6CC9" w:rsidRPr="00300AD3" w:rsidRDefault="009632AA" w:rsidP="00300AD3">
      <w:pPr>
        <w:pStyle w:val="Prrafodelista"/>
        <w:numPr>
          <w:ilvl w:val="0"/>
          <w:numId w:val="36"/>
        </w:numPr>
        <w:jc w:val="both"/>
        <w:rPr>
          <w:rFonts w:ascii="Arial Narrow" w:hAnsi="Arial Narrow"/>
          <w:b/>
          <w:sz w:val="24"/>
          <w:szCs w:val="24"/>
        </w:rPr>
      </w:pPr>
      <w:r>
        <w:rPr>
          <w:rFonts w:ascii="Arial Narrow" w:hAnsi="Arial Narrow" w:cs="Arial"/>
          <w:sz w:val="24"/>
          <w:szCs w:val="24"/>
        </w:rPr>
        <w:t>COOPEJEMPLO</w:t>
      </w:r>
      <w:r w:rsidR="00E15FF8" w:rsidRPr="00300AD3">
        <w:rPr>
          <w:rFonts w:ascii="Arial Narrow" w:hAnsi="Arial Narrow" w:cs="Arial"/>
          <w:sz w:val="24"/>
          <w:szCs w:val="24"/>
        </w:rPr>
        <w:t xml:space="preserve"> gestionará </w:t>
      </w:r>
      <w:r w:rsidR="000731F8" w:rsidRPr="00300AD3">
        <w:rPr>
          <w:rFonts w:ascii="Arial Narrow" w:hAnsi="Arial Narrow" w:cs="Arial"/>
          <w:sz w:val="24"/>
          <w:szCs w:val="24"/>
        </w:rPr>
        <w:t>el SIAR</w:t>
      </w:r>
      <w:r w:rsidR="00E15FF8" w:rsidRPr="00300AD3">
        <w:rPr>
          <w:rFonts w:ascii="Arial Narrow" w:hAnsi="Arial Narrow" w:cs="Arial"/>
          <w:sz w:val="24"/>
          <w:szCs w:val="24"/>
        </w:rPr>
        <w:t xml:space="preserve"> </w:t>
      </w:r>
      <w:r w:rsidR="006A6CC9" w:rsidRPr="00300AD3">
        <w:rPr>
          <w:rFonts w:ascii="Arial Narrow" w:hAnsi="Arial Narrow" w:cs="Arial"/>
          <w:sz w:val="24"/>
          <w:szCs w:val="24"/>
        </w:rPr>
        <w:t>primariamente con las metodologías expedidas por la SUPERSOLIDA</w:t>
      </w:r>
      <w:r w:rsidR="004B65E9" w:rsidRPr="00300AD3">
        <w:rPr>
          <w:rFonts w:ascii="Arial Narrow" w:hAnsi="Arial Narrow" w:cs="Arial"/>
          <w:sz w:val="24"/>
          <w:szCs w:val="24"/>
        </w:rPr>
        <w:t xml:space="preserve">RIA, pero se complementa con </w:t>
      </w:r>
      <w:r w:rsidR="00533380" w:rsidRPr="00300AD3">
        <w:rPr>
          <w:rFonts w:ascii="Arial Narrow" w:hAnsi="Arial Narrow" w:cs="Arial"/>
          <w:sz w:val="24"/>
          <w:szCs w:val="24"/>
        </w:rPr>
        <w:t>otros</w:t>
      </w:r>
      <w:r w:rsidR="006A6CC9" w:rsidRPr="00300AD3">
        <w:rPr>
          <w:rFonts w:ascii="Arial Narrow" w:hAnsi="Arial Narrow" w:cs="Arial"/>
          <w:sz w:val="24"/>
          <w:szCs w:val="24"/>
        </w:rPr>
        <w:t xml:space="preserve"> indicadores de </w:t>
      </w:r>
      <w:r w:rsidR="00576CF3" w:rsidRPr="00300AD3">
        <w:rPr>
          <w:rFonts w:ascii="Arial Narrow" w:hAnsi="Arial Narrow" w:cs="Arial"/>
          <w:sz w:val="24"/>
          <w:szCs w:val="24"/>
        </w:rPr>
        <w:t>SIAR</w:t>
      </w:r>
      <w:r w:rsidR="006A6CC9" w:rsidRPr="00300AD3">
        <w:rPr>
          <w:rFonts w:ascii="Arial Narrow" w:hAnsi="Arial Narrow" w:cs="Arial"/>
          <w:sz w:val="24"/>
          <w:szCs w:val="24"/>
        </w:rPr>
        <w:t xml:space="preserve"> para efectos de la me</w:t>
      </w:r>
      <w:r w:rsidR="003564C2" w:rsidRPr="00300AD3">
        <w:rPr>
          <w:rFonts w:ascii="Arial Narrow" w:hAnsi="Arial Narrow" w:cs="Arial"/>
          <w:sz w:val="24"/>
          <w:szCs w:val="24"/>
        </w:rPr>
        <w:t>dición</w:t>
      </w:r>
      <w:r w:rsidR="00533380" w:rsidRPr="00300AD3">
        <w:rPr>
          <w:rFonts w:ascii="Arial Narrow" w:hAnsi="Arial Narrow" w:cs="Arial"/>
          <w:sz w:val="24"/>
          <w:szCs w:val="24"/>
        </w:rPr>
        <w:t xml:space="preserve"> aprobados por el consejo de Administración</w:t>
      </w:r>
      <w:r w:rsidR="009F6380" w:rsidRPr="00300AD3">
        <w:rPr>
          <w:rFonts w:ascii="Arial Narrow" w:hAnsi="Arial Narrow" w:cs="Arial"/>
          <w:sz w:val="24"/>
          <w:szCs w:val="24"/>
        </w:rPr>
        <w:t>.</w:t>
      </w:r>
    </w:p>
    <w:p w14:paraId="62BA64E7" w14:textId="5D84B455" w:rsidR="006A6CC9" w:rsidRPr="00300AD3" w:rsidRDefault="00437184"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El Comité </w:t>
      </w:r>
      <w:r w:rsidR="008445C2" w:rsidRPr="00300AD3">
        <w:rPr>
          <w:rFonts w:ascii="Arial Narrow" w:hAnsi="Arial Narrow" w:cs="Arial"/>
          <w:sz w:val="24"/>
          <w:szCs w:val="24"/>
        </w:rPr>
        <w:t>de Riesgos</w:t>
      </w:r>
      <w:r w:rsidR="006A6CC9" w:rsidRPr="00300AD3">
        <w:rPr>
          <w:rFonts w:ascii="Arial Narrow" w:hAnsi="Arial Narrow" w:cs="Arial"/>
          <w:sz w:val="24"/>
          <w:szCs w:val="24"/>
        </w:rPr>
        <w:t xml:space="preserve"> será el órgano asesor de la Gerencia para evaluar y proponer los límites máximos de exposición por </w:t>
      </w:r>
      <w:r w:rsidR="00576CF3" w:rsidRPr="00300AD3">
        <w:rPr>
          <w:rFonts w:ascii="Arial Narrow" w:hAnsi="Arial Narrow" w:cs="Arial"/>
          <w:sz w:val="24"/>
          <w:szCs w:val="24"/>
        </w:rPr>
        <w:t>SIAR</w:t>
      </w:r>
      <w:r w:rsidR="006A6CC9" w:rsidRPr="00300AD3">
        <w:rPr>
          <w:rFonts w:ascii="Arial Narrow" w:hAnsi="Arial Narrow" w:cs="Arial"/>
          <w:sz w:val="24"/>
          <w:szCs w:val="24"/>
        </w:rPr>
        <w:t xml:space="preserve">, los cuales serán evaluados para su aprobación por el </w:t>
      </w:r>
      <w:r w:rsidR="00080CA7" w:rsidRPr="00300AD3">
        <w:rPr>
          <w:rFonts w:ascii="Arial Narrow" w:hAnsi="Arial Narrow" w:cs="Arial"/>
          <w:sz w:val="24"/>
          <w:szCs w:val="24"/>
        </w:rPr>
        <w:t>Consejo de Administración</w:t>
      </w:r>
      <w:r w:rsidR="006A6CC9" w:rsidRPr="00300AD3">
        <w:rPr>
          <w:rFonts w:ascii="Arial Narrow" w:hAnsi="Arial Narrow" w:cs="Arial"/>
          <w:sz w:val="24"/>
          <w:szCs w:val="24"/>
        </w:rPr>
        <w:t xml:space="preserve"> de </w:t>
      </w:r>
      <w:r w:rsidR="009632AA">
        <w:rPr>
          <w:rFonts w:ascii="Arial Narrow" w:hAnsi="Arial Narrow" w:cs="Arial"/>
          <w:sz w:val="24"/>
          <w:szCs w:val="24"/>
        </w:rPr>
        <w:t>COOPEJEMPLO</w:t>
      </w:r>
      <w:r w:rsidR="006A6CC9" w:rsidRPr="00300AD3">
        <w:rPr>
          <w:rFonts w:ascii="Arial Narrow" w:hAnsi="Arial Narrow" w:cs="Arial"/>
          <w:sz w:val="24"/>
          <w:szCs w:val="24"/>
        </w:rPr>
        <w:t>.</w:t>
      </w:r>
    </w:p>
    <w:p w14:paraId="23BDCF6E" w14:textId="7DB95FD0" w:rsidR="006A6CC9" w:rsidRPr="00300AD3" w:rsidRDefault="00A47FD1"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El</w:t>
      </w:r>
      <w:r w:rsidR="006A6CC9" w:rsidRPr="00300AD3">
        <w:rPr>
          <w:rFonts w:ascii="Arial Narrow" w:hAnsi="Arial Narrow" w:cs="Arial"/>
          <w:sz w:val="24"/>
          <w:szCs w:val="24"/>
        </w:rPr>
        <w:t xml:space="preserve"> </w:t>
      </w:r>
      <w:r w:rsidR="00C17A36" w:rsidRPr="00300AD3">
        <w:rPr>
          <w:rFonts w:ascii="Arial Narrow" w:hAnsi="Arial Narrow" w:cs="Arial"/>
          <w:sz w:val="24"/>
          <w:szCs w:val="24"/>
        </w:rPr>
        <w:t>Administrador de Riesgos</w:t>
      </w:r>
      <w:r w:rsidR="006A6CC9" w:rsidRPr="00300AD3">
        <w:rPr>
          <w:rFonts w:ascii="Arial Narrow" w:hAnsi="Arial Narrow" w:cs="Arial"/>
          <w:sz w:val="24"/>
          <w:szCs w:val="24"/>
        </w:rPr>
        <w:t xml:space="preserve"> presentar</w:t>
      </w:r>
      <w:r w:rsidR="005861BD" w:rsidRPr="00300AD3">
        <w:rPr>
          <w:rFonts w:ascii="Arial Narrow" w:hAnsi="Arial Narrow" w:cs="Arial"/>
          <w:sz w:val="24"/>
          <w:szCs w:val="24"/>
        </w:rPr>
        <w:t>á</w:t>
      </w:r>
      <w:r w:rsidR="006A6CC9" w:rsidRPr="00300AD3">
        <w:rPr>
          <w:rFonts w:ascii="Arial Narrow" w:hAnsi="Arial Narrow" w:cs="Arial"/>
          <w:sz w:val="24"/>
          <w:szCs w:val="24"/>
        </w:rPr>
        <w:t xml:space="preserve"> </w:t>
      </w:r>
      <w:r w:rsidR="00533380" w:rsidRPr="00300AD3">
        <w:rPr>
          <w:rFonts w:ascii="Arial Narrow" w:hAnsi="Arial Narrow" w:cs="Arial"/>
          <w:sz w:val="24"/>
          <w:szCs w:val="24"/>
        </w:rPr>
        <w:t>mensualmente</w:t>
      </w:r>
      <w:r w:rsidR="006A6CC9" w:rsidRPr="00300AD3">
        <w:rPr>
          <w:rFonts w:ascii="Arial Narrow" w:hAnsi="Arial Narrow" w:cs="Arial"/>
          <w:sz w:val="24"/>
          <w:szCs w:val="24"/>
        </w:rPr>
        <w:t xml:space="preserve"> el reporte de </w:t>
      </w:r>
      <w:r w:rsidR="00576CF3" w:rsidRPr="00300AD3">
        <w:rPr>
          <w:rFonts w:ascii="Arial Narrow" w:hAnsi="Arial Narrow" w:cs="Arial"/>
          <w:sz w:val="24"/>
          <w:szCs w:val="24"/>
        </w:rPr>
        <w:t>SIAR</w:t>
      </w:r>
      <w:r w:rsidR="006A6CC9" w:rsidRPr="00300AD3">
        <w:rPr>
          <w:rFonts w:ascii="Arial Narrow" w:hAnsi="Arial Narrow" w:cs="Arial"/>
          <w:sz w:val="24"/>
          <w:szCs w:val="24"/>
        </w:rPr>
        <w:t xml:space="preserve"> que contendrá </w:t>
      </w:r>
      <w:r w:rsidR="00533380" w:rsidRPr="00300AD3">
        <w:rPr>
          <w:rFonts w:ascii="Arial Narrow" w:hAnsi="Arial Narrow" w:cs="Arial"/>
          <w:sz w:val="24"/>
          <w:szCs w:val="24"/>
        </w:rPr>
        <w:t>un resumen del estado de cada uno de los cinco riesgos, los indicadores de medición, los eventos materializados, el cumplimiento de los reportes y límites establecidos</w:t>
      </w:r>
      <w:r w:rsidR="006A6CC9" w:rsidRPr="00300AD3">
        <w:rPr>
          <w:rFonts w:ascii="Arial Narrow" w:hAnsi="Arial Narrow" w:cs="Arial"/>
          <w:sz w:val="24"/>
          <w:szCs w:val="24"/>
        </w:rPr>
        <w:t>, para su</w:t>
      </w:r>
      <w:r w:rsidR="00533380" w:rsidRPr="00300AD3">
        <w:rPr>
          <w:rFonts w:ascii="Arial Narrow" w:hAnsi="Arial Narrow" w:cs="Arial"/>
          <w:sz w:val="24"/>
          <w:szCs w:val="24"/>
        </w:rPr>
        <w:t xml:space="preserve"> presentación al Comité de Riesgos y</w:t>
      </w:r>
      <w:r w:rsidR="006A6CC9" w:rsidRPr="00300AD3">
        <w:rPr>
          <w:rFonts w:ascii="Arial Narrow" w:hAnsi="Arial Narrow" w:cs="Arial"/>
          <w:sz w:val="24"/>
          <w:szCs w:val="24"/>
        </w:rPr>
        <w:t xml:space="preserve"> posterior reporte al</w:t>
      </w:r>
      <w:r w:rsidR="00CA60F1" w:rsidRPr="00300AD3">
        <w:rPr>
          <w:rFonts w:ascii="Arial Narrow" w:hAnsi="Arial Narrow" w:cs="Arial"/>
          <w:sz w:val="24"/>
          <w:szCs w:val="24"/>
        </w:rPr>
        <w:t xml:space="preserve"> </w:t>
      </w:r>
      <w:r w:rsidR="004B65E9" w:rsidRPr="00300AD3">
        <w:rPr>
          <w:rFonts w:ascii="Arial Narrow" w:hAnsi="Arial Narrow" w:cs="Arial"/>
          <w:sz w:val="24"/>
          <w:szCs w:val="24"/>
        </w:rPr>
        <w:t>Consejo de Administración</w:t>
      </w:r>
      <w:r w:rsidR="006A6CC9" w:rsidRPr="00300AD3">
        <w:rPr>
          <w:rFonts w:ascii="Arial Narrow" w:hAnsi="Arial Narrow" w:cs="Arial"/>
          <w:sz w:val="24"/>
          <w:szCs w:val="24"/>
        </w:rPr>
        <w:t>.</w:t>
      </w:r>
    </w:p>
    <w:p w14:paraId="1BE4F391" w14:textId="77777777" w:rsidR="005E4619" w:rsidRPr="00300AD3" w:rsidRDefault="006A6CC9"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En caso que las necesidades de liquidez sean mayores a la disponibilidad de los</w:t>
      </w:r>
      <w:r w:rsidR="002D34A3" w:rsidRPr="00300AD3">
        <w:rPr>
          <w:rFonts w:ascii="Arial Narrow" w:hAnsi="Arial Narrow" w:cs="Arial"/>
          <w:sz w:val="24"/>
          <w:szCs w:val="24"/>
        </w:rPr>
        <w:t xml:space="preserve"> </w:t>
      </w:r>
      <w:r w:rsidRPr="00300AD3">
        <w:rPr>
          <w:rFonts w:ascii="Arial Narrow" w:hAnsi="Arial Narrow" w:cs="Arial"/>
          <w:sz w:val="24"/>
          <w:szCs w:val="24"/>
        </w:rPr>
        <w:t>recursos, se deberá activar el plan de contingencia, según lo establecido en este</w:t>
      </w:r>
      <w:r w:rsidR="002D34A3" w:rsidRPr="00300AD3">
        <w:rPr>
          <w:rFonts w:ascii="Arial Narrow" w:hAnsi="Arial Narrow" w:cs="Arial"/>
          <w:sz w:val="24"/>
          <w:szCs w:val="24"/>
        </w:rPr>
        <w:t xml:space="preserve"> </w:t>
      </w:r>
      <w:r w:rsidRPr="00300AD3">
        <w:rPr>
          <w:rFonts w:ascii="Arial Narrow" w:hAnsi="Arial Narrow" w:cs="Arial"/>
          <w:sz w:val="24"/>
          <w:szCs w:val="24"/>
        </w:rPr>
        <w:t>manual.</w:t>
      </w:r>
    </w:p>
    <w:p w14:paraId="1FFC572D" w14:textId="75AA0A06" w:rsidR="005E4619" w:rsidRPr="00300AD3" w:rsidRDefault="00533380" w:rsidP="00300AD3">
      <w:pPr>
        <w:pStyle w:val="Prrafodelista"/>
        <w:keepNext/>
        <w:numPr>
          <w:ilvl w:val="0"/>
          <w:numId w:val="36"/>
        </w:numPr>
        <w:jc w:val="both"/>
        <w:rPr>
          <w:rFonts w:ascii="Arial Narrow" w:eastAsia="Calibri" w:hAnsi="Arial Narrow" w:cs="Arial"/>
          <w:b/>
          <w:i/>
          <w:sz w:val="24"/>
          <w:szCs w:val="24"/>
        </w:rPr>
      </w:pPr>
      <w:r w:rsidRPr="00300AD3">
        <w:rPr>
          <w:rFonts w:ascii="Arial Narrow" w:eastAsia="Calibri" w:hAnsi="Arial Narrow" w:cs="Arial"/>
          <w:sz w:val="24"/>
          <w:szCs w:val="24"/>
        </w:rPr>
        <w:t xml:space="preserve">Con el fin de evitar la generación de conflictos de interés y llevar a cabo una adecuada gestión de riesgos, </w:t>
      </w:r>
      <w:r w:rsidR="009632AA">
        <w:rPr>
          <w:rFonts w:ascii="Arial Narrow" w:eastAsia="Calibri" w:hAnsi="Arial Narrow" w:cs="Arial"/>
          <w:sz w:val="24"/>
          <w:szCs w:val="24"/>
        </w:rPr>
        <w:t>COOPEJEMPLO</w:t>
      </w:r>
      <w:r w:rsidRPr="00300AD3">
        <w:rPr>
          <w:rFonts w:ascii="Arial Narrow" w:eastAsia="Calibri" w:hAnsi="Arial Narrow" w:cs="Arial"/>
          <w:sz w:val="24"/>
          <w:szCs w:val="24"/>
        </w:rPr>
        <w:t xml:space="preserve"> </w:t>
      </w:r>
      <w:r w:rsidR="005E4619" w:rsidRPr="00300AD3">
        <w:rPr>
          <w:rFonts w:ascii="Arial Narrow" w:eastAsia="Calibri" w:hAnsi="Arial Narrow" w:cs="Arial"/>
          <w:sz w:val="24"/>
          <w:szCs w:val="24"/>
        </w:rPr>
        <w:t>buscará</w:t>
      </w:r>
      <w:r w:rsidRPr="00300AD3">
        <w:rPr>
          <w:rFonts w:ascii="Arial Narrow" w:eastAsia="Calibri" w:hAnsi="Arial Narrow" w:cs="Arial"/>
          <w:sz w:val="24"/>
          <w:szCs w:val="24"/>
        </w:rPr>
        <w:t xml:space="preserve"> la separación organizacional y funcional, de las áreas</w:t>
      </w:r>
      <w:r w:rsidR="005E4619" w:rsidRPr="00300AD3">
        <w:rPr>
          <w:rFonts w:ascii="Arial Narrow" w:eastAsia="Calibri" w:hAnsi="Arial Narrow" w:cs="Arial"/>
          <w:sz w:val="24"/>
          <w:szCs w:val="24"/>
        </w:rPr>
        <w:t xml:space="preserve"> </w:t>
      </w:r>
      <w:r w:rsidRPr="00300AD3">
        <w:rPr>
          <w:rFonts w:ascii="Arial Narrow" w:eastAsia="Calibri" w:hAnsi="Arial Narrow" w:cs="Arial"/>
          <w:sz w:val="24"/>
          <w:szCs w:val="24"/>
        </w:rPr>
        <w:t>comerciales (Front office), de gestión de riegos (</w:t>
      </w:r>
      <w:proofErr w:type="spellStart"/>
      <w:r w:rsidRPr="00300AD3">
        <w:rPr>
          <w:rFonts w:ascii="Arial Narrow" w:eastAsia="Calibri" w:hAnsi="Arial Narrow" w:cs="Arial"/>
          <w:sz w:val="24"/>
          <w:szCs w:val="24"/>
        </w:rPr>
        <w:t>Middle</w:t>
      </w:r>
      <w:proofErr w:type="spellEnd"/>
      <w:r w:rsidRPr="00300AD3">
        <w:rPr>
          <w:rFonts w:ascii="Arial Narrow" w:eastAsia="Calibri" w:hAnsi="Arial Narrow" w:cs="Arial"/>
          <w:sz w:val="24"/>
          <w:szCs w:val="24"/>
        </w:rPr>
        <w:t xml:space="preserve"> office) y de las operativas (Back office), </w:t>
      </w:r>
      <w:r w:rsidR="005E4619" w:rsidRPr="00300AD3">
        <w:rPr>
          <w:rFonts w:ascii="Arial Narrow" w:eastAsia="Calibri" w:hAnsi="Arial Narrow" w:cs="Arial"/>
          <w:sz w:val="24"/>
          <w:szCs w:val="24"/>
        </w:rPr>
        <w:t>las cuales deben ser autónomas e independientes entre sí y depender de áreas funcionales diferentes, sin embargo, la estructura organizacional que se adopte, así como el tamaño de las áreas dependerá del volumen, el tamaño, la naturaleza y la complejidad de las operaciones que la organización solidaria realice t</w:t>
      </w:r>
      <w:r w:rsidRPr="00300AD3">
        <w:rPr>
          <w:rFonts w:ascii="Arial Narrow" w:eastAsia="Calibri" w:hAnsi="Arial Narrow" w:cs="Arial"/>
          <w:sz w:val="24"/>
          <w:szCs w:val="24"/>
        </w:rPr>
        <w:t xml:space="preserve">eniendo en cuenta que: </w:t>
      </w:r>
    </w:p>
    <w:p w14:paraId="279BE3D5" w14:textId="77777777" w:rsidR="005E4619" w:rsidRPr="00300AD3" w:rsidRDefault="00533380" w:rsidP="00300AD3">
      <w:pPr>
        <w:pStyle w:val="Textoindependiente2"/>
        <w:keepNext/>
        <w:numPr>
          <w:ilvl w:val="1"/>
          <w:numId w:val="36"/>
        </w:numPr>
        <w:spacing w:after="0" w:line="240" w:lineRule="auto"/>
        <w:jc w:val="both"/>
        <w:rPr>
          <w:rFonts w:ascii="Arial Narrow" w:eastAsia="Calibri" w:hAnsi="Arial Narrow" w:cs="Arial"/>
          <w:b/>
          <w:i/>
          <w:sz w:val="24"/>
          <w:szCs w:val="24"/>
        </w:rPr>
      </w:pPr>
      <w:r w:rsidRPr="00300AD3">
        <w:rPr>
          <w:rFonts w:ascii="Arial Narrow" w:eastAsia="Calibri" w:hAnsi="Arial Narrow" w:cs="Arial"/>
          <w:sz w:val="24"/>
          <w:szCs w:val="24"/>
        </w:rPr>
        <w:t>Áreas Comerciales (Front Office): son las encargadas directamente de las relaciones con los clientes y de los aspectos comerciales en la relación con ellos.</w:t>
      </w:r>
    </w:p>
    <w:p w14:paraId="79A9803C" w14:textId="4BF75AEB" w:rsidR="005E4619" w:rsidRPr="00300AD3" w:rsidRDefault="00533380" w:rsidP="00300AD3">
      <w:pPr>
        <w:pStyle w:val="Textoindependiente2"/>
        <w:keepNext/>
        <w:numPr>
          <w:ilvl w:val="1"/>
          <w:numId w:val="36"/>
        </w:numPr>
        <w:spacing w:after="0" w:line="240" w:lineRule="auto"/>
        <w:jc w:val="both"/>
        <w:rPr>
          <w:rFonts w:ascii="Arial Narrow" w:eastAsia="Calibri" w:hAnsi="Arial Narrow" w:cs="Arial"/>
          <w:b/>
          <w:i/>
          <w:sz w:val="24"/>
          <w:szCs w:val="24"/>
        </w:rPr>
      </w:pPr>
      <w:r w:rsidRPr="00300AD3">
        <w:rPr>
          <w:rFonts w:ascii="Arial Narrow" w:eastAsia="Calibri" w:hAnsi="Arial Narrow" w:cs="Arial"/>
          <w:sz w:val="24"/>
          <w:szCs w:val="24"/>
        </w:rPr>
        <w:t>Área de Gestión de Riesgo (</w:t>
      </w:r>
      <w:proofErr w:type="spellStart"/>
      <w:r w:rsidRPr="00300AD3">
        <w:rPr>
          <w:rFonts w:ascii="Arial Narrow" w:eastAsia="Calibri" w:hAnsi="Arial Narrow" w:cs="Arial"/>
          <w:sz w:val="24"/>
          <w:szCs w:val="24"/>
        </w:rPr>
        <w:t>Middle</w:t>
      </w:r>
      <w:proofErr w:type="spellEnd"/>
      <w:r w:rsidRPr="00300AD3">
        <w:rPr>
          <w:rFonts w:ascii="Arial Narrow" w:eastAsia="Calibri" w:hAnsi="Arial Narrow" w:cs="Arial"/>
          <w:sz w:val="24"/>
          <w:szCs w:val="24"/>
        </w:rPr>
        <w:t xml:space="preserve"> Office): es la encargada fundamentalmente de la identificación, la medición, el control y el seguimiento o monitoreo de los riesgos que enfrenta la organización solidaria. Como parte de dicha función, el área encargada de la gestión de riesgos debe verificar el cumplimiento de las políticas y límites establecidos por el consejo de administración o </w:t>
      </w:r>
      <w:r w:rsidR="001073D7" w:rsidRPr="00300AD3">
        <w:rPr>
          <w:rFonts w:ascii="Arial Narrow" w:eastAsia="Calibri" w:hAnsi="Arial Narrow" w:cs="Arial"/>
          <w:sz w:val="24"/>
          <w:szCs w:val="24"/>
        </w:rPr>
        <w:t>El Consejo de Administración</w:t>
      </w:r>
      <w:r w:rsidRPr="00300AD3">
        <w:rPr>
          <w:rFonts w:ascii="Arial Narrow" w:eastAsia="Calibri" w:hAnsi="Arial Narrow" w:cs="Arial"/>
          <w:sz w:val="24"/>
          <w:szCs w:val="24"/>
        </w:rPr>
        <w:t xml:space="preserve">, cumpliendo la norma legal vigente relacionada. </w:t>
      </w:r>
      <w:r w:rsidR="005E4619" w:rsidRPr="00300AD3">
        <w:rPr>
          <w:rFonts w:ascii="Arial Narrow" w:eastAsia="Calibri" w:hAnsi="Arial Narrow" w:cs="Arial"/>
          <w:b/>
          <w:i/>
          <w:sz w:val="24"/>
          <w:szCs w:val="24"/>
        </w:rPr>
        <w:t xml:space="preserve"> </w:t>
      </w:r>
      <w:r w:rsidRPr="00300AD3">
        <w:rPr>
          <w:rFonts w:ascii="Arial Narrow" w:eastAsia="Calibri" w:hAnsi="Arial Narrow" w:cs="Arial"/>
          <w:sz w:val="24"/>
          <w:szCs w:val="24"/>
        </w:rPr>
        <w:t xml:space="preserve">Esta área es la responsable de elaborar reportes sobre la gestión de riesgos, sobre el cumplimiento de las políticas, límites y niveles de exposición de los diferentes riesgos, de los controles implementados y del seguimiento realizado </w:t>
      </w:r>
      <w:r w:rsidRPr="00300AD3">
        <w:rPr>
          <w:rFonts w:ascii="Arial Narrow" w:eastAsia="Calibri" w:hAnsi="Arial Narrow" w:cs="Arial"/>
          <w:sz w:val="24"/>
          <w:szCs w:val="24"/>
        </w:rPr>
        <w:lastRenderedPageBreak/>
        <w:t>para cada tipo de riesgo. Es importante que dentro de la organización esta área se encuentre debidamente empoderada.</w:t>
      </w:r>
    </w:p>
    <w:p w14:paraId="44392E79" w14:textId="5A1F310C" w:rsidR="00533380" w:rsidRPr="00300AD3" w:rsidRDefault="00533380" w:rsidP="00300AD3">
      <w:pPr>
        <w:pStyle w:val="Textoindependiente2"/>
        <w:keepNext/>
        <w:numPr>
          <w:ilvl w:val="1"/>
          <w:numId w:val="36"/>
        </w:numPr>
        <w:spacing w:after="0" w:line="240" w:lineRule="auto"/>
        <w:jc w:val="both"/>
        <w:rPr>
          <w:rFonts w:ascii="Arial Narrow" w:eastAsia="Calibri" w:hAnsi="Arial Narrow" w:cs="Arial"/>
          <w:b/>
          <w:i/>
          <w:sz w:val="24"/>
          <w:szCs w:val="24"/>
        </w:rPr>
      </w:pPr>
      <w:r w:rsidRPr="00300AD3">
        <w:rPr>
          <w:rFonts w:ascii="Arial Narrow" w:eastAsia="Calibri" w:hAnsi="Arial Narrow" w:cs="Arial"/>
          <w:sz w:val="24"/>
          <w:szCs w:val="24"/>
        </w:rPr>
        <w:t>Áreas Operativas (Back Office): son las encargadas de realizar el cierre, cumplimiento y registro de las operaciones de la organización.</w:t>
      </w:r>
    </w:p>
    <w:p w14:paraId="60B8A9ED" w14:textId="77777777" w:rsidR="00533380" w:rsidRPr="00300AD3" w:rsidRDefault="00533380" w:rsidP="00300AD3">
      <w:pPr>
        <w:pStyle w:val="Textoindependiente2"/>
        <w:keepNext/>
        <w:spacing w:after="0" w:line="240" w:lineRule="auto"/>
        <w:ind w:left="720"/>
        <w:rPr>
          <w:rFonts w:ascii="Arial Narrow" w:eastAsia="Calibri" w:hAnsi="Arial Narrow" w:cs="Arial"/>
          <w:b/>
          <w:i/>
          <w:sz w:val="24"/>
          <w:szCs w:val="24"/>
        </w:rPr>
      </w:pPr>
    </w:p>
    <w:p w14:paraId="7125BDF7" w14:textId="37FFF511" w:rsidR="00FD23BB" w:rsidRPr="00300AD3" w:rsidRDefault="00343219" w:rsidP="00300AD3">
      <w:pPr>
        <w:pStyle w:val="Ttulo3"/>
        <w:numPr>
          <w:ilvl w:val="2"/>
          <w:numId w:val="43"/>
        </w:numPr>
      </w:pPr>
      <w:bookmarkStart w:id="16" w:name="_Toc74202586"/>
      <w:r w:rsidRPr="00300AD3">
        <w:t>POLÍTICAS ESPECÍFICAS</w:t>
      </w:r>
      <w:bookmarkEnd w:id="16"/>
    </w:p>
    <w:p w14:paraId="4FF59F98" w14:textId="77777777" w:rsidR="00A201C8" w:rsidRPr="00300AD3" w:rsidRDefault="00A201C8" w:rsidP="00300AD3">
      <w:pPr>
        <w:spacing w:before="0" w:after="0" w:line="240" w:lineRule="auto"/>
        <w:rPr>
          <w:rFonts w:ascii="Arial Narrow" w:hAnsi="Arial Narrow"/>
          <w:sz w:val="24"/>
          <w:szCs w:val="24"/>
        </w:rPr>
      </w:pPr>
    </w:p>
    <w:p w14:paraId="1CF87598" w14:textId="7A0EEAE0" w:rsidR="00FD23BB" w:rsidRPr="00300AD3" w:rsidRDefault="00343219" w:rsidP="00300AD3">
      <w:pPr>
        <w:pStyle w:val="Ttulo4"/>
        <w:numPr>
          <w:ilvl w:val="3"/>
          <w:numId w:val="43"/>
        </w:numPr>
      </w:pPr>
      <w:r w:rsidRPr="00300AD3">
        <w:t>POL</w:t>
      </w:r>
      <w:r w:rsidR="0070286F" w:rsidRPr="00300AD3">
        <w:t>Í</w:t>
      </w:r>
      <w:r w:rsidRPr="00300AD3">
        <w:t xml:space="preserve">TICA PARA LA MEDICIÓN DE </w:t>
      </w:r>
      <w:r w:rsidR="00576CF3" w:rsidRPr="00300AD3">
        <w:t>SIAR</w:t>
      </w:r>
    </w:p>
    <w:p w14:paraId="02C406DD" w14:textId="77777777" w:rsidR="00A201C8" w:rsidRPr="00300AD3" w:rsidRDefault="00A201C8" w:rsidP="00300AD3">
      <w:pPr>
        <w:spacing w:before="0" w:after="0" w:line="240" w:lineRule="auto"/>
        <w:rPr>
          <w:rFonts w:ascii="Arial Narrow" w:hAnsi="Arial Narrow"/>
          <w:sz w:val="24"/>
          <w:szCs w:val="24"/>
        </w:rPr>
      </w:pPr>
    </w:p>
    <w:p w14:paraId="3547FA11" w14:textId="77777777" w:rsidR="00343219" w:rsidRPr="00300AD3" w:rsidRDefault="00343219" w:rsidP="00300AD3">
      <w:pPr>
        <w:pStyle w:val="Prrafodelista"/>
        <w:numPr>
          <w:ilvl w:val="0"/>
          <w:numId w:val="7"/>
        </w:numPr>
        <w:ind w:left="851" w:hanging="425"/>
        <w:jc w:val="both"/>
        <w:rPr>
          <w:rFonts w:ascii="Arial Narrow" w:hAnsi="Arial Narrow" w:cs="Arial"/>
          <w:sz w:val="24"/>
          <w:szCs w:val="24"/>
        </w:rPr>
      </w:pPr>
      <w:r w:rsidRPr="00300AD3">
        <w:rPr>
          <w:rFonts w:ascii="Arial Narrow" w:hAnsi="Arial Narrow" w:cs="Arial"/>
          <w:sz w:val="24"/>
          <w:szCs w:val="24"/>
        </w:rPr>
        <w:t xml:space="preserve">La metodología </w:t>
      </w:r>
      <w:r w:rsidR="00927042" w:rsidRPr="00300AD3">
        <w:rPr>
          <w:rFonts w:ascii="Arial Narrow" w:hAnsi="Arial Narrow" w:cs="Arial"/>
          <w:sz w:val="24"/>
          <w:szCs w:val="24"/>
        </w:rPr>
        <w:t xml:space="preserve">implementada </w:t>
      </w:r>
      <w:r w:rsidR="002E4227" w:rsidRPr="00300AD3">
        <w:rPr>
          <w:rFonts w:ascii="Arial Narrow" w:hAnsi="Arial Narrow" w:cs="Arial"/>
          <w:sz w:val="24"/>
          <w:szCs w:val="24"/>
        </w:rPr>
        <w:t xml:space="preserve">para </w:t>
      </w:r>
      <w:r w:rsidR="000731F8" w:rsidRPr="00300AD3">
        <w:rPr>
          <w:rFonts w:ascii="Arial Narrow" w:hAnsi="Arial Narrow" w:cs="Arial"/>
          <w:sz w:val="24"/>
          <w:szCs w:val="24"/>
        </w:rPr>
        <w:t>el SIAR</w:t>
      </w:r>
      <w:r w:rsidR="002E4227" w:rsidRPr="00300AD3">
        <w:rPr>
          <w:rFonts w:ascii="Arial Narrow" w:hAnsi="Arial Narrow" w:cs="Arial"/>
          <w:sz w:val="24"/>
          <w:szCs w:val="24"/>
        </w:rPr>
        <w:t xml:space="preserve">, </w:t>
      </w:r>
      <w:r w:rsidRPr="00300AD3">
        <w:rPr>
          <w:rFonts w:ascii="Arial Narrow" w:hAnsi="Arial Narrow" w:cs="Arial"/>
          <w:sz w:val="24"/>
          <w:szCs w:val="24"/>
        </w:rPr>
        <w:t>debe permitir cuantificar los niveles mínimos de activos líquidos que se</w:t>
      </w:r>
      <w:r w:rsidR="00CE61FF" w:rsidRPr="00300AD3">
        <w:rPr>
          <w:rFonts w:ascii="Arial Narrow" w:hAnsi="Arial Narrow" w:cs="Arial"/>
          <w:sz w:val="24"/>
          <w:szCs w:val="24"/>
        </w:rPr>
        <w:t xml:space="preserve"> </w:t>
      </w:r>
      <w:r w:rsidRPr="00300AD3">
        <w:rPr>
          <w:rFonts w:ascii="Arial Narrow" w:hAnsi="Arial Narrow" w:cs="Arial"/>
          <w:sz w:val="24"/>
          <w:szCs w:val="24"/>
        </w:rPr>
        <w:t>debe mantener para prevenir la materialización del riesgo</w:t>
      </w:r>
      <w:r w:rsidR="002E4227" w:rsidRPr="00300AD3">
        <w:rPr>
          <w:rFonts w:ascii="Arial Narrow" w:hAnsi="Arial Narrow" w:cs="Arial"/>
          <w:sz w:val="24"/>
          <w:szCs w:val="24"/>
        </w:rPr>
        <w:t>, y</w:t>
      </w:r>
      <w:r w:rsidRPr="00300AD3">
        <w:rPr>
          <w:rFonts w:ascii="Arial Narrow" w:hAnsi="Arial Narrow" w:cs="Arial"/>
          <w:sz w:val="24"/>
          <w:szCs w:val="24"/>
        </w:rPr>
        <w:t xml:space="preserve"> cumplir</w:t>
      </w:r>
      <w:r w:rsidR="00CE61FF" w:rsidRPr="00300AD3">
        <w:rPr>
          <w:rFonts w:ascii="Arial Narrow" w:hAnsi="Arial Narrow" w:cs="Arial"/>
          <w:sz w:val="24"/>
          <w:szCs w:val="24"/>
        </w:rPr>
        <w:t xml:space="preserve"> </w:t>
      </w:r>
      <w:r w:rsidRPr="00300AD3">
        <w:rPr>
          <w:rFonts w:ascii="Arial Narrow" w:hAnsi="Arial Narrow" w:cs="Arial"/>
          <w:sz w:val="24"/>
          <w:szCs w:val="24"/>
        </w:rPr>
        <w:t>plena y oportunamente con las obligaciones de pago.</w:t>
      </w:r>
    </w:p>
    <w:p w14:paraId="25513758" w14:textId="735B84BF" w:rsidR="00343219" w:rsidRPr="00300AD3" w:rsidRDefault="00343219" w:rsidP="00300AD3">
      <w:pPr>
        <w:pStyle w:val="Prrafodelista"/>
        <w:numPr>
          <w:ilvl w:val="0"/>
          <w:numId w:val="7"/>
        </w:numPr>
        <w:ind w:left="851" w:hanging="425"/>
        <w:jc w:val="both"/>
        <w:rPr>
          <w:rFonts w:ascii="Arial Narrow" w:hAnsi="Arial Narrow" w:cs="Arial"/>
          <w:sz w:val="24"/>
          <w:szCs w:val="24"/>
        </w:rPr>
      </w:pPr>
      <w:r w:rsidRPr="00300AD3">
        <w:rPr>
          <w:rFonts w:ascii="Arial Narrow" w:hAnsi="Arial Narrow" w:cs="Arial"/>
          <w:sz w:val="24"/>
          <w:szCs w:val="24"/>
        </w:rPr>
        <w:t xml:space="preserve">La metodología de </w:t>
      </w:r>
      <w:r w:rsidR="00576CF3" w:rsidRPr="00300AD3">
        <w:rPr>
          <w:rFonts w:ascii="Arial Narrow" w:hAnsi="Arial Narrow" w:cs="Arial"/>
          <w:sz w:val="24"/>
          <w:szCs w:val="24"/>
        </w:rPr>
        <w:t>SIAR</w:t>
      </w:r>
      <w:r w:rsidRPr="00300AD3">
        <w:rPr>
          <w:rFonts w:ascii="Arial Narrow" w:hAnsi="Arial Narrow" w:cs="Arial"/>
          <w:sz w:val="24"/>
          <w:szCs w:val="24"/>
        </w:rPr>
        <w:t xml:space="preserve"> para el modelo interno deberá contar con</w:t>
      </w:r>
      <w:r w:rsidR="00CE61FF" w:rsidRPr="00300AD3">
        <w:rPr>
          <w:rFonts w:ascii="Arial Narrow" w:hAnsi="Arial Narrow" w:cs="Arial"/>
          <w:sz w:val="24"/>
          <w:szCs w:val="24"/>
        </w:rPr>
        <w:t xml:space="preserve"> </w:t>
      </w:r>
      <w:r w:rsidRPr="00300AD3">
        <w:rPr>
          <w:rFonts w:ascii="Arial Narrow" w:hAnsi="Arial Narrow" w:cs="Arial"/>
          <w:sz w:val="24"/>
          <w:szCs w:val="24"/>
        </w:rPr>
        <w:t xml:space="preserve">ejercicios de Back Testing </w:t>
      </w:r>
      <w:r w:rsidR="00294B7D">
        <w:rPr>
          <w:rFonts w:ascii="Arial Narrow" w:hAnsi="Arial Narrow" w:cs="Arial"/>
          <w:sz w:val="24"/>
          <w:szCs w:val="24"/>
        </w:rPr>
        <w:t xml:space="preserve"> (prueba de desempeño) </w:t>
      </w:r>
      <w:r w:rsidRPr="00300AD3">
        <w:rPr>
          <w:rFonts w:ascii="Arial Narrow" w:hAnsi="Arial Narrow" w:cs="Arial"/>
          <w:sz w:val="24"/>
          <w:szCs w:val="24"/>
        </w:rPr>
        <w:t>y Stress Testing</w:t>
      </w:r>
      <w:r w:rsidR="00294B7D">
        <w:rPr>
          <w:rFonts w:ascii="Arial Narrow" w:hAnsi="Arial Narrow" w:cs="Arial"/>
          <w:sz w:val="24"/>
          <w:szCs w:val="24"/>
        </w:rPr>
        <w:t xml:space="preserve"> (pruebas de estrés bajo escenarios extremos)</w:t>
      </w:r>
      <w:r w:rsidR="00F65FE6" w:rsidRPr="00300AD3">
        <w:rPr>
          <w:rFonts w:ascii="Arial Narrow" w:hAnsi="Arial Narrow" w:cs="Arial"/>
          <w:sz w:val="24"/>
          <w:szCs w:val="24"/>
        </w:rPr>
        <w:t>,</w:t>
      </w:r>
      <w:r w:rsidRPr="00300AD3">
        <w:rPr>
          <w:rFonts w:ascii="Arial Narrow" w:hAnsi="Arial Narrow" w:cs="Arial"/>
          <w:sz w:val="24"/>
          <w:szCs w:val="24"/>
        </w:rPr>
        <w:t xml:space="preserve"> para evaluar su desempeño y pertinencia.</w:t>
      </w:r>
    </w:p>
    <w:p w14:paraId="37C4FB4B" w14:textId="77777777" w:rsidR="00CE61FF" w:rsidRPr="00300AD3" w:rsidRDefault="00CE61FF" w:rsidP="00300AD3">
      <w:pPr>
        <w:pStyle w:val="Prrafodelista"/>
        <w:ind w:left="720"/>
        <w:jc w:val="both"/>
        <w:rPr>
          <w:rFonts w:ascii="Arial Narrow" w:hAnsi="Arial Narrow" w:cs="Arial"/>
          <w:sz w:val="24"/>
          <w:szCs w:val="24"/>
        </w:rPr>
      </w:pPr>
    </w:p>
    <w:p w14:paraId="1AE93B4C" w14:textId="7CA2F7F5" w:rsidR="009602DE" w:rsidRPr="00300AD3" w:rsidRDefault="0070286F" w:rsidP="00300AD3">
      <w:pPr>
        <w:pStyle w:val="Ttulo4"/>
        <w:numPr>
          <w:ilvl w:val="3"/>
          <w:numId w:val="43"/>
        </w:numPr>
      </w:pPr>
      <w:r w:rsidRPr="00300AD3">
        <w:t>POLÍT</w:t>
      </w:r>
      <w:r w:rsidR="00343219" w:rsidRPr="00300AD3">
        <w:t xml:space="preserve">ICAS PARA CONTROL </w:t>
      </w:r>
      <w:r w:rsidR="00430A9B" w:rsidRPr="00300AD3">
        <w:t>DEL SIAR</w:t>
      </w:r>
    </w:p>
    <w:p w14:paraId="00949E4B" w14:textId="77777777" w:rsidR="00A201C8" w:rsidRPr="00300AD3" w:rsidRDefault="00A201C8" w:rsidP="00300AD3">
      <w:pPr>
        <w:spacing w:before="0" w:after="0" w:line="240" w:lineRule="auto"/>
        <w:rPr>
          <w:rFonts w:ascii="Arial Narrow" w:hAnsi="Arial Narrow"/>
          <w:sz w:val="24"/>
          <w:szCs w:val="24"/>
        </w:rPr>
      </w:pPr>
    </w:p>
    <w:p w14:paraId="608941E4" w14:textId="77777777" w:rsidR="00343219" w:rsidRPr="00300AD3" w:rsidRDefault="00343219" w:rsidP="00300AD3">
      <w:pPr>
        <w:pStyle w:val="Prrafodelista"/>
        <w:numPr>
          <w:ilvl w:val="0"/>
          <w:numId w:val="7"/>
        </w:numPr>
        <w:ind w:left="851" w:hanging="425"/>
        <w:jc w:val="both"/>
        <w:rPr>
          <w:rFonts w:ascii="Arial Narrow" w:hAnsi="Arial Narrow" w:cs="Arial"/>
          <w:sz w:val="24"/>
          <w:szCs w:val="24"/>
        </w:rPr>
      </w:pPr>
      <w:r w:rsidRPr="00300AD3">
        <w:rPr>
          <w:rFonts w:ascii="Arial Narrow" w:hAnsi="Arial Narrow" w:cs="Arial"/>
          <w:sz w:val="24"/>
          <w:szCs w:val="24"/>
        </w:rPr>
        <w:t>Es responsabilidad de cada una de las áreas involucradas dentro del proceso de</w:t>
      </w:r>
      <w:r w:rsidR="00CE61FF" w:rsidRPr="00300AD3">
        <w:rPr>
          <w:rFonts w:ascii="Arial Narrow" w:hAnsi="Arial Narrow" w:cs="Arial"/>
          <w:sz w:val="24"/>
          <w:szCs w:val="24"/>
        </w:rPr>
        <w:t xml:space="preserve"> </w:t>
      </w:r>
      <w:r w:rsidRPr="00300AD3">
        <w:rPr>
          <w:rFonts w:ascii="Arial Narrow" w:hAnsi="Arial Narrow" w:cs="Arial"/>
          <w:sz w:val="24"/>
          <w:szCs w:val="24"/>
        </w:rPr>
        <w:t xml:space="preserve">administración de liquidez, facilitar la información necesaria </w:t>
      </w:r>
      <w:r w:rsidR="002E4227" w:rsidRPr="00300AD3">
        <w:rPr>
          <w:rFonts w:ascii="Arial Narrow" w:hAnsi="Arial Narrow" w:cs="Arial"/>
          <w:sz w:val="24"/>
          <w:szCs w:val="24"/>
        </w:rPr>
        <w:t xml:space="preserve">de manera oportuna, </w:t>
      </w:r>
      <w:r w:rsidRPr="00300AD3">
        <w:rPr>
          <w:rFonts w:ascii="Arial Narrow" w:hAnsi="Arial Narrow" w:cs="Arial"/>
          <w:sz w:val="24"/>
          <w:szCs w:val="24"/>
        </w:rPr>
        <w:t>para tomar las medidas</w:t>
      </w:r>
      <w:r w:rsidR="00CE61FF" w:rsidRPr="00300AD3">
        <w:rPr>
          <w:rFonts w:ascii="Arial Narrow" w:hAnsi="Arial Narrow" w:cs="Arial"/>
          <w:sz w:val="24"/>
          <w:szCs w:val="24"/>
        </w:rPr>
        <w:t xml:space="preserve"> </w:t>
      </w:r>
      <w:r w:rsidRPr="00300AD3">
        <w:rPr>
          <w:rFonts w:ascii="Arial Narrow" w:hAnsi="Arial Narrow" w:cs="Arial"/>
          <w:sz w:val="24"/>
          <w:szCs w:val="24"/>
        </w:rPr>
        <w:t xml:space="preserve">conducentes a controlar </w:t>
      </w:r>
      <w:r w:rsidR="000731F8" w:rsidRPr="00300AD3">
        <w:rPr>
          <w:rFonts w:ascii="Arial Narrow" w:hAnsi="Arial Narrow" w:cs="Arial"/>
          <w:sz w:val="24"/>
          <w:szCs w:val="24"/>
        </w:rPr>
        <w:t>el SIAR</w:t>
      </w:r>
      <w:r w:rsidRPr="00300AD3">
        <w:rPr>
          <w:rFonts w:ascii="Arial Narrow" w:hAnsi="Arial Narrow" w:cs="Arial"/>
          <w:sz w:val="24"/>
          <w:szCs w:val="24"/>
        </w:rPr>
        <w:t>.</w:t>
      </w:r>
    </w:p>
    <w:p w14:paraId="174046FD" w14:textId="4AF97742" w:rsidR="00931265" w:rsidRPr="00300AD3" w:rsidRDefault="00343219" w:rsidP="00300AD3">
      <w:pPr>
        <w:pStyle w:val="Prrafodelista"/>
        <w:numPr>
          <w:ilvl w:val="0"/>
          <w:numId w:val="7"/>
        </w:numPr>
        <w:ind w:left="851" w:hanging="425"/>
        <w:jc w:val="both"/>
        <w:rPr>
          <w:rFonts w:ascii="Arial Narrow" w:hAnsi="Arial Narrow" w:cs="Arial"/>
          <w:sz w:val="24"/>
          <w:szCs w:val="24"/>
        </w:rPr>
      </w:pPr>
      <w:r w:rsidRPr="00300AD3">
        <w:rPr>
          <w:rFonts w:ascii="Arial Narrow" w:hAnsi="Arial Narrow" w:cs="Arial"/>
          <w:sz w:val="24"/>
          <w:szCs w:val="24"/>
        </w:rPr>
        <w:t xml:space="preserve">En caso de superar </w:t>
      </w:r>
      <w:r w:rsidR="00336ECB" w:rsidRPr="00300AD3">
        <w:rPr>
          <w:rFonts w:ascii="Arial Narrow" w:hAnsi="Arial Narrow" w:cs="Arial"/>
          <w:sz w:val="24"/>
          <w:szCs w:val="24"/>
        </w:rPr>
        <w:t>los límites de riesgo establecidos</w:t>
      </w:r>
      <w:r w:rsidRPr="00300AD3">
        <w:rPr>
          <w:rFonts w:ascii="Arial Narrow" w:hAnsi="Arial Narrow" w:cs="Arial"/>
          <w:sz w:val="24"/>
          <w:szCs w:val="24"/>
        </w:rPr>
        <w:t xml:space="preserve">, </w:t>
      </w:r>
      <w:r w:rsidR="004B65E9" w:rsidRPr="00300AD3">
        <w:rPr>
          <w:rFonts w:ascii="Arial Narrow" w:hAnsi="Arial Narrow" w:cs="Arial"/>
          <w:sz w:val="24"/>
          <w:szCs w:val="24"/>
        </w:rPr>
        <w:t>se</w:t>
      </w:r>
      <w:r w:rsidR="002E4227" w:rsidRPr="00300AD3">
        <w:rPr>
          <w:rFonts w:ascii="Arial Narrow" w:hAnsi="Arial Narrow" w:cs="Arial"/>
          <w:sz w:val="24"/>
          <w:szCs w:val="24"/>
        </w:rPr>
        <w:t xml:space="preserve"> informará</w:t>
      </w:r>
      <w:r w:rsidRPr="00300AD3">
        <w:rPr>
          <w:rFonts w:ascii="Arial Narrow" w:hAnsi="Arial Narrow" w:cs="Arial"/>
          <w:sz w:val="24"/>
          <w:szCs w:val="24"/>
        </w:rPr>
        <w:t xml:space="preserve"> inmediatamente </w:t>
      </w:r>
      <w:r w:rsidR="00FD546B" w:rsidRPr="00300AD3">
        <w:rPr>
          <w:rFonts w:ascii="Arial Narrow" w:hAnsi="Arial Narrow" w:cs="Arial"/>
          <w:sz w:val="24"/>
          <w:szCs w:val="24"/>
        </w:rPr>
        <w:t>a la Gerencia sobre esta situación</w:t>
      </w:r>
      <w:r w:rsidRPr="00300AD3">
        <w:rPr>
          <w:rFonts w:ascii="Arial Narrow" w:hAnsi="Arial Narrow" w:cs="Arial"/>
          <w:sz w:val="24"/>
          <w:szCs w:val="24"/>
        </w:rPr>
        <w:t xml:space="preserve">. De igual forma </w:t>
      </w:r>
      <w:r w:rsidR="00CE61FF" w:rsidRPr="00300AD3">
        <w:rPr>
          <w:rFonts w:ascii="Arial Narrow" w:hAnsi="Arial Narrow" w:cs="Arial"/>
          <w:sz w:val="24"/>
          <w:szCs w:val="24"/>
        </w:rPr>
        <w:t xml:space="preserve">el </w:t>
      </w:r>
      <w:r w:rsidR="00C17A36" w:rsidRPr="00300AD3">
        <w:rPr>
          <w:rFonts w:ascii="Arial Narrow" w:hAnsi="Arial Narrow" w:cs="Arial"/>
          <w:sz w:val="24"/>
          <w:szCs w:val="24"/>
        </w:rPr>
        <w:t>Administrador de Riesgos</w:t>
      </w:r>
      <w:r w:rsidRPr="00300AD3">
        <w:rPr>
          <w:rFonts w:ascii="Arial Narrow" w:hAnsi="Arial Narrow" w:cs="Arial"/>
          <w:sz w:val="24"/>
          <w:szCs w:val="24"/>
        </w:rPr>
        <w:t xml:space="preserve"> informará los motivos del</w:t>
      </w:r>
      <w:r w:rsidR="00CE61FF" w:rsidRPr="00300AD3">
        <w:rPr>
          <w:rFonts w:ascii="Arial Narrow" w:hAnsi="Arial Narrow" w:cs="Arial"/>
          <w:sz w:val="24"/>
          <w:szCs w:val="24"/>
        </w:rPr>
        <w:t xml:space="preserve"> </w:t>
      </w:r>
      <w:r w:rsidRPr="00300AD3">
        <w:rPr>
          <w:rFonts w:ascii="Arial Narrow" w:hAnsi="Arial Narrow" w:cs="Arial"/>
          <w:sz w:val="24"/>
          <w:szCs w:val="24"/>
        </w:rPr>
        <w:t xml:space="preserve">sobrepaso del </w:t>
      </w:r>
      <w:r w:rsidR="00FD546B" w:rsidRPr="00300AD3">
        <w:rPr>
          <w:rFonts w:ascii="Arial Narrow" w:hAnsi="Arial Narrow" w:cs="Arial"/>
          <w:sz w:val="24"/>
          <w:szCs w:val="24"/>
        </w:rPr>
        <w:t>límite,</w:t>
      </w:r>
      <w:r w:rsidRPr="00300AD3">
        <w:rPr>
          <w:rFonts w:ascii="Arial Narrow" w:hAnsi="Arial Narrow" w:cs="Arial"/>
          <w:sz w:val="24"/>
          <w:szCs w:val="24"/>
        </w:rPr>
        <w:t xml:space="preserve"> así como las acciones pertinentes al restablecimiento del mismo.</w:t>
      </w:r>
    </w:p>
    <w:p w14:paraId="17F0290F" w14:textId="77777777" w:rsidR="00931265" w:rsidRPr="00300AD3" w:rsidRDefault="00931265" w:rsidP="00300AD3">
      <w:pPr>
        <w:pStyle w:val="Prrafodelista"/>
        <w:ind w:left="851"/>
        <w:jc w:val="both"/>
        <w:rPr>
          <w:rFonts w:ascii="Arial Narrow" w:hAnsi="Arial Narrow" w:cs="Arial"/>
          <w:sz w:val="24"/>
          <w:szCs w:val="24"/>
        </w:rPr>
      </w:pPr>
    </w:p>
    <w:p w14:paraId="7363F36C" w14:textId="130F6ED6" w:rsidR="00343219" w:rsidRPr="00300AD3" w:rsidRDefault="00343219" w:rsidP="00300AD3">
      <w:pPr>
        <w:pStyle w:val="Ttulo4"/>
        <w:numPr>
          <w:ilvl w:val="3"/>
          <w:numId w:val="43"/>
        </w:numPr>
      </w:pPr>
      <w:r w:rsidRPr="00300AD3">
        <w:t>POL</w:t>
      </w:r>
      <w:r w:rsidR="0070286F" w:rsidRPr="00300AD3">
        <w:t>Í</w:t>
      </w:r>
      <w:r w:rsidRPr="00300AD3">
        <w:t xml:space="preserve">TICAS PARA EL MONITOREO </w:t>
      </w:r>
      <w:r w:rsidR="00430A9B" w:rsidRPr="00300AD3">
        <w:t>DEL SIAR</w:t>
      </w:r>
    </w:p>
    <w:p w14:paraId="5C7E614E" w14:textId="77777777" w:rsidR="00931265" w:rsidRPr="00300AD3" w:rsidRDefault="00931265" w:rsidP="00300AD3">
      <w:pPr>
        <w:spacing w:before="0" w:after="0" w:line="240" w:lineRule="auto"/>
        <w:rPr>
          <w:rFonts w:ascii="Arial Narrow" w:hAnsi="Arial Narrow"/>
          <w:sz w:val="24"/>
          <w:szCs w:val="24"/>
        </w:rPr>
      </w:pPr>
    </w:p>
    <w:p w14:paraId="7767DCE7" w14:textId="77777777" w:rsidR="00343219" w:rsidRPr="00300AD3" w:rsidRDefault="00343219" w:rsidP="00300AD3">
      <w:pPr>
        <w:pStyle w:val="Prrafodelista"/>
        <w:numPr>
          <w:ilvl w:val="0"/>
          <w:numId w:val="7"/>
        </w:numPr>
        <w:ind w:left="851" w:hanging="425"/>
        <w:jc w:val="both"/>
        <w:rPr>
          <w:rFonts w:ascii="Arial Narrow" w:hAnsi="Arial Narrow" w:cs="Arial"/>
          <w:sz w:val="24"/>
          <w:szCs w:val="24"/>
        </w:rPr>
      </w:pPr>
      <w:r w:rsidRPr="00300AD3">
        <w:rPr>
          <w:rFonts w:ascii="Arial Narrow" w:hAnsi="Arial Narrow" w:cs="Arial"/>
          <w:sz w:val="24"/>
          <w:szCs w:val="24"/>
        </w:rPr>
        <w:t>Se debe evaluar periódicamente que los controles funcionen segura y oportunamente</w:t>
      </w:r>
      <w:r w:rsidR="00236155" w:rsidRPr="00300AD3">
        <w:rPr>
          <w:rFonts w:ascii="Arial Narrow" w:hAnsi="Arial Narrow" w:cs="Arial"/>
          <w:sz w:val="24"/>
          <w:szCs w:val="24"/>
        </w:rPr>
        <w:t xml:space="preserve"> </w:t>
      </w:r>
      <w:r w:rsidRPr="00300AD3">
        <w:rPr>
          <w:rFonts w:ascii="Arial Narrow" w:hAnsi="Arial Narrow" w:cs="Arial"/>
          <w:sz w:val="24"/>
          <w:szCs w:val="24"/>
        </w:rPr>
        <w:t xml:space="preserve">y que la exposición al </w:t>
      </w:r>
      <w:r w:rsidR="00576CF3" w:rsidRPr="00300AD3">
        <w:rPr>
          <w:rFonts w:ascii="Arial Narrow" w:hAnsi="Arial Narrow" w:cs="Arial"/>
          <w:sz w:val="24"/>
          <w:szCs w:val="24"/>
        </w:rPr>
        <w:t>SIAR</w:t>
      </w:r>
      <w:r w:rsidRPr="00300AD3">
        <w:rPr>
          <w:rFonts w:ascii="Arial Narrow" w:hAnsi="Arial Narrow" w:cs="Arial"/>
          <w:sz w:val="24"/>
          <w:szCs w:val="24"/>
        </w:rPr>
        <w:t xml:space="preserve"> se encuentre dentro del nivel de tolerancia</w:t>
      </w:r>
      <w:r w:rsidR="00236155" w:rsidRPr="00300AD3">
        <w:rPr>
          <w:rFonts w:ascii="Arial Narrow" w:hAnsi="Arial Narrow" w:cs="Arial"/>
          <w:sz w:val="24"/>
          <w:szCs w:val="24"/>
        </w:rPr>
        <w:t xml:space="preserve"> </w:t>
      </w:r>
      <w:r w:rsidRPr="00300AD3">
        <w:rPr>
          <w:rFonts w:ascii="Arial Narrow" w:hAnsi="Arial Narrow" w:cs="Arial"/>
          <w:sz w:val="24"/>
          <w:szCs w:val="24"/>
        </w:rPr>
        <w:t>permitido o aprobado.</w:t>
      </w:r>
    </w:p>
    <w:p w14:paraId="66927583" w14:textId="3A84E017" w:rsidR="00343219" w:rsidRPr="00300AD3" w:rsidRDefault="00343219" w:rsidP="00300AD3">
      <w:pPr>
        <w:pStyle w:val="Prrafodelista"/>
        <w:numPr>
          <w:ilvl w:val="0"/>
          <w:numId w:val="7"/>
        </w:numPr>
        <w:ind w:left="851" w:hanging="425"/>
        <w:jc w:val="both"/>
        <w:rPr>
          <w:rFonts w:ascii="Arial Narrow" w:hAnsi="Arial Narrow" w:cs="Arial"/>
          <w:sz w:val="24"/>
          <w:szCs w:val="24"/>
        </w:rPr>
      </w:pPr>
      <w:r w:rsidRPr="00300AD3">
        <w:rPr>
          <w:rFonts w:ascii="Arial Narrow" w:hAnsi="Arial Narrow" w:cs="Arial"/>
          <w:sz w:val="24"/>
          <w:szCs w:val="24"/>
        </w:rPr>
        <w:t>Se debe evaluar periódicamente el sistema de alertas tempranas, basado en los</w:t>
      </w:r>
      <w:r w:rsidR="00236155" w:rsidRPr="00300AD3">
        <w:rPr>
          <w:rFonts w:ascii="Arial Narrow" w:hAnsi="Arial Narrow" w:cs="Arial"/>
          <w:sz w:val="24"/>
          <w:szCs w:val="24"/>
        </w:rPr>
        <w:t xml:space="preserve"> </w:t>
      </w:r>
      <w:r w:rsidRPr="00300AD3">
        <w:rPr>
          <w:rFonts w:ascii="Arial Narrow" w:hAnsi="Arial Narrow" w:cs="Arial"/>
          <w:sz w:val="24"/>
          <w:szCs w:val="24"/>
        </w:rPr>
        <w:t>niveles de riesgo arrojado</w:t>
      </w:r>
      <w:r w:rsidR="004B65E9" w:rsidRPr="00300AD3">
        <w:rPr>
          <w:rFonts w:ascii="Arial Narrow" w:hAnsi="Arial Narrow" w:cs="Arial"/>
          <w:sz w:val="24"/>
          <w:szCs w:val="24"/>
        </w:rPr>
        <w:t>s</w:t>
      </w:r>
      <w:r w:rsidRPr="00300AD3">
        <w:rPr>
          <w:rFonts w:ascii="Arial Narrow" w:hAnsi="Arial Narrow" w:cs="Arial"/>
          <w:sz w:val="24"/>
          <w:szCs w:val="24"/>
        </w:rPr>
        <w:t>,</w:t>
      </w:r>
      <w:r w:rsidR="00236155" w:rsidRPr="00300AD3">
        <w:rPr>
          <w:rFonts w:ascii="Arial Narrow" w:hAnsi="Arial Narrow" w:cs="Arial"/>
          <w:sz w:val="24"/>
          <w:szCs w:val="24"/>
        </w:rPr>
        <w:t xml:space="preserve"> </w:t>
      </w:r>
      <w:r w:rsidRPr="00300AD3">
        <w:rPr>
          <w:rFonts w:ascii="Arial Narrow" w:hAnsi="Arial Narrow" w:cs="Arial"/>
          <w:sz w:val="24"/>
          <w:szCs w:val="24"/>
        </w:rPr>
        <w:t xml:space="preserve">el cual es informado </w:t>
      </w:r>
      <w:r w:rsidR="00236155" w:rsidRPr="00300AD3">
        <w:rPr>
          <w:rFonts w:ascii="Arial Narrow" w:hAnsi="Arial Narrow" w:cs="Arial"/>
          <w:sz w:val="24"/>
          <w:szCs w:val="24"/>
        </w:rPr>
        <w:t xml:space="preserve">mensualmente </w:t>
      </w:r>
      <w:r w:rsidRPr="00300AD3">
        <w:rPr>
          <w:rFonts w:ascii="Arial Narrow" w:hAnsi="Arial Narrow" w:cs="Arial"/>
          <w:sz w:val="24"/>
          <w:szCs w:val="24"/>
        </w:rPr>
        <w:t xml:space="preserve">por </w:t>
      </w:r>
      <w:r w:rsidR="00236155" w:rsidRPr="00300AD3">
        <w:rPr>
          <w:rFonts w:ascii="Arial Narrow" w:hAnsi="Arial Narrow" w:cs="Arial"/>
          <w:sz w:val="24"/>
          <w:szCs w:val="24"/>
        </w:rPr>
        <w:t xml:space="preserve">el </w:t>
      </w:r>
      <w:r w:rsidR="00C17A36" w:rsidRPr="00300AD3">
        <w:rPr>
          <w:rFonts w:ascii="Arial Narrow" w:hAnsi="Arial Narrow" w:cs="Arial"/>
          <w:sz w:val="24"/>
          <w:szCs w:val="24"/>
        </w:rPr>
        <w:t>Administrador de Riesgos</w:t>
      </w:r>
      <w:r w:rsidRPr="00300AD3">
        <w:rPr>
          <w:rFonts w:ascii="Arial Narrow" w:hAnsi="Arial Narrow" w:cs="Arial"/>
          <w:sz w:val="24"/>
          <w:szCs w:val="24"/>
        </w:rPr>
        <w:t>.</w:t>
      </w:r>
    </w:p>
    <w:p w14:paraId="1BB31C80" w14:textId="77777777" w:rsidR="006340A5" w:rsidRPr="00300AD3" w:rsidRDefault="006340A5" w:rsidP="00300AD3">
      <w:pPr>
        <w:spacing w:before="0" w:after="0" w:line="240" w:lineRule="auto"/>
        <w:rPr>
          <w:rFonts w:ascii="Arial Narrow" w:hAnsi="Arial Narrow"/>
          <w:b/>
          <w:sz w:val="24"/>
          <w:szCs w:val="24"/>
        </w:rPr>
      </w:pPr>
    </w:p>
    <w:p w14:paraId="41592248" w14:textId="4817713A" w:rsidR="006340A5" w:rsidRPr="00300AD3" w:rsidRDefault="006340A5" w:rsidP="00300AD3">
      <w:pPr>
        <w:pStyle w:val="Ttulo4"/>
        <w:numPr>
          <w:ilvl w:val="3"/>
          <w:numId w:val="43"/>
        </w:numPr>
      </w:pPr>
      <w:r w:rsidRPr="00300AD3">
        <w:t>POLÍTICAS EN MATERIA DE INVERSIONES</w:t>
      </w:r>
    </w:p>
    <w:p w14:paraId="33A53986" w14:textId="77777777" w:rsidR="00C47510" w:rsidRPr="00300AD3" w:rsidRDefault="00C47510" w:rsidP="00300AD3">
      <w:pPr>
        <w:pStyle w:val="Ttulo5"/>
      </w:pPr>
    </w:p>
    <w:p w14:paraId="70223088" w14:textId="277CBFF8" w:rsidR="004B67DF" w:rsidRPr="00300AD3" w:rsidRDefault="006340A5" w:rsidP="00300AD3">
      <w:pPr>
        <w:pStyle w:val="Ttulo5"/>
        <w:numPr>
          <w:ilvl w:val="4"/>
          <w:numId w:val="43"/>
        </w:numPr>
      </w:pPr>
      <w:r w:rsidRPr="00300AD3">
        <w:t xml:space="preserve">PRINCIPIOS </w:t>
      </w:r>
    </w:p>
    <w:p w14:paraId="6AACB86E" w14:textId="77777777" w:rsidR="00C123EB" w:rsidRPr="00300AD3" w:rsidRDefault="00C123EB" w:rsidP="00300AD3">
      <w:pPr>
        <w:pStyle w:val="Ttulo5"/>
        <w:rPr>
          <w:b w:val="0"/>
        </w:rPr>
      </w:pPr>
    </w:p>
    <w:p w14:paraId="7F2C4ADE" w14:textId="77777777" w:rsidR="006340A5" w:rsidRPr="00300AD3" w:rsidRDefault="006340A5" w:rsidP="00300AD3">
      <w:pPr>
        <w:pStyle w:val="Ttulo5"/>
        <w:rPr>
          <w:b w:val="0"/>
        </w:rPr>
      </w:pPr>
      <w:r w:rsidRPr="00300AD3">
        <w:rPr>
          <w:b w:val="0"/>
        </w:rPr>
        <w:t xml:space="preserve">Los principios bajo los cuales se regirán las inversiones son: </w:t>
      </w:r>
    </w:p>
    <w:p w14:paraId="614130F7" w14:textId="77777777" w:rsidR="006340A5" w:rsidRPr="00300AD3" w:rsidRDefault="006340A5" w:rsidP="00300AD3">
      <w:pPr>
        <w:spacing w:before="0" w:after="0" w:line="240" w:lineRule="auto"/>
        <w:rPr>
          <w:rFonts w:ascii="Arial Narrow" w:hAnsi="Arial Narrow" w:cs="Calibri"/>
          <w:sz w:val="24"/>
          <w:szCs w:val="24"/>
        </w:rPr>
      </w:pPr>
    </w:p>
    <w:p w14:paraId="1D00598F" w14:textId="77777777" w:rsidR="006340A5" w:rsidRPr="00300AD3" w:rsidRDefault="006340A5" w:rsidP="00300AD3">
      <w:pPr>
        <w:pStyle w:val="Prrafodelista"/>
        <w:numPr>
          <w:ilvl w:val="0"/>
          <w:numId w:val="12"/>
        </w:numPr>
        <w:ind w:left="851" w:hanging="425"/>
        <w:contextualSpacing/>
        <w:jc w:val="both"/>
        <w:rPr>
          <w:rFonts w:ascii="Arial Narrow" w:hAnsi="Arial Narrow" w:cs="Calibri"/>
          <w:sz w:val="24"/>
          <w:szCs w:val="24"/>
        </w:rPr>
      </w:pPr>
      <w:r w:rsidRPr="00300AD3">
        <w:rPr>
          <w:rFonts w:ascii="Arial Narrow" w:hAnsi="Arial Narrow" w:cs="Calibri"/>
          <w:b/>
          <w:sz w:val="24"/>
          <w:szCs w:val="24"/>
        </w:rPr>
        <w:t>PRINCIPIO DE INDEPENDENCIA</w:t>
      </w:r>
      <w:r w:rsidRPr="00300AD3">
        <w:rPr>
          <w:rFonts w:ascii="Arial Narrow" w:hAnsi="Arial Narrow" w:cs="Calibri"/>
          <w:sz w:val="24"/>
          <w:szCs w:val="24"/>
        </w:rPr>
        <w:t>: Las áreas de gestión en función de negociación de valores y sus funcionarios deben ser independientes, tanto a nivel operacional como organizacional, de las áreas encargadas del procesamiento y contabilización de las transacciones de Tesorería.</w:t>
      </w:r>
    </w:p>
    <w:p w14:paraId="31789705" w14:textId="77777777" w:rsidR="006340A5" w:rsidRPr="00300AD3" w:rsidRDefault="006340A5" w:rsidP="00300AD3">
      <w:pPr>
        <w:pStyle w:val="Prrafodelista"/>
        <w:ind w:left="851" w:hanging="425"/>
        <w:jc w:val="both"/>
        <w:rPr>
          <w:rFonts w:ascii="Arial Narrow" w:hAnsi="Arial Narrow" w:cs="Calibri"/>
          <w:sz w:val="24"/>
          <w:szCs w:val="24"/>
        </w:rPr>
      </w:pPr>
    </w:p>
    <w:p w14:paraId="7A466D02" w14:textId="77777777" w:rsidR="006340A5" w:rsidRPr="00300AD3" w:rsidRDefault="006340A5" w:rsidP="00300AD3">
      <w:pPr>
        <w:pStyle w:val="Prrafodelista"/>
        <w:numPr>
          <w:ilvl w:val="0"/>
          <w:numId w:val="12"/>
        </w:numPr>
        <w:ind w:left="851" w:hanging="425"/>
        <w:contextualSpacing/>
        <w:jc w:val="both"/>
        <w:rPr>
          <w:rFonts w:ascii="Arial Narrow" w:hAnsi="Arial Narrow" w:cs="Calibri"/>
          <w:sz w:val="24"/>
          <w:szCs w:val="24"/>
        </w:rPr>
      </w:pPr>
      <w:r w:rsidRPr="00300AD3">
        <w:rPr>
          <w:rFonts w:ascii="Arial Narrow" w:hAnsi="Arial Narrow" w:cs="Calibri"/>
          <w:b/>
          <w:sz w:val="24"/>
          <w:szCs w:val="24"/>
        </w:rPr>
        <w:t>PRINCIPIO DE TRANSPARENCIA</w:t>
      </w:r>
      <w:r w:rsidRPr="00300AD3">
        <w:rPr>
          <w:rFonts w:ascii="Arial Narrow" w:hAnsi="Arial Narrow" w:cs="Calibri"/>
          <w:sz w:val="24"/>
          <w:szCs w:val="24"/>
        </w:rPr>
        <w:t>: Todas aquellas personas que intervengan en el proceso de realización de inversiones tendrán acceso a la información relevante del mismo. Por otra parte</w:t>
      </w:r>
      <w:r w:rsidR="00927042" w:rsidRPr="00300AD3">
        <w:rPr>
          <w:rFonts w:ascii="Arial Narrow" w:hAnsi="Arial Narrow" w:cs="Calibri"/>
          <w:sz w:val="24"/>
          <w:szCs w:val="24"/>
        </w:rPr>
        <w:t>,</w:t>
      </w:r>
      <w:r w:rsidRPr="00300AD3">
        <w:rPr>
          <w:rFonts w:ascii="Arial Narrow" w:hAnsi="Arial Narrow" w:cs="Calibri"/>
          <w:sz w:val="24"/>
          <w:szCs w:val="24"/>
        </w:rPr>
        <w:t xml:space="preserve"> la gestión de las operaciones de Tesorería deberá ejecutarse con sujeción a políticas y procedimientos previamente definidos. </w:t>
      </w:r>
    </w:p>
    <w:p w14:paraId="7AD0EFE4" w14:textId="77777777" w:rsidR="006340A5" w:rsidRPr="00300AD3" w:rsidRDefault="006340A5" w:rsidP="00300AD3">
      <w:pPr>
        <w:spacing w:before="0" w:after="0" w:line="240" w:lineRule="auto"/>
        <w:ind w:left="851" w:hanging="425"/>
        <w:rPr>
          <w:rFonts w:ascii="Arial Narrow" w:hAnsi="Arial Narrow" w:cs="Calibri"/>
          <w:sz w:val="24"/>
          <w:szCs w:val="24"/>
        </w:rPr>
      </w:pPr>
    </w:p>
    <w:p w14:paraId="3C8FFBEF" w14:textId="77777777" w:rsidR="006340A5" w:rsidRPr="00300AD3" w:rsidRDefault="006340A5" w:rsidP="00300AD3">
      <w:pPr>
        <w:pStyle w:val="Prrafodelista"/>
        <w:numPr>
          <w:ilvl w:val="0"/>
          <w:numId w:val="12"/>
        </w:numPr>
        <w:ind w:left="851" w:hanging="425"/>
        <w:contextualSpacing/>
        <w:jc w:val="both"/>
        <w:rPr>
          <w:rFonts w:ascii="Arial Narrow" w:hAnsi="Arial Narrow" w:cs="Calibri"/>
          <w:sz w:val="24"/>
          <w:szCs w:val="24"/>
        </w:rPr>
      </w:pPr>
      <w:r w:rsidRPr="00300AD3">
        <w:rPr>
          <w:rFonts w:ascii="Arial Narrow" w:hAnsi="Arial Narrow" w:cs="Calibri"/>
          <w:b/>
          <w:sz w:val="24"/>
          <w:szCs w:val="24"/>
        </w:rPr>
        <w:t>PRINCIPIO DE LIQUIDEZ</w:t>
      </w:r>
      <w:r w:rsidRPr="00300AD3">
        <w:rPr>
          <w:rFonts w:ascii="Arial Narrow" w:hAnsi="Arial Narrow" w:cs="Calibri"/>
          <w:sz w:val="24"/>
          <w:szCs w:val="24"/>
        </w:rPr>
        <w:t>: Posibilidad de negociación de un título en el mercado de valores, para hacerse en condiciones que no afecten el precio de los mismos al momento de llevarla a cabo, implicando pérdidas en el portafolio.</w:t>
      </w:r>
      <w:r w:rsidR="00566F06" w:rsidRPr="00300AD3">
        <w:rPr>
          <w:rFonts w:ascii="Arial Narrow" w:hAnsi="Arial Narrow" w:cs="Calibri"/>
          <w:sz w:val="24"/>
          <w:szCs w:val="24"/>
        </w:rPr>
        <w:t xml:space="preserve"> </w:t>
      </w:r>
      <w:r w:rsidRPr="00300AD3">
        <w:rPr>
          <w:rFonts w:ascii="Arial Narrow" w:hAnsi="Arial Narrow" w:cs="Calibri"/>
          <w:sz w:val="24"/>
          <w:szCs w:val="24"/>
        </w:rPr>
        <w:t xml:space="preserve">Los títulos valores del portafolio, deben presentar una adecuada fijación de precios, y el valor de las inversiones debe reflejar de manera cierta y permanente, los recursos con que se puede contar al volverlos líquidos. </w:t>
      </w:r>
    </w:p>
    <w:p w14:paraId="7AC0CE45" w14:textId="77777777" w:rsidR="006340A5" w:rsidRPr="00300AD3" w:rsidRDefault="006340A5" w:rsidP="00300AD3">
      <w:pPr>
        <w:spacing w:before="0" w:after="0" w:line="240" w:lineRule="auto"/>
        <w:ind w:left="851" w:hanging="425"/>
        <w:rPr>
          <w:rFonts w:ascii="Arial Narrow" w:hAnsi="Arial Narrow" w:cs="Calibri"/>
          <w:sz w:val="24"/>
          <w:szCs w:val="24"/>
        </w:rPr>
      </w:pPr>
    </w:p>
    <w:p w14:paraId="51B63416" w14:textId="77777777" w:rsidR="006340A5" w:rsidRPr="00300AD3" w:rsidRDefault="006340A5" w:rsidP="00300AD3">
      <w:pPr>
        <w:pStyle w:val="Prrafodelista"/>
        <w:numPr>
          <w:ilvl w:val="0"/>
          <w:numId w:val="12"/>
        </w:numPr>
        <w:ind w:left="851" w:hanging="425"/>
        <w:contextualSpacing/>
        <w:jc w:val="both"/>
        <w:rPr>
          <w:rFonts w:ascii="Arial Narrow" w:hAnsi="Arial Narrow" w:cs="Calibri"/>
          <w:sz w:val="24"/>
          <w:szCs w:val="24"/>
        </w:rPr>
      </w:pPr>
      <w:r w:rsidRPr="00300AD3">
        <w:rPr>
          <w:rFonts w:ascii="Arial Narrow" w:hAnsi="Arial Narrow" w:cs="Calibri"/>
          <w:b/>
          <w:sz w:val="24"/>
          <w:szCs w:val="24"/>
        </w:rPr>
        <w:t>PRINCIPIO DE SEGURIDAD</w:t>
      </w:r>
      <w:r w:rsidRPr="00300AD3">
        <w:rPr>
          <w:rFonts w:ascii="Arial Narrow" w:hAnsi="Arial Narrow" w:cs="Calibri"/>
          <w:sz w:val="24"/>
          <w:szCs w:val="24"/>
        </w:rPr>
        <w:t xml:space="preserve">: Conjunto de mecanismos que optimizan la relación entre la rentabilidad y un nivel determinado de riesgo, establecido previamente, de manera que al realizar una inversión prevalecerá aquella que presente un menor nivel de riesgo o peligro. En virtud de este principio, todos los recursos del portafolio deberán ser invertidos en condiciones que aseguren, en todo momento, que el riesgo del mismo es gestionable y se encuentra dentro de los parámetros y niveles aceptables, con objeto de no poner en peligro el cumplimiento del objetivo del portafolio. </w:t>
      </w:r>
    </w:p>
    <w:p w14:paraId="55F9161E" w14:textId="77777777" w:rsidR="006340A5" w:rsidRPr="00300AD3" w:rsidRDefault="006340A5" w:rsidP="00300AD3">
      <w:pPr>
        <w:spacing w:before="0" w:after="0" w:line="240" w:lineRule="auto"/>
        <w:ind w:left="851" w:hanging="425"/>
        <w:rPr>
          <w:rFonts w:ascii="Arial Narrow" w:hAnsi="Arial Narrow" w:cs="Calibri"/>
          <w:sz w:val="24"/>
          <w:szCs w:val="24"/>
        </w:rPr>
      </w:pPr>
    </w:p>
    <w:p w14:paraId="4FD26CD7" w14:textId="17B1830F" w:rsidR="006340A5" w:rsidRPr="00300AD3" w:rsidRDefault="006340A5" w:rsidP="00300AD3">
      <w:pPr>
        <w:pStyle w:val="Prrafodelista"/>
        <w:numPr>
          <w:ilvl w:val="0"/>
          <w:numId w:val="12"/>
        </w:numPr>
        <w:ind w:left="851" w:hanging="425"/>
        <w:contextualSpacing/>
        <w:jc w:val="both"/>
        <w:rPr>
          <w:rFonts w:ascii="Arial Narrow" w:hAnsi="Arial Narrow" w:cs="Calibri"/>
          <w:sz w:val="24"/>
          <w:szCs w:val="24"/>
        </w:rPr>
      </w:pPr>
      <w:r w:rsidRPr="00300AD3">
        <w:rPr>
          <w:rFonts w:ascii="Arial Narrow" w:hAnsi="Arial Narrow" w:cs="Calibri"/>
          <w:b/>
          <w:sz w:val="24"/>
          <w:szCs w:val="24"/>
        </w:rPr>
        <w:t>PRINCIPIO DE RENTABILIDAD</w:t>
      </w:r>
      <w:r w:rsidRPr="00300AD3">
        <w:rPr>
          <w:rFonts w:ascii="Arial Narrow" w:hAnsi="Arial Narrow" w:cs="Calibri"/>
          <w:sz w:val="24"/>
          <w:szCs w:val="24"/>
        </w:rPr>
        <w:t xml:space="preserve">: Las inversiones que efectúe </w:t>
      </w:r>
      <w:r w:rsidR="009632AA">
        <w:rPr>
          <w:rFonts w:ascii="Arial Narrow" w:hAnsi="Arial Narrow" w:cs="Calibri"/>
          <w:sz w:val="24"/>
          <w:szCs w:val="24"/>
        </w:rPr>
        <w:t>COOPEJEMPLO</w:t>
      </w:r>
      <w:r w:rsidRPr="00300AD3">
        <w:rPr>
          <w:rFonts w:ascii="Arial Narrow" w:hAnsi="Arial Narrow" w:cs="Calibri"/>
          <w:sz w:val="24"/>
          <w:szCs w:val="24"/>
        </w:rPr>
        <w:t xml:space="preserve"> se realizaran en condiciones de mercado en las cuales la relación entre la utilidad proporcionada por el título valor y el capital invertido sea lo más favorable para la Cooperativa. La rentabilidad esperada debe sujetarse a las políticas de riesgo, estructura y liquidez del portafolio, así como a la manera como se actúe en el mercado. Los funcionarios encargados de efectuar las negociaciones de Tesorería, deben establecer la adopción de una estrategia racional de mercado, para que su participación en él, no atente contra la adecuada formación de precios ni conduzca al deterioro del Patrimonio de </w:t>
      </w:r>
      <w:r w:rsidR="009632AA">
        <w:rPr>
          <w:rFonts w:ascii="Arial Narrow" w:hAnsi="Arial Narrow" w:cs="Calibri"/>
          <w:sz w:val="24"/>
          <w:szCs w:val="24"/>
        </w:rPr>
        <w:t>COOPEJEMPLO</w:t>
      </w:r>
      <w:r w:rsidRPr="00300AD3">
        <w:rPr>
          <w:rFonts w:ascii="Arial Narrow" w:hAnsi="Arial Narrow" w:cs="Calibri"/>
          <w:sz w:val="24"/>
          <w:szCs w:val="24"/>
        </w:rPr>
        <w:t>, o de los recursos que maneja.</w:t>
      </w:r>
    </w:p>
    <w:p w14:paraId="56A65C2E" w14:textId="77777777" w:rsidR="006340A5" w:rsidRPr="00300AD3" w:rsidRDefault="006340A5" w:rsidP="00300AD3">
      <w:pPr>
        <w:spacing w:before="0" w:after="0" w:line="240" w:lineRule="auto"/>
        <w:ind w:left="851" w:hanging="425"/>
        <w:rPr>
          <w:rFonts w:ascii="Arial Narrow" w:hAnsi="Arial Narrow" w:cs="Calibri"/>
          <w:sz w:val="24"/>
          <w:szCs w:val="24"/>
        </w:rPr>
      </w:pPr>
    </w:p>
    <w:p w14:paraId="472B3604" w14:textId="0C92BB6B" w:rsidR="006340A5" w:rsidRPr="00300AD3" w:rsidRDefault="006340A5" w:rsidP="00300AD3">
      <w:pPr>
        <w:pStyle w:val="Prrafodelista"/>
        <w:numPr>
          <w:ilvl w:val="0"/>
          <w:numId w:val="12"/>
        </w:numPr>
        <w:ind w:left="851" w:hanging="425"/>
        <w:contextualSpacing/>
        <w:jc w:val="both"/>
        <w:rPr>
          <w:rFonts w:ascii="Arial Narrow" w:hAnsi="Arial Narrow" w:cs="Calibri"/>
          <w:sz w:val="24"/>
          <w:szCs w:val="24"/>
        </w:rPr>
      </w:pPr>
      <w:r w:rsidRPr="00300AD3">
        <w:rPr>
          <w:rFonts w:ascii="Arial Narrow" w:hAnsi="Arial Narrow" w:cs="Calibri"/>
          <w:b/>
          <w:sz w:val="24"/>
          <w:szCs w:val="24"/>
        </w:rPr>
        <w:t>CONFLICTO DE INTERESES E INFORMACION PRIVILEGIADA</w:t>
      </w:r>
      <w:r w:rsidRPr="00300AD3">
        <w:rPr>
          <w:rFonts w:ascii="Arial Narrow" w:hAnsi="Arial Narrow" w:cs="Calibri"/>
          <w:sz w:val="24"/>
          <w:szCs w:val="24"/>
        </w:rPr>
        <w:t>: Toda aquella información relevante para el mercado de valores y que sea utilizada en el proceso de realización de las inversiones</w:t>
      </w:r>
      <w:r w:rsidR="00927042" w:rsidRPr="00300AD3">
        <w:rPr>
          <w:rFonts w:ascii="Arial Narrow" w:hAnsi="Arial Narrow" w:cs="Calibri"/>
          <w:sz w:val="24"/>
          <w:szCs w:val="24"/>
        </w:rPr>
        <w:t xml:space="preserve"> de</w:t>
      </w:r>
      <w:r w:rsidRPr="00300AD3">
        <w:rPr>
          <w:rFonts w:ascii="Arial Narrow" w:hAnsi="Arial Narrow" w:cs="Calibri"/>
          <w:sz w:val="24"/>
          <w:szCs w:val="24"/>
        </w:rPr>
        <w:t xml:space="preserve"> </w:t>
      </w:r>
      <w:r w:rsidR="009632AA">
        <w:rPr>
          <w:rFonts w:ascii="Arial Narrow" w:hAnsi="Arial Narrow" w:cs="Calibri"/>
          <w:sz w:val="24"/>
          <w:szCs w:val="24"/>
        </w:rPr>
        <w:t>COOPEJEMPLO</w:t>
      </w:r>
      <w:r w:rsidRPr="00300AD3">
        <w:rPr>
          <w:rFonts w:ascii="Arial Narrow" w:hAnsi="Arial Narrow" w:cs="Calibri"/>
          <w:sz w:val="24"/>
          <w:szCs w:val="24"/>
        </w:rPr>
        <w:t xml:space="preserve">, no podrá ser utilizada para favorecer intereses individuales. </w:t>
      </w:r>
    </w:p>
    <w:p w14:paraId="5FC4011B" w14:textId="77777777" w:rsidR="006340A5" w:rsidRPr="00300AD3" w:rsidRDefault="006340A5" w:rsidP="00300AD3">
      <w:pPr>
        <w:spacing w:before="0" w:after="0" w:line="240" w:lineRule="auto"/>
        <w:ind w:left="851" w:hanging="425"/>
        <w:rPr>
          <w:rFonts w:ascii="Arial Narrow" w:hAnsi="Arial Narrow" w:cs="Calibri"/>
          <w:sz w:val="24"/>
          <w:szCs w:val="24"/>
        </w:rPr>
      </w:pPr>
    </w:p>
    <w:p w14:paraId="7D6B57D9" w14:textId="77777777" w:rsidR="006340A5" w:rsidRPr="00300AD3" w:rsidRDefault="009602DE" w:rsidP="00300AD3">
      <w:pPr>
        <w:numPr>
          <w:ilvl w:val="0"/>
          <w:numId w:val="12"/>
        </w:numPr>
        <w:spacing w:before="0" w:after="0" w:line="240" w:lineRule="auto"/>
        <w:ind w:left="851" w:hanging="425"/>
        <w:rPr>
          <w:rFonts w:ascii="Arial Narrow" w:hAnsi="Arial Narrow" w:cs="Calibri"/>
          <w:sz w:val="24"/>
          <w:szCs w:val="24"/>
        </w:rPr>
      </w:pPr>
      <w:r w:rsidRPr="00300AD3">
        <w:rPr>
          <w:rFonts w:ascii="Arial Narrow" w:hAnsi="Arial Narrow" w:cs="Calibri"/>
          <w:b/>
          <w:sz w:val="24"/>
          <w:szCs w:val="24"/>
        </w:rPr>
        <w:t>DIVERSIFICACIÓN DEL PORTAFOLIO DE INVERSIONES</w:t>
      </w:r>
      <w:r w:rsidR="00947649" w:rsidRPr="00300AD3">
        <w:rPr>
          <w:rFonts w:ascii="Arial Narrow" w:hAnsi="Arial Narrow" w:cs="Calibri"/>
          <w:b/>
          <w:sz w:val="24"/>
          <w:szCs w:val="24"/>
        </w:rPr>
        <w:t xml:space="preserve">: </w:t>
      </w:r>
      <w:r w:rsidR="006340A5" w:rsidRPr="00300AD3">
        <w:rPr>
          <w:rFonts w:ascii="Arial Narrow" w:hAnsi="Arial Narrow" w:cs="Calibri"/>
          <w:sz w:val="24"/>
          <w:szCs w:val="24"/>
        </w:rPr>
        <w:t>Diversificar la mezcla del portafolio por tipo de papel para maximizar la rentabilidad, liquid</w:t>
      </w:r>
      <w:r w:rsidR="00B36CD6" w:rsidRPr="00300AD3">
        <w:rPr>
          <w:rFonts w:ascii="Arial Narrow" w:hAnsi="Arial Narrow" w:cs="Calibri"/>
          <w:sz w:val="24"/>
          <w:szCs w:val="24"/>
        </w:rPr>
        <w:t>ez y seguridad.</w:t>
      </w:r>
    </w:p>
    <w:p w14:paraId="1A162761" w14:textId="77777777" w:rsidR="006340A5" w:rsidRPr="00300AD3" w:rsidRDefault="006340A5" w:rsidP="00300AD3">
      <w:pPr>
        <w:pStyle w:val="Prrafodelista"/>
        <w:jc w:val="both"/>
        <w:rPr>
          <w:rFonts w:ascii="Arial Narrow" w:hAnsi="Arial Narrow" w:cs="Calibri"/>
          <w:sz w:val="24"/>
          <w:szCs w:val="24"/>
        </w:rPr>
      </w:pPr>
    </w:p>
    <w:p w14:paraId="5EF17E57" w14:textId="77777777" w:rsidR="006340A5" w:rsidRPr="00300AD3" w:rsidRDefault="006340A5" w:rsidP="00300AD3">
      <w:pPr>
        <w:pStyle w:val="Prrafodelista"/>
        <w:numPr>
          <w:ilvl w:val="0"/>
          <w:numId w:val="12"/>
        </w:numPr>
        <w:ind w:left="851"/>
        <w:contextualSpacing/>
        <w:jc w:val="both"/>
        <w:rPr>
          <w:rFonts w:ascii="Arial Narrow" w:hAnsi="Arial Narrow" w:cs="Calibri"/>
          <w:sz w:val="24"/>
          <w:szCs w:val="24"/>
        </w:rPr>
      </w:pPr>
      <w:r w:rsidRPr="00300AD3">
        <w:rPr>
          <w:rFonts w:ascii="Arial Narrow" w:hAnsi="Arial Narrow" w:cs="Calibri"/>
          <w:sz w:val="24"/>
          <w:szCs w:val="24"/>
        </w:rPr>
        <w:t>Los títulos que conforman el portafolio serán emitidos o avalados por el gobierno nacional o por entidades a quienes se les ha otorgado Grado de Calificación, expedido por una agencia calificadora de valores autorizada y establecida en Colombia o de reconocido prestigio internacional.</w:t>
      </w:r>
      <w:r w:rsidR="00B36CD6" w:rsidRPr="00300AD3">
        <w:rPr>
          <w:rFonts w:ascii="Arial Narrow" w:hAnsi="Arial Narrow" w:cs="Calibri"/>
          <w:sz w:val="24"/>
          <w:szCs w:val="24"/>
        </w:rPr>
        <w:t xml:space="preserve"> </w:t>
      </w:r>
      <w:r w:rsidRPr="00300AD3">
        <w:rPr>
          <w:rFonts w:ascii="Arial Narrow" w:hAnsi="Arial Narrow" w:cs="Calibri"/>
          <w:sz w:val="24"/>
          <w:szCs w:val="24"/>
        </w:rPr>
        <w:t xml:space="preserve">Para la celebración de inversiones se admitirán los intermediarios financieros aprobados y vigilados por la Superintendencia Financiera y las firmas comisionistas de bolsa aprobadas y avaladas por el comité de </w:t>
      </w:r>
      <w:r w:rsidR="00576CF3" w:rsidRPr="00300AD3">
        <w:rPr>
          <w:rFonts w:ascii="Arial Narrow" w:hAnsi="Arial Narrow" w:cs="Calibri"/>
          <w:sz w:val="24"/>
          <w:szCs w:val="24"/>
        </w:rPr>
        <w:t>SIAR</w:t>
      </w:r>
      <w:r w:rsidRPr="00300AD3">
        <w:rPr>
          <w:rFonts w:ascii="Arial Narrow" w:hAnsi="Arial Narrow" w:cs="Calibri"/>
          <w:sz w:val="24"/>
          <w:szCs w:val="24"/>
        </w:rPr>
        <w:t>.</w:t>
      </w:r>
      <w:r w:rsidR="00B36CD6" w:rsidRPr="00300AD3">
        <w:rPr>
          <w:rFonts w:ascii="Arial Narrow" w:hAnsi="Arial Narrow" w:cs="Calibri"/>
          <w:sz w:val="24"/>
          <w:szCs w:val="24"/>
        </w:rPr>
        <w:t xml:space="preserve"> </w:t>
      </w:r>
      <w:r w:rsidRPr="00300AD3">
        <w:rPr>
          <w:rFonts w:ascii="Arial Narrow" w:hAnsi="Arial Narrow" w:cs="Calibri"/>
          <w:sz w:val="24"/>
          <w:szCs w:val="24"/>
        </w:rPr>
        <w:t>Ninguna inversión en títulos valores podrá pactarse por debajo de las tasas de interés efectivas que se tengan como referencia del mercado en la fecha de la inversión, según el nivel de solvencia del emisor y los plazos ofrecidos.</w:t>
      </w:r>
      <w:r w:rsidR="00566F06" w:rsidRPr="00300AD3">
        <w:rPr>
          <w:rFonts w:ascii="Arial Narrow" w:hAnsi="Arial Narrow" w:cs="Calibri"/>
          <w:sz w:val="24"/>
          <w:szCs w:val="24"/>
        </w:rPr>
        <w:t xml:space="preserve"> </w:t>
      </w:r>
      <w:r w:rsidRPr="00300AD3">
        <w:rPr>
          <w:rFonts w:ascii="Arial Narrow" w:hAnsi="Arial Narrow" w:cs="Calibri"/>
          <w:sz w:val="24"/>
          <w:szCs w:val="24"/>
        </w:rPr>
        <w:t xml:space="preserve">Para escoger el emisor se </w:t>
      </w:r>
      <w:r w:rsidR="005C236C" w:rsidRPr="00300AD3">
        <w:rPr>
          <w:rFonts w:ascii="Arial Narrow" w:hAnsi="Arial Narrow" w:cs="Calibri"/>
          <w:sz w:val="24"/>
          <w:szCs w:val="24"/>
        </w:rPr>
        <w:t>evaluarán</w:t>
      </w:r>
      <w:r w:rsidRPr="00300AD3">
        <w:rPr>
          <w:rFonts w:ascii="Arial Narrow" w:hAnsi="Arial Narrow" w:cs="Calibri"/>
          <w:sz w:val="24"/>
          <w:szCs w:val="24"/>
        </w:rPr>
        <w:t xml:space="preserve"> indicadores correspondientes a:</w:t>
      </w:r>
    </w:p>
    <w:p w14:paraId="7188C218" w14:textId="77777777" w:rsidR="006340A5" w:rsidRPr="00300AD3" w:rsidRDefault="006340A5" w:rsidP="00300AD3">
      <w:pPr>
        <w:spacing w:before="0" w:after="0" w:line="240" w:lineRule="auto"/>
        <w:rPr>
          <w:rFonts w:ascii="Arial Narrow" w:hAnsi="Arial Narrow" w:cs="Calibri"/>
          <w:sz w:val="24"/>
          <w:szCs w:val="24"/>
        </w:rPr>
      </w:pPr>
    </w:p>
    <w:p w14:paraId="268B018A" w14:textId="77777777" w:rsidR="00B82A43" w:rsidRPr="00300AD3" w:rsidRDefault="00947649" w:rsidP="00300AD3">
      <w:pPr>
        <w:pStyle w:val="Prrafodelista"/>
        <w:numPr>
          <w:ilvl w:val="0"/>
          <w:numId w:val="17"/>
        </w:numPr>
        <w:ind w:left="851" w:hanging="425"/>
        <w:jc w:val="both"/>
        <w:rPr>
          <w:rFonts w:ascii="Arial Narrow" w:hAnsi="Arial Narrow" w:cs="Calibri"/>
          <w:b/>
          <w:sz w:val="24"/>
          <w:szCs w:val="24"/>
        </w:rPr>
      </w:pPr>
      <w:r w:rsidRPr="00300AD3">
        <w:rPr>
          <w:rFonts w:ascii="Arial Narrow" w:hAnsi="Arial Narrow" w:cs="Calibri"/>
          <w:b/>
          <w:sz w:val="24"/>
          <w:szCs w:val="24"/>
          <w:u w:val="single"/>
        </w:rPr>
        <w:t xml:space="preserve"> </w:t>
      </w:r>
      <w:r w:rsidR="006340A5" w:rsidRPr="00300AD3">
        <w:rPr>
          <w:rFonts w:ascii="Arial Narrow" w:hAnsi="Arial Narrow" w:cs="Calibri"/>
          <w:b/>
          <w:sz w:val="24"/>
          <w:szCs w:val="24"/>
          <w:u w:val="single"/>
        </w:rPr>
        <w:t>INFORMACION FINANCIERA</w:t>
      </w:r>
      <w:r w:rsidR="00B82A43" w:rsidRPr="00300AD3">
        <w:rPr>
          <w:rFonts w:ascii="Arial Narrow" w:hAnsi="Arial Narrow" w:cs="Calibri"/>
          <w:b/>
          <w:sz w:val="24"/>
          <w:szCs w:val="24"/>
        </w:rPr>
        <w:t>:</w:t>
      </w:r>
      <w:r w:rsidR="00566F06" w:rsidRPr="00300AD3">
        <w:rPr>
          <w:rFonts w:ascii="Arial Narrow" w:hAnsi="Arial Narrow" w:cs="Calibri"/>
          <w:b/>
          <w:sz w:val="24"/>
          <w:szCs w:val="24"/>
        </w:rPr>
        <w:t xml:space="preserve"> </w:t>
      </w:r>
      <w:r w:rsidR="006340A5" w:rsidRPr="00300AD3">
        <w:rPr>
          <w:rFonts w:ascii="Arial Narrow" w:hAnsi="Arial Narrow" w:cs="Calibri"/>
          <w:sz w:val="24"/>
          <w:szCs w:val="24"/>
        </w:rPr>
        <w:t>El emisor debe estar cat</w:t>
      </w:r>
      <w:r w:rsidR="003A5D75" w:rsidRPr="00300AD3">
        <w:rPr>
          <w:rFonts w:ascii="Arial Narrow" w:hAnsi="Arial Narrow" w:cs="Calibri"/>
          <w:sz w:val="24"/>
          <w:szCs w:val="24"/>
        </w:rPr>
        <w:t>alogado dentro de un nivel alto</w:t>
      </w:r>
      <w:r w:rsidR="006340A5" w:rsidRPr="00300AD3">
        <w:rPr>
          <w:rFonts w:ascii="Arial Narrow" w:hAnsi="Arial Narrow" w:cs="Calibri"/>
          <w:sz w:val="24"/>
          <w:szCs w:val="24"/>
        </w:rPr>
        <w:t>.</w:t>
      </w:r>
    </w:p>
    <w:p w14:paraId="3DC6D77C" w14:textId="77777777" w:rsidR="00B82A43" w:rsidRPr="00300AD3" w:rsidRDefault="00947649" w:rsidP="00300AD3">
      <w:pPr>
        <w:numPr>
          <w:ilvl w:val="0"/>
          <w:numId w:val="17"/>
        </w:numPr>
        <w:spacing w:before="0" w:after="0" w:line="240" w:lineRule="auto"/>
        <w:ind w:left="851" w:hanging="425"/>
        <w:rPr>
          <w:rFonts w:ascii="Arial Narrow" w:hAnsi="Arial Narrow" w:cs="Calibri"/>
          <w:b/>
          <w:sz w:val="24"/>
          <w:szCs w:val="24"/>
          <w:u w:val="single"/>
        </w:rPr>
      </w:pPr>
      <w:r w:rsidRPr="00300AD3">
        <w:rPr>
          <w:rFonts w:ascii="Arial Narrow" w:hAnsi="Arial Narrow" w:cs="Calibri"/>
          <w:b/>
          <w:sz w:val="24"/>
          <w:szCs w:val="24"/>
          <w:u w:val="single"/>
        </w:rPr>
        <w:t xml:space="preserve"> </w:t>
      </w:r>
      <w:r w:rsidR="00B82A43" w:rsidRPr="00300AD3">
        <w:rPr>
          <w:rFonts w:ascii="Arial Narrow" w:hAnsi="Arial Narrow" w:cs="Calibri"/>
          <w:b/>
          <w:sz w:val="24"/>
          <w:szCs w:val="24"/>
          <w:u w:val="single"/>
        </w:rPr>
        <w:t>RENTABILIDAD</w:t>
      </w:r>
      <w:r w:rsidR="003A5D75" w:rsidRPr="00300AD3">
        <w:rPr>
          <w:rFonts w:ascii="Arial Narrow" w:hAnsi="Arial Narrow" w:cs="Calibri"/>
          <w:b/>
          <w:sz w:val="24"/>
          <w:szCs w:val="24"/>
        </w:rPr>
        <w:t>:</w:t>
      </w:r>
      <w:r w:rsidR="00566F06" w:rsidRPr="00300AD3">
        <w:rPr>
          <w:rFonts w:ascii="Arial Narrow" w:hAnsi="Arial Narrow" w:cs="Calibri"/>
          <w:b/>
          <w:sz w:val="24"/>
          <w:szCs w:val="24"/>
        </w:rPr>
        <w:t xml:space="preserve"> </w:t>
      </w:r>
      <w:r w:rsidR="003A5D75" w:rsidRPr="00300AD3">
        <w:rPr>
          <w:rFonts w:ascii="Arial Narrow" w:hAnsi="Arial Narrow" w:cs="Calibri"/>
          <w:sz w:val="24"/>
          <w:szCs w:val="24"/>
        </w:rPr>
        <w:t>La</w:t>
      </w:r>
      <w:r w:rsidR="00B82A43" w:rsidRPr="00300AD3">
        <w:rPr>
          <w:rFonts w:ascii="Arial Narrow" w:hAnsi="Arial Narrow" w:cs="Calibri"/>
          <w:sz w:val="24"/>
          <w:szCs w:val="24"/>
        </w:rPr>
        <w:t xml:space="preserve"> tasa de Interés de </w:t>
      </w:r>
      <w:r w:rsidR="000627E7" w:rsidRPr="00300AD3">
        <w:rPr>
          <w:rFonts w:ascii="Arial Narrow" w:hAnsi="Arial Narrow" w:cs="Calibri"/>
          <w:sz w:val="24"/>
          <w:szCs w:val="24"/>
        </w:rPr>
        <w:t xml:space="preserve">inversión no </w:t>
      </w:r>
      <w:r w:rsidR="00B82A43" w:rsidRPr="00300AD3">
        <w:rPr>
          <w:rFonts w:ascii="Arial Narrow" w:hAnsi="Arial Narrow" w:cs="Calibri"/>
          <w:sz w:val="24"/>
          <w:szCs w:val="24"/>
        </w:rPr>
        <w:t xml:space="preserve">podrá estar por debajo del DTF. </w:t>
      </w:r>
    </w:p>
    <w:p w14:paraId="10458D69" w14:textId="77777777" w:rsidR="006340A5" w:rsidRPr="00300AD3" w:rsidRDefault="00947649" w:rsidP="00300AD3">
      <w:pPr>
        <w:pStyle w:val="Prrafodelista"/>
        <w:numPr>
          <w:ilvl w:val="0"/>
          <w:numId w:val="17"/>
        </w:numPr>
        <w:ind w:left="851" w:hanging="425"/>
        <w:jc w:val="both"/>
        <w:rPr>
          <w:rFonts w:ascii="Arial Narrow" w:hAnsi="Arial Narrow" w:cs="Calibri"/>
          <w:sz w:val="24"/>
          <w:szCs w:val="24"/>
        </w:rPr>
      </w:pPr>
      <w:r w:rsidRPr="00300AD3">
        <w:rPr>
          <w:rFonts w:ascii="Arial Narrow" w:hAnsi="Arial Narrow" w:cs="Calibri"/>
          <w:b/>
          <w:sz w:val="24"/>
          <w:szCs w:val="24"/>
          <w:u w:val="single"/>
          <w:lang w:val="es-ES"/>
        </w:rPr>
        <w:t xml:space="preserve"> </w:t>
      </w:r>
      <w:r w:rsidR="006340A5" w:rsidRPr="00300AD3">
        <w:rPr>
          <w:rFonts w:ascii="Arial Narrow" w:hAnsi="Arial Narrow" w:cs="Calibri"/>
          <w:b/>
          <w:sz w:val="24"/>
          <w:szCs w:val="24"/>
          <w:u w:val="single"/>
        </w:rPr>
        <w:t>MINIMIZACIÓN DE RIESGOS</w:t>
      </w:r>
      <w:r w:rsidR="00B82A43" w:rsidRPr="00300AD3">
        <w:rPr>
          <w:rFonts w:ascii="Arial Narrow" w:hAnsi="Arial Narrow" w:cs="Calibri"/>
          <w:b/>
          <w:sz w:val="24"/>
          <w:szCs w:val="24"/>
        </w:rPr>
        <w:t>:</w:t>
      </w:r>
      <w:r w:rsidR="00566F06" w:rsidRPr="00300AD3">
        <w:rPr>
          <w:rFonts w:ascii="Arial Narrow" w:hAnsi="Arial Narrow" w:cs="Calibri"/>
          <w:b/>
          <w:sz w:val="24"/>
          <w:szCs w:val="24"/>
        </w:rPr>
        <w:t xml:space="preserve"> </w:t>
      </w:r>
      <w:r w:rsidR="006340A5" w:rsidRPr="00300AD3">
        <w:rPr>
          <w:rFonts w:ascii="Arial Narrow" w:hAnsi="Arial Narrow" w:cs="Calibri"/>
          <w:sz w:val="24"/>
          <w:szCs w:val="24"/>
        </w:rPr>
        <w:t>Las Entidades donde se invierta, deberán ser vigiladas por la Superfinanciera y estar en el más alto nivel de calificación de acuerdo con la escala recomendada por las soc</w:t>
      </w:r>
      <w:r w:rsidR="003A5D75" w:rsidRPr="00300AD3">
        <w:rPr>
          <w:rFonts w:ascii="Arial Narrow" w:hAnsi="Arial Narrow" w:cs="Calibri"/>
          <w:sz w:val="24"/>
          <w:szCs w:val="24"/>
        </w:rPr>
        <w:t>iedades Calificadoras de Riesgo</w:t>
      </w:r>
      <w:r w:rsidR="00B82A43" w:rsidRPr="00300AD3">
        <w:rPr>
          <w:rFonts w:ascii="Arial Narrow" w:hAnsi="Arial Narrow" w:cs="Calibri"/>
          <w:sz w:val="24"/>
          <w:szCs w:val="24"/>
        </w:rPr>
        <w:t xml:space="preserve">. Las Sociedades Comisionistas de Bolsa deberán estar integradas mayoritariamente en su capital por establecimientos de crédito vigilados por la Superfinanciera. </w:t>
      </w:r>
    </w:p>
    <w:p w14:paraId="574EB50F" w14:textId="7813EC5D" w:rsidR="00B36CD6" w:rsidRPr="00300AD3" w:rsidRDefault="00B36CD6" w:rsidP="00300AD3">
      <w:pPr>
        <w:pStyle w:val="Prrafodelista"/>
        <w:ind w:left="851"/>
        <w:rPr>
          <w:rFonts w:ascii="Arial Narrow" w:hAnsi="Arial Narrow" w:cs="Calibri"/>
          <w:sz w:val="24"/>
          <w:szCs w:val="24"/>
        </w:rPr>
      </w:pPr>
    </w:p>
    <w:p w14:paraId="2F5FA5B2" w14:textId="77777777" w:rsidR="00C47510" w:rsidRPr="00300AD3" w:rsidRDefault="00C47510" w:rsidP="00300AD3">
      <w:pPr>
        <w:pStyle w:val="Prrafodelista"/>
        <w:ind w:left="851"/>
        <w:rPr>
          <w:rFonts w:ascii="Arial Narrow" w:hAnsi="Arial Narrow" w:cs="Calibri"/>
          <w:sz w:val="24"/>
          <w:szCs w:val="24"/>
        </w:rPr>
      </w:pPr>
    </w:p>
    <w:p w14:paraId="1AD9BC63" w14:textId="03646586" w:rsidR="00C47510" w:rsidRPr="00300AD3" w:rsidRDefault="006340A5" w:rsidP="00300AD3">
      <w:pPr>
        <w:pStyle w:val="Ttulo5"/>
        <w:numPr>
          <w:ilvl w:val="4"/>
          <w:numId w:val="43"/>
        </w:numPr>
      </w:pPr>
      <w:r w:rsidRPr="00300AD3">
        <w:t>NATURALEZA DE LAS INVERSIONES</w:t>
      </w:r>
      <w:r w:rsidR="00B36CD6" w:rsidRPr="00300AD3">
        <w:t xml:space="preserve">. </w:t>
      </w:r>
    </w:p>
    <w:p w14:paraId="63F099E2" w14:textId="77777777" w:rsidR="00C47510" w:rsidRPr="00300AD3" w:rsidRDefault="00C47510" w:rsidP="00300AD3">
      <w:pPr>
        <w:pStyle w:val="Ttulo5"/>
        <w:rPr>
          <w:b w:val="0"/>
        </w:rPr>
      </w:pPr>
    </w:p>
    <w:p w14:paraId="5A61FC47" w14:textId="3FBBBCA3" w:rsidR="006340A5" w:rsidRPr="00300AD3" w:rsidRDefault="00B82A43" w:rsidP="00300AD3">
      <w:pPr>
        <w:pStyle w:val="Ttulo5"/>
        <w:rPr>
          <w:b w:val="0"/>
        </w:rPr>
      </w:pPr>
      <w:r w:rsidRPr="00300AD3">
        <w:rPr>
          <w:b w:val="0"/>
        </w:rPr>
        <w:t>De conformidad con el</w:t>
      </w:r>
      <w:r w:rsidR="006340A5" w:rsidRPr="00300AD3">
        <w:rPr>
          <w:b w:val="0"/>
        </w:rPr>
        <w:t xml:space="preserve"> Estatuto, </w:t>
      </w:r>
      <w:r w:rsidR="00336ECB" w:rsidRPr="00300AD3">
        <w:rPr>
          <w:b w:val="0"/>
        </w:rPr>
        <w:t xml:space="preserve">las inversiones deberán corresponder a las necesarias para </w:t>
      </w:r>
      <w:r w:rsidR="006340A5" w:rsidRPr="00300AD3">
        <w:rPr>
          <w:b w:val="0"/>
        </w:rPr>
        <w:t>el</w:t>
      </w:r>
      <w:r w:rsidR="00336ECB" w:rsidRPr="00300AD3">
        <w:rPr>
          <w:b w:val="0"/>
        </w:rPr>
        <w:t xml:space="preserve"> desarrollo del</w:t>
      </w:r>
      <w:r w:rsidR="006340A5" w:rsidRPr="00300AD3">
        <w:rPr>
          <w:b w:val="0"/>
        </w:rPr>
        <w:t xml:space="preserve"> objeto social de la misma</w:t>
      </w:r>
      <w:r w:rsidR="00336ECB" w:rsidRPr="00300AD3">
        <w:rPr>
          <w:b w:val="0"/>
        </w:rPr>
        <w:t xml:space="preserve"> de acuerdo con lo establecido </w:t>
      </w:r>
      <w:r w:rsidR="00A528A6">
        <w:rPr>
          <w:b w:val="0"/>
        </w:rPr>
        <w:t>en el</w:t>
      </w:r>
      <w:r w:rsidR="00336ECB" w:rsidRPr="00300AD3">
        <w:rPr>
          <w:b w:val="0"/>
        </w:rPr>
        <w:t xml:space="preserve"> artículo 11 de la ley 79 de 1988</w:t>
      </w:r>
      <w:r w:rsidR="006340A5" w:rsidRPr="00300AD3">
        <w:rPr>
          <w:b w:val="0"/>
        </w:rPr>
        <w:t>, de acuerdo con las siguientes directrices:</w:t>
      </w:r>
    </w:p>
    <w:p w14:paraId="7C181491" w14:textId="77777777" w:rsidR="00A201C8" w:rsidRPr="00300AD3" w:rsidRDefault="00A201C8" w:rsidP="00300AD3">
      <w:pPr>
        <w:spacing w:before="0" w:after="0" w:line="240" w:lineRule="auto"/>
        <w:rPr>
          <w:rFonts w:ascii="Arial Narrow" w:hAnsi="Arial Narrow" w:cs="Calibri"/>
          <w:sz w:val="24"/>
          <w:szCs w:val="24"/>
        </w:rPr>
      </w:pPr>
    </w:p>
    <w:p w14:paraId="42DA0AA4" w14:textId="7DCF8CCA" w:rsidR="003D6FC9" w:rsidRPr="00300AD3" w:rsidRDefault="00C47510" w:rsidP="00300AD3">
      <w:pPr>
        <w:pStyle w:val="Prrafodelista"/>
        <w:numPr>
          <w:ilvl w:val="0"/>
          <w:numId w:val="13"/>
        </w:numPr>
        <w:ind w:left="851" w:hanging="425"/>
        <w:contextualSpacing/>
        <w:jc w:val="both"/>
        <w:rPr>
          <w:rFonts w:ascii="Arial Narrow" w:hAnsi="Arial Narrow" w:cs="Calibri"/>
          <w:sz w:val="24"/>
          <w:szCs w:val="24"/>
        </w:rPr>
      </w:pPr>
      <w:r w:rsidRPr="00300AD3">
        <w:rPr>
          <w:rFonts w:ascii="Arial Narrow" w:hAnsi="Arial Narrow" w:cs="Calibri"/>
          <w:b/>
          <w:sz w:val="24"/>
          <w:szCs w:val="24"/>
        </w:rPr>
        <w:t>EXCEDENTES DE TESORERÍA</w:t>
      </w:r>
      <w:r w:rsidR="006340A5" w:rsidRPr="00300AD3">
        <w:rPr>
          <w:rFonts w:ascii="Arial Narrow" w:hAnsi="Arial Narrow" w:cs="Calibri"/>
          <w:sz w:val="24"/>
          <w:szCs w:val="24"/>
        </w:rPr>
        <w:t xml:space="preserve">: Para efectos del presente </w:t>
      </w:r>
      <w:r w:rsidR="00990611" w:rsidRPr="00300AD3">
        <w:rPr>
          <w:rFonts w:ascii="Arial Narrow" w:hAnsi="Arial Narrow" w:cs="Calibri"/>
          <w:sz w:val="24"/>
          <w:szCs w:val="24"/>
        </w:rPr>
        <w:t>manual</w:t>
      </w:r>
      <w:r w:rsidR="006340A5" w:rsidRPr="00300AD3">
        <w:rPr>
          <w:rFonts w:ascii="Arial Narrow" w:hAnsi="Arial Narrow" w:cs="Calibri"/>
          <w:sz w:val="24"/>
          <w:szCs w:val="24"/>
        </w:rPr>
        <w:t xml:space="preserve">, se entiende por </w:t>
      </w:r>
      <w:r w:rsidR="00336ECB" w:rsidRPr="00300AD3">
        <w:rPr>
          <w:rFonts w:ascii="Arial Narrow" w:hAnsi="Arial Narrow" w:cs="Calibri"/>
          <w:sz w:val="24"/>
          <w:szCs w:val="24"/>
        </w:rPr>
        <w:t>excedentes de tesorería</w:t>
      </w:r>
      <w:r w:rsidR="006340A5" w:rsidRPr="00300AD3">
        <w:rPr>
          <w:rFonts w:ascii="Arial Narrow" w:hAnsi="Arial Narrow" w:cs="Calibri"/>
          <w:sz w:val="24"/>
          <w:szCs w:val="24"/>
        </w:rPr>
        <w:t xml:space="preserve">, los </w:t>
      </w:r>
      <w:r w:rsidR="00336ECB" w:rsidRPr="00300AD3">
        <w:rPr>
          <w:rFonts w:ascii="Arial Narrow" w:hAnsi="Arial Narrow" w:cs="Calibri"/>
          <w:sz w:val="24"/>
          <w:szCs w:val="24"/>
        </w:rPr>
        <w:t>recursos de efectivo y equivalentes</w:t>
      </w:r>
      <w:r w:rsidR="006340A5" w:rsidRPr="00300AD3">
        <w:rPr>
          <w:rFonts w:ascii="Arial Narrow" w:hAnsi="Arial Narrow" w:cs="Calibri"/>
          <w:sz w:val="24"/>
          <w:szCs w:val="24"/>
        </w:rPr>
        <w:t xml:space="preserve"> que se colocan de manera transitoria en la</w:t>
      </w:r>
      <w:r w:rsidR="003A5D75" w:rsidRPr="00300AD3">
        <w:rPr>
          <w:rFonts w:ascii="Arial Narrow" w:hAnsi="Arial Narrow" w:cs="Calibri"/>
          <w:sz w:val="24"/>
          <w:szCs w:val="24"/>
        </w:rPr>
        <w:t xml:space="preserve"> adquisición de </w:t>
      </w:r>
      <w:r w:rsidR="00336ECB" w:rsidRPr="00300AD3">
        <w:rPr>
          <w:rFonts w:ascii="Arial Narrow" w:hAnsi="Arial Narrow" w:cs="Calibri"/>
          <w:sz w:val="24"/>
          <w:szCs w:val="24"/>
        </w:rPr>
        <w:t>inversiones NO especulativas</w:t>
      </w:r>
      <w:r w:rsidR="006340A5" w:rsidRPr="00300AD3">
        <w:rPr>
          <w:rFonts w:ascii="Arial Narrow" w:hAnsi="Arial Narrow" w:cs="Calibri"/>
          <w:sz w:val="24"/>
          <w:szCs w:val="24"/>
        </w:rPr>
        <w:t xml:space="preserve"> como CDT</w:t>
      </w:r>
      <w:r w:rsidR="003A5D75" w:rsidRPr="00300AD3">
        <w:rPr>
          <w:rFonts w:ascii="Arial Narrow" w:hAnsi="Arial Narrow" w:cs="Calibri"/>
          <w:sz w:val="24"/>
          <w:szCs w:val="24"/>
        </w:rPr>
        <w:t>`</w:t>
      </w:r>
      <w:r w:rsidR="00522F69" w:rsidRPr="00300AD3">
        <w:rPr>
          <w:rFonts w:ascii="Arial Narrow" w:hAnsi="Arial Narrow" w:cs="Calibri"/>
          <w:sz w:val="24"/>
          <w:szCs w:val="24"/>
        </w:rPr>
        <w:t>s</w:t>
      </w:r>
      <w:r w:rsidR="00336ECB" w:rsidRPr="00300AD3">
        <w:rPr>
          <w:rFonts w:ascii="Arial Narrow" w:hAnsi="Arial Narrow" w:cs="Calibri"/>
          <w:sz w:val="24"/>
          <w:szCs w:val="24"/>
        </w:rPr>
        <w:t>, CDAT´s, Bonos, Fondos Comunes de Inversión, Fiducias, Patrimonios Autónomos</w:t>
      </w:r>
      <w:r w:rsidR="00522F69" w:rsidRPr="00300AD3">
        <w:rPr>
          <w:rFonts w:ascii="Arial Narrow" w:hAnsi="Arial Narrow" w:cs="Calibri"/>
          <w:sz w:val="24"/>
          <w:szCs w:val="24"/>
        </w:rPr>
        <w:t xml:space="preserve"> y</w:t>
      </w:r>
      <w:r w:rsidR="003A5D75" w:rsidRPr="00300AD3">
        <w:rPr>
          <w:rFonts w:ascii="Arial Narrow" w:hAnsi="Arial Narrow" w:cs="Calibri"/>
          <w:sz w:val="24"/>
          <w:szCs w:val="24"/>
        </w:rPr>
        <w:t xml:space="preserve"> otros</w:t>
      </w:r>
      <w:r w:rsidR="006340A5" w:rsidRPr="00300AD3">
        <w:rPr>
          <w:rFonts w:ascii="Arial Narrow" w:hAnsi="Arial Narrow" w:cs="Calibri"/>
          <w:sz w:val="24"/>
          <w:szCs w:val="24"/>
        </w:rPr>
        <w:t xml:space="preserve"> </w:t>
      </w:r>
      <w:r w:rsidR="00336ECB" w:rsidRPr="00300AD3">
        <w:rPr>
          <w:rFonts w:ascii="Arial Narrow" w:hAnsi="Arial Narrow" w:cs="Calibri"/>
          <w:sz w:val="24"/>
          <w:szCs w:val="24"/>
        </w:rPr>
        <w:t>instrumentos financieros de “Deuda”</w:t>
      </w:r>
      <w:r w:rsidR="006340A5" w:rsidRPr="00300AD3">
        <w:rPr>
          <w:rFonts w:ascii="Arial Narrow" w:hAnsi="Arial Narrow" w:cs="Calibri"/>
          <w:sz w:val="24"/>
          <w:szCs w:val="24"/>
        </w:rPr>
        <w:t xml:space="preserve"> de fácil negociación</w:t>
      </w:r>
      <w:r w:rsidR="003A5D75" w:rsidRPr="00300AD3">
        <w:rPr>
          <w:rFonts w:ascii="Arial Narrow" w:hAnsi="Arial Narrow" w:cs="Calibri"/>
          <w:sz w:val="24"/>
          <w:szCs w:val="24"/>
        </w:rPr>
        <w:t>,</w:t>
      </w:r>
      <w:r w:rsidR="00336ECB" w:rsidRPr="00300AD3">
        <w:rPr>
          <w:rFonts w:ascii="Arial Narrow" w:hAnsi="Arial Narrow" w:cs="Calibri"/>
          <w:sz w:val="24"/>
          <w:szCs w:val="24"/>
        </w:rPr>
        <w:t xml:space="preserve"> de alta seguridad y baja volatilidad</w:t>
      </w:r>
      <w:r w:rsidR="003A5D75" w:rsidRPr="00300AD3">
        <w:rPr>
          <w:rFonts w:ascii="Arial Narrow" w:hAnsi="Arial Narrow" w:cs="Calibri"/>
          <w:sz w:val="24"/>
          <w:szCs w:val="24"/>
        </w:rPr>
        <w:t xml:space="preserve"> </w:t>
      </w:r>
      <w:r w:rsidR="00336ECB" w:rsidRPr="00300AD3">
        <w:rPr>
          <w:rFonts w:ascii="Arial Narrow" w:hAnsi="Arial Narrow" w:cs="Calibri"/>
          <w:sz w:val="24"/>
          <w:szCs w:val="24"/>
        </w:rPr>
        <w:t>con</w:t>
      </w:r>
      <w:r w:rsidR="006340A5" w:rsidRPr="00300AD3">
        <w:rPr>
          <w:rFonts w:ascii="Arial Narrow" w:hAnsi="Arial Narrow" w:cs="Calibri"/>
          <w:sz w:val="24"/>
          <w:szCs w:val="24"/>
        </w:rPr>
        <w:t xml:space="preserve"> el propósito de no tener recursos ociosos</w:t>
      </w:r>
      <w:r w:rsidR="00336ECB" w:rsidRPr="00300AD3">
        <w:rPr>
          <w:rFonts w:ascii="Arial Narrow" w:hAnsi="Arial Narrow" w:cs="Calibri"/>
          <w:sz w:val="24"/>
          <w:szCs w:val="24"/>
        </w:rPr>
        <w:t xml:space="preserve">.  </w:t>
      </w:r>
      <w:r w:rsidR="006340A5" w:rsidRPr="00300AD3">
        <w:rPr>
          <w:rFonts w:ascii="Arial Narrow" w:hAnsi="Arial Narrow" w:cs="Calibri"/>
          <w:sz w:val="24"/>
          <w:szCs w:val="24"/>
        </w:rPr>
        <w:t xml:space="preserve"> </w:t>
      </w:r>
      <w:r w:rsidR="00336ECB" w:rsidRPr="00300AD3">
        <w:rPr>
          <w:rFonts w:ascii="Arial Narrow" w:hAnsi="Arial Narrow" w:cs="Calibri"/>
          <w:sz w:val="24"/>
          <w:szCs w:val="24"/>
        </w:rPr>
        <w:t>L</w:t>
      </w:r>
      <w:r w:rsidR="006340A5" w:rsidRPr="00300AD3">
        <w:rPr>
          <w:rFonts w:ascii="Arial Narrow" w:hAnsi="Arial Narrow" w:cs="Calibri"/>
          <w:sz w:val="24"/>
          <w:szCs w:val="24"/>
        </w:rPr>
        <w:t xml:space="preserve">a Administración deberá colocar en </w:t>
      </w:r>
      <w:r w:rsidR="00336ECB" w:rsidRPr="00300AD3">
        <w:rPr>
          <w:rFonts w:ascii="Arial Narrow" w:hAnsi="Arial Narrow" w:cs="Calibri"/>
          <w:sz w:val="24"/>
          <w:szCs w:val="24"/>
        </w:rPr>
        <w:t>este tipo de instrumentos</w:t>
      </w:r>
      <w:r w:rsidR="006340A5" w:rsidRPr="00300AD3">
        <w:rPr>
          <w:rFonts w:ascii="Arial Narrow" w:hAnsi="Arial Narrow" w:cs="Calibri"/>
          <w:sz w:val="24"/>
          <w:szCs w:val="24"/>
        </w:rPr>
        <w:t xml:space="preserve"> los dineros que excedan los requerimientos de tesorería para el desarrollo normal de las operaciones de la </w:t>
      </w:r>
      <w:r w:rsidR="00450D1A" w:rsidRPr="00300AD3">
        <w:rPr>
          <w:rFonts w:ascii="Arial Narrow" w:hAnsi="Arial Narrow" w:cs="Calibri"/>
          <w:sz w:val="24"/>
          <w:szCs w:val="24"/>
        </w:rPr>
        <w:t>cooperativa</w:t>
      </w:r>
      <w:r w:rsidR="006340A5" w:rsidRPr="00300AD3">
        <w:rPr>
          <w:rFonts w:ascii="Arial Narrow" w:hAnsi="Arial Narrow" w:cs="Calibri"/>
          <w:sz w:val="24"/>
          <w:szCs w:val="24"/>
        </w:rPr>
        <w:t xml:space="preserve">. Tales inversiones deberán estar constituidas únicamente en entidades vigiladas por la Superintendencia </w:t>
      </w:r>
      <w:r w:rsidR="003D6FC9" w:rsidRPr="00300AD3">
        <w:rPr>
          <w:rFonts w:ascii="Arial Narrow" w:hAnsi="Arial Narrow" w:cs="Calibri"/>
          <w:sz w:val="24"/>
          <w:szCs w:val="24"/>
        </w:rPr>
        <w:t xml:space="preserve">Financiera o </w:t>
      </w:r>
      <w:r w:rsidR="00336ECB" w:rsidRPr="00300AD3">
        <w:rPr>
          <w:rFonts w:ascii="Arial Narrow" w:hAnsi="Arial Narrow" w:cs="Calibri"/>
          <w:sz w:val="24"/>
          <w:szCs w:val="24"/>
        </w:rPr>
        <w:t>Superintendencia de la Economía Solidaria</w:t>
      </w:r>
      <w:r w:rsidR="00B82A43" w:rsidRPr="00300AD3">
        <w:rPr>
          <w:rFonts w:ascii="Arial Narrow" w:hAnsi="Arial Narrow" w:cs="Calibri"/>
          <w:sz w:val="24"/>
          <w:szCs w:val="24"/>
        </w:rPr>
        <w:t xml:space="preserve">. </w:t>
      </w:r>
      <w:r w:rsidR="00336ECB" w:rsidRPr="00300AD3">
        <w:rPr>
          <w:rFonts w:ascii="Arial Narrow" w:hAnsi="Arial Narrow" w:cs="Calibri"/>
          <w:sz w:val="24"/>
          <w:szCs w:val="24"/>
        </w:rPr>
        <w:t xml:space="preserve"> Queda totalmente prohibido la inversión en cualquier tipo de derivados especulativos diferentes a operaciones de cobertura necesarias para cubrir el riesgo cambiario o de tasa de interés cuando se realicen operaciones en moneda o financiación extranjera.</w:t>
      </w:r>
    </w:p>
    <w:p w14:paraId="41D71B1B" w14:textId="77777777" w:rsidR="003D6FC9" w:rsidRPr="00300AD3" w:rsidRDefault="003D6FC9" w:rsidP="00300AD3">
      <w:pPr>
        <w:pStyle w:val="Prrafodelista"/>
        <w:ind w:left="851" w:hanging="425"/>
        <w:contextualSpacing/>
        <w:jc w:val="both"/>
        <w:rPr>
          <w:rFonts w:ascii="Arial Narrow" w:hAnsi="Arial Narrow" w:cs="Calibri"/>
          <w:b/>
          <w:sz w:val="24"/>
          <w:szCs w:val="24"/>
        </w:rPr>
      </w:pPr>
    </w:p>
    <w:p w14:paraId="6F12FEAC" w14:textId="77777777" w:rsidR="00336ECB" w:rsidRPr="00300AD3" w:rsidRDefault="00B82A43" w:rsidP="00300AD3">
      <w:pPr>
        <w:pStyle w:val="Prrafodelista"/>
        <w:ind w:left="851"/>
        <w:contextualSpacing/>
        <w:jc w:val="both"/>
        <w:rPr>
          <w:rFonts w:ascii="Arial Narrow" w:hAnsi="Arial Narrow" w:cs="Calibri"/>
          <w:sz w:val="24"/>
          <w:szCs w:val="24"/>
        </w:rPr>
      </w:pPr>
      <w:r w:rsidRPr="00300AD3">
        <w:rPr>
          <w:rFonts w:ascii="Arial Narrow" w:hAnsi="Arial Narrow" w:cs="Calibri"/>
          <w:sz w:val="24"/>
          <w:szCs w:val="24"/>
        </w:rPr>
        <w:t>Para</w:t>
      </w:r>
      <w:r w:rsidR="006340A5" w:rsidRPr="00300AD3">
        <w:rPr>
          <w:rFonts w:ascii="Arial Narrow" w:hAnsi="Arial Narrow" w:cs="Calibri"/>
          <w:sz w:val="24"/>
          <w:szCs w:val="24"/>
        </w:rPr>
        <w:t xml:space="preserve"> la constitución de dichas inversiones, se debe tener en cuenta lo siguiente</w:t>
      </w:r>
      <w:r w:rsidR="00450D1A" w:rsidRPr="00300AD3">
        <w:rPr>
          <w:rFonts w:ascii="Arial Narrow" w:hAnsi="Arial Narrow" w:cs="Calibri"/>
          <w:sz w:val="24"/>
          <w:szCs w:val="24"/>
        </w:rPr>
        <w:t xml:space="preserve">: </w:t>
      </w:r>
    </w:p>
    <w:p w14:paraId="2887D62D" w14:textId="77777777" w:rsidR="00336ECB" w:rsidRPr="00300AD3" w:rsidRDefault="00336ECB" w:rsidP="00300AD3">
      <w:pPr>
        <w:pStyle w:val="Prrafodelista"/>
        <w:ind w:left="1211"/>
        <w:contextualSpacing/>
        <w:jc w:val="both"/>
        <w:rPr>
          <w:rFonts w:ascii="Arial Narrow" w:hAnsi="Arial Narrow" w:cs="Calibri"/>
          <w:sz w:val="24"/>
          <w:szCs w:val="24"/>
        </w:rPr>
      </w:pPr>
    </w:p>
    <w:p w14:paraId="3DE48246" w14:textId="77777777" w:rsidR="00336ECB" w:rsidRPr="00300AD3" w:rsidRDefault="00B82A43" w:rsidP="00300AD3">
      <w:pPr>
        <w:pStyle w:val="Prrafodelista"/>
        <w:numPr>
          <w:ilvl w:val="0"/>
          <w:numId w:val="37"/>
        </w:numPr>
        <w:contextualSpacing/>
        <w:jc w:val="both"/>
        <w:rPr>
          <w:rFonts w:ascii="Arial Narrow" w:hAnsi="Arial Narrow" w:cs="Calibri"/>
          <w:sz w:val="24"/>
          <w:szCs w:val="24"/>
        </w:rPr>
      </w:pPr>
      <w:r w:rsidRPr="00300AD3">
        <w:rPr>
          <w:rFonts w:ascii="Arial Narrow" w:hAnsi="Arial Narrow" w:cs="Calibri"/>
          <w:sz w:val="24"/>
          <w:szCs w:val="24"/>
        </w:rPr>
        <w:t>Q</w:t>
      </w:r>
      <w:r w:rsidR="006340A5" w:rsidRPr="00300AD3">
        <w:rPr>
          <w:rFonts w:ascii="Arial Narrow" w:hAnsi="Arial Narrow" w:cs="Calibri"/>
          <w:sz w:val="24"/>
          <w:szCs w:val="24"/>
        </w:rPr>
        <w:t xml:space="preserve">ue sean a plazos escalonados de vencimiento, a fin de garantizar una disponibilidad permanente de </w:t>
      </w:r>
      <w:r w:rsidRPr="00300AD3">
        <w:rPr>
          <w:rFonts w:ascii="Arial Narrow" w:hAnsi="Arial Narrow" w:cs="Calibri"/>
          <w:sz w:val="24"/>
          <w:szCs w:val="24"/>
        </w:rPr>
        <w:t>efectivo</w:t>
      </w:r>
    </w:p>
    <w:p w14:paraId="777AD81B" w14:textId="77777777" w:rsidR="00336ECB" w:rsidRPr="00300AD3" w:rsidRDefault="006340A5" w:rsidP="00300AD3">
      <w:pPr>
        <w:pStyle w:val="Prrafodelista"/>
        <w:numPr>
          <w:ilvl w:val="0"/>
          <w:numId w:val="37"/>
        </w:numPr>
        <w:contextualSpacing/>
        <w:jc w:val="both"/>
        <w:rPr>
          <w:rFonts w:ascii="Arial Narrow" w:hAnsi="Arial Narrow" w:cs="Calibri"/>
          <w:sz w:val="24"/>
          <w:szCs w:val="24"/>
        </w:rPr>
      </w:pPr>
      <w:r w:rsidRPr="00300AD3">
        <w:rPr>
          <w:rFonts w:ascii="Arial Narrow" w:hAnsi="Arial Narrow" w:cs="Calibri"/>
          <w:sz w:val="24"/>
          <w:szCs w:val="24"/>
        </w:rPr>
        <w:t>Constituirlas en varias entidades y en diferentes tipos de productos, con el propósito de evitar concentraciones y, por ende,</w:t>
      </w:r>
      <w:r w:rsidR="00B82A43" w:rsidRPr="00300AD3">
        <w:rPr>
          <w:rFonts w:ascii="Arial Narrow" w:hAnsi="Arial Narrow" w:cs="Calibri"/>
          <w:sz w:val="24"/>
          <w:szCs w:val="24"/>
        </w:rPr>
        <w:t xml:space="preserve"> mayor exposición de las mismas </w:t>
      </w:r>
    </w:p>
    <w:p w14:paraId="7437B95E" w14:textId="117C8807" w:rsidR="006340A5" w:rsidRPr="00300AD3" w:rsidRDefault="00450D1A" w:rsidP="00300AD3">
      <w:pPr>
        <w:pStyle w:val="Prrafodelista"/>
        <w:numPr>
          <w:ilvl w:val="0"/>
          <w:numId w:val="37"/>
        </w:numPr>
        <w:contextualSpacing/>
        <w:jc w:val="both"/>
        <w:rPr>
          <w:rFonts w:ascii="Arial Narrow" w:hAnsi="Arial Narrow" w:cs="Calibri"/>
          <w:sz w:val="24"/>
          <w:szCs w:val="24"/>
        </w:rPr>
      </w:pPr>
      <w:r w:rsidRPr="00300AD3">
        <w:rPr>
          <w:rFonts w:ascii="Arial Narrow" w:hAnsi="Arial Narrow" w:cs="Calibri"/>
          <w:sz w:val="24"/>
          <w:szCs w:val="24"/>
        </w:rPr>
        <w:t>D</w:t>
      </w:r>
      <w:r w:rsidR="006340A5" w:rsidRPr="00300AD3">
        <w:rPr>
          <w:rFonts w:ascii="Arial Narrow" w:hAnsi="Arial Narrow" w:cs="Calibri"/>
          <w:sz w:val="24"/>
          <w:szCs w:val="24"/>
        </w:rPr>
        <w:t xml:space="preserve">ichas inversiones no estén consideradas como de riesgo o que como mínimo, no se exponga el capital invertido y su cuantía </w:t>
      </w:r>
      <w:r w:rsidR="00EA64C6" w:rsidRPr="00300AD3">
        <w:rPr>
          <w:rFonts w:ascii="Arial Narrow" w:hAnsi="Arial Narrow" w:cs="Calibri"/>
          <w:sz w:val="24"/>
          <w:szCs w:val="24"/>
        </w:rPr>
        <w:t xml:space="preserve">en un solo emisor o tipo de inversión </w:t>
      </w:r>
      <w:r w:rsidR="006340A5" w:rsidRPr="00300AD3">
        <w:rPr>
          <w:rFonts w:ascii="Arial Narrow" w:hAnsi="Arial Narrow" w:cs="Calibri"/>
          <w:sz w:val="24"/>
          <w:szCs w:val="24"/>
        </w:rPr>
        <w:t>no exceda el 5% del total de activos.</w:t>
      </w:r>
    </w:p>
    <w:p w14:paraId="18CF2DD5" w14:textId="77777777" w:rsidR="006340A5" w:rsidRPr="00300AD3" w:rsidRDefault="006340A5" w:rsidP="00300AD3">
      <w:pPr>
        <w:spacing w:before="0" w:after="0" w:line="240" w:lineRule="auto"/>
        <w:ind w:left="851" w:hanging="425"/>
        <w:rPr>
          <w:rFonts w:ascii="Arial Narrow" w:hAnsi="Arial Narrow" w:cs="Calibri"/>
          <w:sz w:val="24"/>
          <w:szCs w:val="24"/>
        </w:rPr>
      </w:pPr>
    </w:p>
    <w:p w14:paraId="5F1E0065" w14:textId="73BB8436" w:rsidR="003D6FC9" w:rsidRPr="00300AD3" w:rsidRDefault="00B82A43" w:rsidP="00300AD3">
      <w:pPr>
        <w:pStyle w:val="Prrafodelista"/>
        <w:numPr>
          <w:ilvl w:val="0"/>
          <w:numId w:val="13"/>
        </w:numPr>
        <w:ind w:left="851" w:hanging="425"/>
        <w:contextualSpacing/>
        <w:jc w:val="both"/>
        <w:rPr>
          <w:rFonts w:ascii="Arial Narrow" w:hAnsi="Arial Narrow" w:cs="Calibri"/>
          <w:sz w:val="24"/>
          <w:szCs w:val="24"/>
        </w:rPr>
      </w:pPr>
      <w:r w:rsidRPr="00300AD3">
        <w:rPr>
          <w:rFonts w:ascii="Arial Narrow" w:hAnsi="Arial Narrow" w:cs="Calibri"/>
          <w:b/>
          <w:sz w:val="24"/>
          <w:szCs w:val="24"/>
        </w:rPr>
        <w:t>OTRAS INVERSIONES</w:t>
      </w:r>
      <w:r w:rsidR="006340A5" w:rsidRPr="00300AD3">
        <w:rPr>
          <w:rFonts w:ascii="Arial Narrow" w:hAnsi="Arial Narrow" w:cs="Calibri"/>
          <w:sz w:val="24"/>
          <w:szCs w:val="24"/>
        </w:rPr>
        <w:t xml:space="preserve">: Las inversiones </w:t>
      </w:r>
      <w:r w:rsidR="00EA64C6" w:rsidRPr="00300AD3">
        <w:rPr>
          <w:rFonts w:ascii="Arial Narrow" w:hAnsi="Arial Narrow" w:cs="Calibri"/>
          <w:sz w:val="24"/>
          <w:szCs w:val="24"/>
        </w:rPr>
        <w:t>de patrimonio</w:t>
      </w:r>
      <w:r w:rsidR="006340A5" w:rsidRPr="00300AD3">
        <w:rPr>
          <w:rFonts w:ascii="Arial Narrow" w:hAnsi="Arial Narrow" w:cs="Calibri"/>
          <w:sz w:val="24"/>
          <w:szCs w:val="24"/>
        </w:rPr>
        <w:t xml:space="preserve"> que constituya </w:t>
      </w:r>
      <w:r w:rsidR="009632AA">
        <w:rPr>
          <w:rFonts w:ascii="Arial Narrow" w:hAnsi="Arial Narrow" w:cs="Calibri"/>
          <w:sz w:val="24"/>
          <w:szCs w:val="24"/>
        </w:rPr>
        <w:t>COOPEJEMPLO</w:t>
      </w:r>
      <w:r w:rsidR="006340A5" w:rsidRPr="00300AD3">
        <w:rPr>
          <w:rFonts w:ascii="Arial Narrow" w:hAnsi="Arial Narrow" w:cs="Calibri"/>
          <w:sz w:val="24"/>
          <w:szCs w:val="24"/>
        </w:rPr>
        <w:t xml:space="preserve"> serán las que estrictamente se requieran para propósitos de integración del sector y que sean conveniente para el cumplimiento de su objeto social al significarle beneficios en aspectos como representación gremial, capacitación, información que coadyuve en la gestión administrativa y todo aquello que se enmarque dentro lo previsto en el art</w:t>
      </w:r>
      <w:r w:rsidR="00450D1A" w:rsidRPr="00300AD3">
        <w:rPr>
          <w:rFonts w:ascii="Arial Narrow" w:hAnsi="Arial Narrow" w:cs="Calibri"/>
          <w:sz w:val="24"/>
          <w:szCs w:val="24"/>
        </w:rPr>
        <w:t xml:space="preserve">ículo 11 de la Ley 79 de 1988. </w:t>
      </w:r>
      <w:r w:rsidR="006340A5" w:rsidRPr="00300AD3">
        <w:rPr>
          <w:rFonts w:ascii="Arial Narrow" w:hAnsi="Arial Narrow" w:cs="Calibri"/>
          <w:sz w:val="24"/>
          <w:szCs w:val="24"/>
        </w:rPr>
        <w:t>Consecuentemente con lo anterior, la Administración no podrá invertir recursos en inversiones permanentes que no guarden una relación directa con el objeto soci</w:t>
      </w:r>
      <w:r w:rsidRPr="00300AD3">
        <w:rPr>
          <w:rFonts w:ascii="Arial Narrow" w:hAnsi="Arial Narrow" w:cs="Calibri"/>
          <w:sz w:val="24"/>
          <w:szCs w:val="24"/>
        </w:rPr>
        <w:t>al de la misma o que desvirtúen</w:t>
      </w:r>
      <w:r w:rsidR="006340A5" w:rsidRPr="00300AD3">
        <w:rPr>
          <w:rFonts w:ascii="Arial Narrow" w:hAnsi="Arial Narrow" w:cs="Calibri"/>
          <w:sz w:val="24"/>
          <w:szCs w:val="24"/>
        </w:rPr>
        <w:t xml:space="preserve"> su propósito de servicio o el carácter no lucrativo de su actividad.</w:t>
      </w:r>
      <w:r w:rsidR="00566F06" w:rsidRPr="00300AD3">
        <w:rPr>
          <w:rFonts w:ascii="Arial Narrow" w:hAnsi="Arial Narrow" w:cs="Calibri"/>
          <w:sz w:val="24"/>
          <w:szCs w:val="24"/>
        </w:rPr>
        <w:t xml:space="preserve"> </w:t>
      </w:r>
    </w:p>
    <w:p w14:paraId="1D020F7D" w14:textId="77777777" w:rsidR="003D6FC9" w:rsidRPr="00300AD3" w:rsidRDefault="003D6FC9" w:rsidP="00300AD3">
      <w:pPr>
        <w:pStyle w:val="Prrafodelista"/>
        <w:ind w:left="851" w:hanging="425"/>
        <w:contextualSpacing/>
        <w:jc w:val="both"/>
        <w:rPr>
          <w:rFonts w:ascii="Arial Narrow" w:hAnsi="Arial Narrow" w:cs="Calibri"/>
          <w:sz w:val="24"/>
          <w:szCs w:val="24"/>
        </w:rPr>
      </w:pPr>
    </w:p>
    <w:p w14:paraId="7318FE5B" w14:textId="77777777" w:rsidR="003D6FC9" w:rsidRPr="00300AD3" w:rsidRDefault="006340A5" w:rsidP="00300AD3">
      <w:pPr>
        <w:pStyle w:val="Prrafodelista"/>
        <w:numPr>
          <w:ilvl w:val="0"/>
          <w:numId w:val="13"/>
        </w:numPr>
        <w:ind w:left="851" w:hanging="425"/>
        <w:jc w:val="both"/>
        <w:rPr>
          <w:rFonts w:ascii="Arial Narrow" w:hAnsi="Arial Narrow" w:cs="Calibri"/>
          <w:sz w:val="24"/>
          <w:szCs w:val="24"/>
        </w:rPr>
      </w:pPr>
      <w:r w:rsidRPr="00300AD3">
        <w:rPr>
          <w:rFonts w:ascii="Arial Narrow" w:hAnsi="Arial Narrow" w:cs="Calibri"/>
          <w:b/>
          <w:sz w:val="24"/>
          <w:szCs w:val="24"/>
        </w:rPr>
        <w:t>INVERSIONES EN BIENES MUEBLES E INMUEBLES</w:t>
      </w:r>
    </w:p>
    <w:p w14:paraId="20E2E1FF" w14:textId="77777777" w:rsidR="00B36CD6" w:rsidRPr="00300AD3" w:rsidRDefault="00B36CD6" w:rsidP="00300AD3">
      <w:pPr>
        <w:pStyle w:val="Prrafodelista"/>
        <w:ind w:left="851"/>
        <w:jc w:val="both"/>
        <w:rPr>
          <w:rFonts w:ascii="Arial Narrow" w:hAnsi="Arial Narrow" w:cs="Calibri"/>
          <w:sz w:val="24"/>
          <w:szCs w:val="24"/>
        </w:rPr>
      </w:pPr>
    </w:p>
    <w:p w14:paraId="3B04ADB5" w14:textId="77777777" w:rsidR="006340A5" w:rsidRPr="00300AD3" w:rsidRDefault="00A201C8" w:rsidP="00300AD3">
      <w:pPr>
        <w:spacing w:before="0" w:after="0" w:line="240" w:lineRule="auto"/>
        <w:rPr>
          <w:rFonts w:ascii="Arial Narrow" w:hAnsi="Arial Narrow" w:cs="Calibri"/>
          <w:sz w:val="24"/>
          <w:szCs w:val="24"/>
        </w:rPr>
      </w:pPr>
      <w:r w:rsidRPr="00300AD3">
        <w:rPr>
          <w:rFonts w:ascii="Arial Narrow" w:hAnsi="Arial Narrow" w:cs="Calibri"/>
          <w:sz w:val="24"/>
          <w:szCs w:val="24"/>
        </w:rPr>
        <w:t>L</w:t>
      </w:r>
      <w:r w:rsidR="006340A5" w:rsidRPr="00300AD3">
        <w:rPr>
          <w:rFonts w:ascii="Arial Narrow" w:hAnsi="Arial Narrow" w:cs="Calibri"/>
          <w:sz w:val="24"/>
          <w:szCs w:val="24"/>
        </w:rPr>
        <w:t>a Cooperativa invertirá en:</w:t>
      </w:r>
    </w:p>
    <w:p w14:paraId="3D88C9D4" w14:textId="77777777" w:rsidR="00B36CD6" w:rsidRPr="00300AD3" w:rsidRDefault="00B36CD6" w:rsidP="00300AD3">
      <w:pPr>
        <w:pStyle w:val="Prrafodelista"/>
        <w:ind w:left="1560" w:right="49"/>
        <w:contextualSpacing/>
        <w:jc w:val="both"/>
        <w:rPr>
          <w:rFonts w:ascii="Arial Narrow" w:hAnsi="Arial Narrow" w:cs="Calibri"/>
          <w:sz w:val="24"/>
          <w:szCs w:val="24"/>
        </w:rPr>
      </w:pPr>
    </w:p>
    <w:p w14:paraId="43B39206" w14:textId="6AD7F5E1" w:rsidR="006340A5" w:rsidRPr="00300AD3" w:rsidRDefault="006340A5" w:rsidP="00300AD3">
      <w:pPr>
        <w:pStyle w:val="Prrafodelista"/>
        <w:numPr>
          <w:ilvl w:val="0"/>
          <w:numId w:val="18"/>
        </w:numPr>
        <w:ind w:left="567" w:right="49" w:hanging="426"/>
        <w:contextualSpacing/>
        <w:jc w:val="both"/>
        <w:rPr>
          <w:rFonts w:ascii="Arial Narrow" w:hAnsi="Arial Narrow" w:cs="Calibri"/>
          <w:sz w:val="24"/>
          <w:szCs w:val="24"/>
        </w:rPr>
      </w:pPr>
      <w:r w:rsidRPr="00300AD3">
        <w:rPr>
          <w:rFonts w:ascii="Arial Narrow" w:hAnsi="Arial Narrow" w:cs="Calibri"/>
          <w:sz w:val="24"/>
          <w:szCs w:val="24"/>
        </w:rPr>
        <w:t>En activos fijos, siempre y cuando sean estrictamente necesarios para el desarrollo normal de las operaciones de la entidad</w:t>
      </w:r>
      <w:r w:rsidR="00EA64C6" w:rsidRPr="00300AD3">
        <w:rPr>
          <w:rFonts w:ascii="Arial Narrow" w:hAnsi="Arial Narrow" w:cs="Calibri"/>
          <w:sz w:val="24"/>
          <w:szCs w:val="24"/>
        </w:rPr>
        <w:t xml:space="preserve"> sin exceder el 100% de las reservas y fondos patrimoniales permanentes</w:t>
      </w:r>
      <w:r w:rsidRPr="00300AD3">
        <w:rPr>
          <w:rFonts w:ascii="Arial Narrow" w:hAnsi="Arial Narrow" w:cs="Calibri"/>
          <w:sz w:val="24"/>
          <w:szCs w:val="24"/>
        </w:rPr>
        <w:t>;</w:t>
      </w:r>
    </w:p>
    <w:p w14:paraId="5AF5B902" w14:textId="5E7842D4" w:rsidR="006340A5" w:rsidRPr="00300AD3" w:rsidRDefault="006340A5" w:rsidP="00300AD3">
      <w:pPr>
        <w:pStyle w:val="Prrafodelista"/>
        <w:numPr>
          <w:ilvl w:val="0"/>
          <w:numId w:val="18"/>
        </w:numPr>
        <w:ind w:left="567" w:right="49" w:hanging="426"/>
        <w:contextualSpacing/>
        <w:jc w:val="both"/>
        <w:rPr>
          <w:rFonts w:ascii="Arial Narrow" w:hAnsi="Arial Narrow" w:cs="Calibri"/>
          <w:sz w:val="24"/>
          <w:szCs w:val="24"/>
        </w:rPr>
      </w:pPr>
      <w:r w:rsidRPr="00300AD3">
        <w:rPr>
          <w:rFonts w:ascii="Arial Narrow" w:hAnsi="Arial Narrow" w:cs="Calibri"/>
          <w:sz w:val="24"/>
          <w:szCs w:val="24"/>
        </w:rPr>
        <w:t xml:space="preserve">Los bienes recibidos en dación de pago, cuando no exista otro procedimiento razonable para la recuperación de acreencias que tenga </w:t>
      </w:r>
      <w:r w:rsidR="009632AA">
        <w:rPr>
          <w:rFonts w:ascii="Arial Narrow" w:hAnsi="Arial Narrow" w:cs="Calibri"/>
          <w:sz w:val="24"/>
          <w:szCs w:val="24"/>
        </w:rPr>
        <w:t>COOPEJEMPLO</w:t>
      </w:r>
      <w:r w:rsidRPr="00300AD3">
        <w:rPr>
          <w:rFonts w:ascii="Arial Narrow" w:hAnsi="Arial Narrow" w:cs="Calibri"/>
          <w:sz w:val="24"/>
          <w:szCs w:val="24"/>
        </w:rPr>
        <w:t>, en cuyo caso deberá proceder con la venta respec</w:t>
      </w:r>
      <w:r w:rsidR="00B82A43" w:rsidRPr="00300AD3">
        <w:rPr>
          <w:rFonts w:ascii="Arial Narrow" w:hAnsi="Arial Narrow" w:cs="Calibri"/>
          <w:sz w:val="24"/>
          <w:szCs w:val="24"/>
        </w:rPr>
        <w:t xml:space="preserve">tiva en un plazo </w:t>
      </w:r>
      <w:r w:rsidR="00B82A43" w:rsidRPr="00300AD3">
        <w:rPr>
          <w:rFonts w:ascii="Arial Narrow" w:hAnsi="Arial Narrow" w:cs="Calibri"/>
          <w:sz w:val="24"/>
          <w:szCs w:val="24"/>
        </w:rPr>
        <w:lastRenderedPageBreak/>
        <w:t>no mayor a dos</w:t>
      </w:r>
      <w:r w:rsidRPr="00300AD3">
        <w:rPr>
          <w:rFonts w:ascii="Arial Narrow" w:hAnsi="Arial Narrow" w:cs="Calibri"/>
          <w:sz w:val="24"/>
          <w:szCs w:val="24"/>
        </w:rPr>
        <w:t xml:space="preserve"> años a partir de la fecha de su recibo y con la respectiva autorización del Consejo de Administración</w:t>
      </w:r>
      <w:r w:rsidR="00CF5650" w:rsidRPr="00300AD3">
        <w:rPr>
          <w:rFonts w:ascii="Arial Narrow" w:hAnsi="Arial Narrow" w:cs="Calibri"/>
          <w:sz w:val="24"/>
          <w:szCs w:val="24"/>
        </w:rPr>
        <w:t>, término a partir del cual deberá constituir el 80% del deterioro.</w:t>
      </w:r>
    </w:p>
    <w:p w14:paraId="1FC770D9" w14:textId="205E23CE" w:rsidR="006340A5" w:rsidRPr="00300AD3" w:rsidRDefault="006340A5" w:rsidP="00300AD3">
      <w:pPr>
        <w:pStyle w:val="Prrafodelista"/>
        <w:numPr>
          <w:ilvl w:val="0"/>
          <w:numId w:val="18"/>
        </w:numPr>
        <w:ind w:left="567" w:right="49" w:hanging="426"/>
        <w:contextualSpacing/>
        <w:jc w:val="both"/>
        <w:rPr>
          <w:rFonts w:ascii="Arial Narrow" w:hAnsi="Arial Narrow" w:cs="Calibri"/>
          <w:sz w:val="24"/>
          <w:szCs w:val="24"/>
        </w:rPr>
      </w:pPr>
      <w:r w:rsidRPr="00300AD3">
        <w:rPr>
          <w:rFonts w:ascii="Arial Narrow" w:hAnsi="Arial Narrow" w:cs="Calibri"/>
          <w:sz w:val="24"/>
          <w:szCs w:val="24"/>
        </w:rPr>
        <w:t>Todas las inversiones de bienes inmuebles deberán será aprobadas por el Consejo de Administración.</w:t>
      </w:r>
    </w:p>
    <w:p w14:paraId="4140F69F" w14:textId="77777777" w:rsidR="006340A5" w:rsidRPr="00300AD3" w:rsidRDefault="006340A5" w:rsidP="00300AD3">
      <w:pPr>
        <w:spacing w:before="0" w:after="0" w:line="240" w:lineRule="auto"/>
        <w:rPr>
          <w:rFonts w:ascii="Arial Narrow" w:hAnsi="Arial Narrow" w:cs="Calibri"/>
          <w:sz w:val="24"/>
          <w:szCs w:val="24"/>
        </w:rPr>
      </w:pPr>
    </w:p>
    <w:p w14:paraId="7441F7AB" w14:textId="77777777" w:rsidR="006340A5" w:rsidRPr="00300AD3" w:rsidRDefault="006340A5" w:rsidP="00300AD3">
      <w:pPr>
        <w:pStyle w:val="Ttulo5"/>
        <w:numPr>
          <w:ilvl w:val="4"/>
          <w:numId w:val="43"/>
        </w:numPr>
      </w:pPr>
      <w:r w:rsidRPr="00300AD3">
        <w:t>ASPECTOS A TENER EN CUENTA EN LA CONSTITUCIÓN Y ADMINISTRACIÓN DE INVERSIONES</w:t>
      </w:r>
    </w:p>
    <w:p w14:paraId="21C74705" w14:textId="77777777" w:rsidR="00A201C8" w:rsidRPr="00300AD3" w:rsidRDefault="00A201C8" w:rsidP="00300AD3">
      <w:pPr>
        <w:spacing w:before="0" w:after="0" w:line="240" w:lineRule="auto"/>
        <w:rPr>
          <w:rFonts w:ascii="Arial Narrow" w:hAnsi="Arial Narrow" w:cs="Calibri"/>
          <w:sz w:val="24"/>
          <w:szCs w:val="24"/>
        </w:rPr>
      </w:pPr>
    </w:p>
    <w:p w14:paraId="74FC53DE" w14:textId="77777777" w:rsidR="006340A5" w:rsidRPr="00300AD3" w:rsidRDefault="006340A5" w:rsidP="00300AD3">
      <w:pPr>
        <w:spacing w:before="0" w:after="0" w:line="240" w:lineRule="auto"/>
        <w:rPr>
          <w:rFonts w:ascii="Arial Narrow" w:hAnsi="Arial Narrow" w:cs="Calibri"/>
          <w:sz w:val="24"/>
          <w:szCs w:val="24"/>
        </w:rPr>
      </w:pPr>
      <w:r w:rsidRPr="00300AD3">
        <w:rPr>
          <w:rFonts w:ascii="Arial Narrow" w:hAnsi="Arial Narrow" w:cs="Calibri"/>
          <w:sz w:val="24"/>
          <w:szCs w:val="24"/>
        </w:rPr>
        <w:t>Además de los requerimientos contemplados en el presente Regl</w:t>
      </w:r>
      <w:r w:rsidR="00D46932" w:rsidRPr="00300AD3">
        <w:rPr>
          <w:rFonts w:ascii="Arial Narrow" w:hAnsi="Arial Narrow" w:cs="Calibri"/>
          <w:sz w:val="24"/>
          <w:szCs w:val="24"/>
        </w:rPr>
        <w:t xml:space="preserve">amento, es de vital importancia </w:t>
      </w:r>
      <w:r w:rsidR="009602DE" w:rsidRPr="00300AD3">
        <w:rPr>
          <w:rFonts w:ascii="Arial Narrow" w:hAnsi="Arial Narrow" w:cs="Calibri"/>
          <w:sz w:val="24"/>
          <w:szCs w:val="24"/>
        </w:rPr>
        <w:t>que,</w:t>
      </w:r>
      <w:r w:rsidRPr="00300AD3">
        <w:rPr>
          <w:rFonts w:ascii="Arial Narrow" w:hAnsi="Arial Narrow" w:cs="Calibri"/>
          <w:sz w:val="24"/>
          <w:szCs w:val="24"/>
        </w:rPr>
        <w:t xml:space="preserve"> en la constitución y administración de las inversiones, se tenga en cuenta los siguientes aspectos:</w:t>
      </w:r>
    </w:p>
    <w:p w14:paraId="0F2A6FAD" w14:textId="77777777" w:rsidR="006340A5" w:rsidRPr="00300AD3" w:rsidRDefault="006340A5" w:rsidP="00300AD3">
      <w:pPr>
        <w:spacing w:before="0" w:after="0" w:line="240" w:lineRule="auto"/>
        <w:rPr>
          <w:rFonts w:ascii="Arial Narrow" w:hAnsi="Arial Narrow" w:cs="Calibri"/>
          <w:sz w:val="24"/>
          <w:szCs w:val="24"/>
        </w:rPr>
      </w:pPr>
    </w:p>
    <w:p w14:paraId="6A0AF56B" w14:textId="77777777" w:rsidR="006340A5" w:rsidRPr="00300AD3" w:rsidRDefault="006340A5"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PROPÓSITO DE LA INVERSIÓN</w:t>
      </w:r>
      <w:r w:rsidRPr="00300AD3">
        <w:rPr>
          <w:rFonts w:ascii="Arial Narrow" w:hAnsi="Arial Narrow" w:cs="Calibri"/>
          <w:sz w:val="24"/>
          <w:szCs w:val="24"/>
        </w:rPr>
        <w:t>: Ante todo, la intención de invertir debe responder a un propósito concreto, acorde con el objeto social de la entidad y las normas que regulan a la misma; de igual manera, la inversión por la que se decida, debe ser la opción que mejores resultados ofrezca al articular y armonizar las siguientes variables:</w:t>
      </w:r>
    </w:p>
    <w:p w14:paraId="41760534" w14:textId="77777777" w:rsidR="00C71656" w:rsidRPr="00300AD3" w:rsidRDefault="00C71656" w:rsidP="00300AD3">
      <w:pPr>
        <w:pStyle w:val="Prrafodelista"/>
        <w:ind w:left="851"/>
        <w:contextualSpacing/>
        <w:jc w:val="both"/>
        <w:rPr>
          <w:rFonts w:ascii="Arial Narrow" w:hAnsi="Arial Narrow" w:cs="Calibri"/>
          <w:sz w:val="24"/>
          <w:szCs w:val="24"/>
        </w:rPr>
      </w:pPr>
    </w:p>
    <w:p w14:paraId="67B274FA" w14:textId="77777777" w:rsidR="006340A5" w:rsidRPr="00300AD3" w:rsidRDefault="006340A5"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RELACIÓN COSTO-BENEFICIO</w:t>
      </w:r>
      <w:r w:rsidRPr="00300AD3">
        <w:rPr>
          <w:rFonts w:ascii="Arial Narrow" w:hAnsi="Arial Narrow" w:cs="Calibri"/>
          <w:sz w:val="24"/>
          <w:szCs w:val="24"/>
        </w:rPr>
        <w:t xml:space="preserve">: En tal sentido, se debe analizar si los beneficios a recibir justifican los costos que genere la inversión. Así por ejemplo, si se pretende comprar un inmueble para utilizarlo como sede, no solo se debe tener en cuenta el efecto que tendrá en los indicadores de liquidez la congelación de los recursos que se vayan a destinar para tal inversión, sino también los gastos que acarreará, como depreciación, mantenimiento, impuestos, seguros, entre otros, todo lo cual debe sopesarse frente a los beneficios que se persiguen e igualmente frente a otras alternativas para lograr el mismo propósito pero a un menor costo, como </w:t>
      </w:r>
      <w:r w:rsidR="003D6FC9" w:rsidRPr="00300AD3">
        <w:rPr>
          <w:rFonts w:ascii="Arial Narrow" w:hAnsi="Arial Narrow" w:cs="Calibri"/>
          <w:sz w:val="24"/>
          <w:szCs w:val="24"/>
        </w:rPr>
        <w:t>el arrendamiento del inmueble (en lugar de su compra</w:t>
      </w:r>
      <w:r w:rsidRPr="00300AD3">
        <w:rPr>
          <w:rFonts w:ascii="Arial Narrow" w:hAnsi="Arial Narrow" w:cs="Calibri"/>
          <w:sz w:val="24"/>
          <w:szCs w:val="24"/>
        </w:rPr>
        <w:t>).</w:t>
      </w:r>
    </w:p>
    <w:p w14:paraId="443E99E6" w14:textId="77777777" w:rsidR="006340A5" w:rsidRPr="00300AD3" w:rsidRDefault="006340A5" w:rsidP="00300AD3">
      <w:pPr>
        <w:pStyle w:val="Prrafodelista"/>
        <w:ind w:left="851" w:hanging="425"/>
        <w:jc w:val="both"/>
        <w:rPr>
          <w:rFonts w:ascii="Arial Narrow" w:hAnsi="Arial Narrow" w:cs="Calibri"/>
          <w:sz w:val="24"/>
          <w:szCs w:val="24"/>
        </w:rPr>
      </w:pPr>
    </w:p>
    <w:p w14:paraId="30A2E8CB" w14:textId="77777777" w:rsidR="006340A5" w:rsidRPr="00300AD3" w:rsidRDefault="006340A5"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FÁCIL CONVERTIBILIDAD</w:t>
      </w:r>
      <w:r w:rsidRPr="00300AD3">
        <w:rPr>
          <w:rFonts w:ascii="Arial Narrow" w:hAnsi="Arial Narrow" w:cs="Calibri"/>
          <w:sz w:val="24"/>
          <w:szCs w:val="24"/>
        </w:rPr>
        <w:t xml:space="preserve">: En </w:t>
      </w:r>
      <w:r w:rsidR="009602DE" w:rsidRPr="00300AD3">
        <w:rPr>
          <w:rFonts w:ascii="Arial Narrow" w:hAnsi="Arial Narrow" w:cs="Calibri"/>
          <w:sz w:val="24"/>
          <w:szCs w:val="24"/>
        </w:rPr>
        <w:t>este</w:t>
      </w:r>
      <w:r w:rsidRPr="00300AD3">
        <w:rPr>
          <w:rFonts w:ascii="Arial Narrow" w:hAnsi="Arial Narrow" w:cs="Calibri"/>
          <w:sz w:val="24"/>
          <w:szCs w:val="24"/>
        </w:rPr>
        <w:t xml:space="preserve"> aspecto, se debe tener en cuenta que la inversión sea fácilmente realizable</w:t>
      </w:r>
      <w:r w:rsidR="00450D1A" w:rsidRPr="00300AD3">
        <w:rPr>
          <w:rFonts w:ascii="Arial Narrow" w:hAnsi="Arial Narrow" w:cs="Calibri"/>
          <w:sz w:val="24"/>
          <w:szCs w:val="24"/>
        </w:rPr>
        <w:t>,</w:t>
      </w:r>
      <w:r w:rsidRPr="00300AD3">
        <w:rPr>
          <w:rFonts w:ascii="Arial Narrow" w:hAnsi="Arial Narrow" w:cs="Calibri"/>
          <w:sz w:val="24"/>
          <w:szCs w:val="24"/>
        </w:rPr>
        <w:t xml:space="preserve"> en el evento que se requiera disponibilidad de recursos o que ésta deje de ofrecer los beneficios o seguridades esperadas o re</w:t>
      </w:r>
      <w:r w:rsidR="00DC1772" w:rsidRPr="00300AD3">
        <w:rPr>
          <w:rFonts w:ascii="Arial Narrow" w:hAnsi="Arial Narrow" w:cs="Calibri"/>
          <w:sz w:val="24"/>
          <w:szCs w:val="24"/>
        </w:rPr>
        <w:t xml:space="preserve">cibidas, </w:t>
      </w:r>
      <w:r w:rsidRPr="00300AD3">
        <w:rPr>
          <w:rFonts w:ascii="Arial Narrow" w:hAnsi="Arial Narrow" w:cs="Calibri"/>
          <w:sz w:val="24"/>
          <w:szCs w:val="24"/>
        </w:rPr>
        <w:t>implica</w:t>
      </w:r>
      <w:r w:rsidR="00DC1772" w:rsidRPr="00300AD3">
        <w:rPr>
          <w:rFonts w:ascii="Arial Narrow" w:hAnsi="Arial Narrow" w:cs="Calibri"/>
          <w:sz w:val="24"/>
          <w:szCs w:val="24"/>
        </w:rPr>
        <w:t xml:space="preserve"> que</w:t>
      </w:r>
      <w:r w:rsidRPr="00300AD3">
        <w:rPr>
          <w:rFonts w:ascii="Arial Narrow" w:hAnsi="Arial Narrow" w:cs="Calibri"/>
          <w:sz w:val="24"/>
          <w:szCs w:val="24"/>
        </w:rPr>
        <w:t>:</w:t>
      </w:r>
    </w:p>
    <w:p w14:paraId="74C97E39" w14:textId="77777777" w:rsidR="006340A5" w:rsidRPr="00300AD3" w:rsidRDefault="006340A5" w:rsidP="00300AD3">
      <w:pPr>
        <w:pStyle w:val="Prrafodelista"/>
        <w:jc w:val="both"/>
        <w:rPr>
          <w:rFonts w:ascii="Arial Narrow" w:hAnsi="Arial Narrow" w:cs="Calibri"/>
          <w:sz w:val="24"/>
          <w:szCs w:val="24"/>
        </w:rPr>
      </w:pPr>
    </w:p>
    <w:p w14:paraId="70FC3FAC" w14:textId="77777777" w:rsidR="006340A5" w:rsidRPr="00300AD3" w:rsidRDefault="006340A5" w:rsidP="00300AD3">
      <w:pPr>
        <w:pStyle w:val="Prrafodelista"/>
        <w:numPr>
          <w:ilvl w:val="0"/>
          <w:numId w:val="15"/>
        </w:numPr>
        <w:ind w:left="1560" w:hanging="426"/>
        <w:contextualSpacing/>
        <w:jc w:val="both"/>
        <w:rPr>
          <w:rFonts w:ascii="Arial Narrow" w:hAnsi="Arial Narrow" w:cs="Calibri"/>
          <w:sz w:val="24"/>
          <w:szCs w:val="24"/>
        </w:rPr>
      </w:pPr>
      <w:r w:rsidRPr="00300AD3">
        <w:rPr>
          <w:rFonts w:ascii="Arial Narrow" w:hAnsi="Arial Narrow" w:cs="Calibri"/>
          <w:sz w:val="24"/>
          <w:szCs w:val="24"/>
        </w:rPr>
        <w:t>Que el activo se pueda negociar fácilmente;</w:t>
      </w:r>
    </w:p>
    <w:p w14:paraId="1823AA24" w14:textId="77777777" w:rsidR="006340A5" w:rsidRPr="00300AD3" w:rsidRDefault="00CD55B0" w:rsidP="00300AD3">
      <w:pPr>
        <w:pStyle w:val="Prrafodelista"/>
        <w:numPr>
          <w:ilvl w:val="0"/>
          <w:numId w:val="15"/>
        </w:numPr>
        <w:ind w:left="1560" w:hanging="426"/>
        <w:contextualSpacing/>
        <w:jc w:val="both"/>
        <w:rPr>
          <w:rFonts w:ascii="Arial Narrow" w:hAnsi="Arial Narrow" w:cs="Calibri"/>
          <w:sz w:val="24"/>
          <w:szCs w:val="24"/>
        </w:rPr>
      </w:pPr>
      <w:r w:rsidRPr="00300AD3">
        <w:rPr>
          <w:rFonts w:ascii="Arial Narrow" w:hAnsi="Arial Narrow" w:cs="Calibri"/>
          <w:sz w:val="24"/>
          <w:szCs w:val="24"/>
        </w:rPr>
        <w:t>Que,</w:t>
      </w:r>
      <w:r w:rsidR="00DC1772" w:rsidRPr="00300AD3">
        <w:rPr>
          <w:rFonts w:ascii="Arial Narrow" w:hAnsi="Arial Narrow" w:cs="Calibri"/>
          <w:sz w:val="24"/>
          <w:szCs w:val="24"/>
        </w:rPr>
        <w:t xml:space="preserve"> en lo posible, el</w:t>
      </w:r>
      <w:r w:rsidR="006340A5" w:rsidRPr="00300AD3">
        <w:rPr>
          <w:rFonts w:ascii="Arial Narrow" w:hAnsi="Arial Narrow" w:cs="Calibri"/>
          <w:sz w:val="24"/>
          <w:szCs w:val="24"/>
        </w:rPr>
        <w:t xml:space="preserve"> comprador lo cancele con la inmediatez requerida;</w:t>
      </w:r>
    </w:p>
    <w:p w14:paraId="2B42D5E9" w14:textId="77777777" w:rsidR="006340A5" w:rsidRPr="00300AD3" w:rsidRDefault="006340A5" w:rsidP="00300AD3">
      <w:pPr>
        <w:pStyle w:val="Prrafodelista"/>
        <w:numPr>
          <w:ilvl w:val="0"/>
          <w:numId w:val="15"/>
        </w:numPr>
        <w:ind w:left="1560" w:hanging="426"/>
        <w:contextualSpacing/>
        <w:jc w:val="both"/>
        <w:rPr>
          <w:rFonts w:ascii="Arial Narrow" w:hAnsi="Arial Narrow" w:cs="Calibri"/>
          <w:sz w:val="24"/>
          <w:szCs w:val="24"/>
        </w:rPr>
      </w:pPr>
      <w:r w:rsidRPr="00300AD3">
        <w:rPr>
          <w:rFonts w:ascii="Arial Narrow" w:hAnsi="Arial Narrow" w:cs="Calibri"/>
          <w:sz w:val="24"/>
          <w:szCs w:val="24"/>
        </w:rPr>
        <w:t>Que se venda a</w:t>
      </w:r>
      <w:r w:rsidR="00DC1772" w:rsidRPr="00300AD3">
        <w:rPr>
          <w:rFonts w:ascii="Arial Narrow" w:hAnsi="Arial Narrow" w:cs="Calibri"/>
          <w:sz w:val="24"/>
          <w:szCs w:val="24"/>
        </w:rPr>
        <w:t xml:space="preserve"> valor comercial</w:t>
      </w:r>
    </w:p>
    <w:p w14:paraId="3E151347" w14:textId="77777777" w:rsidR="006340A5" w:rsidRPr="00300AD3" w:rsidRDefault="006340A5" w:rsidP="00300AD3">
      <w:pPr>
        <w:spacing w:before="0" w:after="0" w:line="240" w:lineRule="auto"/>
        <w:rPr>
          <w:rFonts w:ascii="Arial Narrow" w:hAnsi="Arial Narrow" w:cs="Calibri"/>
          <w:sz w:val="24"/>
          <w:szCs w:val="24"/>
        </w:rPr>
      </w:pPr>
    </w:p>
    <w:p w14:paraId="49915725" w14:textId="77777777" w:rsidR="006340A5" w:rsidRPr="00300AD3" w:rsidRDefault="00D46932"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ORIGEN Y COLOCACIÓN</w:t>
      </w:r>
      <w:r w:rsidRPr="00300AD3">
        <w:rPr>
          <w:rFonts w:ascii="Arial Narrow" w:hAnsi="Arial Narrow" w:cs="Calibri"/>
          <w:sz w:val="24"/>
          <w:szCs w:val="24"/>
        </w:rPr>
        <w:t xml:space="preserve">: Significa </w:t>
      </w:r>
      <w:r w:rsidR="006340A5" w:rsidRPr="00300AD3">
        <w:rPr>
          <w:rFonts w:ascii="Arial Narrow" w:hAnsi="Arial Narrow" w:cs="Calibri"/>
          <w:sz w:val="24"/>
          <w:szCs w:val="24"/>
        </w:rPr>
        <w:t xml:space="preserve">que los recursos a invertir tengan una procedencia sobre la cual no existan restricciones legales para su colocación. En tal sentido, la ley predica sobre los </w:t>
      </w:r>
      <w:r w:rsidR="008E1AB6" w:rsidRPr="00300AD3">
        <w:rPr>
          <w:rFonts w:ascii="Arial Narrow" w:hAnsi="Arial Narrow" w:cs="Calibri"/>
          <w:sz w:val="24"/>
          <w:szCs w:val="24"/>
        </w:rPr>
        <w:t>aportes</w:t>
      </w:r>
      <w:r w:rsidR="006340A5" w:rsidRPr="00300AD3">
        <w:rPr>
          <w:rFonts w:ascii="Arial Narrow" w:hAnsi="Arial Narrow" w:cs="Calibri"/>
          <w:sz w:val="24"/>
          <w:szCs w:val="24"/>
        </w:rPr>
        <w:t xml:space="preserve"> de los asociados que la colocación de los mismos debe hacerse en cartera de crédito; en segunda instancia, en inversiones temporales los dineros que no se alcancen a colocar en dicha cartera. Por consiguiente, resulta improcedente adquirir activos fijos e inversiones permanentes con recursos que comprometan </w:t>
      </w:r>
      <w:r w:rsidR="00E7322B" w:rsidRPr="00300AD3">
        <w:rPr>
          <w:rFonts w:ascii="Arial Narrow" w:hAnsi="Arial Narrow" w:cs="Calibri"/>
          <w:sz w:val="24"/>
          <w:szCs w:val="24"/>
        </w:rPr>
        <w:t>los aportes</w:t>
      </w:r>
      <w:r w:rsidR="006340A5" w:rsidRPr="00300AD3">
        <w:rPr>
          <w:rFonts w:ascii="Arial Narrow" w:hAnsi="Arial Narrow" w:cs="Calibri"/>
          <w:sz w:val="24"/>
          <w:szCs w:val="24"/>
        </w:rPr>
        <w:t>.</w:t>
      </w:r>
    </w:p>
    <w:p w14:paraId="67C903CD" w14:textId="77777777" w:rsidR="006340A5" w:rsidRPr="00300AD3" w:rsidRDefault="006340A5" w:rsidP="00300AD3">
      <w:pPr>
        <w:pStyle w:val="Prrafodelista"/>
        <w:ind w:left="851" w:hanging="425"/>
        <w:jc w:val="both"/>
        <w:rPr>
          <w:rFonts w:ascii="Arial Narrow" w:hAnsi="Arial Narrow" w:cs="Calibri"/>
          <w:sz w:val="24"/>
          <w:szCs w:val="24"/>
        </w:rPr>
      </w:pPr>
    </w:p>
    <w:p w14:paraId="25A3B5C0" w14:textId="77777777" w:rsidR="006340A5" w:rsidRPr="00300AD3" w:rsidRDefault="006340A5"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RELACIÓN RIESGO-RENTABILIDAD</w:t>
      </w:r>
      <w:r w:rsidRPr="00300AD3">
        <w:rPr>
          <w:rFonts w:ascii="Arial Narrow" w:hAnsi="Arial Narrow" w:cs="Calibri"/>
          <w:sz w:val="24"/>
          <w:szCs w:val="24"/>
        </w:rPr>
        <w:t xml:space="preserve">: En </w:t>
      </w:r>
      <w:r w:rsidR="009602DE" w:rsidRPr="00300AD3">
        <w:rPr>
          <w:rFonts w:ascii="Arial Narrow" w:hAnsi="Arial Narrow" w:cs="Calibri"/>
          <w:sz w:val="24"/>
          <w:szCs w:val="24"/>
        </w:rPr>
        <w:t>este</w:t>
      </w:r>
      <w:r w:rsidRPr="00300AD3">
        <w:rPr>
          <w:rFonts w:ascii="Arial Narrow" w:hAnsi="Arial Narrow" w:cs="Calibri"/>
          <w:sz w:val="24"/>
          <w:szCs w:val="24"/>
        </w:rPr>
        <w:t xml:space="preserve"> caso se debe analizar si la rentabilidad que se </w:t>
      </w:r>
      <w:r w:rsidR="009602DE" w:rsidRPr="00300AD3">
        <w:rPr>
          <w:rFonts w:ascii="Arial Narrow" w:hAnsi="Arial Narrow" w:cs="Calibri"/>
          <w:sz w:val="24"/>
          <w:szCs w:val="24"/>
        </w:rPr>
        <w:t>espera o</w:t>
      </w:r>
      <w:r w:rsidRPr="00300AD3">
        <w:rPr>
          <w:rFonts w:ascii="Arial Narrow" w:hAnsi="Arial Narrow" w:cs="Calibri"/>
          <w:sz w:val="24"/>
          <w:szCs w:val="24"/>
        </w:rPr>
        <w:t xml:space="preserve"> que se está recibiendo de la inversión, justifica el riesgo de constituirla o mantenerla; así mismo, cuantificar el efecto que tendría sobre los Excedentes y Perdidas de la entidad y su liquidez, en el evento de perder total o parcialmente la inversión o los rendimientos que se hayan capitalizado.</w:t>
      </w:r>
    </w:p>
    <w:p w14:paraId="14805E45" w14:textId="77777777" w:rsidR="006340A5" w:rsidRPr="00300AD3" w:rsidRDefault="006340A5" w:rsidP="00300AD3">
      <w:pPr>
        <w:pStyle w:val="Prrafodelista"/>
        <w:ind w:left="851" w:hanging="425"/>
        <w:jc w:val="both"/>
        <w:rPr>
          <w:rFonts w:ascii="Arial Narrow" w:hAnsi="Arial Narrow" w:cs="Calibri"/>
          <w:sz w:val="24"/>
          <w:szCs w:val="24"/>
        </w:rPr>
      </w:pPr>
    </w:p>
    <w:p w14:paraId="1BAD368A" w14:textId="77777777" w:rsidR="006340A5" w:rsidRPr="00300AD3" w:rsidRDefault="006340A5"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MONITOREO PERMANENTE</w:t>
      </w:r>
      <w:r w:rsidRPr="00300AD3">
        <w:rPr>
          <w:rFonts w:ascii="Arial Narrow" w:hAnsi="Arial Narrow" w:cs="Calibri"/>
          <w:sz w:val="24"/>
          <w:szCs w:val="24"/>
        </w:rPr>
        <w:t xml:space="preserve">: Otro aspecto de vital importancia en la administración de inversiones, es el monitoreo permanente, no sólo al comportamiento financiero de los productos en que están representadas, sino también a las entidades de donde éstos provienen. De igual manera, es necesario estar alerta frente al comportamiento que registre el mercado bursátil a nivel internacional, a fin de poder sopesar el efecto </w:t>
      </w:r>
      <w:r w:rsidRPr="00300AD3">
        <w:rPr>
          <w:rFonts w:ascii="Arial Narrow" w:hAnsi="Arial Narrow" w:cs="Calibri"/>
          <w:sz w:val="24"/>
          <w:szCs w:val="24"/>
        </w:rPr>
        <w:lastRenderedPageBreak/>
        <w:t xml:space="preserve">que </w:t>
      </w:r>
      <w:r w:rsidR="00B27B27" w:rsidRPr="00300AD3">
        <w:rPr>
          <w:rFonts w:ascii="Arial Narrow" w:hAnsi="Arial Narrow" w:cs="Calibri"/>
          <w:sz w:val="24"/>
          <w:szCs w:val="24"/>
        </w:rPr>
        <w:t>esta</w:t>
      </w:r>
      <w:r w:rsidRPr="00300AD3">
        <w:rPr>
          <w:rFonts w:ascii="Arial Narrow" w:hAnsi="Arial Narrow" w:cs="Calibri"/>
          <w:sz w:val="24"/>
          <w:szCs w:val="24"/>
        </w:rPr>
        <w:t xml:space="preserve"> si</w:t>
      </w:r>
      <w:r w:rsidR="00D46932" w:rsidRPr="00300AD3">
        <w:rPr>
          <w:rFonts w:ascii="Arial Narrow" w:hAnsi="Arial Narrow" w:cs="Calibri"/>
          <w:sz w:val="24"/>
          <w:szCs w:val="24"/>
        </w:rPr>
        <w:t>tuación ejerza</w:t>
      </w:r>
      <w:r w:rsidRPr="00300AD3">
        <w:rPr>
          <w:rFonts w:ascii="Arial Narrow" w:hAnsi="Arial Narrow" w:cs="Calibri"/>
          <w:sz w:val="24"/>
          <w:szCs w:val="24"/>
        </w:rPr>
        <w:t xml:space="preserve"> sobre el portafolio de inversiones de la entidad y así tomar las acciones que más convengan a la misma.</w:t>
      </w:r>
    </w:p>
    <w:p w14:paraId="5F120BD2" w14:textId="77777777" w:rsidR="006340A5" w:rsidRPr="00300AD3" w:rsidRDefault="006340A5" w:rsidP="00300AD3">
      <w:pPr>
        <w:pStyle w:val="Prrafodelista"/>
        <w:ind w:left="851" w:hanging="425"/>
        <w:jc w:val="both"/>
        <w:rPr>
          <w:rFonts w:ascii="Arial Narrow" w:hAnsi="Arial Narrow" w:cs="Calibri"/>
          <w:sz w:val="24"/>
          <w:szCs w:val="24"/>
        </w:rPr>
      </w:pPr>
    </w:p>
    <w:p w14:paraId="525C6043" w14:textId="77777777" w:rsidR="006340A5" w:rsidRPr="00300AD3" w:rsidRDefault="006340A5"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DISTRIBUCIÓN DEL RIESGO</w:t>
      </w:r>
      <w:r w:rsidRPr="00300AD3">
        <w:rPr>
          <w:rFonts w:ascii="Arial Narrow" w:hAnsi="Arial Narrow" w:cs="Calibri"/>
          <w:sz w:val="24"/>
          <w:szCs w:val="24"/>
        </w:rPr>
        <w:t>: Con el propósito de reducir los niveles de riesgo en las inversiones que se realicen, es necesario evitar las siguientes prácticas:</w:t>
      </w:r>
    </w:p>
    <w:p w14:paraId="3CE5D689" w14:textId="77777777" w:rsidR="006340A5" w:rsidRPr="00300AD3" w:rsidRDefault="006340A5" w:rsidP="00300AD3">
      <w:pPr>
        <w:spacing w:before="0" w:after="0" w:line="240" w:lineRule="auto"/>
        <w:rPr>
          <w:rFonts w:ascii="Arial Narrow" w:hAnsi="Arial Narrow" w:cs="Calibri"/>
          <w:sz w:val="24"/>
          <w:szCs w:val="24"/>
        </w:rPr>
      </w:pPr>
    </w:p>
    <w:p w14:paraId="58642AB2" w14:textId="77777777" w:rsidR="006340A5" w:rsidRPr="00300AD3" w:rsidRDefault="006340A5" w:rsidP="00300AD3">
      <w:pPr>
        <w:pStyle w:val="Prrafodelista"/>
        <w:numPr>
          <w:ilvl w:val="0"/>
          <w:numId w:val="16"/>
        </w:numPr>
        <w:ind w:left="1560" w:hanging="426"/>
        <w:contextualSpacing/>
        <w:jc w:val="both"/>
        <w:rPr>
          <w:rFonts w:ascii="Arial Narrow" w:hAnsi="Arial Narrow" w:cs="Calibri"/>
          <w:sz w:val="24"/>
          <w:szCs w:val="24"/>
        </w:rPr>
      </w:pPr>
      <w:r w:rsidRPr="00300AD3">
        <w:rPr>
          <w:rFonts w:ascii="Arial Narrow" w:hAnsi="Arial Narrow" w:cs="Calibri"/>
          <w:sz w:val="24"/>
          <w:szCs w:val="24"/>
        </w:rPr>
        <w:t>Concentrar las inversiones en una misma entidad o grupo financiero;</w:t>
      </w:r>
    </w:p>
    <w:p w14:paraId="15C6E235" w14:textId="77777777" w:rsidR="006340A5" w:rsidRPr="00300AD3" w:rsidRDefault="006340A5" w:rsidP="00300AD3">
      <w:pPr>
        <w:pStyle w:val="Prrafodelista"/>
        <w:numPr>
          <w:ilvl w:val="0"/>
          <w:numId w:val="16"/>
        </w:numPr>
        <w:ind w:left="1560" w:hanging="426"/>
        <w:contextualSpacing/>
        <w:jc w:val="both"/>
        <w:rPr>
          <w:rFonts w:ascii="Arial Narrow" w:hAnsi="Arial Narrow" w:cs="Calibri"/>
          <w:sz w:val="24"/>
          <w:szCs w:val="24"/>
        </w:rPr>
      </w:pPr>
      <w:r w:rsidRPr="00300AD3">
        <w:rPr>
          <w:rFonts w:ascii="Arial Narrow" w:hAnsi="Arial Narrow" w:cs="Calibri"/>
          <w:sz w:val="24"/>
          <w:szCs w:val="24"/>
        </w:rPr>
        <w:t>Invertir en entidades que no tengan reconocida solidez;</w:t>
      </w:r>
    </w:p>
    <w:p w14:paraId="09E0C22E" w14:textId="77777777" w:rsidR="006340A5" w:rsidRPr="00300AD3" w:rsidRDefault="006340A5" w:rsidP="00300AD3">
      <w:pPr>
        <w:pStyle w:val="Prrafodelista"/>
        <w:numPr>
          <w:ilvl w:val="0"/>
          <w:numId w:val="16"/>
        </w:numPr>
        <w:ind w:left="1560" w:hanging="426"/>
        <w:contextualSpacing/>
        <w:jc w:val="both"/>
        <w:rPr>
          <w:rFonts w:ascii="Arial Narrow" w:hAnsi="Arial Narrow" w:cs="Calibri"/>
          <w:sz w:val="24"/>
          <w:szCs w:val="24"/>
        </w:rPr>
      </w:pPr>
      <w:r w:rsidRPr="00300AD3">
        <w:rPr>
          <w:rFonts w:ascii="Arial Narrow" w:hAnsi="Arial Narrow" w:cs="Calibri"/>
          <w:sz w:val="24"/>
          <w:szCs w:val="24"/>
        </w:rPr>
        <w:t>Concen</w:t>
      </w:r>
      <w:r w:rsidR="000627E7" w:rsidRPr="00300AD3">
        <w:rPr>
          <w:rFonts w:ascii="Arial Narrow" w:hAnsi="Arial Narrow" w:cs="Calibri"/>
          <w:sz w:val="24"/>
          <w:szCs w:val="24"/>
        </w:rPr>
        <w:t xml:space="preserve">trar las inversiones de riesgo </w:t>
      </w:r>
      <w:r w:rsidRPr="00300AD3">
        <w:rPr>
          <w:rFonts w:ascii="Arial Narrow" w:hAnsi="Arial Narrow" w:cs="Calibri"/>
          <w:sz w:val="24"/>
          <w:szCs w:val="24"/>
        </w:rPr>
        <w:t>en un mismo tipo de producto;</w:t>
      </w:r>
    </w:p>
    <w:p w14:paraId="0E8617A9" w14:textId="77777777" w:rsidR="006340A5" w:rsidRPr="00300AD3" w:rsidRDefault="006340A5" w:rsidP="00300AD3">
      <w:pPr>
        <w:pStyle w:val="Prrafodelista"/>
        <w:numPr>
          <w:ilvl w:val="0"/>
          <w:numId w:val="16"/>
        </w:numPr>
        <w:ind w:left="1560" w:hanging="426"/>
        <w:contextualSpacing/>
        <w:jc w:val="both"/>
        <w:rPr>
          <w:rFonts w:ascii="Arial Narrow" w:hAnsi="Arial Narrow" w:cs="Calibri"/>
          <w:sz w:val="24"/>
          <w:szCs w:val="24"/>
        </w:rPr>
      </w:pPr>
      <w:r w:rsidRPr="00300AD3">
        <w:rPr>
          <w:rFonts w:ascii="Arial Narrow" w:hAnsi="Arial Narrow" w:cs="Calibri"/>
          <w:sz w:val="24"/>
          <w:szCs w:val="24"/>
        </w:rPr>
        <w:t xml:space="preserve">Colocar al mismo plazo todas las inversiones a término, principalmente si están a más </w:t>
      </w:r>
      <w:r w:rsidR="00DC1772" w:rsidRPr="00300AD3">
        <w:rPr>
          <w:rFonts w:ascii="Arial Narrow" w:hAnsi="Arial Narrow" w:cs="Calibri"/>
          <w:sz w:val="24"/>
          <w:szCs w:val="24"/>
        </w:rPr>
        <w:t xml:space="preserve">de 365 días, dejando </w:t>
      </w:r>
      <w:r w:rsidRPr="00300AD3">
        <w:rPr>
          <w:rFonts w:ascii="Arial Narrow" w:hAnsi="Arial Narrow" w:cs="Calibri"/>
          <w:sz w:val="24"/>
          <w:szCs w:val="24"/>
        </w:rPr>
        <w:t>a la entidad</w:t>
      </w:r>
      <w:r w:rsidR="00D46932" w:rsidRPr="00300AD3">
        <w:rPr>
          <w:rFonts w:ascii="Arial Narrow" w:hAnsi="Arial Narrow" w:cs="Calibri"/>
          <w:sz w:val="24"/>
          <w:szCs w:val="24"/>
        </w:rPr>
        <w:t xml:space="preserve"> con limitaciones para disponer</w:t>
      </w:r>
      <w:r w:rsidRPr="00300AD3">
        <w:rPr>
          <w:rFonts w:ascii="Arial Narrow" w:hAnsi="Arial Narrow" w:cs="Calibri"/>
          <w:sz w:val="24"/>
          <w:szCs w:val="24"/>
        </w:rPr>
        <w:t xml:space="preserve"> durante un determinado tiempo de </w:t>
      </w:r>
      <w:r w:rsidR="00B27B27" w:rsidRPr="00300AD3">
        <w:rPr>
          <w:rFonts w:ascii="Arial Narrow" w:hAnsi="Arial Narrow" w:cs="Calibri"/>
          <w:sz w:val="24"/>
          <w:szCs w:val="24"/>
        </w:rPr>
        <w:t>estos</w:t>
      </w:r>
      <w:r w:rsidRPr="00300AD3">
        <w:rPr>
          <w:rFonts w:ascii="Arial Narrow" w:hAnsi="Arial Narrow" w:cs="Calibri"/>
          <w:sz w:val="24"/>
          <w:szCs w:val="24"/>
        </w:rPr>
        <w:t xml:space="preserve"> recursos; </w:t>
      </w:r>
    </w:p>
    <w:p w14:paraId="494663AB" w14:textId="77777777" w:rsidR="006340A5" w:rsidRPr="00300AD3" w:rsidRDefault="006340A5" w:rsidP="00300AD3">
      <w:pPr>
        <w:pStyle w:val="Prrafodelista"/>
        <w:numPr>
          <w:ilvl w:val="0"/>
          <w:numId w:val="16"/>
        </w:numPr>
        <w:ind w:left="1560" w:hanging="426"/>
        <w:contextualSpacing/>
        <w:jc w:val="both"/>
        <w:rPr>
          <w:rFonts w:ascii="Arial Narrow" w:hAnsi="Arial Narrow" w:cs="Calibri"/>
          <w:sz w:val="24"/>
          <w:szCs w:val="24"/>
        </w:rPr>
      </w:pPr>
      <w:r w:rsidRPr="00300AD3">
        <w:rPr>
          <w:rFonts w:ascii="Arial Narrow" w:hAnsi="Arial Narrow" w:cs="Calibri"/>
          <w:sz w:val="24"/>
          <w:szCs w:val="24"/>
        </w:rPr>
        <w:t>Invertir en entidades que ofrezcan tasas de interés muy altas con respecto al promedio que se observe en el sector financiero, toda vez que dicho comportamiento puede ser síntoma de una crisis de liquidez por parte de la entidad captadora.</w:t>
      </w:r>
    </w:p>
    <w:p w14:paraId="0F1AE303" w14:textId="77777777" w:rsidR="00C71656" w:rsidRPr="00300AD3" w:rsidRDefault="00C71656" w:rsidP="00300AD3">
      <w:pPr>
        <w:pStyle w:val="Prrafodelista"/>
        <w:ind w:left="1560"/>
        <w:contextualSpacing/>
        <w:jc w:val="both"/>
        <w:rPr>
          <w:rFonts w:ascii="Arial Narrow" w:hAnsi="Arial Narrow" w:cs="Calibri"/>
          <w:sz w:val="24"/>
          <w:szCs w:val="24"/>
        </w:rPr>
      </w:pPr>
    </w:p>
    <w:p w14:paraId="0B53F558" w14:textId="449EC3F9" w:rsidR="00343219" w:rsidRPr="00300AD3" w:rsidRDefault="00343219" w:rsidP="00300AD3">
      <w:pPr>
        <w:pStyle w:val="Ttulo3"/>
        <w:numPr>
          <w:ilvl w:val="1"/>
          <w:numId w:val="43"/>
        </w:numPr>
        <w:shd w:val="clear" w:color="auto" w:fill="A8D08D" w:themeFill="accent6" w:themeFillTint="99"/>
      </w:pPr>
      <w:bookmarkStart w:id="17" w:name="_Toc74202587"/>
      <w:r w:rsidRPr="00300AD3">
        <w:t xml:space="preserve">LÍMITES EN LA GESTIÓN DE RECURSOS Y GESTIÓN DE </w:t>
      </w:r>
      <w:r w:rsidR="00576CF3" w:rsidRPr="00300AD3">
        <w:t>SIAR</w:t>
      </w:r>
      <w:bookmarkEnd w:id="17"/>
    </w:p>
    <w:p w14:paraId="2EF7E1D3" w14:textId="77777777" w:rsidR="006340A5" w:rsidRPr="00300AD3" w:rsidRDefault="006340A5" w:rsidP="00300AD3">
      <w:pPr>
        <w:spacing w:before="0" w:after="0" w:line="240" w:lineRule="auto"/>
        <w:rPr>
          <w:rFonts w:ascii="Arial Narrow" w:hAnsi="Arial Narrow"/>
          <w:b/>
          <w:sz w:val="24"/>
          <w:szCs w:val="24"/>
        </w:rPr>
      </w:pPr>
    </w:p>
    <w:p w14:paraId="769F1F9C" w14:textId="770DCCB5" w:rsidR="00805DBF" w:rsidRPr="00300AD3" w:rsidRDefault="00343219" w:rsidP="00300AD3">
      <w:pPr>
        <w:spacing w:before="0" w:after="0" w:line="240" w:lineRule="auto"/>
        <w:rPr>
          <w:rFonts w:ascii="Arial Narrow" w:hAnsi="Arial Narrow" w:cs="Arial"/>
          <w:sz w:val="24"/>
          <w:szCs w:val="24"/>
        </w:rPr>
      </w:pPr>
      <w:r w:rsidRPr="00300AD3">
        <w:rPr>
          <w:rFonts w:ascii="Arial Narrow" w:hAnsi="Arial Narrow"/>
          <w:sz w:val="24"/>
          <w:szCs w:val="24"/>
        </w:rPr>
        <w:t>Con el establecimiento</w:t>
      </w:r>
      <w:r w:rsidRPr="00300AD3">
        <w:rPr>
          <w:rFonts w:ascii="Arial Narrow" w:hAnsi="Arial Narrow" w:cs="Arial"/>
          <w:sz w:val="24"/>
          <w:szCs w:val="24"/>
        </w:rPr>
        <w:t xml:space="preserve"> de límites se busca gestionar un nivel de tolerancia de </w:t>
      </w:r>
      <w:r w:rsidR="00576CF3" w:rsidRPr="00300AD3">
        <w:rPr>
          <w:rFonts w:ascii="Arial Narrow" w:hAnsi="Arial Narrow" w:cs="Arial"/>
          <w:sz w:val="24"/>
          <w:szCs w:val="24"/>
        </w:rPr>
        <w:t>SIAR</w:t>
      </w:r>
      <w:r w:rsidRPr="00300AD3">
        <w:rPr>
          <w:rFonts w:ascii="Arial Narrow" w:hAnsi="Arial Narrow" w:cs="Arial"/>
          <w:sz w:val="24"/>
          <w:szCs w:val="24"/>
        </w:rPr>
        <w:t xml:space="preserve"> aceptable, al contar con recursos disponibles que cubran varios periodos de</w:t>
      </w:r>
      <w:r w:rsidR="00236155" w:rsidRPr="00300AD3">
        <w:rPr>
          <w:rFonts w:ascii="Arial Narrow" w:hAnsi="Arial Narrow" w:cs="Arial"/>
          <w:sz w:val="24"/>
          <w:szCs w:val="24"/>
        </w:rPr>
        <w:t xml:space="preserve"> </w:t>
      </w:r>
      <w:r w:rsidRPr="00300AD3">
        <w:rPr>
          <w:rFonts w:ascii="Arial Narrow" w:hAnsi="Arial Narrow" w:cs="Arial"/>
          <w:sz w:val="24"/>
          <w:szCs w:val="24"/>
        </w:rPr>
        <w:t xml:space="preserve">operación y contar con controles y políticas que permitan la oportuna administración </w:t>
      </w:r>
      <w:r w:rsidR="00430A9B" w:rsidRPr="00300AD3">
        <w:rPr>
          <w:rFonts w:ascii="Arial Narrow" w:hAnsi="Arial Narrow" w:cs="Arial"/>
          <w:sz w:val="24"/>
          <w:szCs w:val="24"/>
        </w:rPr>
        <w:t>del SIAR</w:t>
      </w:r>
      <w:r w:rsidRPr="00300AD3">
        <w:rPr>
          <w:rFonts w:ascii="Arial Narrow" w:hAnsi="Arial Narrow" w:cs="Arial"/>
          <w:sz w:val="24"/>
          <w:szCs w:val="24"/>
        </w:rPr>
        <w:t>.</w:t>
      </w:r>
      <w:r w:rsidR="00566F06" w:rsidRPr="00300AD3">
        <w:rPr>
          <w:rFonts w:ascii="Arial Narrow" w:hAnsi="Arial Narrow" w:cs="Arial"/>
          <w:sz w:val="24"/>
          <w:szCs w:val="24"/>
        </w:rPr>
        <w:t xml:space="preserve"> </w:t>
      </w:r>
      <w:r w:rsidR="00787C8F" w:rsidRPr="00300AD3">
        <w:rPr>
          <w:rFonts w:ascii="Arial Narrow" w:hAnsi="Arial Narrow" w:cs="Arial"/>
          <w:sz w:val="24"/>
          <w:szCs w:val="24"/>
        </w:rPr>
        <w:t>El Comité de Riesgos</w:t>
      </w:r>
      <w:r w:rsidRPr="00300AD3">
        <w:rPr>
          <w:rFonts w:ascii="Arial Narrow" w:hAnsi="Arial Narrow" w:cs="Arial"/>
          <w:sz w:val="24"/>
          <w:szCs w:val="24"/>
        </w:rPr>
        <w:t>, tendrá como responsabilidad la definición y recomendación de límites</w:t>
      </w:r>
      <w:r w:rsidR="00236155" w:rsidRPr="00300AD3">
        <w:rPr>
          <w:rFonts w:ascii="Arial Narrow" w:hAnsi="Arial Narrow" w:cs="Arial"/>
          <w:sz w:val="24"/>
          <w:szCs w:val="24"/>
        </w:rPr>
        <w:t xml:space="preserve"> </w:t>
      </w:r>
      <w:r w:rsidRPr="00300AD3">
        <w:rPr>
          <w:rFonts w:ascii="Arial Narrow" w:hAnsi="Arial Narrow" w:cs="Arial"/>
          <w:sz w:val="24"/>
          <w:szCs w:val="24"/>
        </w:rPr>
        <w:t xml:space="preserve">de los índices de </w:t>
      </w:r>
      <w:r w:rsidR="00576CF3" w:rsidRPr="00300AD3">
        <w:rPr>
          <w:rFonts w:ascii="Arial Narrow" w:hAnsi="Arial Narrow" w:cs="Arial"/>
          <w:sz w:val="24"/>
          <w:szCs w:val="24"/>
        </w:rPr>
        <w:t>SIAR</w:t>
      </w:r>
      <w:r w:rsidR="00FD546B" w:rsidRPr="00300AD3">
        <w:rPr>
          <w:rFonts w:ascii="Arial Narrow" w:hAnsi="Arial Narrow" w:cs="Arial"/>
          <w:sz w:val="24"/>
          <w:szCs w:val="24"/>
        </w:rPr>
        <w:t>,</w:t>
      </w:r>
      <w:r w:rsidRPr="00300AD3">
        <w:rPr>
          <w:rFonts w:ascii="Arial Narrow" w:hAnsi="Arial Narrow" w:cs="Arial"/>
          <w:sz w:val="24"/>
          <w:szCs w:val="24"/>
        </w:rPr>
        <w:t xml:space="preserve"> los cuales serán revisados permanentemente y deben</w:t>
      </w:r>
      <w:r w:rsidR="00236155" w:rsidRPr="00300AD3">
        <w:rPr>
          <w:rFonts w:ascii="Arial Narrow" w:hAnsi="Arial Narrow" w:cs="Arial"/>
          <w:sz w:val="24"/>
          <w:szCs w:val="24"/>
        </w:rPr>
        <w:t xml:space="preserve"> </w:t>
      </w:r>
      <w:r w:rsidRPr="00300AD3">
        <w:rPr>
          <w:rFonts w:ascii="Arial Narrow" w:hAnsi="Arial Narrow" w:cs="Arial"/>
          <w:sz w:val="24"/>
          <w:szCs w:val="24"/>
        </w:rPr>
        <w:t xml:space="preserve">incorporar los cambios coyunturales económicos e institucionales. </w:t>
      </w:r>
    </w:p>
    <w:p w14:paraId="518C9A35" w14:textId="77777777" w:rsidR="00805DBF" w:rsidRPr="00300AD3" w:rsidRDefault="00805DBF" w:rsidP="00300AD3">
      <w:pPr>
        <w:spacing w:before="0" w:after="0" w:line="240" w:lineRule="auto"/>
        <w:rPr>
          <w:rFonts w:ascii="Arial Narrow" w:hAnsi="Arial Narrow" w:cs="Arial"/>
          <w:sz w:val="24"/>
          <w:szCs w:val="24"/>
        </w:rPr>
      </w:pPr>
    </w:p>
    <w:p w14:paraId="1A04CAE2" w14:textId="42B44D34" w:rsidR="00805DBF" w:rsidRPr="00300AD3" w:rsidRDefault="00343219" w:rsidP="00300AD3">
      <w:pPr>
        <w:spacing w:before="0" w:after="0" w:line="240" w:lineRule="auto"/>
        <w:rPr>
          <w:rFonts w:ascii="Arial Narrow" w:hAnsi="Arial Narrow" w:cs="Arial"/>
          <w:sz w:val="24"/>
          <w:szCs w:val="24"/>
        </w:rPr>
      </w:pPr>
      <w:r w:rsidRPr="00300AD3">
        <w:rPr>
          <w:rFonts w:ascii="Arial Narrow" w:hAnsi="Arial Narrow" w:cs="Arial"/>
          <w:sz w:val="24"/>
          <w:szCs w:val="24"/>
        </w:rPr>
        <w:t>La aprobación de los</w:t>
      </w:r>
      <w:r w:rsidR="00236155" w:rsidRPr="00300AD3">
        <w:rPr>
          <w:rFonts w:ascii="Arial Narrow" w:hAnsi="Arial Narrow" w:cs="Arial"/>
          <w:sz w:val="24"/>
          <w:szCs w:val="24"/>
        </w:rPr>
        <w:t xml:space="preserve"> </w:t>
      </w:r>
      <w:r w:rsidRPr="00300AD3">
        <w:rPr>
          <w:rFonts w:ascii="Arial Narrow" w:hAnsi="Arial Narrow" w:cs="Arial"/>
          <w:sz w:val="24"/>
          <w:szCs w:val="24"/>
        </w:rPr>
        <w:t xml:space="preserve">límites establecidos para el nivel de tolerancia de </w:t>
      </w:r>
      <w:r w:rsidR="00576CF3" w:rsidRPr="00300AD3">
        <w:rPr>
          <w:rFonts w:ascii="Arial Narrow" w:hAnsi="Arial Narrow" w:cs="Arial"/>
          <w:sz w:val="24"/>
          <w:szCs w:val="24"/>
        </w:rPr>
        <w:t>SIAR</w:t>
      </w:r>
      <w:r w:rsidRPr="00300AD3">
        <w:rPr>
          <w:rFonts w:ascii="Arial Narrow" w:hAnsi="Arial Narrow" w:cs="Arial"/>
          <w:sz w:val="24"/>
          <w:szCs w:val="24"/>
        </w:rPr>
        <w:t xml:space="preserve"> será función del</w:t>
      </w:r>
      <w:r w:rsidR="00236155" w:rsidRPr="00300AD3">
        <w:rPr>
          <w:rFonts w:ascii="Arial Narrow" w:hAnsi="Arial Narrow" w:cs="Arial"/>
          <w:sz w:val="24"/>
          <w:szCs w:val="24"/>
        </w:rPr>
        <w:t xml:space="preserve"> </w:t>
      </w:r>
      <w:r w:rsidR="00080CA7" w:rsidRPr="00300AD3">
        <w:rPr>
          <w:rFonts w:ascii="Arial Narrow" w:hAnsi="Arial Narrow" w:cs="Arial"/>
          <w:sz w:val="24"/>
          <w:szCs w:val="24"/>
        </w:rPr>
        <w:t>Consejo de Administración</w:t>
      </w:r>
      <w:r w:rsidR="00FD546B" w:rsidRPr="00300AD3">
        <w:rPr>
          <w:rFonts w:ascii="Arial Narrow" w:hAnsi="Arial Narrow" w:cs="Arial"/>
          <w:sz w:val="24"/>
          <w:szCs w:val="24"/>
        </w:rPr>
        <w:t xml:space="preserve">, previa validación del </w:t>
      </w:r>
      <w:r w:rsidR="00533380" w:rsidRPr="00300AD3">
        <w:rPr>
          <w:rFonts w:ascii="Arial Narrow" w:hAnsi="Arial Narrow" w:cs="Arial"/>
          <w:sz w:val="24"/>
          <w:szCs w:val="24"/>
        </w:rPr>
        <w:t>Comité de Riesgos</w:t>
      </w:r>
      <w:r w:rsidRPr="00300AD3">
        <w:rPr>
          <w:rFonts w:ascii="Arial Narrow" w:hAnsi="Arial Narrow" w:cs="Arial"/>
          <w:sz w:val="24"/>
          <w:szCs w:val="24"/>
        </w:rPr>
        <w:t>.</w:t>
      </w:r>
      <w:r w:rsidR="00566F06" w:rsidRPr="00300AD3">
        <w:rPr>
          <w:rFonts w:ascii="Arial Narrow" w:hAnsi="Arial Narrow" w:cs="Arial"/>
          <w:sz w:val="24"/>
          <w:szCs w:val="24"/>
        </w:rPr>
        <w:t xml:space="preserve"> </w:t>
      </w:r>
    </w:p>
    <w:p w14:paraId="44A73230" w14:textId="77777777" w:rsidR="00805DBF" w:rsidRPr="00300AD3" w:rsidRDefault="00805DBF" w:rsidP="00300AD3">
      <w:pPr>
        <w:spacing w:before="0" w:after="0" w:line="240" w:lineRule="auto"/>
        <w:rPr>
          <w:rFonts w:ascii="Arial Narrow" w:hAnsi="Arial Narrow" w:cs="Arial"/>
          <w:sz w:val="24"/>
          <w:szCs w:val="24"/>
        </w:rPr>
      </w:pPr>
    </w:p>
    <w:p w14:paraId="70529C2B" w14:textId="4D9A59D2" w:rsidR="00C47510" w:rsidRPr="00300AD3" w:rsidRDefault="00294B7D" w:rsidP="00300AD3">
      <w:pPr>
        <w:pStyle w:val="Prrafodelista"/>
        <w:numPr>
          <w:ilvl w:val="2"/>
          <w:numId w:val="43"/>
        </w:numPr>
        <w:shd w:val="clear" w:color="auto" w:fill="E2EFD9" w:themeFill="accent6" w:themeFillTint="33"/>
        <w:rPr>
          <w:rFonts w:ascii="Arial Narrow" w:hAnsi="Arial Narrow" w:cs="Arial"/>
          <w:b/>
          <w:bCs/>
          <w:sz w:val="24"/>
          <w:szCs w:val="24"/>
        </w:rPr>
      </w:pPr>
      <w:r>
        <w:rPr>
          <w:rFonts w:ascii="Arial Narrow" w:hAnsi="Arial Narrow" w:cs="Arial"/>
          <w:b/>
          <w:bCs/>
          <w:sz w:val="24"/>
          <w:szCs w:val="24"/>
        </w:rPr>
        <w:t>INDICADORES DE LA DIVISION DE COOPERATIVAS</w:t>
      </w:r>
    </w:p>
    <w:p w14:paraId="5B628AD0" w14:textId="77777777" w:rsidR="00C47510" w:rsidRPr="00300AD3" w:rsidRDefault="00C47510" w:rsidP="00300AD3">
      <w:pPr>
        <w:pStyle w:val="Prrafodelista"/>
        <w:ind w:left="720"/>
        <w:rPr>
          <w:rFonts w:ascii="Arial Narrow" w:hAnsi="Arial Narrow" w:cs="Arial"/>
          <w:sz w:val="24"/>
          <w:szCs w:val="24"/>
        </w:rPr>
      </w:pPr>
    </w:p>
    <w:p w14:paraId="12ABD89A" w14:textId="22FE0DFF" w:rsidR="004B65E9" w:rsidRPr="00300AD3" w:rsidRDefault="00294B7D" w:rsidP="00300AD3">
      <w:pPr>
        <w:spacing w:before="0" w:after="0" w:line="240" w:lineRule="auto"/>
        <w:rPr>
          <w:rFonts w:ascii="Arial Narrow" w:hAnsi="Arial Narrow" w:cs="Arial"/>
          <w:sz w:val="24"/>
          <w:szCs w:val="24"/>
        </w:rPr>
      </w:pPr>
      <w:r>
        <w:rPr>
          <w:rFonts w:ascii="Arial Narrow" w:hAnsi="Arial Narrow" w:cs="Arial"/>
          <w:sz w:val="24"/>
          <w:szCs w:val="24"/>
        </w:rPr>
        <w:t>Anualmente se analizarán los indicadores publicados por la División de Cooperativas para las Cooperativas de Caficultores.</w:t>
      </w:r>
    </w:p>
    <w:p w14:paraId="6FC32B5C" w14:textId="2D6350F3" w:rsidR="00787C8F" w:rsidRPr="00300AD3" w:rsidRDefault="00787C8F" w:rsidP="00300AD3">
      <w:pPr>
        <w:spacing w:before="0" w:after="0" w:line="240" w:lineRule="auto"/>
        <w:rPr>
          <w:rFonts w:ascii="Arial Narrow" w:hAnsi="Arial Narrow" w:cs="Arial"/>
          <w:sz w:val="16"/>
          <w:szCs w:val="16"/>
        </w:rPr>
      </w:pPr>
    </w:p>
    <w:p w14:paraId="17C51D3E" w14:textId="3DDE6023" w:rsidR="00566F06" w:rsidRPr="00300AD3" w:rsidRDefault="00566F06" w:rsidP="00300AD3">
      <w:pPr>
        <w:spacing w:before="0" w:after="0" w:line="240" w:lineRule="auto"/>
        <w:contextualSpacing/>
        <w:rPr>
          <w:rFonts w:ascii="Arial Narrow" w:hAnsi="Arial Narrow" w:cs="Arial"/>
          <w:b/>
          <w:sz w:val="24"/>
          <w:szCs w:val="24"/>
        </w:rPr>
      </w:pPr>
    </w:p>
    <w:p w14:paraId="5468F694" w14:textId="2441478A" w:rsidR="00C47510" w:rsidRPr="00300AD3" w:rsidRDefault="00C47510" w:rsidP="00300AD3">
      <w:pPr>
        <w:pStyle w:val="Prrafodelista"/>
        <w:numPr>
          <w:ilvl w:val="2"/>
          <w:numId w:val="43"/>
        </w:numPr>
        <w:shd w:val="clear" w:color="auto" w:fill="E2EFD9" w:themeFill="accent6" w:themeFillTint="33"/>
        <w:rPr>
          <w:rFonts w:ascii="Arial Narrow" w:hAnsi="Arial Narrow" w:cs="Arial"/>
          <w:b/>
          <w:bCs/>
          <w:sz w:val="24"/>
          <w:szCs w:val="24"/>
        </w:rPr>
      </w:pPr>
      <w:r w:rsidRPr="00300AD3">
        <w:rPr>
          <w:rFonts w:ascii="Arial Narrow" w:hAnsi="Arial Narrow" w:cs="Arial"/>
          <w:b/>
          <w:bCs/>
          <w:sz w:val="24"/>
          <w:szCs w:val="24"/>
        </w:rPr>
        <w:t>OTROS LIMITES POR RIESGO</w:t>
      </w:r>
    </w:p>
    <w:p w14:paraId="171AFEAA" w14:textId="77624076" w:rsidR="00C47510" w:rsidRPr="00300AD3" w:rsidRDefault="00C47510" w:rsidP="00300AD3">
      <w:pPr>
        <w:spacing w:before="0" w:after="0" w:line="240" w:lineRule="auto"/>
        <w:contextualSpacing/>
        <w:rPr>
          <w:rFonts w:ascii="Arial Narrow" w:hAnsi="Arial Narrow" w:cs="Arial"/>
          <w:b/>
          <w:sz w:val="24"/>
          <w:szCs w:val="24"/>
          <w:lang w:val="es-CO"/>
        </w:rPr>
      </w:pPr>
    </w:p>
    <w:p w14:paraId="0F4FEC13" w14:textId="6A516BA4" w:rsidR="00C47510" w:rsidRPr="00300AD3" w:rsidRDefault="00C47510" w:rsidP="00300AD3">
      <w:pPr>
        <w:pStyle w:val="Prrafodelista"/>
        <w:numPr>
          <w:ilvl w:val="3"/>
          <w:numId w:val="43"/>
        </w:numPr>
        <w:contextualSpacing/>
        <w:rPr>
          <w:rFonts w:ascii="Arial Narrow" w:hAnsi="Arial Narrow" w:cs="Arial"/>
          <w:b/>
          <w:sz w:val="24"/>
          <w:szCs w:val="24"/>
        </w:rPr>
      </w:pPr>
      <w:r w:rsidRPr="00300AD3">
        <w:rPr>
          <w:rFonts w:ascii="Arial Narrow" w:hAnsi="Arial Narrow" w:cs="Arial"/>
          <w:b/>
          <w:sz w:val="24"/>
          <w:szCs w:val="24"/>
        </w:rPr>
        <w:t xml:space="preserve">Crédito </w:t>
      </w:r>
    </w:p>
    <w:p w14:paraId="509B70AF" w14:textId="77777777" w:rsidR="00C47510" w:rsidRPr="00300AD3" w:rsidRDefault="00C47510" w:rsidP="00300AD3">
      <w:pPr>
        <w:pStyle w:val="Prrafodelista"/>
        <w:ind w:left="720"/>
        <w:contextualSpacing/>
        <w:rPr>
          <w:rFonts w:ascii="Arial Narrow" w:hAnsi="Arial Narrow" w:cs="Arial"/>
          <w:b/>
          <w:sz w:val="24"/>
          <w:szCs w:val="24"/>
        </w:rPr>
      </w:pPr>
    </w:p>
    <w:p w14:paraId="5F4EB111" w14:textId="11946AA1" w:rsidR="00C47510" w:rsidRPr="00300AD3" w:rsidRDefault="00294B7D" w:rsidP="00300AD3">
      <w:pPr>
        <w:pStyle w:val="Prrafodelista"/>
        <w:numPr>
          <w:ilvl w:val="0"/>
          <w:numId w:val="44"/>
        </w:numPr>
        <w:contextualSpacing/>
        <w:jc w:val="both"/>
        <w:rPr>
          <w:rFonts w:ascii="Arial Narrow" w:hAnsi="Arial Narrow" w:cs="Arial"/>
          <w:b/>
          <w:sz w:val="24"/>
          <w:szCs w:val="24"/>
        </w:rPr>
      </w:pPr>
      <w:r>
        <w:rPr>
          <w:rFonts w:ascii="Arial Narrow" w:hAnsi="Arial Narrow" w:cs="Arial"/>
          <w:bCs/>
          <w:sz w:val="24"/>
          <w:szCs w:val="24"/>
        </w:rPr>
        <w:t>E</w:t>
      </w:r>
      <w:r w:rsidR="00C47510" w:rsidRPr="00300AD3">
        <w:rPr>
          <w:rFonts w:ascii="Arial Narrow" w:hAnsi="Arial Narrow" w:cs="Arial"/>
          <w:bCs/>
          <w:sz w:val="24"/>
          <w:szCs w:val="24"/>
        </w:rPr>
        <w:t>l reglamento de crédito establecerá limites máximos de endeudamiento individual</w:t>
      </w:r>
      <w:r w:rsidR="0098371B" w:rsidRPr="00300AD3">
        <w:rPr>
          <w:rFonts w:ascii="Arial Narrow" w:hAnsi="Arial Narrow" w:cs="Arial"/>
          <w:bCs/>
          <w:sz w:val="24"/>
          <w:szCs w:val="24"/>
        </w:rPr>
        <w:t xml:space="preserve">.  </w:t>
      </w:r>
    </w:p>
    <w:p w14:paraId="4EA49BAF" w14:textId="17C641ED"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Ningún deudor individualmente podrá tener créditos por valor neto de aportes superior al 50% del patrimonio sin aportes.</w:t>
      </w:r>
    </w:p>
    <w:p w14:paraId="5FED4C88" w14:textId="08E2266B" w:rsidR="00553E04" w:rsidRPr="00300AD3" w:rsidRDefault="00553E04"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 xml:space="preserve">El indicador de morosidad de cartera no podrá duplicarse en los últimos doce meses, ni ser superior al </w:t>
      </w:r>
      <w:r w:rsidR="00294B7D">
        <w:rPr>
          <w:rFonts w:ascii="Arial Narrow" w:hAnsi="Arial Narrow" w:cs="Arial"/>
          <w:bCs/>
          <w:sz w:val="24"/>
          <w:szCs w:val="24"/>
        </w:rPr>
        <w:t>doble</w:t>
      </w:r>
      <w:r w:rsidRPr="00300AD3">
        <w:rPr>
          <w:rFonts w:ascii="Arial Narrow" w:hAnsi="Arial Narrow" w:cs="Arial"/>
          <w:bCs/>
          <w:sz w:val="24"/>
          <w:szCs w:val="24"/>
        </w:rPr>
        <w:t xml:space="preserve"> del promedio de las Cooperativas de ahorro y crédito publicado por la Supersolidaria.</w:t>
      </w:r>
    </w:p>
    <w:p w14:paraId="0CB0DA19" w14:textId="589AC4C5"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 cartera debe ser superior al 70% del activo</w:t>
      </w:r>
    </w:p>
    <w:p w14:paraId="447B94E7" w14:textId="61F1012A"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 cartera afianzada no podrá superar el 50% del total de la cartera de créditos</w:t>
      </w:r>
    </w:p>
    <w:p w14:paraId="75C69F2B" w14:textId="652F22AD"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 cartera neta de las personas mayores de 70 años no cubierta por la póliza de vida deudores no podrá exceder del 1% del total del activo.</w:t>
      </w:r>
    </w:p>
    <w:p w14:paraId="2752ACB2" w14:textId="77777777" w:rsidR="00C47510" w:rsidRPr="00300AD3" w:rsidRDefault="00C47510" w:rsidP="00300AD3">
      <w:pPr>
        <w:pStyle w:val="Prrafodelista"/>
        <w:ind w:left="720"/>
        <w:contextualSpacing/>
        <w:rPr>
          <w:rFonts w:ascii="Arial Narrow" w:hAnsi="Arial Narrow" w:cs="Arial"/>
          <w:b/>
          <w:sz w:val="24"/>
          <w:szCs w:val="24"/>
        </w:rPr>
      </w:pPr>
    </w:p>
    <w:p w14:paraId="17B82F1E" w14:textId="42DFAA6B" w:rsidR="00C47510" w:rsidRPr="00300AD3" w:rsidRDefault="00550816" w:rsidP="00300AD3">
      <w:pPr>
        <w:pStyle w:val="Prrafodelista"/>
        <w:numPr>
          <w:ilvl w:val="3"/>
          <w:numId w:val="43"/>
        </w:numPr>
        <w:contextualSpacing/>
        <w:rPr>
          <w:rFonts w:ascii="Arial Narrow" w:hAnsi="Arial Narrow" w:cs="Arial"/>
          <w:b/>
          <w:sz w:val="24"/>
          <w:szCs w:val="24"/>
        </w:rPr>
      </w:pPr>
      <w:r w:rsidRPr="00300AD3">
        <w:rPr>
          <w:rFonts w:ascii="Arial Narrow" w:hAnsi="Arial Narrow" w:cs="Arial"/>
          <w:b/>
          <w:sz w:val="24"/>
          <w:szCs w:val="24"/>
        </w:rPr>
        <w:t>Liquidez</w:t>
      </w:r>
    </w:p>
    <w:p w14:paraId="0FF45C88" w14:textId="77777777" w:rsidR="00C47510" w:rsidRPr="00300AD3" w:rsidRDefault="00C47510" w:rsidP="00300AD3">
      <w:pPr>
        <w:pStyle w:val="Prrafodelista"/>
        <w:ind w:left="720"/>
        <w:contextualSpacing/>
        <w:rPr>
          <w:rFonts w:ascii="Arial Narrow" w:hAnsi="Arial Narrow" w:cs="Arial"/>
          <w:b/>
          <w:sz w:val="24"/>
          <w:szCs w:val="24"/>
        </w:rPr>
      </w:pPr>
    </w:p>
    <w:p w14:paraId="35FB311C" w14:textId="32872655" w:rsidR="008649F1" w:rsidRPr="007A2E06" w:rsidRDefault="00550816" w:rsidP="00177415">
      <w:pPr>
        <w:pStyle w:val="Prrafodelista"/>
        <w:numPr>
          <w:ilvl w:val="0"/>
          <w:numId w:val="44"/>
        </w:numPr>
        <w:contextualSpacing/>
        <w:jc w:val="both"/>
        <w:rPr>
          <w:rFonts w:ascii="Arial Narrow" w:hAnsi="Arial Narrow" w:cs="Arial"/>
          <w:b/>
          <w:sz w:val="24"/>
          <w:szCs w:val="24"/>
        </w:rPr>
      </w:pPr>
      <w:r w:rsidRPr="007A2E06">
        <w:rPr>
          <w:rFonts w:ascii="Arial Narrow" w:hAnsi="Arial Narrow" w:cs="Arial"/>
          <w:bCs/>
          <w:sz w:val="24"/>
          <w:szCs w:val="24"/>
        </w:rPr>
        <w:t xml:space="preserve">Los activos liquidos más los </w:t>
      </w:r>
      <w:r w:rsidR="008649F1" w:rsidRPr="007A2E06">
        <w:rPr>
          <w:rFonts w:ascii="Arial Narrow" w:hAnsi="Arial Narrow" w:cs="Arial"/>
          <w:bCs/>
          <w:sz w:val="24"/>
          <w:szCs w:val="24"/>
        </w:rPr>
        <w:t xml:space="preserve">cupos contingentes de crédito bancario no utilizados de disponibilidad inmediata y vigentes por valor mínimo equivalente al </w:t>
      </w:r>
      <w:r w:rsidR="007A2E06">
        <w:rPr>
          <w:rFonts w:ascii="Arial Narrow" w:hAnsi="Arial Narrow" w:cs="Arial"/>
          <w:bCs/>
          <w:sz w:val="24"/>
          <w:szCs w:val="24"/>
        </w:rPr>
        <w:t>10</w:t>
      </w:r>
      <w:r w:rsidR="008649F1" w:rsidRPr="007A2E06">
        <w:rPr>
          <w:rFonts w:ascii="Arial Narrow" w:hAnsi="Arial Narrow" w:cs="Arial"/>
          <w:bCs/>
          <w:sz w:val="24"/>
          <w:szCs w:val="24"/>
        </w:rPr>
        <w:t>% del total del activo.</w:t>
      </w:r>
    </w:p>
    <w:p w14:paraId="0CD4592A" w14:textId="77777777" w:rsidR="007A2E06" w:rsidRPr="00300AD3" w:rsidRDefault="007A2E06" w:rsidP="007A2E06">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El valor de las inversiones de capital (acciones, cuotas o partes de interés social) más el valor total de la propiedad, planta y equipo, intangibles y cuentas por cobrar y cartera improductiva neta de provisiones no debe exceder el 100% del valor del Patrimonio sin aportes sociales.</w:t>
      </w:r>
    </w:p>
    <w:p w14:paraId="77A51488" w14:textId="5A692B03" w:rsidR="00550816" w:rsidRPr="00300AD3" w:rsidRDefault="00550816" w:rsidP="00300AD3">
      <w:pPr>
        <w:pStyle w:val="Prrafodelista"/>
        <w:ind w:left="720"/>
        <w:contextualSpacing/>
        <w:jc w:val="both"/>
        <w:rPr>
          <w:rFonts w:ascii="Arial Narrow" w:hAnsi="Arial Narrow" w:cs="Arial"/>
          <w:b/>
          <w:sz w:val="24"/>
          <w:szCs w:val="24"/>
        </w:rPr>
      </w:pPr>
    </w:p>
    <w:p w14:paraId="63D0034B" w14:textId="6DD3E78B" w:rsidR="00550816" w:rsidRPr="00300AD3" w:rsidRDefault="00550816" w:rsidP="00300AD3">
      <w:pPr>
        <w:pStyle w:val="Prrafodelista"/>
        <w:numPr>
          <w:ilvl w:val="3"/>
          <w:numId w:val="43"/>
        </w:numPr>
        <w:contextualSpacing/>
        <w:rPr>
          <w:rFonts w:ascii="Arial Narrow" w:hAnsi="Arial Narrow" w:cs="Arial"/>
          <w:b/>
          <w:sz w:val="24"/>
          <w:szCs w:val="24"/>
        </w:rPr>
      </w:pPr>
      <w:r w:rsidRPr="00300AD3">
        <w:rPr>
          <w:rFonts w:ascii="Arial Narrow" w:hAnsi="Arial Narrow" w:cs="Arial"/>
          <w:b/>
          <w:sz w:val="24"/>
          <w:szCs w:val="24"/>
        </w:rPr>
        <w:t>Mercado</w:t>
      </w:r>
    </w:p>
    <w:p w14:paraId="42FDB6B6" w14:textId="77777777" w:rsidR="00550816" w:rsidRPr="00300AD3" w:rsidRDefault="00550816" w:rsidP="00300AD3">
      <w:pPr>
        <w:pStyle w:val="Prrafodelista"/>
        <w:ind w:left="720"/>
        <w:contextualSpacing/>
        <w:rPr>
          <w:rFonts w:ascii="Arial Narrow" w:hAnsi="Arial Narrow" w:cs="Arial"/>
          <w:b/>
          <w:sz w:val="24"/>
          <w:szCs w:val="24"/>
        </w:rPr>
      </w:pPr>
    </w:p>
    <w:p w14:paraId="54B09AE9" w14:textId="236CD805" w:rsidR="00C47510" w:rsidRPr="00300AD3" w:rsidRDefault="00C47510" w:rsidP="00300AD3">
      <w:pPr>
        <w:pStyle w:val="Prrafodelista"/>
        <w:numPr>
          <w:ilvl w:val="0"/>
          <w:numId w:val="44"/>
        </w:numPr>
        <w:contextualSpacing/>
        <w:rPr>
          <w:rFonts w:ascii="Arial Narrow" w:hAnsi="Arial Narrow" w:cs="Arial"/>
          <w:b/>
          <w:sz w:val="24"/>
          <w:szCs w:val="24"/>
        </w:rPr>
      </w:pPr>
      <w:r w:rsidRPr="00300AD3">
        <w:rPr>
          <w:rFonts w:ascii="Arial Narrow" w:hAnsi="Arial Narrow" w:cs="Arial"/>
          <w:bCs/>
          <w:sz w:val="24"/>
          <w:szCs w:val="24"/>
        </w:rPr>
        <w:t xml:space="preserve">La cartera colocada a plazo superior a </w:t>
      </w:r>
      <w:r w:rsidR="00294B7D">
        <w:rPr>
          <w:rFonts w:ascii="Arial Narrow" w:hAnsi="Arial Narrow" w:cs="Arial"/>
          <w:bCs/>
          <w:sz w:val="24"/>
          <w:szCs w:val="24"/>
        </w:rPr>
        <w:t>1</w:t>
      </w:r>
      <w:r w:rsidRPr="00300AD3">
        <w:rPr>
          <w:rFonts w:ascii="Arial Narrow" w:hAnsi="Arial Narrow" w:cs="Arial"/>
          <w:bCs/>
          <w:sz w:val="24"/>
          <w:szCs w:val="24"/>
        </w:rPr>
        <w:t xml:space="preserve"> año a tasa fija no podrá exceder del 50% de la cartera</w:t>
      </w:r>
    </w:p>
    <w:p w14:paraId="549453B8" w14:textId="2CB231D7" w:rsidR="00C47510" w:rsidRPr="00300AD3" w:rsidRDefault="00550816" w:rsidP="00300AD3">
      <w:pPr>
        <w:pStyle w:val="Prrafodelista"/>
        <w:numPr>
          <w:ilvl w:val="0"/>
          <w:numId w:val="44"/>
        </w:numPr>
        <w:contextualSpacing/>
        <w:rPr>
          <w:rFonts w:ascii="Arial Narrow" w:hAnsi="Arial Narrow" w:cs="Arial"/>
          <w:b/>
          <w:sz w:val="24"/>
          <w:szCs w:val="24"/>
        </w:rPr>
      </w:pPr>
      <w:r w:rsidRPr="00300AD3">
        <w:rPr>
          <w:rFonts w:ascii="Arial Narrow" w:hAnsi="Arial Narrow" w:cs="Arial"/>
          <w:bCs/>
          <w:sz w:val="24"/>
          <w:szCs w:val="24"/>
        </w:rPr>
        <w:t>Las obligaciones financieras no deben exceder el 20% del activo total de la entidad.</w:t>
      </w:r>
    </w:p>
    <w:p w14:paraId="4B2EDC79" w14:textId="765C8258" w:rsidR="0098371B" w:rsidRPr="00300AD3" w:rsidRDefault="0098371B" w:rsidP="00300AD3">
      <w:pPr>
        <w:pStyle w:val="Prrafodelista"/>
        <w:numPr>
          <w:ilvl w:val="0"/>
          <w:numId w:val="44"/>
        </w:numPr>
        <w:contextualSpacing/>
        <w:rPr>
          <w:rFonts w:ascii="Arial Narrow" w:hAnsi="Arial Narrow" w:cs="Arial"/>
          <w:b/>
          <w:sz w:val="24"/>
          <w:szCs w:val="24"/>
        </w:rPr>
      </w:pPr>
      <w:r w:rsidRPr="00300AD3">
        <w:rPr>
          <w:rFonts w:ascii="Arial Narrow" w:hAnsi="Arial Narrow" w:cs="Arial"/>
          <w:bCs/>
          <w:sz w:val="24"/>
          <w:szCs w:val="24"/>
        </w:rPr>
        <w:t>La tasa de cualquier obligación financiera no podrá exceder el IBR + 7 puntos.</w:t>
      </w:r>
    </w:p>
    <w:p w14:paraId="7D1737F1" w14:textId="558476AF" w:rsidR="00550816" w:rsidRPr="00300AD3" w:rsidRDefault="00550816"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Las inversiones en renta variable no deben ser superiores al 10% del activo total de la entidad (fondos comunes de inversión, patrimonios autónomos, fiducias, inversiones en acciones medidas a valor razonable)</w:t>
      </w:r>
    </w:p>
    <w:p w14:paraId="73C5E05A" w14:textId="4D2726A0"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El valor total de recursos colocados en un solo tipo de inversión, grupo conectado y grupo económico no podrá ser superior al 5% del total del activo.</w:t>
      </w:r>
    </w:p>
    <w:p w14:paraId="72019B98" w14:textId="1A7D2B6C"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 xml:space="preserve">Ningún crédito </w:t>
      </w:r>
      <w:r w:rsidR="003C0637">
        <w:rPr>
          <w:rFonts w:ascii="Arial Narrow" w:hAnsi="Arial Narrow" w:cs="Arial"/>
          <w:bCs/>
          <w:sz w:val="24"/>
          <w:szCs w:val="24"/>
        </w:rPr>
        <w:t xml:space="preserve">superior a 1 año de plazo, </w:t>
      </w:r>
      <w:r w:rsidRPr="00300AD3">
        <w:rPr>
          <w:rFonts w:ascii="Arial Narrow" w:hAnsi="Arial Narrow" w:cs="Arial"/>
          <w:bCs/>
          <w:sz w:val="24"/>
          <w:szCs w:val="24"/>
        </w:rPr>
        <w:t>podrá pactarse a tasa CERO, ni a una tasa inferior a</w:t>
      </w:r>
      <w:r w:rsidR="003C0637">
        <w:rPr>
          <w:rFonts w:ascii="Arial Narrow" w:hAnsi="Arial Narrow" w:cs="Arial"/>
          <w:bCs/>
          <w:sz w:val="24"/>
          <w:szCs w:val="24"/>
        </w:rPr>
        <w:t xml:space="preserve"> </w:t>
      </w:r>
      <w:r w:rsidRPr="00300AD3">
        <w:rPr>
          <w:rFonts w:ascii="Arial Narrow" w:hAnsi="Arial Narrow" w:cs="Arial"/>
          <w:bCs/>
          <w:sz w:val="24"/>
          <w:szCs w:val="24"/>
        </w:rPr>
        <w:t>1,5 veces el IBR.</w:t>
      </w:r>
    </w:p>
    <w:p w14:paraId="0CB9EC38" w14:textId="6CEA0F9A" w:rsidR="00550816" w:rsidRPr="00300AD3" w:rsidRDefault="00550816" w:rsidP="00300AD3">
      <w:pPr>
        <w:spacing w:before="0" w:after="0" w:line="240" w:lineRule="auto"/>
        <w:contextualSpacing/>
        <w:rPr>
          <w:rFonts w:ascii="Arial Narrow" w:hAnsi="Arial Narrow" w:cs="Arial"/>
          <w:b/>
          <w:sz w:val="24"/>
          <w:szCs w:val="24"/>
        </w:rPr>
      </w:pPr>
    </w:p>
    <w:p w14:paraId="3DA586B5" w14:textId="091192F4" w:rsidR="00550816" w:rsidRPr="00300AD3" w:rsidRDefault="00550816" w:rsidP="00300AD3">
      <w:pPr>
        <w:pStyle w:val="Prrafodelista"/>
        <w:numPr>
          <w:ilvl w:val="3"/>
          <w:numId w:val="43"/>
        </w:numPr>
        <w:contextualSpacing/>
        <w:rPr>
          <w:rFonts w:ascii="Arial Narrow" w:hAnsi="Arial Narrow" w:cs="Arial"/>
          <w:b/>
          <w:sz w:val="24"/>
          <w:szCs w:val="24"/>
        </w:rPr>
      </w:pPr>
      <w:r w:rsidRPr="00300AD3">
        <w:rPr>
          <w:rFonts w:ascii="Arial Narrow" w:hAnsi="Arial Narrow" w:cs="Arial"/>
          <w:b/>
          <w:sz w:val="24"/>
          <w:szCs w:val="24"/>
        </w:rPr>
        <w:t>Operativo</w:t>
      </w:r>
    </w:p>
    <w:p w14:paraId="6A657D08" w14:textId="527A7FEF" w:rsidR="00550816" w:rsidRPr="00300AD3" w:rsidRDefault="00550816" w:rsidP="00300AD3">
      <w:pPr>
        <w:spacing w:before="0" w:after="0" w:line="240" w:lineRule="auto"/>
        <w:contextualSpacing/>
        <w:rPr>
          <w:rFonts w:ascii="Arial Narrow" w:hAnsi="Arial Narrow" w:cs="Arial"/>
          <w:b/>
          <w:sz w:val="24"/>
          <w:szCs w:val="24"/>
        </w:rPr>
      </w:pPr>
    </w:p>
    <w:p w14:paraId="50E40F3C" w14:textId="1E7DA3E9" w:rsidR="00550816" w:rsidRPr="00300AD3" w:rsidRDefault="00550816" w:rsidP="00300AD3">
      <w:pPr>
        <w:pStyle w:val="Prrafodelista"/>
        <w:numPr>
          <w:ilvl w:val="0"/>
          <w:numId w:val="44"/>
        </w:numPr>
        <w:contextualSpacing/>
        <w:jc w:val="both"/>
        <w:rPr>
          <w:rFonts w:ascii="Arial Narrow" w:hAnsi="Arial Narrow" w:cs="Arial"/>
          <w:bCs/>
          <w:sz w:val="24"/>
          <w:szCs w:val="24"/>
        </w:rPr>
      </w:pPr>
      <w:r w:rsidRPr="00300AD3">
        <w:rPr>
          <w:rFonts w:ascii="Arial Narrow" w:hAnsi="Arial Narrow" w:cs="Arial"/>
          <w:bCs/>
          <w:sz w:val="24"/>
          <w:szCs w:val="24"/>
        </w:rPr>
        <w:t>El monto de las atribuciones de la gerencia, tesorería</w:t>
      </w:r>
      <w:r w:rsidR="00553E04" w:rsidRPr="00300AD3">
        <w:rPr>
          <w:rFonts w:ascii="Arial Narrow" w:hAnsi="Arial Narrow" w:cs="Arial"/>
          <w:bCs/>
          <w:sz w:val="24"/>
          <w:szCs w:val="24"/>
        </w:rPr>
        <w:t xml:space="preserve"> y demás personas encargadas de la gestión de recursos de la entidad no podrá exceder el valor de la póliza de manejo</w:t>
      </w:r>
    </w:p>
    <w:p w14:paraId="2AD243F8" w14:textId="2BDBE848" w:rsidR="00550816" w:rsidRPr="00300AD3" w:rsidRDefault="00550816"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No se pueden tener obligaciones financieras con personas naturales ni con personas jurídicas no vigiladas por la Superintendencia de la Economía Solidaria o la Superintendencia Financiera.</w:t>
      </w:r>
    </w:p>
    <w:p w14:paraId="2E6ADB10" w14:textId="05F48183"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 xml:space="preserve">No se pueden tener saldos en efectivo en Caja o en la </w:t>
      </w:r>
      <w:r w:rsidR="00C35EA0">
        <w:rPr>
          <w:rFonts w:ascii="Arial Narrow" w:hAnsi="Arial Narrow" w:cs="Arial"/>
          <w:bCs/>
          <w:sz w:val="24"/>
          <w:szCs w:val="24"/>
        </w:rPr>
        <w:t>agencia</w:t>
      </w:r>
      <w:r w:rsidRPr="00300AD3">
        <w:rPr>
          <w:rFonts w:ascii="Arial Narrow" w:hAnsi="Arial Narrow" w:cs="Arial"/>
          <w:bCs/>
          <w:sz w:val="24"/>
          <w:szCs w:val="24"/>
        </w:rPr>
        <w:t xml:space="preserve"> superiores al valor de la póliza de sustracción y transporte de valores con que cuente la entidad.</w:t>
      </w:r>
    </w:p>
    <w:p w14:paraId="09FCF32A" w14:textId="5838AAE4"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Ningún empleado podrá pasar más de dos años sin salir a vacaciones.</w:t>
      </w:r>
    </w:p>
    <w:p w14:paraId="1100DD86" w14:textId="2A0429D5"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 persona natural que presta el servicio de Revisoría fiscal debe rotar por lo menos cada 5 años.</w:t>
      </w:r>
    </w:p>
    <w:p w14:paraId="7CC58EDE" w14:textId="04FF82D6"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 xml:space="preserve">Los aplicativos y demás herramientas de ofimática tendrá por lo menos una evaluación anual por parte de personal experto sobre seguridad informática (virus, hackers, </w:t>
      </w:r>
      <w:proofErr w:type="spellStart"/>
      <w:r w:rsidRPr="00300AD3">
        <w:rPr>
          <w:rFonts w:ascii="Arial Narrow" w:hAnsi="Arial Narrow" w:cs="Arial"/>
          <w:bCs/>
          <w:sz w:val="24"/>
          <w:szCs w:val="24"/>
        </w:rPr>
        <w:t>backup´s</w:t>
      </w:r>
      <w:proofErr w:type="spellEnd"/>
      <w:r w:rsidRPr="00300AD3">
        <w:rPr>
          <w:rFonts w:ascii="Arial Narrow" w:hAnsi="Arial Narrow" w:cs="Arial"/>
          <w:bCs/>
          <w:sz w:val="24"/>
          <w:szCs w:val="24"/>
        </w:rPr>
        <w:t>, claves de acceso, continuidad).</w:t>
      </w:r>
    </w:p>
    <w:p w14:paraId="66003CF2" w14:textId="67BB4FD0"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Las horas semanales de trabajo de ningún empleado podrán superar las 60 horas.</w:t>
      </w:r>
    </w:p>
    <w:p w14:paraId="17F1DF11" w14:textId="32DB4198"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 xml:space="preserve">La entidad debe contar con pólizas de manejo, de responsabilidad civil y/o de multas para sus directivos de acuerdo con el estudio de riesgos que realice la compañía de seguros cuya actualización será anual. </w:t>
      </w:r>
    </w:p>
    <w:p w14:paraId="20702329" w14:textId="589715DE"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Ningún funcionario tendrá individualmente atribuciones para cualquier tipo de negociación superiores al 1% del total de activos de la entidad.</w:t>
      </w:r>
    </w:p>
    <w:p w14:paraId="372EBBD1" w14:textId="628AA853" w:rsidR="00160018" w:rsidRPr="00300AD3" w:rsidRDefault="00160018"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Todo funcionario de la entidad deberá tener un suplente o persona entrenado para suplirlo ante una ausencia temporal imprevista y se implementará un sistema individual de claves redundantes o de acceso a la seguridad e instalaciones.</w:t>
      </w:r>
    </w:p>
    <w:p w14:paraId="4F008350" w14:textId="77777777" w:rsidR="00160018" w:rsidRPr="00300AD3" w:rsidRDefault="00160018"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Existirá segregación, pluralidad y redundancia en las claves y firmas para disponer de los recursos de liquidez de la entidad.</w:t>
      </w:r>
    </w:p>
    <w:p w14:paraId="7C685117" w14:textId="3CAF79B3" w:rsidR="00160018" w:rsidRPr="00300AD3" w:rsidRDefault="00A528A6"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Toda inversión</w:t>
      </w:r>
      <w:r w:rsidR="00160018" w:rsidRPr="00300AD3">
        <w:rPr>
          <w:rFonts w:ascii="Arial Narrow" w:hAnsi="Arial Narrow" w:cs="Arial"/>
          <w:bCs/>
          <w:sz w:val="24"/>
          <w:szCs w:val="24"/>
        </w:rPr>
        <w:t xml:space="preserve"> de patrimonio o adquisición de bienes inmuebles, contratación de obligaciones financieras o apertura de cuentas corrientes o cupos de crédito, sin importar su cuantía debe ser aprobada por el Consejo </w:t>
      </w:r>
      <w:r w:rsidR="00160018" w:rsidRPr="00300AD3">
        <w:rPr>
          <w:rFonts w:ascii="Arial Narrow" w:hAnsi="Arial Narrow" w:cs="Arial"/>
          <w:bCs/>
          <w:sz w:val="24"/>
          <w:szCs w:val="24"/>
        </w:rPr>
        <w:lastRenderedPageBreak/>
        <w:t>de Administración así como la adquisición de intangibles y bienes muebles por superior al 1% del total del activo.</w:t>
      </w:r>
    </w:p>
    <w:p w14:paraId="5C92456D" w14:textId="67A5E303" w:rsidR="00C47510" w:rsidRDefault="00C47510" w:rsidP="00300AD3">
      <w:pPr>
        <w:spacing w:before="0" w:after="0" w:line="240" w:lineRule="auto"/>
        <w:contextualSpacing/>
        <w:rPr>
          <w:rFonts w:ascii="Arial Narrow" w:hAnsi="Arial Narrow" w:cs="Arial"/>
          <w:b/>
          <w:sz w:val="24"/>
          <w:szCs w:val="24"/>
        </w:rPr>
      </w:pPr>
    </w:p>
    <w:p w14:paraId="09D39557" w14:textId="6046BE4C" w:rsidR="00D1431F" w:rsidRPr="00300AD3" w:rsidRDefault="00D1431F" w:rsidP="00300AD3">
      <w:pPr>
        <w:pStyle w:val="Prrafodelista"/>
        <w:numPr>
          <w:ilvl w:val="1"/>
          <w:numId w:val="43"/>
        </w:numPr>
        <w:shd w:val="clear" w:color="auto" w:fill="E2EFD9" w:themeFill="accent6" w:themeFillTint="33"/>
        <w:contextualSpacing/>
        <w:rPr>
          <w:rFonts w:ascii="Arial Narrow" w:hAnsi="Arial Narrow" w:cs="Arial"/>
          <w:b/>
          <w:sz w:val="24"/>
          <w:szCs w:val="24"/>
        </w:rPr>
      </w:pPr>
      <w:r w:rsidRPr="00300AD3">
        <w:rPr>
          <w:rFonts w:ascii="Arial Narrow" w:hAnsi="Arial Narrow" w:cs="Arial"/>
          <w:b/>
          <w:sz w:val="24"/>
          <w:szCs w:val="24"/>
        </w:rPr>
        <w:t>GOBIERNO CORPORATIVO</w:t>
      </w:r>
    </w:p>
    <w:p w14:paraId="1514DBE9" w14:textId="77777777" w:rsidR="00D1431F" w:rsidRPr="00300AD3" w:rsidRDefault="00D1431F" w:rsidP="00300AD3">
      <w:pPr>
        <w:pStyle w:val="Textoindependiente"/>
        <w:rPr>
          <w:rFonts w:ascii="Arial Narrow" w:hAnsi="Arial Narrow" w:cs="Arial"/>
          <w:sz w:val="24"/>
          <w:szCs w:val="24"/>
          <w:lang w:val="es-ES"/>
        </w:rPr>
      </w:pPr>
    </w:p>
    <w:p w14:paraId="7CF62667" w14:textId="77777777" w:rsidR="003C0637" w:rsidRDefault="00D1431F" w:rsidP="003C0637">
      <w:pPr>
        <w:pStyle w:val="Prrafodelista"/>
        <w:numPr>
          <w:ilvl w:val="2"/>
          <w:numId w:val="43"/>
        </w:numPr>
        <w:jc w:val="both"/>
        <w:rPr>
          <w:rFonts w:ascii="Arial Narrow" w:hAnsi="Arial Narrow" w:cs="Arial"/>
          <w:sz w:val="24"/>
          <w:szCs w:val="24"/>
        </w:rPr>
      </w:pPr>
      <w:r w:rsidRPr="003C0637">
        <w:rPr>
          <w:rFonts w:ascii="Arial Narrow" w:hAnsi="Arial Narrow" w:cs="Arial"/>
          <w:b/>
          <w:sz w:val="24"/>
          <w:szCs w:val="24"/>
        </w:rPr>
        <w:t xml:space="preserve">Consejo de administración y gerencia: </w:t>
      </w:r>
      <w:r w:rsidRPr="003C0637">
        <w:rPr>
          <w:rFonts w:ascii="Arial Narrow" w:hAnsi="Arial Narrow" w:cs="Arial"/>
          <w:sz w:val="24"/>
          <w:szCs w:val="24"/>
        </w:rPr>
        <w:t>El Consejo de Administración y la Gerencia de la entidad, están plenamente informados sobre las responsabilidades que implica el manejo de los diferentes riesgos y están enterados de los procesos y de la estructura del negocio. El Consejo de Administración y la Gerencia, determinan las políticas y el perfil de riesgos de la entidad, siguiendo los límites establecidos en los diferentes reglamentos.</w:t>
      </w:r>
    </w:p>
    <w:p w14:paraId="52EFB9D3" w14:textId="77777777" w:rsidR="003C0637" w:rsidRDefault="00D1431F" w:rsidP="003C0637">
      <w:pPr>
        <w:pStyle w:val="Prrafodelista"/>
        <w:numPr>
          <w:ilvl w:val="2"/>
          <w:numId w:val="43"/>
        </w:numPr>
        <w:jc w:val="both"/>
        <w:rPr>
          <w:rFonts w:ascii="Arial Narrow" w:hAnsi="Arial Narrow" w:cs="Arial"/>
          <w:sz w:val="24"/>
          <w:szCs w:val="24"/>
        </w:rPr>
      </w:pPr>
      <w:r w:rsidRPr="003C0637">
        <w:rPr>
          <w:rFonts w:ascii="Arial Narrow" w:hAnsi="Arial Narrow" w:cs="Arial"/>
          <w:b/>
          <w:sz w:val="24"/>
          <w:szCs w:val="24"/>
        </w:rPr>
        <w:t>Políticas y división de funciones:</w:t>
      </w:r>
      <w:r w:rsidR="00566F06" w:rsidRPr="003C0637">
        <w:rPr>
          <w:rFonts w:ascii="Arial Narrow" w:hAnsi="Arial Narrow" w:cs="Arial"/>
          <w:b/>
          <w:sz w:val="24"/>
          <w:szCs w:val="24"/>
        </w:rPr>
        <w:t xml:space="preserve"> </w:t>
      </w:r>
      <w:r w:rsidR="009632AA" w:rsidRPr="003C0637">
        <w:rPr>
          <w:rFonts w:ascii="Arial Narrow" w:hAnsi="Arial Narrow" w:cs="Arial"/>
          <w:sz w:val="24"/>
          <w:szCs w:val="24"/>
        </w:rPr>
        <w:t>COOPEJEMPLO</w:t>
      </w:r>
      <w:r w:rsidRPr="003C0637">
        <w:rPr>
          <w:rFonts w:ascii="Arial Narrow" w:hAnsi="Arial Narrow" w:cs="Arial"/>
          <w:sz w:val="24"/>
          <w:szCs w:val="24"/>
        </w:rPr>
        <w:t xml:space="preserve">, cuenta con diferentes comités creados por el Consejo de Administración, como son el Comité de Crédito, Comité de </w:t>
      </w:r>
      <w:r w:rsidR="00787C8F" w:rsidRPr="003C0637">
        <w:rPr>
          <w:rFonts w:ascii="Arial Narrow" w:hAnsi="Arial Narrow" w:cs="Arial"/>
          <w:sz w:val="24"/>
          <w:szCs w:val="24"/>
        </w:rPr>
        <w:t>Riesgos</w:t>
      </w:r>
      <w:r w:rsidR="006503FC" w:rsidRPr="003C0637">
        <w:rPr>
          <w:rFonts w:ascii="Arial Narrow" w:hAnsi="Arial Narrow" w:cs="Arial"/>
          <w:sz w:val="24"/>
          <w:szCs w:val="24"/>
        </w:rPr>
        <w:t xml:space="preserve"> y el Comité de Educación</w:t>
      </w:r>
      <w:r w:rsidRPr="003C0637">
        <w:rPr>
          <w:rFonts w:ascii="Arial Narrow" w:hAnsi="Arial Narrow" w:cs="Arial"/>
          <w:sz w:val="24"/>
          <w:szCs w:val="24"/>
        </w:rPr>
        <w:t>. Los reglamentos que rigen estos comités son aprobados por la Consejo de Administración y difundidos a todos los directivos; cuenta además con un grupo idóneo y dispuesto a dar apoyo para el logro de las metas y objetivos propuestos en cada uno de ellos.</w:t>
      </w:r>
    </w:p>
    <w:p w14:paraId="05233BA7" w14:textId="77777777" w:rsidR="003C0637" w:rsidRDefault="00D1431F" w:rsidP="003C0637">
      <w:pPr>
        <w:pStyle w:val="Prrafodelista"/>
        <w:numPr>
          <w:ilvl w:val="2"/>
          <w:numId w:val="43"/>
        </w:numPr>
        <w:jc w:val="both"/>
        <w:rPr>
          <w:rFonts w:ascii="Arial Narrow" w:hAnsi="Arial Narrow" w:cs="Arial"/>
          <w:sz w:val="24"/>
          <w:szCs w:val="24"/>
        </w:rPr>
      </w:pPr>
      <w:r w:rsidRPr="003C0637">
        <w:rPr>
          <w:rFonts w:ascii="Arial Narrow" w:hAnsi="Arial Narrow" w:cs="Arial"/>
          <w:b/>
          <w:sz w:val="24"/>
          <w:szCs w:val="24"/>
        </w:rPr>
        <w:t xml:space="preserve">Reportes a Consejo de Administración y Junta de Vigilancia: </w:t>
      </w:r>
      <w:r w:rsidRPr="003C0637">
        <w:rPr>
          <w:rFonts w:ascii="Arial Narrow" w:hAnsi="Arial Narrow" w:cs="Arial"/>
          <w:sz w:val="24"/>
          <w:szCs w:val="24"/>
        </w:rPr>
        <w:t>El Consejo de Administración y la Junta de Vigilancia, reciben información mensual de los diferentes comités de la entidad y de la gerencia, al mismo tiempo que conocen el desarrollo financiero de la compañía. Cuentan también con los informes que brindan la Revisoría Fiscal en cada una de sus visitas</w:t>
      </w:r>
    </w:p>
    <w:p w14:paraId="44F7075C" w14:textId="77777777" w:rsidR="003C0637" w:rsidRDefault="00D1431F" w:rsidP="003C0637">
      <w:pPr>
        <w:pStyle w:val="Prrafodelista"/>
        <w:numPr>
          <w:ilvl w:val="2"/>
          <w:numId w:val="43"/>
        </w:numPr>
        <w:jc w:val="both"/>
        <w:rPr>
          <w:rFonts w:ascii="Arial Narrow" w:hAnsi="Arial Narrow" w:cs="Arial"/>
          <w:sz w:val="24"/>
          <w:szCs w:val="24"/>
        </w:rPr>
      </w:pPr>
      <w:r w:rsidRPr="003C0637">
        <w:rPr>
          <w:rFonts w:ascii="Arial Narrow" w:hAnsi="Arial Narrow" w:cs="Arial"/>
          <w:b/>
          <w:sz w:val="24"/>
          <w:szCs w:val="24"/>
        </w:rPr>
        <w:t xml:space="preserve">Infraestructura tecnológica: </w:t>
      </w:r>
      <w:r w:rsidR="009632AA" w:rsidRPr="003C0637">
        <w:rPr>
          <w:rFonts w:ascii="Arial Narrow" w:hAnsi="Arial Narrow" w:cs="Arial"/>
          <w:sz w:val="24"/>
          <w:szCs w:val="24"/>
        </w:rPr>
        <w:t>COOPEJEMPLO</w:t>
      </w:r>
      <w:r w:rsidRPr="003C0637">
        <w:rPr>
          <w:rFonts w:ascii="Arial Narrow" w:hAnsi="Arial Narrow" w:cs="Arial"/>
          <w:sz w:val="24"/>
          <w:szCs w:val="24"/>
        </w:rPr>
        <w:t>, cuenta con un programa idóneo debido a que esta adecuado a los cambios permanentes que establece el ente que nos rige, con experiencia en el sector y con programas diversos que permiten mantener la información actualizada y continúa</w:t>
      </w:r>
      <w:r w:rsidRPr="003C0637">
        <w:rPr>
          <w:rFonts w:ascii="Arial Narrow" w:hAnsi="Arial Narrow" w:cs="Arial"/>
          <w:b/>
          <w:sz w:val="24"/>
          <w:szCs w:val="24"/>
        </w:rPr>
        <w:t>.</w:t>
      </w:r>
      <w:r w:rsidRPr="003C0637">
        <w:rPr>
          <w:rFonts w:ascii="Arial Narrow" w:hAnsi="Arial Narrow" w:cs="Arial"/>
          <w:sz w:val="24"/>
          <w:szCs w:val="24"/>
        </w:rPr>
        <w:t xml:space="preserve"> Se cuenta con todos los soportes necesarios que hacen fácil y segura la gestión administrativa.</w:t>
      </w:r>
    </w:p>
    <w:p w14:paraId="231E19D6" w14:textId="77777777" w:rsidR="003C0637" w:rsidRDefault="00D1431F" w:rsidP="003C0637">
      <w:pPr>
        <w:pStyle w:val="Prrafodelista"/>
        <w:numPr>
          <w:ilvl w:val="2"/>
          <w:numId w:val="43"/>
        </w:numPr>
        <w:jc w:val="both"/>
        <w:rPr>
          <w:rFonts w:ascii="Arial Narrow" w:hAnsi="Arial Narrow" w:cs="Arial"/>
          <w:sz w:val="24"/>
          <w:szCs w:val="24"/>
        </w:rPr>
      </w:pPr>
      <w:r w:rsidRPr="003C0637">
        <w:rPr>
          <w:rFonts w:ascii="Arial Narrow" w:hAnsi="Arial Narrow" w:cs="Arial"/>
          <w:b/>
          <w:sz w:val="24"/>
          <w:szCs w:val="24"/>
        </w:rPr>
        <w:t xml:space="preserve">Auditoría: </w:t>
      </w:r>
      <w:r w:rsidR="009632AA" w:rsidRPr="003C0637">
        <w:rPr>
          <w:rFonts w:ascii="Arial Narrow" w:hAnsi="Arial Narrow" w:cs="Arial"/>
          <w:sz w:val="24"/>
          <w:szCs w:val="24"/>
        </w:rPr>
        <w:t>COOPEJEMPLO</w:t>
      </w:r>
      <w:r w:rsidRPr="003C0637">
        <w:rPr>
          <w:rFonts w:ascii="Arial Narrow" w:hAnsi="Arial Narrow" w:cs="Arial"/>
          <w:sz w:val="24"/>
          <w:szCs w:val="24"/>
        </w:rPr>
        <w:t>,</w:t>
      </w:r>
      <w:r w:rsidR="00566F06" w:rsidRPr="003C0637">
        <w:rPr>
          <w:rFonts w:ascii="Arial Narrow" w:hAnsi="Arial Narrow" w:cs="Arial"/>
          <w:sz w:val="24"/>
          <w:szCs w:val="24"/>
        </w:rPr>
        <w:t xml:space="preserve"> </w:t>
      </w:r>
      <w:r w:rsidRPr="003C0637">
        <w:rPr>
          <w:rFonts w:ascii="Arial Narrow" w:hAnsi="Arial Narrow" w:cs="Arial"/>
          <w:sz w:val="24"/>
          <w:szCs w:val="24"/>
        </w:rPr>
        <w:t>tiene Revisoría fiscal, la cual realiza visitas mensuales, para verificar la correcta contabilización y legalidad de los informes que se presentan, control del cumplimiento de las normas legales, además de presentar al Consejo de Administración y Gerencia sugerencias e instrucciones necesarias para fortalecer y mejorar los procedimientos contables, administrativos, financieros y las medidas de control interno.</w:t>
      </w:r>
    </w:p>
    <w:p w14:paraId="6A2688F7" w14:textId="769DE9C5" w:rsidR="00D1431F" w:rsidRPr="003C0637" w:rsidRDefault="00D1431F" w:rsidP="003C0637">
      <w:pPr>
        <w:pStyle w:val="Prrafodelista"/>
        <w:numPr>
          <w:ilvl w:val="2"/>
          <w:numId w:val="43"/>
        </w:numPr>
        <w:jc w:val="both"/>
        <w:rPr>
          <w:rFonts w:ascii="Arial Narrow" w:hAnsi="Arial Narrow" w:cs="Arial"/>
          <w:sz w:val="24"/>
          <w:szCs w:val="24"/>
        </w:rPr>
      </w:pPr>
      <w:r w:rsidRPr="003C0637">
        <w:rPr>
          <w:rFonts w:ascii="Arial Narrow" w:hAnsi="Arial Narrow" w:cs="Arial"/>
          <w:b/>
          <w:sz w:val="24"/>
          <w:szCs w:val="24"/>
        </w:rPr>
        <w:t>Políticas de selección de funcionarios</w:t>
      </w:r>
      <w:r w:rsidR="00160018" w:rsidRPr="003C0637">
        <w:rPr>
          <w:rFonts w:ascii="Arial Narrow" w:hAnsi="Arial Narrow" w:cs="Arial"/>
          <w:b/>
          <w:sz w:val="24"/>
          <w:szCs w:val="24"/>
        </w:rPr>
        <w:t>:</w:t>
      </w:r>
    </w:p>
    <w:p w14:paraId="636154A1" w14:textId="77777777" w:rsidR="00D1431F" w:rsidRPr="00300AD3" w:rsidRDefault="00D1431F" w:rsidP="00300AD3">
      <w:pPr>
        <w:spacing w:before="0" w:after="0" w:line="240" w:lineRule="auto"/>
        <w:ind w:left="720"/>
        <w:rPr>
          <w:rFonts w:ascii="Arial Narrow" w:hAnsi="Arial Narrow" w:cs="Arial"/>
          <w:sz w:val="24"/>
          <w:szCs w:val="24"/>
        </w:rPr>
      </w:pPr>
    </w:p>
    <w:p w14:paraId="27F889B8"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El Consejo de Administración será el responsable de aprobar la estructura administrativa y el organigrama de la Cooperativa estableciendo los cargos, asignaciones salariales, perfiles y competencias de cada uno de acuerdo con las funciones y responsabilidades de cada uno de los cargos y los perfiles mínimos establecidos por los entes regulatorios cuando sea el caso.</w:t>
      </w:r>
    </w:p>
    <w:p w14:paraId="04C81A89"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Cada cargo contará con su respectivo manual de funciones, el cual será entregado al funcionario en el momento de la inducción junto con el de procedimientos a su cargo, de lo cual se dejará constancia en la respectiva hoja de vida.</w:t>
      </w:r>
    </w:p>
    <w:p w14:paraId="0BAEA036"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Tales manuales de funciones y procedimientos, así como el perfil y competencias requeridas para cada cargo será documentado por parte de personal idóneo externo conforme a los estándares requeridos por las normas ICONTEC.</w:t>
      </w:r>
    </w:p>
    <w:p w14:paraId="4544F210" w14:textId="675303D1"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 xml:space="preserve">Siempre que se genere una vacante primero se abrirá un concurso interno para proveerla de entre los empleados actuales de </w:t>
      </w:r>
      <w:r w:rsidR="009632AA">
        <w:rPr>
          <w:rFonts w:ascii="Arial Narrow" w:hAnsi="Arial Narrow" w:cs="Arial"/>
          <w:sz w:val="24"/>
          <w:szCs w:val="24"/>
        </w:rPr>
        <w:t>COOPEJEMPLO</w:t>
      </w:r>
      <w:r w:rsidRPr="00300AD3">
        <w:rPr>
          <w:rFonts w:ascii="Arial Narrow" w:hAnsi="Arial Narrow" w:cs="Arial"/>
          <w:sz w:val="24"/>
          <w:szCs w:val="24"/>
        </w:rPr>
        <w:t>.</w:t>
      </w:r>
    </w:p>
    <w:p w14:paraId="01071D5E" w14:textId="31A28C5B"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 xml:space="preserve">El proceso de contratación de los empleados de </w:t>
      </w:r>
      <w:r w:rsidR="009632AA">
        <w:rPr>
          <w:rFonts w:ascii="Arial Narrow" w:hAnsi="Arial Narrow" w:cs="Arial"/>
          <w:sz w:val="24"/>
          <w:szCs w:val="24"/>
        </w:rPr>
        <w:t>COOPEJEMPLO</w:t>
      </w:r>
      <w:r w:rsidRPr="00300AD3">
        <w:rPr>
          <w:rFonts w:ascii="Arial Narrow" w:hAnsi="Arial Narrow" w:cs="Arial"/>
          <w:sz w:val="24"/>
          <w:szCs w:val="24"/>
        </w:rPr>
        <w:t xml:space="preserve"> implicará un proceso de evaluación y pruebas previamente adelantado por una firma especializada en la selección y contratación de talento humano, quienes además de verificar la información suministrada en la hoja de vida, los antecedentes disciplinarios y penales de los candidatos y efectuar la visita domiciliaria, evaluarán las competencias </w:t>
      </w:r>
      <w:r w:rsidRPr="00300AD3">
        <w:rPr>
          <w:rFonts w:ascii="Arial Narrow" w:hAnsi="Arial Narrow" w:cs="Arial"/>
          <w:sz w:val="24"/>
          <w:szCs w:val="24"/>
        </w:rPr>
        <w:lastRenderedPageBreak/>
        <w:t>técnicas y académicas, procediendo a recomendar tres candidatos a la Gerencia, quien será la única responsable de seleccionar el empleado a contratar.</w:t>
      </w:r>
    </w:p>
    <w:p w14:paraId="08FE528E"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Los miembros de los órganos de administración y control de la Cooperativa, Revisor Fiscal, empleados y asociados se abstendrán de recomendar, interceder o presionar la contratación de una persona en particular, sin </w:t>
      </w:r>
      <w:r w:rsidR="00F80708" w:rsidRPr="00300AD3">
        <w:rPr>
          <w:rFonts w:ascii="Arial Narrow" w:hAnsi="Arial Narrow" w:cs="Arial"/>
          <w:sz w:val="24"/>
          <w:szCs w:val="24"/>
        </w:rPr>
        <w:t>embargo,</w:t>
      </w:r>
      <w:r w:rsidRPr="00300AD3">
        <w:rPr>
          <w:rFonts w:ascii="Arial Narrow" w:hAnsi="Arial Narrow" w:cs="Arial"/>
          <w:sz w:val="24"/>
          <w:szCs w:val="24"/>
        </w:rPr>
        <w:t xml:space="preserve"> podrán informar a los interesados sobre donde pueden ir directamente a entregar su hoja de vida a la empresa seleccionadora para que sean evaluados en igualdad de condiciones con los demás aspirantes.</w:t>
      </w:r>
    </w:p>
    <w:p w14:paraId="1FB1B5EE"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La Cooperativa no podrá contratar empleados que sean familiares en cuarto grado de consanguinidad, segundo de afinidad o único civil, de los demás empleados, revisor fiscal, contador (si es por honorarios) o integrante de los órganos de administración y control social de la Cooperativa.</w:t>
      </w:r>
      <w:r w:rsidR="00566F06" w:rsidRPr="00300AD3">
        <w:rPr>
          <w:rFonts w:ascii="Arial Narrow" w:hAnsi="Arial Narrow" w:cs="Arial"/>
          <w:sz w:val="24"/>
          <w:szCs w:val="24"/>
        </w:rPr>
        <w:t xml:space="preserve"> </w:t>
      </w:r>
      <w:r w:rsidRPr="00300AD3">
        <w:rPr>
          <w:rFonts w:ascii="Arial Narrow" w:hAnsi="Arial Narrow" w:cs="Arial"/>
          <w:sz w:val="24"/>
          <w:szCs w:val="24"/>
        </w:rPr>
        <w:t>En tal caso, el respectivo familiar deberá previamente renunciar a su cargo para proceder con la contratación.</w:t>
      </w:r>
      <w:r w:rsidR="00566F06" w:rsidRPr="00300AD3">
        <w:rPr>
          <w:rFonts w:ascii="Arial Narrow" w:hAnsi="Arial Narrow" w:cs="Arial"/>
          <w:sz w:val="24"/>
          <w:szCs w:val="24"/>
        </w:rPr>
        <w:t xml:space="preserve"> </w:t>
      </w:r>
      <w:r w:rsidRPr="00300AD3">
        <w:rPr>
          <w:rFonts w:ascii="Arial Narrow" w:hAnsi="Arial Narrow" w:cs="Arial"/>
          <w:sz w:val="24"/>
          <w:szCs w:val="24"/>
        </w:rPr>
        <w:t>No podrán postularse para los órganos de administración y control los familiares de los empleados de la Cooperativa.</w:t>
      </w:r>
    </w:p>
    <w:p w14:paraId="7F9D2E1B"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Los empleados de la Cooperativa serán contratados mediante vinculación laboral formal a término indefinido con el respectivo período de prueba, cuando el cargo a ocupar sea permanente o con contrato a término fijo o por obra o labor contratada cuando se trate de reemplazos temporales o necesidades coyunturales de personal.</w:t>
      </w:r>
    </w:p>
    <w:p w14:paraId="4BFEC4AC"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 Cooperativa pagará oportunamente todas las prestaciones de ley, salarios y demás garantías laborales establecidas en la legislación </w:t>
      </w:r>
      <w:r w:rsidR="00F80708" w:rsidRPr="00300AD3">
        <w:rPr>
          <w:rFonts w:ascii="Arial Narrow" w:hAnsi="Arial Narrow" w:cs="Arial"/>
          <w:sz w:val="24"/>
          <w:szCs w:val="24"/>
        </w:rPr>
        <w:t>colombiana</w:t>
      </w:r>
      <w:r w:rsidRPr="00300AD3">
        <w:rPr>
          <w:rFonts w:ascii="Arial Narrow" w:hAnsi="Arial Narrow" w:cs="Arial"/>
          <w:sz w:val="24"/>
          <w:szCs w:val="24"/>
        </w:rPr>
        <w:t xml:space="preserve"> pudiendo establecer sistemas de compensación variables en función de metas alcanzadas o bonificaciones a mera liberalidad o condicionadas a la evaluación de competencias.</w:t>
      </w:r>
    </w:p>
    <w:p w14:paraId="07CBCA49"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 xml:space="preserve">Anualmente la Gerencia mediante formato previamente definido evaluará las competencias de todos los empleados de la Cooperativa de lo cual presentará informe al Consejo de Administración y se </w:t>
      </w:r>
      <w:r w:rsidR="00F80708" w:rsidRPr="00300AD3">
        <w:rPr>
          <w:rFonts w:ascii="Arial Narrow" w:hAnsi="Arial Narrow" w:cs="Arial"/>
          <w:sz w:val="24"/>
          <w:szCs w:val="24"/>
        </w:rPr>
        <w:t>dejará</w:t>
      </w:r>
      <w:r w:rsidRPr="00300AD3">
        <w:rPr>
          <w:rFonts w:ascii="Arial Narrow" w:hAnsi="Arial Narrow" w:cs="Arial"/>
          <w:sz w:val="24"/>
          <w:szCs w:val="24"/>
        </w:rPr>
        <w:t xml:space="preserve"> copia en la Hoja de Vida del Empleado.</w:t>
      </w:r>
    </w:p>
    <w:p w14:paraId="301C1728" w14:textId="77777777" w:rsidR="00D1431F" w:rsidRPr="00300AD3" w:rsidRDefault="00D1431F" w:rsidP="00300AD3">
      <w:pPr>
        <w:spacing w:before="0" w:after="0" w:line="240" w:lineRule="auto"/>
        <w:ind w:left="720"/>
        <w:rPr>
          <w:rFonts w:ascii="Arial Narrow" w:hAnsi="Arial Narrow" w:cs="Arial"/>
          <w:sz w:val="24"/>
          <w:szCs w:val="24"/>
        </w:rPr>
      </w:pPr>
    </w:p>
    <w:p w14:paraId="40B11BB1" w14:textId="06F039BB" w:rsidR="00D1431F" w:rsidRPr="003C0637" w:rsidRDefault="00D1431F" w:rsidP="003C0637">
      <w:pPr>
        <w:pStyle w:val="Prrafodelista"/>
        <w:numPr>
          <w:ilvl w:val="2"/>
          <w:numId w:val="43"/>
        </w:numPr>
        <w:rPr>
          <w:rFonts w:ascii="Arial Narrow" w:hAnsi="Arial Narrow" w:cs="Arial"/>
          <w:b/>
          <w:sz w:val="24"/>
          <w:szCs w:val="24"/>
        </w:rPr>
      </w:pPr>
      <w:r w:rsidRPr="003C0637">
        <w:rPr>
          <w:rFonts w:ascii="Arial Narrow" w:hAnsi="Arial Narrow" w:cs="Arial"/>
          <w:b/>
          <w:sz w:val="24"/>
          <w:szCs w:val="24"/>
        </w:rPr>
        <w:t>Políticas del desempeño de los ejecutivos de altos rangos</w:t>
      </w:r>
    </w:p>
    <w:p w14:paraId="65803E0C" w14:textId="77777777" w:rsidR="00D1431F" w:rsidRPr="00300AD3" w:rsidRDefault="00D1431F" w:rsidP="00300AD3">
      <w:pPr>
        <w:spacing w:before="0" w:after="0" w:line="240" w:lineRule="auto"/>
        <w:rPr>
          <w:rFonts w:ascii="Arial Narrow" w:hAnsi="Arial Narrow" w:cs="Arial"/>
          <w:b/>
          <w:sz w:val="24"/>
          <w:szCs w:val="24"/>
        </w:rPr>
      </w:pPr>
    </w:p>
    <w:p w14:paraId="03D95005" w14:textId="4E215906" w:rsidR="00D1431F" w:rsidRPr="00300AD3" w:rsidRDefault="00D1431F" w:rsidP="00300AD3">
      <w:pPr>
        <w:numPr>
          <w:ilvl w:val="0"/>
          <w:numId w:val="25"/>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Se considera ejecutivo de alto rango en </w:t>
      </w:r>
      <w:r w:rsidR="009632AA">
        <w:rPr>
          <w:rFonts w:ascii="Arial Narrow" w:hAnsi="Arial Narrow" w:cs="Arial"/>
          <w:sz w:val="24"/>
          <w:szCs w:val="24"/>
        </w:rPr>
        <w:t>COOPEJEMPLO</w:t>
      </w:r>
      <w:r w:rsidRPr="00300AD3">
        <w:rPr>
          <w:rFonts w:ascii="Arial Narrow" w:hAnsi="Arial Narrow" w:cs="Arial"/>
          <w:sz w:val="24"/>
          <w:szCs w:val="24"/>
        </w:rPr>
        <w:t xml:space="preserve"> a la Gerencia.</w:t>
      </w:r>
    </w:p>
    <w:p w14:paraId="338FD050" w14:textId="77777777" w:rsidR="001073D7" w:rsidRPr="00300AD3" w:rsidRDefault="00D1431F" w:rsidP="00300AD3">
      <w:pPr>
        <w:numPr>
          <w:ilvl w:val="0"/>
          <w:numId w:val="25"/>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 Gerencia y el Consejo de Administración serán evaluados </w:t>
      </w:r>
      <w:r w:rsidR="001073D7" w:rsidRPr="00300AD3">
        <w:rPr>
          <w:rFonts w:ascii="Arial Narrow" w:hAnsi="Arial Narrow" w:cs="Arial"/>
          <w:sz w:val="24"/>
          <w:szCs w:val="24"/>
        </w:rPr>
        <w:t>anualmente</w:t>
      </w:r>
      <w:r w:rsidRPr="00300AD3">
        <w:rPr>
          <w:rFonts w:ascii="Arial Narrow" w:hAnsi="Arial Narrow" w:cs="Arial"/>
          <w:sz w:val="24"/>
          <w:szCs w:val="24"/>
        </w:rPr>
        <w:t xml:space="preserve"> por el Consejo de Administración a partir </w:t>
      </w:r>
      <w:r w:rsidR="001073D7" w:rsidRPr="00300AD3">
        <w:rPr>
          <w:rFonts w:ascii="Arial Narrow" w:hAnsi="Arial Narrow" w:cs="Arial"/>
          <w:sz w:val="24"/>
          <w:szCs w:val="24"/>
        </w:rPr>
        <w:t>de la siguiente herramienta:</w:t>
      </w:r>
    </w:p>
    <w:p w14:paraId="4EC770AE" w14:textId="77777777" w:rsidR="00D1431F" w:rsidRPr="00300AD3" w:rsidRDefault="00D1431F" w:rsidP="00300AD3">
      <w:pPr>
        <w:spacing w:before="0" w:after="0" w:line="240" w:lineRule="auto"/>
        <w:rPr>
          <w:rFonts w:ascii="Arial Narrow" w:hAnsi="Arial Narrow" w:cs="Arial"/>
          <w:sz w:val="24"/>
          <w:szCs w:val="24"/>
        </w:rPr>
      </w:pPr>
    </w:p>
    <w:tbl>
      <w:tblPr>
        <w:tblW w:w="10259" w:type="dxa"/>
        <w:tblLayout w:type="fixed"/>
        <w:tblCellMar>
          <w:left w:w="70" w:type="dxa"/>
          <w:right w:w="70" w:type="dxa"/>
        </w:tblCellMar>
        <w:tblLook w:val="04A0" w:firstRow="1" w:lastRow="0" w:firstColumn="1" w:lastColumn="0" w:noHBand="0" w:noVBand="1"/>
      </w:tblPr>
      <w:tblGrid>
        <w:gridCol w:w="1553"/>
        <w:gridCol w:w="340"/>
        <w:gridCol w:w="186"/>
        <w:gridCol w:w="432"/>
        <w:gridCol w:w="186"/>
        <w:gridCol w:w="524"/>
        <w:gridCol w:w="2444"/>
        <w:gridCol w:w="1484"/>
        <w:gridCol w:w="3110"/>
      </w:tblGrid>
      <w:tr w:rsidR="001073D7" w:rsidRPr="00300AD3" w14:paraId="6CA77208" w14:textId="77777777" w:rsidTr="001073D7">
        <w:trPr>
          <w:trHeight w:val="113"/>
          <w:tblHeader/>
        </w:trPr>
        <w:tc>
          <w:tcPr>
            <w:tcW w:w="10259" w:type="dxa"/>
            <w:gridSpan w:val="9"/>
            <w:tcBorders>
              <w:top w:val="single" w:sz="4" w:space="0" w:color="000000"/>
              <w:left w:val="single" w:sz="4" w:space="0" w:color="000000"/>
              <w:bottom w:val="single" w:sz="4" w:space="0" w:color="000000"/>
              <w:right w:val="single" w:sz="4" w:space="0" w:color="000000"/>
            </w:tcBorders>
            <w:shd w:val="clear" w:color="000000" w:fill="BEBEBE"/>
            <w:hideMark/>
          </w:tcPr>
          <w:p w14:paraId="0F3E8600" w14:textId="77777777" w:rsidR="001073D7" w:rsidRPr="00300AD3" w:rsidRDefault="001073D7" w:rsidP="00300AD3">
            <w:pPr>
              <w:spacing w:before="0" w:after="0" w:line="240" w:lineRule="auto"/>
              <w:jc w:val="center"/>
              <w:rPr>
                <w:rFonts w:ascii="Arial Narrow" w:hAnsi="Arial Narrow" w:cs="Arial"/>
                <w:b/>
                <w:bCs/>
                <w:szCs w:val="20"/>
                <w:lang w:val="es-CO" w:eastAsia="es-CO"/>
              </w:rPr>
            </w:pPr>
            <w:r w:rsidRPr="00300AD3">
              <w:rPr>
                <w:rFonts w:ascii="Arial Narrow" w:hAnsi="Arial Narrow" w:cs="Arial"/>
                <w:b/>
                <w:bCs/>
                <w:szCs w:val="20"/>
                <w:lang w:val="es-CO" w:eastAsia="es-CO"/>
              </w:rPr>
              <w:t>DATOS GENERALES</w:t>
            </w:r>
          </w:p>
        </w:tc>
      </w:tr>
      <w:tr w:rsidR="001073D7" w:rsidRPr="00300AD3" w14:paraId="0E47E6FF" w14:textId="77777777" w:rsidTr="001073D7">
        <w:trPr>
          <w:trHeight w:val="113"/>
          <w:tblHeader/>
        </w:trPr>
        <w:tc>
          <w:tcPr>
            <w:tcW w:w="1553" w:type="dxa"/>
            <w:tcBorders>
              <w:top w:val="nil"/>
              <w:left w:val="single" w:sz="4" w:space="0" w:color="000000"/>
              <w:bottom w:val="single" w:sz="4" w:space="0" w:color="000000"/>
              <w:right w:val="single" w:sz="4" w:space="0" w:color="000000"/>
            </w:tcBorders>
            <w:shd w:val="clear" w:color="000000" w:fill="F1F1F1"/>
            <w:hideMark/>
          </w:tcPr>
          <w:p w14:paraId="6ECE9A69" w14:textId="77777777" w:rsidR="001073D7" w:rsidRPr="00300AD3" w:rsidRDefault="001073D7" w:rsidP="00300AD3">
            <w:pPr>
              <w:spacing w:before="0" w:after="0" w:line="240" w:lineRule="auto"/>
              <w:jc w:val="left"/>
              <w:rPr>
                <w:rFonts w:ascii="Arial Narrow" w:hAnsi="Arial Narrow" w:cs="Arial"/>
                <w:szCs w:val="20"/>
                <w:lang w:val="es-CO" w:eastAsia="es-CO"/>
              </w:rPr>
            </w:pPr>
            <w:r w:rsidRPr="00300AD3">
              <w:rPr>
                <w:rFonts w:ascii="Arial Narrow" w:hAnsi="Arial Narrow" w:cs="Arial"/>
                <w:szCs w:val="20"/>
                <w:lang w:val="es-CO" w:eastAsia="es-CO"/>
              </w:rPr>
              <w:t>Fecha diligenciamiento:</w:t>
            </w:r>
          </w:p>
        </w:tc>
        <w:tc>
          <w:tcPr>
            <w:tcW w:w="340" w:type="dxa"/>
            <w:tcBorders>
              <w:top w:val="nil"/>
              <w:left w:val="nil"/>
              <w:bottom w:val="single" w:sz="4" w:space="0" w:color="000000"/>
              <w:right w:val="single" w:sz="4" w:space="0" w:color="000000"/>
            </w:tcBorders>
            <w:shd w:val="clear" w:color="000000" w:fill="F1F1F1"/>
            <w:hideMark/>
          </w:tcPr>
          <w:p w14:paraId="07069194" w14:textId="28AD2E1D" w:rsidR="001073D7" w:rsidRPr="00300AD3" w:rsidRDefault="001073D7" w:rsidP="00300AD3">
            <w:pPr>
              <w:spacing w:before="0" w:after="0" w:line="240" w:lineRule="auto"/>
              <w:jc w:val="left"/>
              <w:rPr>
                <w:rFonts w:ascii="Arial Narrow" w:hAnsi="Arial Narrow" w:cs="Arial"/>
                <w:szCs w:val="20"/>
                <w:lang w:val="es-CO" w:eastAsia="es-CO"/>
              </w:rPr>
            </w:pPr>
            <w:proofErr w:type="spellStart"/>
            <w:r w:rsidRPr="00300AD3">
              <w:rPr>
                <w:rFonts w:ascii="Arial Narrow" w:hAnsi="Arial Narrow" w:cs="Arial"/>
                <w:szCs w:val="20"/>
                <w:lang w:val="es-CO" w:eastAsia="es-CO"/>
              </w:rPr>
              <w:t>d</w:t>
            </w:r>
            <w:r w:rsidR="00EE4BE2" w:rsidRPr="00300AD3">
              <w:rPr>
                <w:rFonts w:ascii="Arial Narrow" w:hAnsi="Arial Narrow" w:cs="Arial"/>
                <w:szCs w:val="20"/>
                <w:lang w:val="es-CO" w:eastAsia="es-CO"/>
              </w:rPr>
              <w:t>d</w:t>
            </w:r>
            <w:proofErr w:type="spellEnd"/>
          </w:p>
        </w:tc>
        <w:tc>
          <w:tcPr>
            <w:tcW w:w="186" w:type="dxa"/>
            <w:tcBorders>
              <w:top w:val="nil"/>
              <w:left w:val="nil"/>
              <w:bottom w:val="single" w:sz="4" w:space="0" w:color="000000"/>
              <w:right w:val="single" w:sz="4" w:space="0" w:color="000000"/>
            </w:tcBorders>
            <w:shd w:val="clear" w:color="auto" w:fill="auto"/>
            <w:vAlign w:val="bottom"/>
            <w:hideMark/>
          </w:tcPr>
          <w:p w14:paraId="220B8FBE" w14:textId="77777777" w:rsidR="001073D7" w:rsidRPr="00300AD3" w:rsidRDefault="001073D7"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c>
          <w:tcPr>
            <w:tcW w:w="432" w:type="dxa"/>
            <w:tcBorders>
              <w:top w:val="nil"/>
              <w:left w:val="nil"/>
              <w:bottom w:val="single" w:sz="4" w:space="0" w:color="000000"/>
              <w:right w:val="single" w:sz="4" w:space="0" w:color="000000"/>
            </w:tcBorders>
            <w:shd w:val="clear" w:color="000000" w:fill="F1F1F1"/>
            <w:hideMark/>
          </w:tcPr>
          <w:p w14:paraId="30962F9C" w14:textId="77777777" w:rsidR="001073D7" w:rsidRPr="00300AD3" w:rsidRDefault="001073D7" w:rsidP="00300AD3">
            <w:pPr>
              <w:spacing w:before="0" w:after="0" w:line="240" w:lineRule="auto"/>
              <w:jc w:val="left"/>
              <w:rPr>
                <w:rFonts w:ascii="Arial Narrow" w:hAnsi="Arial Narrow" w:cs="Arial"/>
                <w:szCs w:val="20"/>
                <w:lang w:val="es-CO" w:eastAsia="es-CO"/>
              </w:rPr>
            </w:pPr>
            <w:r w:rsidRPr="00300AD3">
              <w:rPr>
                <w:rFonts w:ascii="Arial Narrow" w:hAnsi="Arial Narrow" w:cs="Arial"/>
                <w:szCs w:val="20"/>
                <w:lang w:val="es-CO" w:eastAsia="es-CO"/>
              </w:rPr>
              <w:t>mm</w:t>
            </w:r>
          </w:p>
        </w:tc>
        <w:tc>
          <w:tcPr>
            <w:tcW w:w="186" w:type="dxa"/>
            <w:tcBorders>
              <w:top w:val="nil"/>
              <w:left w:val="nil"/>
              <w:bottom w:val="single" w:sz="4" w:space="0" w:color="000000"/>
              <w:right w:val="single" w:sz="4" w:space="0" w:color="000000"/>
            </w:tcBorders>
            <w:shd w:val="clear" w:color="auto" w:fill="auto"/>
            <w:vAlign w:val="bottom"/>
            <w:hideMark/>
          </w:tcPr>
          <w:p w14:paraId="0CAD475F" w14:textId="77777777" w:rsidR="001073D7" w:rsidRPr="00300AD3" w:rsidRDefault="001073D7"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c>
          <w:tcPr>
            <w:tcW w:w="524" w:type="dxa"/>
            <w:tcBorders>
              <w:top w:val="nil"/>
              <w:left w:val="nil"/>
              <w:bottom w:val="single" w:sz="4" w:space="0" w:color="000000"/>
              <w:right w:val="single" w:sz="4" w:space="0" w:color="000000"/>
            </w:tcBorders>
            <w:shd w:val="clear" w:color="000000" w:fill="F1F1F1"/>
            <w:hideMark/>
          </w:tcPr>
          <w:p w14:paraId="6E97B6DD" w14:textId="77777777" w:rsidR="001073D7" w:rsidRPr="00300AD3" w:rsidRDefault="001073D7" w:rsidP="00300AD3">
            <w:pPr>
              <w:spacing w:before="0" w:after="0" w:line="240" w:lineRule="auto"/>
              <w:ind w:firstLineChars="100" w:firstLine="200"/>
              <w:jc w:val="left"/>
              <w:rPr>
                <w:rFonts w:ascii="Arial Narrow" w:hAnsi="Arial Narrow" w:cs="Arial"/>
                <w:szCs w:val="20"/>
                <w:lang w:val="es-CO" w:eastAsia="es-CO"/>
              </w:rPr>
            </w:pPr>
            <w:proofErr w:type="spellStart"/>
            <w:r w:rsidRPr="00300AD3">
              <w:rPr>
                <w:rFonts w:ascii="Arial Narrow" w:hAnsi="Arial Narrow" w:cs="Arial"/>
                <w:szCs w:val="20"/>
                <w:lang w:val="es-CO" w:eastAsia="es-CO"/>
              </w:rPr>
              <w:t>aa</w:t>
            </w:r>
            <w:proofErr w:type="spellEnd"/>
          </w:p>
        </w:tc>
        <w:tc>
          <w:tcPr>
            <w:tcW w:w="2444" w:type="dxa"/>
            <w:tcBorders>
              <w:top w:val="single" w:sz="4" w:space="0" w:color="000000"/>
              <w:left w:val="nil"/>
              <w:bottom w:val="single" w:sz="4" w:space="0" w:color="000000"/>
              <w:right w:val="single" w:sz="4" w:space="0" w:color="000000"/>
            </w:tcBorders>
            <w:shd w:val="clear" w:color="auto" w:fill="auto"/>
            <w:vAlign w:val="bottom"/>
            <w:hideMark/>
          </w:tcPr>
          <w:p w14:paraId="4D4F34B2" w14:textId="77777777" w:rsidR="001073D7" w:rsidRPr="00300AD3" w:rsidRDefault="001073D7"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c>
          <w:tcPr>
            <w:tcW w:w="1484" w:type="dxa"/>
            <w:tcBorders>
              <w:top w:val="single" w:sz="4" w:space="0" w:color="000000"/>
              <w:left w:val="nil"/>
              <w:bottom w:val="single" w:sz="4" w:space="0" w:color="000000"/>
              <w:right w:val="single" w:sz="4" w:space="0" w:color="000000"/>
            </w:tcBorders>
            <w:shd w:val="clear" w:color="000000" w:fill="F1F1F1"/>
            <w:hideMark/>
          </w:tcPr>
          <w:p w14:paraId="72A5669B" w14:textId="77777777" w:rsidR="001073D7" w:rsidRPr="00300AD3" w:rsidRDefault="001073D7" w:rsidP="00300AD3">
            <w:pPr>
              <w:spacing w:before="0" w:after="0" w:line="240" w:lineRule="auto"/>
              <w:jc w:val="left"/>
              <w:rPr>
                <w:rFonts w:ascii="Arial Narrow" w:hAnsi="Arial Narrow" w:cs="Arial"/>
                <w:szCs w:val="20"/>
                <w:lang w:val="es-CO" w:eastAsia="es-CO"/>
              </w:rPr>
            </w:pPr>
            <w:r w:rsidRPr="00300AD3">
              <w:rPr>
                <w:rFonts w:ascii="Arial Narrow" w:hAnsi="Arial Narrow" w:cs="Arial"/>
                <w:szCs w:val="20"/>
                <w:lang w:val="es-CO" w:eastAsia="es-CO"/>
              </w:rPr>
              <w:t>Periodo evaluado:</w:t>
            </w:r>
          </w:p>
        </w:tc>
        <w:tc>
          <w:tcPr>
            <w:tcW w:w="3110" w:type="dxa"/>
            <w:tcBorders>
              <w:top w:val="single" w:sz="4" w:space="0" w:color="000000"/>
              <w:left w:val="nil"/>
              <w:bottom w:val="single" w:sz="4" w:space="0" w:color="000000"/>
              <w:right w:val="single" w:sz="4" w:space="0" w:color="000000"/>
            </w:tcBorders>
            <w:shd w:val="clear" w:color="auto" w:fill="auto"/>
            <w:vAlign w:val="bottom"/>
            <w:hideMark/>
          </w:tcPr>
          <w:p w14:paraId="4E5E2F42" w14:textId="77777777" w:rsidR="001073D7" w:rsidRPr="00300AD3" w:rsidRDefault="001073D7"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1073D7" w:rsidRPr="00300AD3" w14:paraId="713753C6" w14:textId="77777777" w:rsidTr="001073D7">
        <w:trPr>
          <w:trHeight w:val="113"/>
          <w:tblHeader/>
        </w:trPr>
        <w:tc>
          <w:tcPr>
            <w:tcW w:w="1553" w:type="dxa"/>
            <w:tcBorders>
              <w:top w:val="nil"/>
              <w:left w:val="single" w:sz="4" w:space="0" w:color="000000"/>
              <w:bottom w:val="single" w:sz="4" w:space="0" w:color="000000"/>
              <w:right w:val="single" w:sz="4" w:space="0" w:color="000000"/>
            </w:tcBorders>
            <w:shd w:val="clear" w:color="000000" w:fill="F1F1F1"/>
            <w:hideMark/>
          </w:tcPr>
          <w:p w14:paraId="77758D50" w14:textId="77777777" w:rsidR="001073D7" w:rsidRPr="00300AD3" w:rsidRDefault="001073D7" w:rsidP="00300AD3">
            <w:pPr>
              <w:spacing w:before="0" w:after="0" w:line="240" w:lineRule="auto"/>
              <w:jc w:val="left"/>
              <w:rPr>
                <w:rFonts w:ascii="Arial Narrow" w:hAnsi="Arial Narrow" w:cs="Arial"/>
                <w:b/>
                <w:bCs/>
                <w:szCs w:val="20"/>
                <w:lang w:val="es-CO" w:eastAsia="es-CO"/>
              </w:rPr>
            </w:pPr>
            <w:r w:rsidRPr="00300AD3">
              <w:rPr>
                <w:rFonts w:ascii="Arial Narrow" w:hAnsi="Arial Narrow" w:cs="Arial"/>
                <w:b/>
                <w:bCs/>
                <w:szCs w:val="20"/>
                <w:lang w:val="es-CO" w:eastAsia="es-CO"/>
              </w:rPr>
              <w:t>Nombre:</w:t>
            </w:r>
          </w:p>
        </w:tc>
        <w:tc>
          <w:tcPr>
            <w:tcW w:w="8706" w:type="dxa"/>
            <w:gridSpan w:val="8"/>
            <w:tcBorders>
              <w:top w:val="single" w:sz="4" w:space="0" w:color="000000"/>
              <w:left w:val="nil"/>
              <w:bottom w:val="single" w:sz="4" w:space="0" w:color="000000"/>
              <w:right w:val="single" w:sz="4" w:space="0" w:color="000000"/>
            </w:tcBorders>
            <w:shd w:val="clear" w:color="auto" w:fill="auto"/>
            <w:vAlign w:val="bottom"/>
            <w:hideMark/>
          </w:tcPr>
          <w:p w14:paraId="73BB3D9B" w14:textId="77777777" w:rsidR="001073D7" w:rsidRPr="00300AD3" w:rsidRDefault="001073D7"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1073D7" w:rsidRPr="00300AD3" w14:paraId="76C668A2" w14:textId="77777777" w:rsidTr="001073D7">
        <w:trPr>
          <w:trHeight w:val="113"/>
          <w:tblHeader/>
        </w:trPr>
        <w:tc>
          <w:tcPr>
            <w:tcW w:w="10259" w:type="dxa"/>
            <w:gridSpan w:val="9"/>
            <w:tcBorders>
              <w:top w:val="single" w:sz="4" w:space="0" w:color="000000"/>
              <w:left w:val="single" w:sz="4" w:space="0" w:color="000000"/>
              <w:bottom w:val="single" w:sz="4" w:space="0" w:color="000000"/>
              <w:right w:val="single" w:sz="4" w:space="0" w:color="000000"/>
            </w:tcBorders>
            <w:shd w:val="clear" w:color="000000" w:fill="BEBEBE"/>
            <w:hideMark/>
          </w:tcPr>
          <w:p w14:paraId="7295C57E" w14:textId="77777777" w:rsidR="001073D7" w:rsidRPr="00300AD3" w:rsidRDefault="001073D7" w:rsidP="00300AD3">
            <w:pPr>
              <w:spacing w:before="0" w:after="0" w:line="240" w:lineRule="auto"/>
              <w:jc w:val="center"/>
              <w:rPr>
                <w:rFonts w:ascii="Arial Narrow" w:hAnsi="Arial Narrow" w:cs="Arial"/>
                <w:b/>
                <w:bCs/>
                <w:szCs w:val="20"/>
                <w:lang w:val="es-CO" w:eastAsia="es-CO"/>
              </w:rPr>
            </w:pPr>
            <w:r w:rsidRPr="00300AD3">
              <w:rPr>
                <w:rFonts w:ascii="Arial Narrow" w:hAnsi="Arial Narrow" w:cs="Arial"/>
                <w:b/>
                <w:bCs/>
                <w:szCs w:val="20"/>
                <w:lang w:val="es-CO" w:eastAsia="es-CO"/>
              </w:rPr>
              <w:t>INSTRUCCIONES DILIGENCIAMIENTO</w:t>
            </w:r>
          </w:p>
        </w:tc>
      </w:tr>
      <w:tr w:rsidR="001073D7" w:rsidRPr="00300AD3" w14:paraId="531B3032" w14:textId="77777777" w:rsidTr="001073D7">
        <w:trPr>
          <w:trHeight w:val="113"/>
          <w:tblHeader/>
        </w:trPr>
        <w:tc>
          <w:tcPr>
            <w:tcW w:w="10259" w:type="dxa"/>
            <w:gridSpan w:val="9"/>
            <w:tcBorders>
              <w:top w:val="single" w:sz="4" w:space="0" w:color="000000"/>
              <w:left w:val="single" w:sz="4" w:space="0" w:color="000000"/>
              <w:bottom w:val="single" w:sz="4" w:space="0" w:color="000000"/>
              <w:right w:val="single" w:sz="4" w:space="0" w:color="000000"/>
            </w:tcBorders>
            <w:shd w:val="clear" w:color="auto" w:fill="auto"/>
            <w:hideMark/>
          </w:tcPr>
          <w:p w14:paraId="34A9046A" w14:textId="4FC6B059" w:rsidR="001073D7" w:rsidRPr="00300AD3" w:rsidRDefault="001073D7" w:rsidP="00300AD3">
            <w:pPr>
              <w:spacing w:before="0" w:after="0" w:line="240" w:lineRule="auto"/>
              <w:jc w:val="left"/>
              <w:rPr>
                <w:rFonts w:ascii="Arial Narrow" w:hAnsi="Arial Narrow" w:cs="Arial"/>
                <w:szCs w:val="20"/>
                <w:lang w:val="es-CO" w:eastAsia="es-CO"/>
              </w:rPr>
            </w:pPr>
            <w:r w:rsidRPr="00300AD3">
              <w:rPr>
                <w:rFonts w:ascii="Arial Narrow" w:hAnsi="Arial Narrow" w:cs="Arial"/>
                <w:szCs w:val="20"/>
                <w:lang w:val="es-CO" w:eastAsia="es-CO"/>
              </w:rPr>
              <w:t xml:space="preserve">Por favor indique su grado de acuerdo o desacuerdo respecto a cada una de las afirmaciones, marcando con una "X" en la alternativa de nivel correspondiente.   Cada afirmación o juicio tendrá cinco (5) alternativas de respuestas o niveles de acuerdo o desacuerdo, las cuales a su vez tienen un valor numérico asignado, así:                                                                                                                                                          </w:t>
            </w:r>
          </w:p>
        </w:tc>
      </w:tr>
    </w:tbl>
    <w:p w14:paraId="1746C64E" w14:textId="77777777" w:rsidR="001073D7" w:rsidRPr="00300AD3" w:rsidRDefault="001073D7" w:rsidP="00300AD3">
      <w:pPr>
        <w:tabs>
          <w:tab w:val="left" w:pos="5740"/>
          <w:tab w:val="left" w:pos="9212"/>
        </w:tabs>
        <w:spacing w:before="0" w:after="0" w:line="240" w:lineRule="auto"/>
        <w:ind w:left="75"/>
        <w:jc w:val="left"/>
        <w:rPr>
          <w:rFonts w:ascii="Arial Narrow" w:hAnsi="Arial Narrow" w:cs="Arial"/>
          <w:color w:val="000000"/>
          <w:sz w:val="24"/>
          <w:szCs w:val="24"/>
          <w:lang w:val="es-CO" w:eastAsia="es-CO"/>
        </w:rPr>
      </w:pPr>
      <w:r w:rsidRPr="00300AD3">
        <w:rPr>
          <w:rFonts w:ascii="Arial Narrow" w:hAnsi="Arial Narrow" w:cs="Arial"/>
          <w:b/>
          <w:bCs/>
          <w:sz w:val="24"/>
          <w:szCs w:val="24"/>
          <w:lang w:val="es-CO" w:eastAsia="es-CO"/>
        </w:rPr>
        <w:tab/>
      </w:r>
      <w:r w:rsidRPr="00300AD3">
        <w:rPr>
          <w:rFonts w:ascii="Arial Narrow" w:hAnsi="Arial Narrow" w:cs="Arial"/>
          <w:b/>
          <w:bCs/>
          <w:sz w:val="24"/>
          <w:szCs w:val="24"/>
          <w:lang w:val="es-CO" w:eastAsia="es-CO"/>
        </w:rPr>
        <w:tab/>
      </w:r>
    </w:p>
    <w:tbl>
      <w:tblPr>
        <w:tblW w:w="10343" w:type="dxa"/>
        <w:tblLayout w:type="fixed"/>
        <w:tblCellMar>
          <w:left w:w="70" w:type="dxa"/>
          <w:right w:w="70" w:type="dxa"/>
        </w:tblCellMar>
        <w:tblLook w:val="04A0" w:firstRow="1" w:lastRow="0" w:firstColumn="1" w:lastColumn="0" w:noHBand="0" w:noVBand="1"/>
      </w:tblPr>
      <w:tblGrid>
        <w:gridCol w:w="9351"/>
        <w:gridCol w:w="992"/>
      </w:tblGrid>
      <w:tr w:rsidR="00EE4BE2" w:rsidRPr="00300AD3" w14:paraId="31D3396A" w14:textId="77777777" w:rsidTr="0013155A">
        <w:trPr>
          <w:trHeight w:val="113"/>
          <w:tblHeader/>
        </w:trPr>
        <w:tc>
          <w:tcPr>
            <w:tcW w:w="103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4FD60B" w14:textId="318E48B8" w:rsidR="00EE4BE2" w:rsidRPr="00300AD3" w:rsidRDefault="00EE4BE2" w:rsidP="00300AD3">
            <w:pPr>
              <w:spacing w:before="0" w:after="0" w:line="240" w:lineRule="auto"/>
              <w:jc w:val="center"/>
              <w:rPr>
                <w:rFonts w:ascii="Arial Narrow" w:hAnsi="Arial Narrow" w:cs="Arial"/>
                <w:b/>
                <w:bCs/>
                <w:szCs w:val="20"/>
                <w:lang w:val="es-CO" w:eastAsia="es-CO"/>
              </w:rPr>
            </w:pPr>
            <w:r w:rsidRPr="00300AD3">
              <w:rPr>
                <w:rFonts w:ascii="Arial Narrow" w:hAnsi="Arial Narrow" w:cs="Arial"/>
                <w:b/>
                <w:bCs/>
                <w:szCs w:val="20"/>
                <w:lang w:val="es-CO" w:eastAsia="es-CO"/>
              </w:rPr>
              <w:t>5:Totalmente de acuerdo     4: Parcialmente de Acuerdo     3: Indiferente    2: Parcialmente en desacuerdo     1: Totalmente en desacuerdo</w:t>
            </w:r>
          </w:p>
        </w:tc>
      </w:tr>
      <w:tr w:rsidR="00EE4BE2" w:rsidRPr="00300AD3" w14:paraId="578E0D23" w14:textId="77777777" w:rsidTr="0013155A">
        <w:trPr>
          <w:trHeight w:val="113"/>
          <w:tblHeader/>
        </w:trPr>
        <w:tc>
          <w:tcPr>
            <w:tcW w:w="93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CEE488" w14:textId="77777777" w:rsidR="00EE4BE2" w:rsidRPr="00300AD3" w:rsidRDefault="00EE4BE2" w:rsidP="00300AD3">
            <w:pPr>
              <w:spacing w:before="0" w:after="0" w:line="240" w:lineRule="auto"/>
              <w:jc w:val="center"/>
              <w:rPr>
                <w:rFonts w:ascii="Arial Narrow" w:hAnsi="Arial Narrow" w:cs="Arial"/>
                <w:b/>
                <w:bCs/>
                <w:szCs w:val="20"/>
                <w:lang w:val="es-CO" w:eastAsia="es-CO"/>
              </w:rPr>
            </w:pPr>
            <w:r w:rsidRPr="00300AD3">
              <w:rPr>
                <w:rFonts w:ascii="Arial Narrow" w:hAnsi="Arial Narrow" w:cs="Arial"/>
                <w:b/>
                <w:bCs/>
                <w:szCs w:val="20"/>
                <w:lang w:val="es-CO" w:eastAsia="es-CO"/>
              </w:rPr>
              <w:t>AFIRMACIONES</w:t>
            </w:r>
          </w:p>
        </w:tc>
        <w:tc>
          <w:tcPr>
            <w:tcW w:w="992" w:type="dxa"/>
            <w:tcBorders>
              <w:top w:val="single" w:sz="4" w:space="0" w:color="auto"/>
              <w:left w:val="single" w:sz="4" w:space="0" w:color="auto"/>
              <w:bottom w:val="single" w:sz="4" w:space="0" w:color="auto"/>
              <w:right w:val="single" w:sz="4" w:space="0" w:color="auto"/>
            </w:tcBorders>
            <w:shd w:val="clear" w:color="000000" w:fill="F1F1F1"/>
            <w:vAlign w:val="center"/>
            <w:hideMark/>
          </w:tcPr>
          <w:p w14:paraId="2A45EC7C" w14:textId="698977EE" w:rsidR="00EE4BE2" w:rsidRPr="00300AD3" w:rsidRDefault="00EE4BE2" w:rsidP="00300AD3">
            <w:pPr>
              <w:spacing w:before="0" w:after="0" w:line="240" w:lineRule="auto"/>
              <w:jc w:val="left"/>
              <w:rPr>
                <w:rFonts w:ascii="Arial Narrow" w:hAnsi="Arial Narrow" w:cs="Arial"/>
                <w:b/>
                <w:bCs/>
                <w:szCs w:val="20"/>
                <w:lang w:val="es-CO" w:eastAsia="es-CO"/>
              </w:rPr>
            </w:pPr>
            <w:r w:rsidRPr="00300AD3">
              <w:rPr>
                <w:rFonts w:ascii="Arial Narrow" w:hAnsi="Arial Narrow" w:cs="Arial"/>
                <w:b/>
                <w:bCs/>
                <w:szCs w:val="20"/>
                <w:lang w:val="es-CO" w:eastAsia="es-CO"/>
              </w:rPr>
              <w:t>Respuesta</w:t>
            </w:r>
          </w:p>
        </w:tc>
      </w:tr>
      <w:tr w:rsidR="00EE4BE2" w:rsidRPr="00300AD3" w14:paraId="5B61F166" w14:textId="77777777" w:rsidTr="0013155A">
        <w:trPr>
          <w:trHeight w:val="113"/>
        </w:trPr>
        <w:tc>
          <w:tcPr>
            <w:tcW w:w="10343" w:type="dxa"/>
            <w:gridSpan w:val="2"/>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5D568610" w14:textId="12A900A2" w:rsidR="00EE4BE2" w:rsidRPr="00300AD3" w:rsidRDefault="00EE4BE2" w:rsidP="00300AD3">
            <w:pPr>
              <w:spacing w:before="0" w:after="0" w:line="240" w:lineRule="auto"/>
              <w:rPr>
                <w:rFonts w:ascii="Arial Narrow" w:hAnsi="Arial Narrow" w:cs="Arial"/>
                <w:b/>
                <w:bCs/>
                <w:color w:val="000000"/>
                <w:lang w:eastAsia="es-CO"/>
              </w:rPr>
            </w:pPr>
            <w:r w:rsidRPr="00300AD3">
              <w:rPr>
                <w:rFonts w:ascii="Arial Narrow" w:hAnsi="Arial Narrow" w:cs="Arial"/>
                <w:b/>
                <w:bCs/>
                <w:color w:val="000000"/>
                <w:lang w:eastAsia="es-CO"/>
              </w:rPr>
              <w:t>ASPECTOS ESTRATEGICOS</w:t>
            </w:r>
          </w:p>
        </w:tc>
      </w:tr>
      <w:tr w:rsidR="00EE4BE2" w:rsidRPr="00300AD3" w14:paraId="65A2F5E8"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5E194DF1" w14:textId="0690821A" w:rsidR="00EE4BE2" w:rsidRPr="0013155A" w:rsidRDefault="00EE4BE2" w:rsidP="00300AD3">
            <w:pPr>
              <w:pStyle w:val="Prrafodelista"/>
              <w:numPr>
                <w:ilvl w:val="0"/>
                <w:numId w:val="38"/>
              </w:numPr>
              <w:rPr>
                <w:rFonts w:ascii="Arial Narrow" w:hAnsi="Arial Narrow" w:cs="Arial"/>
                <w:sz w:val="18"/>
                <w:szCs w:val="18"/>
                <w:lang w:eastAsia="es-CO"/>
              </w:rPr>
            </w:pPr>
            <w:r w:rsidRPr="0013155A">
              <w:rPr>
                <w:rFonts w:ascii="Arial Narrow" w:hAnsi="Arial Narrow" w:cs="Arial"/>
                <w:sz w:val="18"/>
                <w:szCs w:val="18"/>
                <w:lang w:eastAsia="es-CO"/>
              </w:rPr>
              <w:t>El Consejo de Administración ha definido con claridad las funciones de sus Comités con respecto a la supervisión de riesgos.</w:t>
            </w:r>
          </w:p>
        </w:tc>
        <w:tc>
          <w:tcPr>
            <w:tcW w:w="992" w:type="dxa"/>
            <w:tcBorders>
              <w:top w:val="nil"/>
              <w:left w:val="nil"/>
              <w:bottom w:val="single" w:sz="4" w:space="0" w:color="000000"/>
              <w:right w:val="single" w:sz="4" w:space="0" w:color="000000"/>
            </w:tcBorders>
            <w:shd w:val="clear" w:color="auto" w:fill="auto"/>
            <w:vAlign w:val="center"/>
            <w:hideMark/>
          </w:tcPr>
          <w:p w14:paraId="4F96C225"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68BEB663"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37C0B7C6" w14:textId="2816F694" w:rsidR="00EE4BE2" w:rsidRPr="0013155A" w:rsidRDefault="00EE4BE2" w:rsidP="00300AD3">
            <w:pPr>
              <w:pStyle w:val="Prrafodelista"/>
              <w:numPr>
                <w:ilvl w:val="0"/>
                <w:numId w:val="38"/>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El Consejo de Administración identifica los riesgos que enfrenta la Entidad y establece las políticas para la mitigación de los mismos.</w:t>
            </w:r>
          </w:p>
        </w:tc>
        <w:tc>
          <w:tcPr>
            <w:tcW w:w="992" w:type="dxa"/>
            <w:tcBorders>
              <w:top w:val="nil"/>
              <w:left w:val="nil"/>
              <w:bottom w:val="single" w:sz="4" w:space="0" w:color="000000"/>
              <w:right w:val="single" w:sz="4" w:space="0" w:color="000000"/>
            </w:tcBorders>
            <w:shd w:val="clear" w:color="auto" w:fill="auto"/>
            <w:vAlign w:val="center"/>
            <w:hideMark/>
          </w:tcPr>
          <w:p w14:paraId="324A557F"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1CDFC886"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7767D837" w14:textId="1CF7F1BF" w:rsidR="00EE4BE2" w:rsidRPr="0013155A" w:rsidRDefault="00EE4BE2" w:rsidP="00300AD3">
            <w:pPr>
              <w:pStyle w:val="Prrafodelista"/>
              <w:numPr>
                <w:ilvl w:val="0"/>
                <w:numId w:val="38"/>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El Consejo de Administración  está desempeñando un rol apropiado en relación con la estrategia de la Entidad</w:t>
            </w:r>
          </w:p>
        </w:tc>
        <w:tc>
          <w:tcPr>
            <w:tcW w:w="992" w:type="dxa"/>
            <w:tcBorders>
              <w:top w:val="nil"/>
              <w:left w:val="nil"/>
              <w:bottom w:val="single" w:sz="4" w:space="0" w:color="000000"/>
              <w:right w:val="single" w:sz="4" w:space="0" w:color="000000"/>
            </w:tcBorders>
            <w:shd w:val="clear" w:color="auto" w:fill="auto"/>
            <w:vAlign w:val="center"/>
            <w:hideMark/>
          </w:tcPr>
          <w:p w14:paraId="1B18AE34"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0DD6D288"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501C8908" w14:textId="3AA77CE6" w:rsidR="00EE4BE2" w:rsidRPr="0013155A" w:rsidRDefault="00EE4BE2" w:rsidP="00300AD3">
            <w:pPr>
              <w:pStyle w:val="Prrafodelista"/>
              <w:numPr>
                <w:ilvl w:val="0"/>
                <w:numId w:val="38"/>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Los integrantes  del Consejo de Administración comprenden los indicadores clave de desempeño relacionados con la estrategia de la empresa y sus objetivos esenciales.</w:t>
            </w:r>
          </w:p>
        </w:tc>
        <w:tc>
          <w:tcPr>
            <w:tcW w:w="992" w:type="dxa"/>
            <w:tcBorders>
              <w:top w:val="nil"/>
              <w:left w:val="nil"/>
              <w:bottom w:val="single" w:sz="4" w:space="0" w:color="000000"/>
              <w:right w:val="single" w:sz="4" w:space="0" w:color="000000"/>
            </w:tcBorders>
            <w:shd w:val="clear" w:color="auto" w:fill="auto"/>
            <w:vAlign w:val="center"/>
            <w:hideMark/>
          </w:tcPr>
          <w:p w14:paraId="60B7FFA2"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215C274E"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0557555F" w14:textId="39DD37AC" w:rsidR="00EE4BE2" w:rsidRPr="0013155A" w:rsidRDefault="00EE4BE2" w:rsidP="00300AD3">
            <w:pPr>
              <w:pStyle w:val="Prrafodelista"/>
              <w:numPr>
                <w:ilvl w:val="0"/>
                <w:numId w:val="38"/>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lastRenderedPageBreak/>
              <w:t>El Consejo de Administración cuenta con una política escrita sobre la participación de los asociados y ésta se ha revelado clara y transparente a estos.</w:t>
            </w:r>
          </w:p>
        </w:tc>
        <w:tc>
          <w:tcPr>
            <w:tcW w:w="992" w:type="dxa"/>
            <w:tcBorders>
              <w:top w:val="nil"/>
              <w:left w:val="nil"/>
              <w:bottom w:val="single" w:sz="4" w:space="0" w:color="000000"/>
              <w:right w:val="single" w:sz="4" w:space="0" w:color="000000"/>
            </w:tcBorders>
            <w:shd w:val="clear" w:color="auto" w:fill="auto"/>
            <w:vAlign w:val="center"/>
            <w:hideMark/>
          </w:tcPr>
          <w:p w14:paraId="3338B3F2"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0A703EEF"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675C8D63" w14:textId="5B6E0664" w:rsidR="00EE4BE2" w:rsidRPr="0013155A" w:rsidRDefault="00EE4BE2" w:rsidP="00300AD3">
            <w:pPr>
              <w:pStyle w:val="Prrafodelista"/>
              <w:numPr>
                <w:ilvl w:val="0"/>
                <w:numId w:val="38"/>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El Consejo de Administración comprende la forma en que los cambios en la regulación pueden afectar la estrategia de la Entidad</w:t>
            </w:r>
          </w:p>
        </w:tc>
        <w:tc>
          <w:tcPr>
            <w:tcW w:w="992" w:type="dxa"/>
            <w:tcBorders>
              <w:top w:val="nil"/>
              <w:left w:val="nil"/>
              <w:bottom w:val="single" w:sz="4" w:space="0" w:color="000000"/>
              <w:right w:val="single" w:sz="4" w:space="0" w:color="000000"/>
            </w:tcBorders>
            <w:shd w:val="clear" w:color="auto" w:fill="auto"/>
            <w:vAlign w:val="center"/>
            <w:hideMark/>
          </w:tcPr>
          <w:p w14:paraId="476BB7A0"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7D42211A" w14:textId="77777777" w:rsidTr="0013155A">
        <w:trPr>
          <w:trHeight w:val="113"/>
        </w:trPr>
        <w:tc>
          <w:tcPr>
            <w:tcW w:w="10343" w:type="dxa"/>
            <w:gridSpan w:val="2"/>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20266D77" w14:textId="693BBEAE" w:rsidR="00EE4BE2" w:rsidRPr="0013155A" w:rsidRDefault="00EE4BE2" w:rsidP="00300AD3">
            <w:pPr>
              <w:spacing w:before="0" w:after="0" w:line="240" w:lineRule="auto"/>
              <w:rPr>
                <w:rFonts w:ascii="Arial Narrow" w:hAnsi="Arial Narrow" w:cs="Arial"/>
                <w:b/>
                <w:bCs/>
                <w:color w:val="000000"/>
                <w:sz w:val="18"/>
                <w:szCs w:val="18"/>
                <w:lang w:eastAsia="es-CO"/>
              </w:rPr>
            </w:pPr>
            <w:r w:rsidRPr="0013155A">
              <w:rPr>
                <w:rFonts w:ascii="Arial Narrow" w:hAnsi="Arial Narrow" w:cs="Arial"/>
                <w:b/>
                <w:bCs/>
                <w:color w:val="000000"/>
                <w:sz w:val="18"/>
                <w:szCs w:val="18"/>
                <w:lang w:eastAsia="es-CO"/>
              </w:rPr>
              <w:t>FUNCIONAMIENTO</w:t>
            </w:r>
          </w:p>
        </w:tc>
      </w:tr>
      <w:tr w:rsidR="00EE4BE2" w:rsidRPr="00300AD3" w14:paraId="5188DAB8"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6298387F" w14:textId="7FA8CC10" w:rsidR="00EE4BE2" w:rsidRPr="0013155A" w:rsidRDefault="00EE4BE2" w:rsidP="00300AD3">
            <w:pPr>
              <w:pStyle w:val="Prrafodelista"/>
              <w:numPr>
                <w:ilvl w:val="0"/>
                <w:numId w:val="39"/>
              </w:numPr>
              <w:rPr>
                <w:rFonts w:ascii="Arial Narrow" w:hAnsi="Arial Narrow" w:cs="Arial"/>
                <w:sz w:val="18"/>
                <w:szCs w:val="18"/>
                <w:lang w:eastAsia="es-CO"/>
              </w:rPr>
            </w:pPr>
            <w:r w:rsidRPr="0013155A">
              <w:rPr>
                <w:rFonts w:ascii="Arial Narrow" w:hAnsi="Arial Narrow" w:cs="Arial"/>
                <w:sz w:val="18"/>
                <w:szCs w:val="18"/>
                <w:lang w:eastAsia="es-CO"/>
              </w:rPr>
              <w:t>El Consejo de Administración se reúne al menos una vez al mes y cuenta con un Reglamento Interno de Funcionamiento de carácter  vinculante.</w:t>
            </w:r>
          </w:p>
        </w:tc>
        <w:tc>
          <w:tcPr>
            <w:tcW w:w="992" w:type="dxa"/>
            <w:tcBorders>
              <w:top w:val="nil"/>
              <w:left w:val="nil"/>
              <w:bottom w:val="single" w:sz="4" w:space="0" w:color="000000"/>
              <w:right w:val="single" w:sz="4" w:space="0" w:color="000000"/>
            </w:tcBorders>
            <w:shd w:val="clear" w:color="auto" w:fill="auto"/>
            <w:vAlign w:val="center"/>
            <w:hideMark/>
          </w:tcPr>
          <w:p w14:paraId="210ED833"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2FD3CA25"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0A3B958C" w14:textId="7EADBF7E" w:rsidR="00EE4BE2" w:rsidRPr="0013155A" w:rsidRDefault="00EE4BE2" w:rsidP="00300AD3">
            <w:pPr>
              <w:pStyle w:val="Prrafodelista"/>
              <w:numPr>
                <w:ilvl w:val="0"/>
                <w:numId w:val="39"/>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Los miembros del Consejo de Administración tienen conocimiento sobre el funcionamiento y responsabilidades de la Junta.</w:t>
            </w:r>
          </w:p>
        </w:tc>
        <w:tc>
          <w:tcPr>
            <w:tcW w:w="992" w:type="dxa"/>
            <w:tcBorders>
              <w:top w:val="nil"/>
              <w:left w:val="nil"/>
              <w:bottom w:val="single" w:sz="4" w:space="0" w:color="000000"/>
              <w:right w:val="single" w:sz="4" w:space="0" w:color="000000"/>
            </w:tcBorders>
            <w:shd w:val="clear" w:color="auto" w:fill="auto"/>
            <w:vAlign w:val="center"/>
            <w:hideMark/>
          </w:tcPr>
          <w:p w14:paraId="599B247E"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65CAB0CF"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6AFEB525" w14:textId="6C451777" w:rsidR="00EE4BE2" w:rsidRPr="0013155A" w:rsidRDefault="00EE4BE2" w:rsidP="00300AD3">
            <w:pPr>
              <w:pStyle w:val="Prrafodelista"/>
              <w:numPr>
                <w:ilvl w:val="0"/>
                <w:numId w:val="39"/>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El Consejo de Administración cumple y hace cumplir los estatutos, reglamentos y mandatos de la Asamblea General</w:t>
            </w:r>
          </w:p>
        </w:tc>
        <w:tc>
          <w:tcPr>
            <w:tcW w:w="992" w:type="dxa"/>
            <w:tcBorders>
              <w:top w:val="nil"/>
              <w:left w:val="nil"/>
              <w:bottom w:val="single" w:sz="4" w:space="0" w:color="000000"/>
              <w:right w:val="single" w:sz="4" w:space="0" w:color="000000"/>
            </w:tcBorders>
            <w:shd w:val="clear" w:color="auto" w:fill="auto"/>
            <w:vAlign w:val="center"/>
            <w:hideMark/>
          </w:tcPr>
          <w:p w14:paraId="2F6C38C5"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7880DE9E"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BEDEDD6" w14:textId="335D2459" w:rsidR="00EE4BE2" w:rsidRPr="0013155A" w:rsidRDefault="00EE4BE2" w:rsidP="00300AD3">
            <w:pPr>
              <w:pStyle w:val="Prrafodelista"/>
              <w:numPr>
                <w:ilvl w:val="0"/>
                <w:numId w:val="39"/>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Se decide y delibera en detalle los temas que son agendados en las sesiones del Consejo de Administración o que forma parte del orden del día.</w:t>
            </w:r>
          </w:p>
        </w:tc>
        <w:tc>
          <w:tcPr>
            <w:tcW w:w="992" w:type="dxa"/>
            <w:tcBorders>
              <w:top w:val="nil"/>
              <w:left w:val="nil"/>
              <w:bottom w:val="single" w:sz="4" w:space="0" w:color="000000"/>
              <w:right w:val="single" w:sz="4" w:space="0" w:color="000000"/>
            </w:tcBorders>
            <w:shd w:val="clear" w:color="auto" w:fill="auto"/>
            <w:vAlign w:val="center"/>
            <w:hideMark/>
          </w:tcPr>
          <w:p w14:paraId="50C6DFB4"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1D06977B"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02E958A0" w14:textId="4AFEB70F" w:rsidR="00EE4BE2" w:rsidRPr="0013155A" w:rsidRDefault="00EE4BE2" w:rsidP="00300AD3">
            <w:pPr>
              <w:pStyle w:val="Prrafodelista"/>
              <w:numPr>
                <w:ilvl w:val="0"/>
                <w:numId w:val="39"/>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El Consejo de Administración aprueba los reglamentos requeridos para el adecuado funcionamiento de la actividad de la Entidad y la prestación de los servicios</w:t>
            </w:r>
          </w:p>
        </w:tc>
        <w:tc>
          <w:tcPr>
            <w:tcW w:w="992" w:type="dxa"/>
            <w:tcBorders>
              <w:top w:val="nil"/>
              <w:left w:val="nil"/>
              <w:bottom w:val="single" w:sz="4" w:space="0" w:color="000000"/>
              <w:right w:val="single" w:sz="4" w:space="0" w:color="000000"/>
            </w:tcBorders>
            <w:shd w:val="clear" w:color="auto" w:fill="auto"/>
            <w:vAlign w:val="center"/>
            <w:hideMark/>
          </w:tcPr>
          <w:p w14:paraId="6B4A50B1"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5B0358D0"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0EE02DB" w14:textId="2850EACD" w:rsidR="00EE4BE2" w:rsidRPr="0013155A" w:rsidRDefault="00EE4BE2" w:rsidP="00300AD3">
            <w:pPr>
              <w:pStyle w:val="Prrafodelista"/>
              <w:numPr>
                <w:ilvl w:val="0"/>
                <w:numId w:val="39"/>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El Consejo de Administración actúa con autonomía e independencia respecto de las decisiones y responsabilidades a cargo.</w:t>
            </w:r>
          </w:p>
        </w:tc>
        <w:tc>
          <w:tcPr>
            <w:tcW w:w="992" w:type="dxa"/>
            <w:tcBorders>
              <w:top w:val="nil"/>
              <w:left w:val="nil"/>
              <w:bottom w:val="single" w:sz="4" w:space="0" w:color="000000"/>
              <w:right w:val="single" w:sz="4" w:space="0" w:color="000000"/>
            </w:tcBorders>
            <w:shd w:val="clear" w:color="auto" w:fill="auto"/>
            <w:vAlign w:val="center"/>
            <w:hideMark/>
          </w:tcPr>
          <w:p w14:paraId="7D3AFCDB"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29731C38"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A731C20" w14:textId="6B9AB5F7" w:rsidR="00EE4BE2" w:rsidRPr="0013155A" w:rsidRDefault="00EE4BE2" w:rsidP="00300AD3">
            <w:pPr>
              <w:pStyle w:val="Prrafodelista"/>
              <w:numPr>
                <w:ilvl w:val="0"/>
                <w:numId w:val="39"/>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Por parte de los miembros del Consejo de Administración hay organización en el desarrollo de sus reuniones.</w:t>
            </w:r>
          </w:p>
        </w:tc>
        <w:tc>
          <w:tcPr>
            <w:tcW w:w="992" w:type="dxa"/>
            <w:tcBorders>
              <w:top w:val="nil"/>
              <w:left w:val="nil"/>
              <w:bottom w:val="single" w:sz="4" w:space="0" w:color="000000"/>
              <w:right w:val="single" w:sz="4" w:space="0" w:color="000000"/>
            </w:tcBorders>
            <w:shd w:val="clear" w:color="auto" w:fill="auto"/>
            <w:vAlign w:val="center"/>
            <w:hideMark/>
          </w:tcPr>
          <w:p w14:paraId="18B31681"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76BADE3E"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400E6384" w14:textId="5C4D1C41" w:rsidR="00EE4BE2" w:rsidRPr="0013155A" w:rsidRDefault="00EE4BE2" w:rsidP="00300AD3">
            <w:pPr>
              <w:pStyle w:val="Prrafodelista"/>
              <w:numPr>
                <w:ilvl w:val="0"/>
                <w:numId w:val="39"/>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El Consejo de Administración tiene Comités que apoyan las tareas sobre temas particulares sin que lo anterior implique una delegación de</w:t>
            </w:r>
            <w:r w:rsidR="005E5F1D" w:rsidRPr="0013155A">
              <w:rPr>
                <w:rFonts w:ascii="Arial Narrow" w:hAnsi="Arial Narrow" w:cs="Arial"/>
                <w:color w:val="000000"/>
                <w:sz w:val="18"/>
                <w:szCs w:val="18"/>
                <w:lang w:eastAsia="es-CO"/>
              </w:rPr>
              <w:t xml:space="preserve"> </w:t>
            </w:r>
            <w:r w:rsidRPr="0013155A">
              <w:rPr>
                <w:rFonts w:ascii="Arial Narrow" w:hAnsi="Arial Narrow" w:cs="Arial"/>
                <w:color w:val="000000"/>
                <w:sz w:val="18"/>
                <w:szCs w:val="18"/>
                <w:lang w:eastAsia="es-CO"/>
              </w:rPr>
              <w:t>responsabilidad</w:t>
            </w:r>
          </w:p>
        </w:tc>
        <w:tc>
          <w:tcPr>
            <w:tcW w:w="992" w:type="dxa"/>
            <w:tcBorders>
              <w:top w:val="nil"/>
              <w:left w:val="nil"/>
              <w:bottom w:val="single" w:sz="4" w:space="0" w:color="000000"/>
              <w:right w:val="single" w:sz="4" w:space="0" w:color="000000"/>
            </w:tcBorders>
            <w:shd w:val="clear" w:color="auto" w:fill="auto"/>
            <w:vAlign w:val="center"/>
            <w:hideMark/>
          </w:tcPr>
          <w:p w14:paraId="3629A565"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32D58B6A"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79ECE675" w14:textId="5D3F718E" w:rsidR="00EE4BE2" w:rsidRPr="0013155A" w:rsidRDefault="00EE4BE2" w:rsidP="00300AD3">
            <w:pPr>
              <w:pStyle w:val="Prrafodelista"/>
              <w:numPr>
                <w:ilvl w:val="0"/>
                <w:numId w:val="39"/>
              </w:numPr>
              <w:rPr>
                <w:rFonts w:ascii="Arial Narrow" w:hAnsi="Arial Narrow" w:cs="Arial"/>
                <w:color w:val="000000"/>
                <w:sz w:val="18"/>
                <w:szCs w:val="18"/>
                <w:lang w:eastAsia="es-CO"/>
              </w:rPr>
            </w:pPr>
            <w:r w:rsidRPr="0013155A">
              <w:rPr>
                <w:rFonts w:ascii="Arial Narrow" w:hAnsi="Arial Narrow" w:cs="Arial"/>
                <w:sz w:val="18"/>
                <w:szCs w:val="18"/>
                <w:lang w:eastAsia="es-CO"/>
              </w:rPr>
              <w:t>Los Comités del Consejo han actuado de acuerdo con el Reglamento Establecido, en lo que se refiere a su composición, responsabilidades y</w:t>
            </w:r>
            <w:r w:rsidR="00260B01" w:rsidRPr="0013155A">
              <w:rPr>
                <w:rFonts w:ascii="Arial Narrow" w:hAnsi="Arial Narrow" w:cs="Arial"/>
                <w:sz w:val="18"/>
                <w:szCs w:val="18"/>
                <w:lang w:eastAsia="es-CO"/>
              </w:rPr>
              <w:t xml:space="preserve"> </w:t>
            </w:r>
            <w:r w:rsidRPr="0013155A">
              <w:rPr>
                <w:rFonts w:ascii="Arial Narrow" w:hAnsi="Arial Narrow" w:cs="Arial"/>
                <w:sz w:val="18"/>
                <w:szCs w:val="18"/>
                <w:lang w:eastAsia="es-CO"/>
              </w:rPr>
              <w:t>funcionamiento</w:t>
            </w:r>
          </w:p>
        </w:tc>
        <w:tc>
          <w:tcPr>
            <w:tcW w:w="992" w:type="dxa"/>
            <w:tcBorders>
              <w:top w:val="nil"/>
              <w:left w:val="nil"/>
              <w:bottom w:val="single" w:sz="4" w:space="0" w:color="000000"/>
              <w:right w:val="single" w:sz="4" w:space="0" w:color="000000"/>
            </w:tcBorders>
            <w:shd w:val="clear" w:color="auto" w:fill="auto"/>
            <w:hideMark/>
          </w:tcPr>
          <w:p w14:paraId="1982326F"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124CF642"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45523919" w14:textId="1B5DB7FD" w:rsidR="00EE4BE2" w:rsidRPr="0013155A" w:rsidRDefault="00EE4BE2" w:rsidP="00300AD3">
            <w:pPr>
              <w:pStyle w:val="Prrafodelista"/>
              <w:numPr>
                <w:ilvl w:val="0"/>
                <w:numId w:val="39"/>
              </w:numPr>
              <w:rPr>
                <w:rFonts w:ascii="Arial Narrow" w:hAnsi="Arial Narrow" w:cs="Arial"/>
                <w:color w:val="000000"/>
                <w:sz w:val="18"/>
                <w:szCs w:val="18"/>
                <w:lang w:eastAsia="es-CO"/>
              </w:rPr>
            </w:pPr>
            <w:r w:rsidRPr="0013155A">
              <w:rPr>
                <w:rFonts w:ascii="Arial Narrow" w:hAnsi="Arial Narrow" w:cs="Arial"/>
                <w:color w:val="000000"/>
                <w:sz w:val="18"/>
                <w:szCs w:val="18"/>
                <w:lang w:eastAsia="es-CO"/>
              </w:rPr>
              <w:t>El Consejo de Administración recibe los informes requeridos y/o de rigor</w:t>
            </w:r>
            <w:r w:rsidR="005E5F1D" w:rsidRPr="0013155A">
              <w:rPr>
                <w:rFonts w:ascii="Arial Narrow" w:hAnsi="Arial Narrow" w:cs="Arial"/>
                <w:color w:val="000000"/>
                <w:sz w:val="18"/>
                <w:szCs w:val="18"/>
                <w:lang w:eastAsia="es-CO"/>
              </w:rPr>
              <w:t xml:space="preserve"> </w:t>
            </w:r>
            <w:r w:rsidRPr="0013155A">
              <w:rPr>
                <w:rFonts w:ascii="Arial Narrow" w:hAnsi="Arial Narrow" w:cs="Arial"/>
                <w:color w:val="000000"/>
                <w:sz w:val="18"/>
                <w:szCs w:val="18"/>
                <w:lang w:eastAsia="es-CO"/>
              </w:rPr>
              <w:t>sobre la gestión y funcionamiento de la Entidad y toma las decisiones que considera necesarias y oportunas</w:t>
            </w:r>
          </w:p>
        </w:tc>
        <w:tc>
          <w:tcPr>
            <w:tcW w:w="992" w:type="dxa"/>
            <w:tcBorders>
              <w:top w:val="nil"/>
              <w:left w:val="nil"/>
              <w:bottom w:val="single" w:sz="4" w:space="0" w:color="000000"/>
              <w:right w:val="single" w:sz="4" w:space="0" w:color="000000"/>
            </w:tcBorders>
            <w:shd w:val="clear" w:color="auto" w:fill="auto"/>
            <w:vAlign w:val="center"/>
            <w:hideMark/>
          </w:tcPr>
          <w:p w14:paraId="192DEF95"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2B9D434E"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D8FEE43" w14:textId="3D363A24" w:rsidR="00EE4BE2" w:rsidRPr="0013155A" w:rsidRDefault="00EE4BE2" w:rsidP="00300AD3">
            <w:pPr>
              <w:pStyle w:val="Prrafodelista"/>
              <w:numPr>
                <w:ilvl w:val="0"/>
                <w:numId w:val="39"/>
              </w:numPr>
              <w:rPr>
                <w:rFonts w:ascii="Arial Narrow" w:hAnsi="Arial Narrow" w:cs="Arial"/>
                <w:sz w:val="18"/>
                <w:szCs w:val="18"/>
                <w:lang w:eastAsia="es-CO"/>
              </w:rPr>
            </w:pPr>
            <w:r w:rsidRPr="0013155A">
              <w:rPr>
                <w:rFonts w:ascii="Arial Narrow" w:hAnsi="Arial Narrow" w:cs="Arial"/>
                <w:sz w:val="18"/>
                <w:szCs w:val="18"/>
                <w:lang w:eastAsia="es-CO"/>
              </w:rPr>
              <w:t>El Consejo de Administración cuenta con los datos necesarios e información para tomar de decisiones informadas.</w:t>
            </w:r>
          </w:p>
        </w:tc>
        <w:tc>
          <w:tcPr>
            <w:tcW w:w="992" w:type="dxa"/>
            <w:tcBorders>
              <w:top w:val="nil"/>
              <w:left w:val="nil"/>
              <w:bottom w:val="single" w:sz="4" w:space="0" w:color="000000"/>
              <w:right w:val="single" w:sz="4" w:space="0" w:color="000000"/>
            </w:tcBorders>
            <w:shd w:val="clear" w:color="auto" w:fill="auto"/>
            <w:vAlign w:val="center"/>
            <w:hideMark/>
          </w:tcPr>
          <w:p w14:paraId="63CC31BE"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16A95814" w14:textId="77777777" w:rsidTr="0013155A">
        <w:trPr>
          <w:trHeight w:val="113"/>
        </w:trPr>
        <w:tc>
          <w:tcPr>
            <w:tcW w:w="10343" w:type="dxa"/>
            <w:gridSpan w:val="2"/>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4995E61A" w14:textId="3159AC62" w:rsidR="00EE4BE2" w:rsidRPr="0013155A" w:rsidRDefault="00EE4BE2" w:rsidP="00300AD3">
            <w:pPr>
              <w:spacing w:before="0" w:after="0" w:line="240" w:lineRule="auto"/>
              <w:rPr>
                <w:rFonts w:ascii="Arial Narrow" w:hAnsi="Arial Narrow" w:cs="Arial"/>
                <w:b/>
                <w:bCs/>
                <w:color w:val="000000"/>
                <w:sz w:val="18"/>
                <w:szCs w:val="18"/>
                <w:lang w:eastAsia="es-CO"/>
              </w:rPr>
            </w:pPr>
            <w:r w:rsidRPr="0013155A">
              <w:rPr>
                <w:rFonts w:ascii="Arial Narrow" w:hAnsi="Arial Narrow" w:cs="Arial"/>
                <w:b/>
                <w:bCs/>
                <w:color w:val="000000"/>
                <w:sz w:val="18"/>
                <w:szCs w:val="18"/>
                <w:lang w:eastAsia="es-CO"/>
              </w:rPr>
              <w:t>APORTE Y COMPROMISO INDIVIDUAL</w:t>
            </w:r>
          </w:p>
        </w:tc>
      </w:tr>
      <w:tr w:rsidR="00EE4BE2" w:rsidRPr="00300AD3" w14:paraId="732080E7"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4B0FADB1" w14:textId="77777777" w:rsidR="00EE4BE2" w:rsidRPr="0013155A" w:rsidRDefault="00EE4BE2" w:rsidP="00300AD3">
            <w:pPr>
              <w:pStyle w:val="Prrafodelista"/>
              <w:numPr>
                <w:ilvl w:val="0"/>
                <w:numId w:val="40"/>
              </w:numPr>
              <w:rPr>
                <w:rFonts w:ascii="Arial Narrow" w:hAnsi="Arial Narrow" w:cs="Arial"/>
                <w:sz w:val="18"/>
                <w:szCs w:val="18"/>
                <w:lang w:eastAsia="es-CO"/>
              </w:rPr>
            </w:pPr>
            <w:r w:rsidRPr="0013155A">
              <w:rPr>
                <w:rFonts w:ascii="Arial Narrow" w:hAnsi="Arial Narrow" w:cs="Arial"/>
                <w:sz w:val="18"/>
                <w:szCs w:val="18"/>
                <w:lang w:eastAsia="es-CO"/>
              </w:rPr>
              <w:t>Poseo el conocimiento y la comprensión necesaria de la Entidad, para de manera efectiva, dirigir, desarrollar y cuestionar la estrategia.</w:t>
            </w:r>
          </w:p>
        </w:tc>
        <w:tc>
          <w:tcPr>
            <w:tcW w:w="992" w:type="dxa"/>
            <w:tcBorders>
              <w:top w:val="nil"/>
              <w:left w:val="nil"/>
              <w:bottom w:val="single" w:sz="4" w:space="0" w:color="000000"/>
              <w:right w:val="single" w:sz="4" w:space="0" w:color="000000"/>
            </w:tcBorders>
            <w:shd w:val="clear" w:color="auto" w:fill="auto"/>
            <w:vAlign w:val="center"/>
            <w:hideMark/>
          </w:tcPr>
          <w:p w14:paraId="07737372"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6C094A4B"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40FE095E" w14:textId="77777777" w:rsidR="00EE4BE2" w:rsidRPr="0013155A" w:rsidRDefault="00EE4BE2" w:rsidP="00300AD3">
            <w:pPr>
              <w:pStyle w:val="Prrafodelista"/>
              <w:numPr>
                <w:ilvl w:val="0"/>
                <w:numId w:val="40"/>
              </w:numPr>
              <w:rPr>
                <w:rFonts w:ascii="Arial Narrow" w:hAnsi="Arial Narrow" w:cs="Arial"/>
                <w:sz w:val="18"/>
                <w:szCs w:val="18"/>
                <w:lang w:eastAsia="es-CO"/>
              </w:rPr>
            </w:pPr>
            <w:r w:rsidRPr="0013155A">
              <w:rPr>
                <w:rFonts w:ascii="Arial Narrow" w:hAnsi="Arial Narrow" w:cs="Arial"/>
                <w:sz w:val="18"/>
                <w:szCs w:val="18"/>
                <w:lang w:eastAsia="es-CO"/>
              </w:rPr>
              <w:t>Estoy comprometido en lo individual con la actualización profesional continua para garantizar que mis conocimientos se mantengan al día.</w:t>
            </w:r>
          </w:p>
        </w:tc>
        <w:tc>
          <w:tcPr>
            <w:tcW w:w="992" w:type="dxa"/>
            <w:tcBorders>
              <w:top w:val="nil"/>
              <w:left w:val="nil"/>
              <w:bottom w:val="single" w:sz="4" w:space="0" w:color="000000"/>
              <w:right w:val="single" w:sz="4" w:space="0" w:color="000000"/>
            </w:tcBorders>
            <w:shd w:val="clear" w:color="auto" w:fill="auto"/>
            <w:vAlign w:val="center"/>
            <w:hideMark/>
          </w:tcPr>
          <w:p w14:paraId="412964B5"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6EA880F5"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3B741795" w14:textId="77777777" w:rsidR="00EE4BE2" w:rsidRPr="0013155A" w:rsidRDefault="00EE4BE2" w:rsidP="00300AD3">
            <w:pPr>
              <w:pStyle w:val="Prrafodelista"/>
              <w:numPr>
                <w:ilvl w:val="0"/>
                <w:numId w:val="40"/>
              </w:numPr>
              <w:rPr>
                <w:rFonts w:ascii="Arial Narrow" w:hAnsi="Arial Narrow" w:cs="Arial"/>
                <w:sz w:val="18"/>
                <w:szCs w:val="18"/>
                <w:lang w:eastAsia="es-CO"/>
              </w:rPr>
            </w:pPr>
            <w:r w:rsidRPr="0013155A">
              <w:rPr>
                <w:rFonts w:ascii="Arial Narrow" w:hAnsi="Arial Narrow" w:cs="Arial"/>
                <w:sz w:val="18"/>
                <w:szCs w:val="18"/>
                <w:lang w:eastAsia="es-CO"/>
              </w:rPr>
              <w:t>Asisto a todas las reuniones ordinarias y extraordinarias a las que he sido convocado.</w:t>
            </w:r>
          </w:p>
        </w:tc>
        <w:tc>
          <w:tcPr>
            <w:tcW w:w="992" w:type="dxa"/>
            <w:tcBorders>
              <w:top w:val="nil"/>
              <w:left w:val="nil"/>
              <w:bottom w:val="single" w:sz="4" w:space="0" w:color="000000"/>
              <w:right w:val="single" w:sz="4" w:space="0" w:color="000000"/>
            </w:tcBorders>
            <w:shd w:val="clear" w:color="auto" w:fill="auto"/>
            <w:vAlign w:val="center"/>
            <w:hideMark/>
          </w:tcPr>
          <w:p w14:paraId="6A58E079"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5B763B9F"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516832A3" w14:textId="1DBB3774" w:rsidR="00EE4BE2" w:rsidRPr="0013155A" w:rsidRDefault="00EE4BE2" w:rsidP="00300AD3">
            <w:pPr>
              <w:pStyle w:val="Prrafodelista"/>
              <w:numPr>
                <w:ilvl w:val="0"/>
                <w:numId w:val="40"/>
              </w:numPr>
              <w:rPr>
                <w:rFonts w:ascii="Arial Narrow" w:hAnsi="Arial Narrow" w:cs="Arial"/>
                <w:sz w:val="18"/>
                <w:szCs w:val="18"/>
                <w:lang w:eastAsia="es-CO"/>
              </w:rPr>
            </w:pPr>
            <w:r w:rsidRPr="0013155A">
              <w:rPr>
                <w:rFonts w:ascii="Arial Narrow" w:hAnsi="Arial Narrow" w:cs="Arial"/>
                <w:sz w:val="18"/>
                <w:szCs w:val="18"/>
                <w:lang w:eastAsia="es-CO"/>
              </w:rPr>
              <w:t>Invierto el tiempo suficiente en las responsabilidades específicas que me demanda el ser miembro del Consejo de Administración.</w:t>
            </w:r>
          </w:p>
        </w:tc>
        <w:tc>
          <w:tcPr>
            <w:tcW w:w="992" w:type="dxa"/>
            <w:tcBorders>
              <w:top w:val="nil"/>
              <w:left w:val="nil"/>
              <w:bottom w:val="single" w:sz="4" w:space="0" w:color="000000"/>
              <w:right w:val="single" w:sz="4" w:space="0" w:color="000000"/>
            </w:tcBorders>
            <w:shd w:val="clear" w:color="auto" w:fill="auto"/>
            <w:vAlign w:val="center"/>
            <w:hideMark/>
          </w:tcPr>
          <w:p w14:paraId="733F38E2"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4A7C3ADD"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61DA36F9" w14:textId="77777777" w:rsidR="00EE4BE2" w:rsidRPr="0013155A" w:rsidRDefault="00EE4BE2" w:rsidP="00300AD3">
            <w:pPr>
              <w:pStyle w:val="Prrafodelista"/>
              <w:numPr>
                <w:ilvl w:val="0"/>
                <w:numId w:val="40"/>
              </w:numPr>
              <w:rPr>
                <w:rFonts w:ascii="Arial Narrow" w:hAnsi="Arial Narrow" w:cs="Arial"/>
                <w:sz w:val="18"/>
                <w:szCs w:val="18"/>
                <w:lang w:eastAsia="es-CO"/>
              </w:rPr>
            </w:pPr>
            <w:r w:rsidRPr="0013155A">
              <w:rPr>
                <w:rFonts w:ascii="Arial Narrow" w:hAnsi="Arial Narrow" w:cs="Arial"/>
                <w:sz w:val="18"/>
                <w:szCs w:val="18"/>
                <w:lang w:eastAsia="es-CO"/>
              </w:rPr>
              <w:t>Estudio previamente los documentos recibidos para hacer más eficiente el desarrollo de la reunión de Consejo.</w:t>
            </w:r>
          </w:p>
        </w:tc>
        <w:tc>
          <w:tcPr>
            <w:tcW w:w="992" w:type="dxa"/>
            <w:tcBorders>
              <w:top w:val="nil"/>
              <w:left w:val="nil"/>
              <w:bottom w:val="single" w:sz="4" w:space="0" w:color="000000"/>
              <w:right w:val="single" w:sz="4" w:space="0" w:color="000000"/>
            </w:tcBorders>
            <w:shd w:val="clear" w:color="auto" w:fill="auto"/>
            <w:vAlign w:val="center"/>
            <w:hideMark/>
          </w:tcPr>
          <w:p w14:paraId="41EA0986"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09A3FBD3" w14:textId="77777777" w:rsidTr="0013155A">
        <w:trPr>
          <w:trHeight w:val="113"/>
        </w:trPr>
        <w:tc>
          <w:tcPr>
            <w:tcW w:w="10343" w:type="dxa"/>
            <w:gridSpan w:val="2"/>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26B50595" w14:textId="773D5EAE" w:rsidR="00EE4BE2" w:rsidRPr="0013155A" w:rsidRDefault="00EE4BE2" w:rsidP="00300AD3">
            <w:pPr>
              <w:spacing w:before="0" w:after="0" w:line="240" w:lineRule="auto"/>
              <w:rPr>
                <w:rFonts w:ascii="Arial Narrow" w:hAnsi="Arial Narrow" w:cs="Arial"/>
                <w:b/>
                <w:bCs/>
                <w:color w:val="000000"/>
                <w:sz w:val="18"/>
                <w:szCs w:val="18"/>
                <w:lang w:eastAsia="es-CO"/>
              </w:rPr>
            </w:pPr>
            <w:r w:rsidRPr="0013155A">
              <w:rPr>
                <w:rFonts w:ascii="Arial Narrow" w:hAnsi="Arial Narrow" w:cs="Arial"/>
                <w:b/>
                <w:bCs/>
                <w:color w:val="000000"/>
                <w:sz w:val="18"/>
                <w:szCs w:val="18"/>
                <w:lang w:eastAsia="es-CO"/>
              </w:rPr>
              <w:t>PARTICIPACION DE LA ADMINISTRACIPON</w:t>
            </w:r>
          </w:p>
        </w:tc>
      </w:tr>
      <w:tr w:rsidR="00EE4BE2" w:rsidRPr="00300AD3" w14:paraId="2E94E808"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3D74B6C5" w14:textId="39EBCC8E" w:rsidR="00EE4BE2" w:rsidRPr="0013155A" w:rsidRDefault="00EE4BE2" w:rsidP="00300AD3">
            <w:pPr>
              <w:pStyle w:val="Prrafodelista"/>
              <w:numPr>
                <w:ilvl w:val="0"/>
                <w:numId w:val="41"/>
              </w:numPr>
              <w:rPr>
                <w:rFonts w:ascii="Arial Narrow" w:hAnsi="Arial Narrow" w:cs="Arial"/>
                <w:sz w:val="18"/>
                <w:szCs w:val="18"/>
                <w:lang w:eastAsia="es-CO"/>
              </w:rPr>
            </w:pPr>
            <w:r w:rsidRPr="0013155A">
              <w:rPr>
                <w:rFonts w:ascii="Arial Narrow" w:hAnsi="Arial Narrow" w:cs="Arial"/>
                <w:sz w:val="18"/>
                <w:szCs w:val="18"/>
                <w:lang w:eastAsia="es-CO"/>
              </w:rPr>
              <w:t>Las convocatorias a El Consejo de Administración se comunican en la oportunidad</w:t>
            </w:r>
            <w:r w:rsidR="005E5F1D" w:rsidRPr="0013155A">
              <w:rPr>
                <w:rFonts w:ascii="Arial Narrow" w:hAnsi="Arial Narrow" w:cs="Arial"/>
                <w:sz w:val="18"/>
                <w:szCs w:val="18"/>
                <w:lang w:eastAsia="es-CO"/>
              </w:rPr>
              <w:t xml:space="preserve"> </w:t>
            </w:r>
            <w:r w:rsidRPr="0013155A">
              <w:rPr>
                <w:rFonts w:ascii="Arial Narrow" w:hAnsi="Arial Narrow" w:cs="Arial"/>
                <w:sz w:val="18"/>
                <w:szCs w:val="18"/>
                <w:lang w:eastAsia="es-CO"/>
              </w:rPr>
              <w:t>correspondiente por parte de la Administración</w:t>
            </w:r>
          </w:p>
        </w:tc>
        <w:tc>
          <w:tcPr>
            <w:tcW w:w="992" w:type="dxa"/>
            <w:tcBorders>
              <w:top w:val="nil"/>
              <w:left w:val="nil"/>
              <w:bottom w:val="single" w:sz="4" w:space="0" w:color="000000"/>
              <w:right w:val="single" w:sz="4" w:space="0" w:color="000000"/>
            </w:tcBorders>
            <w:shd w:val="clear" w:color="auto" w:fill="auto"/>
            <w:vAlign w:val="center"/>
            <w:hideMark/>
          </w:tcPr>
          <w:p w14:paraId="17DA58FF"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7C355AB0"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19659FE" w14:textId="55587152" w:rsidR="00EE4BE2" w:rsidRPr="0013155A" w:rsidRDefault="00EE4BE2" w:rsidP="00300AD3">
            <w:pPr>
              <w:pStyle w:val="Prrafodelista"/>
              <w:numPr>
                <w:ilvl w:val="0"/>
                <w:numId w:val="41"/>
              </w:numPr>
              <w:rPr>
                <w:rFonts w:ascii="Arial Narrow" w:hAnsi="Arial Narrow" w:cs="Arial"/>
                <w:sz w:val="18"/>
                <w:szCs w:val="18"/>
                <w:lang w:eastAsia="es-CO"/>
              </w:rPr>
            </w:pPr>
            <w:r w:rsidRPr="0013155A">
              <w:rPr>
                <w:rFonts w:ascii="Arial Narrow" w:hAnsi="Arial Narrow" w:cs="Arial"/>
                <w:sz w:val="18"/>
                <w:szCs w:val="18"/>
                <w:lang w:eastAsia="es-CO"/>
              </w:rPr>
              <w:t>Se suministra en la oportunidad correspondiente a El Consejo de Administración la información necesaria para la toma de decisiones.</w:t>
            </w:r>
          </w:p>
        </w:tc>
        <w:tc>
          <w:tcPr>
            <w:tcW w:w="992" w:type="dxa"/>
            <w:tcBorders>
              <w:top w:val="nil"/>
              <w:left w:val="nil"/>
              <w:bottom w:val="single" w:sz="4" w:space="0" w:color="000000"/>
              <w:right w:val="single" w:sz="4" w:space="0" w:color="000000"/>
            </w:tcBorders>
            <w:shd w:val="clear" w:color="auto" w:fill="auto"/>
            <w:vAlign w:val="center"/>
            <w:hideMark/>
          </w:tcPr>
          <w:p w14:paraId="7B4409B5"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64781A34"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5E50E8C" w14:textId="77777777" w:rsidR="00EE4BE2" w:rsidRPr="0013155A" w:rsidRDefault="00EE4BE2" w:rsidP="00300AD3">
            <w:pPr>
              <w:pStyle w:val="Prrafodelista"/>
              <w:numPr>
                <w:ilvl w:val="0"/>
                <w:numId w:val="41"/>
              </w:numPr>
              <w:rPr>
                <w:rFonts w:ascii="Arial Narrow" w:hAnsi="Arial Narrow" w:cs="Arial"/>
                <w:sz w:val="18"/>
                <w:szCs w:val="18"/>
                <w:lang w:eastAsia="es-CO"/>
              </w:rPr>
            </w:pPr>
            <w:r w:rsidRPr="0013155A">
              <w:rPr>
                <w:rFonts w:ascii="Arial Narrow" w:hAnsi="Arial Narrow" w:cs="Arial"/>
                <w:sz w:val="18"/>
                <w:szCs w:val="18"/>
                <w:lang w:eastAsia="es-CO"/>
              </w:rPr>
              <w:t>Las presentaciones realizadas por la Administración en la Junta son claras y concisas</w:t>
            </w:r>
          </w:p>
        </w:tc>
        <w:tc>
          <w:tcPr>
            <w:tcW w:w="992" w:type="dxa"/>
            <w:tcBorders>
              <w:top w:val="nil"/>
              <w:left w:val="nil"/>
              <w:bottom w:val="single" w:sz="4" w:space="0" w:color="000000"/>
              <w:right w:val="single" w:sz="4" w:space="0" w:color="000000"/>
            </w:tcBorders>
            <w:shd w:val="clear" w:color="auto" w:fill="auto"/>
            <w:vAlign w:val="center"/>
            <w:hideMark/>
          </w:tcPr>
          <w:p w14:paraId="4F254941"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44F5BF1A" w14:textId="77777777" w:rsidTr="0013155A">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hideMark/>
          </w:tcPr>
          <w:p w14:paraId="7129E592" w14:textId="3F9CCD84" w:rsidR="00EE4BE2" w:rsidRPr="0013155A" w:rsidRDefault="00EE4BE2" w:rsidP="00300AD3">
            <w:pPr>
              <w:pStyle w:val="Prrafodelista"/>
              <w:ind w:left="360"/>
              <w:rPr>
                <w:rFonts w:ascii="Arial Narrow" w:hAnsi="Arial Narrow" w:cs="Arial"/>
                <w:b/>
                <w:bCs/>
                <w:color w:val="000000"/>
                <w:sz w:val="18"/>
                <w:szCs w:val="18"/>
                <w:lang w:eastAsia="es-CO"/>
              </w:rPr>
            </w:pPr>
            <w:r w:rsidRPr="0013155A">
              <w:rPr>
                <w:rFonts w:ascii="Arial Narrow" w:hAnsi="Arial Narrow" w:cs="Arial"/>
                <w:b/>
                <w:bCs/>
                <w:color w:val="000000"/>
                <w:sz w:val="18"/>
                <w:szCs w:val="18"/>
                <w:lang w:eastAsia="es-CO"/>
              </w:rPr>
              <w:t>PUNTAJE TOTAL</w:t>
            </w:r>
          </w:p>
        </w:tc>
        <w:tc>
          <w:tcPr>
            <w:tcW w:w="992" w:type="dxa"/>
            <w:tcBorders>
              <w:top w:val="nil"/>
              <w:left w:val="nil"/>
              <w:bottom w:val="single" w:sz="4" w:space="0" w:color="000000"/>
              <w:right w:val="single" w:sz="4" w:space="0" w:color="000000"/>
            </w:tcBorders>
            <w:shd w:val="clear" w:color="auto" w:fill="DEEAF6" w:themeFill="accent1" w:themeFillTint="33"/>
            <w:vAlign w:val="center"/>
            <w:hideMark/>
          </w:tcPr>
          <w:p w14:paraId="6F5903DA" w14:textId="762C20DB" w:rsidR="00EE4BE2" w:rsidRPr="00300AD3" w:rsidRDefault="00EE4BE2" w:rsidP="00300AD3">
            <w:pPr>
              <w:spacing w:before="0" w:after="0" w:line="240" w:lineRule="auto"/>
              <w:rPr>
                <w:rFonts w:ascii="Arial Narrow" w:hAnsi="Arial Narrow" w:cs="Arial"/>
                <w:b/>
                <w:bCs/>
                <w:color w:val="000000"/>
                <w:szCs w:val="20"/>
                <w:lang w:eastAsia="es-CO"/>
              </w:rPr>
            </w:pPr>
          </w:p>
        </w:tc>
      </w:tr>
    </w:tbl>
    <w:p w14:paraId="5188E59A" w14:textId="70F2E57B" w:rsidR="00160018" w:rsidRPr="00300AD3" w:rsidRDefault="00D1431F" w:rsidP="00300AD3">
      <w:pPr>
        <w:spacing w:before="0" w:after="0" w:line="240" w:lineRule="auto"/>
        <w:ind w:left="720"/>
        <w:rPr>
          <w:rFonts w:ascii="Arial Narrow" w:hAnsi="Arial Narrow" w:cs="Arial"/>
          <w:sz w:val="24"/>
          <w:szCs w:val="24"/>
        </w:rPr>
      </w:pPr>
      <w:r w:rsidRPr="00300AD3">
        <w:rPr>
          <w:rFonts w:ascii="Arial Narrow" w:hAnsi="Arial Narrow" w:cs="Arial"/>
          <w:sz w:val="24"/>
          <w:szCs w:val="24"/>
        </w:rPr>
        <w:tab/>
      </w:r>
    </w:p>
    <w:p w14:paraId="0E79B186" w14:textId="451EAB4B" w:rsidR="00D1431F" w:rsidRPr="003C0637" w:rsidRDefault="00D1431F" w:rsidP="003C0637">
      <w:pPr>
        <w:pStyle w:val="Prrafodelista"/>
        <w:numPr>
          <w:ilvl w:val="2"/>
          <w:numId w:val="43"/>
        </w:numPr>
        <w:rPr>
          <w:rFonts w:ascii="Arial Narrow" w:hAnsi="Arial Narrow" w:cs="Arial"/>
          <w:b/>
          <w:sz w:val="24"/>
          <w:szCs w:val="24"/>
        </w:rPr>
      </w:pPr>
      <w:r w:rsidRPr="003C0637">
        <w:rPr>
          <w:rFonts w:ascii="Arial Narrow" w:hAnsi="Arial Narrow" w:cs="Arial"/>
          <w:b/>
          <w:sz w:val="24"/>
          <w:szCs w:val="24"/>
        </w:rPr>
        <w:t>Políticas de capacitación</w:t>
      </w:r>
    </w:p>
    <w:p w14:paraId="6D9C0BB6" w14:textId="77777777" w:rsidR="00E7322B" w:rsidRPr="00300AD3" w:rsidRDefault="00E7322B" w:rsidP="00300AD3">
      <w:pPr>
        <w:spacing w:before="0" w:after="0" w:line="240" w:lineRule="auto"/>
        <w:rPr>
          <w:rFonts w:ascii="Arial Narrow" w:hAnsi="Arial Narrow" w:cs="Calibri"/>
          <w:sz w:val="24"/>
          <w:szCs w:val="24"/>
          <w:lang w:val="es-ES_tradnl" w:eastAsia="es-CO"/>
        </w:rPr>
      </w:pPr>
    </w:p>
    <w:p w14:paraId="167A4180" w14:textId="560602C8" w:rsidR="00D1431F" w:rsidRPr="00300AD3" w:rsidRDefault="00D1431F" w:rsidP="00300AD3">
      <w:pPr>
        <w:spacing w:before="0" w:after="0" w:line="240" w:lineRule="auto"/>
        <w:rPr>
          <w:rFonts w:ascii="Arial Narrow" w:hAnsi="Arial Narrow" w:cs="Calibri"/>
          <w:sz w:val="24"/>
          <w:szCs w:val="24"/>
          <w:lang w:val="es-ES_tradnl" w:eastAsia="es-CO"/>
        </w:rPr>
      </w:pPr>
      <w:r w:rsidRPr="00300AD3">
        <w:rPr>
          <w:rFonts w:ascii="Arial Narrow" w:hAnsi="Arial Narrow" w:cs="Calibri"/>
          <w:sz w:val="24"/>
          <w:szCs w:val="24"/>
          <w:lang w:val="es-ES_tradnl" w:eastAsia="es-CO"/>
        </w:rPr>
        <w:t xml:space="preserve">Cada empleado de </w:t>
      </w:r>
      <w:r w:rsidR="009632AA">
        <w:rPr>
          <w:rFonts w:ascii="Arial Narrow" w:hAnsi="Arial Narrow" w:cs="Calibri"/>
          <w:sz w:val="24"/>
          <w:szCs w:val="24"/>
          <w:lang w:val="es-ES_tradnl" w:eastAsia="es-CO"/>
        </w:rPr>
        <w:t>COOPEJEMPLO</w:t>
      </w:r>
      <w:r w:rsidRPr="00300AD3">
        <w:rPr>
          <w:rFonts w:ascii="Arial Narrow" w:hAnsi="Arial Narrow" w:cs="Calibri"/>
          <w:sz w:val="24"/>
          <w:szCs w:val="24"/>
          <w:lang w:val="es-ES_tradnl" w:eastAsia="es-CO"/>
        </w:rPr>
        <w:t xml:space="preserve">, deben conservar su competencia técnica mediante la capacitación permanente. Es responsabilidad de cada empleado, mantenerse actualizado sobre las últimas normas, disposiciones legales de los entes de control y mejores prácticas o desarrollos técnicos y tecnológicos en las áreas de conocimiento relativas al desempeño de sus funciones en la Cooperativa. </w:t>
      </w:r>
    </w:p>
    <w:p w14:paraId="6B2F930E" w14:textId="77777777" w:rsidR="00D1431F" w:rsidRPr="00300AD3" w:rsidRDefault="00D1431F" w:rsidP="00300AD3">
      <w:pPr>
        <w:spacing w:before="0" w:after="0" w:line="240" w:lineRule="auto"/>
        <w:rPr>
          <w:rFonts w:ascii="Arial Narrow" w:hAnsi="Arial Narrow" w:cs="Calibri"/>
          <w:sz w:val="24"/>
          <w:szCs w:val="24"/>
          <w:lang w:val="es-ES_tradnl" w:eastAsia="es-CO"/>
        </w:rPr>
      </w:pPr>
    </w:p>
    <w:p w14:paraId="1B296BD6" w14:textId="77777777" w:rsidR="00D1431F" w:rsidRPr="00300AD3" w:rsidRDefault="00D1431F" w:rsidP="00300AD3">
      <w:pPr>
        <w:spacing w:before="0" w:after="0" w:line="240" w:lineRule="auto"/>
        <w:rPr>
          <w:rFonts w:ascii="Arial Narrow" w:hAnsi="Arial Narrow" w:cs="Calibri"/>
          <w:sz w:val="24"/>
          <w:szCs w:val="24"/>
          <w:lang w:val="es-ES_tradnl" w:eastAsia="es-CO"/>
        </w:rPr>
      </w:pPr>
      <w:r w:rsidRPr="00300AD3">
        <w:rPr>
          <w:rFonts w:ascii="Arial Narrow" w:hAnsi="Arial Narrow" w:cs="Calibri"/>
          <w:sz w:val="24"/>
          <w:szCs w:val="24"/>
          <w:lang w:val="es-ES_tradnl" w:eastAsia="es-CO"/>
        </w:rPr>
        <w:t xml:space="preserve">Dicha capacitación permanente, permite la adecuación de los procedimientos específicos adoptados por la entidad, para que respondan a las expectativas de protección integral en un escenario cambiante. </w:t>
      </w:r>
    </w:p>
    <w:p w14:paraId="1F1AAC03" w14:textId="77777777" w:rsidR="00D1431F" w:rsidRPr="00300AD3" w:rsidRDefault="00D1431F" w:rsidP="00300AD3">
      <w:pPr>
        <w:spacing w:before="0" w:after="0" w:line="240" w:lineRule="auto"/>
        <w:rPr>
          <w:rFonts w:ascii="Arial Narrow" w:hAnsi="Arial Narrow" w:cs="Calibri"/>
          <w:sz w:val="24"/>
          <w:szCs w:val="24"/>
          <w:lang w:val="es-ES_tradnl" w:eastAsia="es-CO"/>
        </w:rPr>
      </w:pPr>
    </w:p>
    <w:p w14:paraId="5D45BC90" w14:textId="77777777" w:rsidR="00D1431F" w:rsidRPr="00300AD3" w:rsidRDefault="00D1431F" w:rsidP="00300AD3">
      <w:pPr>
        <w:spacing w:before="0" w:after="0" w:line="240" w:lineRule="auto"/>
        <w:rPr>
          <w:rFonts w:ascii="Arial Narrow" w:hAnsi="Arial Narrow" w:cs="Calibri"/>
          <w:sz w:val="24"/>
          <w:szCs w:val="24"/>
          <w:lang w:val="es-ES_tradnl" w:eastAsia="es-CO"/>
        </w:rPr>
      </w:pPr>
      <w:r w:rsidRPr="00300AD3">
        <w:rPr>
          <w:rFonts w:ascii="Arial Narrow" w:hAnsi="Arial Narrow" w:cs="Calibri"/>
          <w:sz w:val="24"/>
          <w:szCs w:val="24"/>
          <w:lang w:val="es-ES_tradnl" w:eastAsia="es-CO"/>
        </w:rPr>
        <w:t>Estos conocimientos se obtienen a través de participar en seminarios, diplomados, conferencias, curso de inducción, análisis de casos prácticos, y en los programas institucionales de capacitación permanente que cada entidad debe trazar, como un elemento esencial la gestión integral de riesgos de la actividad financiera.</w:t>
      </w:r>
    </w:p>
    <w:p w14:paraId="575FD978" w14:textId="77777777" w:rsidR="00D1431F" w:rsidRPr="00300AD3" w:rsidRDefault="00566F06" w:rsidP="00300AD3">
      <w:pPr>
        <w:spacing w:before="0" w:after="0" w:line="240" w:lineRule="auto"/>
        <w:rPr>
          <w:rFonts w:ascii="Arial Narrow" w:hAnsi="Arial Narrow" w:cs="Calibri"/>
          <w:sz w:val="24"/>
          <w:szCs w:val="24"/>
          <w:lang w:val="es-ES_tradnl" w:eastAsia="es-CO"/>
        </w:rPr>
      </w:pPr>
      <w:r w:rsidRPr="00300AD3">
        <w:rPr>
          <w:rFonts w:ascii="Arial Narrow" w:hAnsi="Arial Narrow" w:cs="Calibri"/>
          <w:sz w:val="24"/>
          <w:szCs w:val="24"/>
          <w:lang w:val="es-ES_tradnl" w:eastAsia="es-CO"/>
        </w:rPr>
        <w:t xml:space="preserve"> </w:t>
      </w:r>
    </w:p>
    <w:p w14:paraId="1326C5C9" w14:textId="500E1326" w:rsidR="00D1431F" w:rsidRPr="00300AD3" w:rsidRDefault="00D1431F" w:rsidP="00300AD3">
      <w:pPr>
        <w:spacing w:before="0" w:after="0" w:line="240" w:lineRule="auto"/>
        <w:rPr>
          <w:rFonts w:ascii="Arial Narrow" w:hAnsi="Arial Narrow" w:cs="Calibri"/>
          <w:sz w:val="24"/>
          <w:szCs w:val="24"/>
          <w:lang w:val="es-ES_tradnl"/>
        </w:rPr>
      </w:pPr>
      <w:r w:rsidRPr="00300AD3">
        <w:rPr>
          <w:rFonts w:ascii="Arial Narrow" w:hAnsi="Arial Narrow" w:cs="Calibri"/>
          <w:sz w:val="24"/>
          <w:szCs w:val="24"/>
          <w:lang w:val="es-ES_tradnl"/>
        </w:rPr>
        <w:lastRenderedPageBreak/>
        <w:t xml:space="preserve">Es deber de todos los funcionarios tener conocimiento suficiente y mantenerse actualizado sobre las políticas, procedimientos, controles y principios éticos que </w:t>
      </w:r>
      <w:r w:rsidR="009632AA">
        <w:rPr>
          <w:rFonts w:ascii="Arial Narrow" w:hAnsi="Arial Narrow" w:cs="Calibri"/>
          <w:sz w:val="24"/>
          <w:szCs w:val="24"/>
          <w:lang w:val="es-ES_tradnl"/>
        </w:rPr>
        <w:t>COOPEJEMPLO</w:t>
      </w:r>
      <w:r w:rsidRPr="00300AD3">
        <w:rPr>
          <w:rFonts w:ascii="Arial Narrow" w:hAnsi="Arial Narrow" w:cs="Calibri"/>
          <w:sz w:val="24"/>
          <w:szCs w:val="24"/>
          <w:lang w:val="es-ES_tradnl"/>
        </w:rPr>
        <w:t xml:space="preserve"> ha definido con el fin de que se logre eficazmente su aplicación; así como de la normatividad vigente.</w:t>
      </w:r>
    </w:p>
    <w:p w14:paraId="517E66CB" w14:textId="77777777" w:rsidR="00D1431F" w:rsidRPr="00300AD3" w:rsidRDefault="00D1431F" w:rsidP="00300AD3">
      <w:pPr>
        <w:spacing w:before="0" w:after="0" w:line="240" w:lineRule="auto"/>
        <w:rPr>
          <w:rFonts w:ascii="Arial Narrow" w:hAnsi="Arial Narrow" w:cs="Calibri"/>
          <w:sz w:val="24"/>
          <w:szCs w:val="24"/>
          <w:lang w:val="es-ES_tradnl"/>
        </w:rPr>
      </w:pPr>
    </w:p>
    <w:p w14:paraId="322B2E14" w14:textId="53C8EC37" w:rsidR="00D1431F" w:rsidRPr="00300AD3" w:rsidRDefault="00D1431F" w:rsidP="00300AD3">
      <w:pPr>
        <w:spacing w:before="0" w:after="0" w:line="240" w:lineRule="auto"/>
        <w:rPr>
          <w:rFonts w:ascii="Arial Narrow" w:hAnsi="Arial Narrow" w:cs="Calibri"/>
          <w:sz w:val="24"/>
          <w:szCs w:val="24"/>
          <w:lang w:val="es-ES_tradnl"/>
        </w:rPr>
      </w:pPr>
      <w:r w:rsidRPr="00300AD3">
        <w:rPr>
          <w:rFonts w:ascii="Arial Narrow" w:hAnsi="Arial Narrow" w:cs="Calibri"/>
          <w:sz w:val="24"/>
          <w:szCs w:val="24"/>
          <w:lang w:val="es-ES_tradnl"/>
        </w:rPr>
        <w:t xml:space="preserve">Para este propósito </w:t>
      </w:r>
      <w:r w:rsidR="009632AA">
        <w:rPr>
          <w:rFonts w:ascii="Arial Narrow" w:hAnsi="Arial Narrow" w:cs="Calibri"/>
          <w:sz w:val="24"/>
          <w:szCs w:val="24"/>
          <w:lang w:val="es-ES_tradnl"/>
        </w:rPr>
        <w:t>COOPEJEMPLO</w:t>
      </w:r>
      <w:r w:rsidRPr="00300AD3">
        <w:rPr>
          <w:rFonts w:ascii="Arial Narrow" w:hAnsi="Arial Narrow" w:cs="Calibri"/>
          <w:sz w:val="24"/>
          <w:szCs w:val="24"/>
          <w:lang w:val="es-ES_tradnl"/>
        </w:rPr>
        <w:t xml:space="preserve"> adelantará anualmente un plan de capacitación a nivel general, con el fin de facilitar el conocimiento de las normas y principios vigentes, sin perjuicio de la responsabilidad de cada funcionario de actualizarse sobre las presentes disposiciones.</w:t>
      </w:r>
      <w:r w:rsidR="00566F06" w:rsidRPr="00300AD3">
        <w:rPr>
          <w:rFonts w:ascii="Arial Narrow" w:hAnsi="Arial Narrow" w:cs="Calibri"/>
          <w:sz w:val="24"/>
          <w:szCs w:val="24"/>
          <w:lang w:val="es-ES_tradnl"/>
        </w:rPr>
        <w:t xml:space="preserve"> </w:t>
      </w:r>
      <w:r w:rsidRPr="00300AD3">
        <w:rPr>
          <w:rFonts w:ascii="Arial Narrow" w:hAnsi="Arial Narrow" w:cs="Calibri"/>
          <w:sz w:val="24"/>
          <w:szCs w:val="24"/>
          <w:lang w:val="es-ES_tradnl"/>
        </w:rPr>
        <w:t xml:space="preserve">Será política de </w:t>
      </w:r>
      <w:r w:rsidR="009632AA">
        <w:rPr>
          <w:rFonts w:ascii="Arial Narrow" w:hAnsi="Arial Narrow" w:cs="Calibri"/>
          <w:b/>
          <w:sz w:val="24"/>
          <w:szCs w:val="24"/>
          <w:lang w:val="es-ES_tradnl"/>
        </w:rPr>
        <w:t>COOPEJEMPLO</w:t>
      </w:r>
      <w:r w:rsidRPr="00300AD3">
        <w:rPr>
          <w:rFonts w:ascii="Arial Narrow" w:hAnsi="Arial Narrow" w:cs="Calibri"/>
          <w:sz w:val="24"/>
          <w:szCs w:val="24"/>
          <w:lang w:val="es-ES_tradnl"/>
        </w:rPr>
        <w:t xml:space="preserve"> incluir la capacitación sobre SIPLAFT mediante el estudio del presente manual en los procesos de inducción del personal que contrata independientemente del cargo a desempeñar.</w:t>
      </w:r>
      <w:bookmarkStart w:id="18" w:name="_CUBRIMIENTO_DE_CAPACITACIÓN"/>
      <w:bookmarkEnd w:id="18"/>
      <w:r w:rsidR="00300AD3" w:rsidRPr="00300AD3">
        <w:rPr>
          <w:rFonts w:ascii="Arial Narrow" w:hAnsi="Arial Narrow" w:cs="Calibri"/>
          <w:sz w:val="24"/>
          <w:szCs w:val="24"/>
          <w:lang w:val="es-ES_tradnl"/>
        </w:rPr>
        <w:t xml:space="preserve"> </w:t>
      </w:r>
      <w:r w:rsidRPr="00300AD3">
        <w:rPr>
          <w:rFonts w:ascii="Arial Narrow" w:hAnsi="Arial Narrow" w:cs="Calibri"/>
          <w:sz w:val="24"/>
          <w:szCs w:val="24"/>
          <w:lang w:val="es-ES_tradnl"/>
        </w:rPr>
        <w:t xml:space="preserve">Para lograr el anterior objetivo se define la siguiente política general de capacitación de </w:t>
      </w:r>
      <w:r w:rsidR="009632AA">
        <w:rPr>
          <w:rFonts w:ascii="Arial Narrow" w:hAnsi="Arial Narrow" w:cs="Calibri"/>
          <w:sz w:val="24"/>
          <w:szCs w:val="24"/>
          <w:lang w:val="es-ES_tradnl"/>
        </w:rPr>
        <w:t>COOPEJEMPLO</w:t>
      </w:r>
      <w:r w:rsidRPr="00300AD3">
        <w:rPr>
          <w:rFonts w:ascii="Arial Narrow" w:hAnsi="Arial Narrow" w:cs="Calibri"/>
          <w:sz w:val="24"/>
          <w:szCs w:val="24"/>
          <w:lang w:val="es-ES_tradnl"/>
        </w:rPr>
        <w:t>:</w:t>
      </w:r>
    </w:p>
    <w:p w14:paraId="5F9B3F5A" w14:textId="77777777" w:rsidR="00D1431F" w:rsidRPr="00300AD3" w:rsidRDefault="00D1431F" w:rsidP="00300AD3">
      <w:pPr>
        <w:spacing w:before="0" w:after="0" w:line="240" w:lineRule="auto"/>
        <w:rPr>
          <w:rFonts w:ascii="Arial Narrow" w:hAnsi="Arial Narrow" w:cs="Calibri"/>
          <w:sz w:val="24"/>
          <w:szCs w:val="24"/>
          <w:lang w:val="es-ES_tradnl"/>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16"/>
        <w:gridCol w:w="1836"/>
        <w:gridCol w:w="6918"/>
      </w:tblGrid>
      <w:tr w:rsidR="00D1431F" w:rsidRPr="00300AD3" w14:paraId="557936C2" w14:textId="77777777" w:rsidTr="00D1431F">
        <w:trPr>
          <w:tblHeader/>
        </w:trPr>
        <w:tc>
          <w:tcPr>
            <w:tcW w:w="760" w:type="pct"/>
          </w:tcPr>
          <w:p w14:paraId="61DA46A5" w14:textId="77777777" w:rsidR="00D1431F" w:rsidRPr="00300AD3" w:rsidRDefault="00D1431F" w:rsidP="00300AD3">
            <w:pPr>
              <w:spacing w:before="0" w:after="0" w:line="240" w:lineRule="auto"/>
              <w:jc w:val="center"/>
              <w:rPr>
                <w:rFonts w:ascii="Arial Narrow" w:hAnsi="Arial Narrow" w:cs="Calibri"/>
                <w:b/>
                <w:sz w:val="24"/>
                <w:szCs w:val="24"/>
                <w:lang w:val="es-ES_tradnl"/>
              </w:rPr>
            </w:pPr>
            <w:r w:rsidRPr="00300AD3">
              <w:rPr>
                <w:rFonts w:ascii="Arial Narrow" w:hAnsi="Arial Narrow" w:cs="Calibri"/>
                <w:b/>
                <w:sz w:val="24"/>
                <w:szCs w:val="24"/>
                <w:lang w:val="es-ES_tradnl"/>
              </w:rPr>
              <w:t>Población</w:t>
            </w:r>
          </w:p>
        </w:tc>
        <w:tc>
          <w:tcPr>
            <w:tcW w:w="699" w:type="pct"/>
          </w:tcPr>
          <w:p w14:paraId="0DD517D0" w14:textId="77777777" w:rsidR="00D1431F" w:rsidRPr="00300AD3" w:rsidRDefault="00D1431F" w:rsidP="00300AD3">
            <w:pPr>
              <w:spacing w:before="0" w:after="0" w:line="240" w:lineRule="auto"/>
              <w:jc w:val="center"/>
              <w:rPr>
                <w:rFonts w:ascii="Arial Narrow" w:hAnsi="Arial Narrow" w:cs="Calibri"/>
                <w:b/>
                <w:sz w:val="24"/>
                <w:szCs w:val="24"/>
                <w:lang w:val="es-ES_tradnl"/>
              </w:rPr>
            </w:pPr>
            <w:r w:rsidRPr="00300AD3">
              <w:rPr>
                <w:rFonts w:ascii="Arial Narrow" w:hAnsi="Arial Narrow" w:cs="Calibri"/>
                <w:b/>
                <w:sz w:val="24"/>
                <w:szCs w:val="24"/>
                <w:lang w:val="es-ES_tradnl"/>
              </w:rPr>
              <w:t>Programa</w:t>
            </w:r>
          </w:p>
        </w:tc>
        <w:tc>
          <w:tcPr>
            <w:tcW w:w="3542" w:type="pct"/>
          </w:tcPr>
          <w:p w14:paraId="42FF414E" w14:textId="77777777" w:rsidR="00D1431F" w:rsidRPr="00300AD3" w:rsidRDefault="00D1431F" w:rsidP="00300AD3">
            <w:pPr>
              <w:spacing w:before="0" w:after="0" w:line="240" w:lineRule="auto"/>
              <w:jc w:val="center"/>
              <w:rPr>
                <w:rFonts w:ascii="Arial Narrow" w:hAnsi="Arial Narrow" w:cs="Calibri"/>
                <w:b/>
                <w:sz w:val="24"/>
                <w:szCs w:val="24"/>
                <w:lang w:val="es-ES_tradnl"/>
              </w:rPr>
            </w:pPr>
            <w:r w:rsidRPr="00300AD3">
              <w:rPr>
                <w:rFonts w:ascii="Arial Narrow" w:hAnsi="Arial Narrow" w:cs="Calibri"/>
                <w:b/>
                <w:sz w:val="24"/>
                <w:szCs w:val="24"/>
                <w:lang w:val="es-ES_tradnl"/>
              </w:rPr>
              <w:t>Descripción</w:t>
            </w:r>
          </w:p>
        </w:tc>
      </w:tr>
      <w:tr w:rsidR="00D1431F" w:rsidRPr="00300AD3" w14:paraId="57F6A234" w14:textId="77777777" w:rsidTr="00D1431F">
        <w:tc>
          <w:tcPr>
            <w:tcW w:w="760" w:type="pct"/>
            <w:vMerge w:val="restart"/>
            <w:vAlign w:val="center"/>
          </w:tcPr>
          <w:p w14:paraId="2636A01F"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Directivos</w:t>
            </w:r>
          </w:p>
        </w:tc>
        <w:tc>
          <w:tcPr>
            <w:tcW w:w="699" w:type="pct"/>
            <w:vAlign w:val="center"/>
          </w:tcPr>
          <w:p w14:paraId="18A99177"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Inducción</w:t>
            </w:r>
          </w:p>
        </w:tc>
        <w:tc>
          <w:tcPr>
            <w:tcW w:w="3542" w:type="pct"/>
            <w:vAlign w:val="center"/>
          </w:tcPr>
          <w:p w14:paraId="3C3E51A8" w14:textId="6AE25E7B" w:rsidR="00D1431F" w:rsidRPr="00300AD3" w:rsidRDefault="00D1431F" w:rsidP="00300AD3">
            <w:pPr>
              <w:pStyle w:val="Prrafodelista"/>
              <w:widowControl w:val="0"/>
              <w:numPr>
                <w:ilvl w:val="0"/>
                <w:numId w:val="26"/>
              </w:numPr>
              <w:ind w:left="317" w:hanging="317"/>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Cada que sean elegidos órganos de administración, control social y miembros de Comités, se coordinará con los nuevos miembros una capacitación que deberá desarrollarse entre los meses de abril y junio de cada año sobre las normas relativas a la actividad financiera, análisis financiero, matemática financiera básica y desempeño reciente de la cooperativa y el sector cooperativo.</w:t>
            </w:r>
            <w:r w:rsidR="00566F06" w:rsidRPr="00300AD3">
              <w:rPr>
                <w:rFonts w:ascii="Arial Narrow" w:hAnsi="Arial Narrow" w:cs="Calibri"/>
                <w:sz w:val="24"/>
                <w:szCs w:val="24"/>
                <w:lang w:val="es-ES_tradnl"/>
              </w:rPr>
              <w:t xml:space="preserve"> </w:t>
            </w:r>
          </w:p>
          <w:p w14:paraId="3DCF6230" w14:textId="77777777" w:rsidR="00D1431F" w:rsidRPr="00300AD3" w:rsidRDefault="00D1431F" w:rsidP="00300AD3">
            <w:pPr>
              <w:pStyle w:val="Prrafodelista"/>
              <w:widowControl w:val="0"/>
              <w:numPr>
                <w:ilvl w:val="0"/>
                <w:numId w:val="26"/>
              </w:numPr>
              <w:ind w:left="317" w:hanging="317"/>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La duración mínima de la capacitación será de 8 horas y requerirá además de la participación de todos los empleados, del acompañamiento de personas externas profesionales expertos en la temática que participen a nivel de conferencistas, facilitadores y asesores.</w:t>
            </w:r>
          </w:p>
        </w:tc>
      </w:tr>
      <w:tr w:rsidR="00D1431F" w:rsidRPr="00300AD3" w14:paraId="32F46492" w14:textId="77777777" w:rsidTr="00D1431F">
        <w:tc>
          <w:tcPr>
            <w:tcW w:w="760" w:type="pct"/>
            <w:vMerge/>
            <w:vAlign w:val="center"/>
          </w:tcPr>
          <w:p w14:paraId="2BB98BC5" w14:textId="77777777" w:rsidR="00D1431F" w:rsidRPr="00300AD3" w:rsidRDefault="00D1431F" w:rsidP="00300AD3">
            <w:pPr>
              <w:spacing w:before="0" w:after="0" w:line="240" w:lineRule="auto"/>
              <w:jc w:val="center"/>
              <w:rPr>
                <w:rFonts w:ascii="Arial Narrow" w:hAnsi="Arial Narrow" w:cs="Calibri"/>
                <w:sz w:val="24"/>
                <w:szCs w:val="24"/>
                <w:lang w:val="es-ES_tradnl"/>
              </w:rPr>
            </w:pPr>
          </w:p>
        </w:tc>
        <w:tc>
          <w:tcPr>
            <w:tcW w:w="699" w:type="pct"/>
            <w:vAlign w:val="center"/>
          </w:tcPr>
          <w:p w14:paraId="0833C71B"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Actualización</w:t>
            </w:r>
          </w:p>
        </w:tc>
        <w:tc>
          <w:tcPr>
            <w:tcW w:w="3542" w:type="pct"/>
            <w:vAlign w:val="center"/>
          </w:tcPr>
          <w:p w14:paraId="456A15AC" w14:textId="77777777" w:rsidR="00D1431F" w:rsidRPr="00300AD3" w:rsidRDefault="00D1431F" w:rsidP="00300AD3">
            <w:pPr>
              <w:pStyle w:val="Prrafodelista"/>
              <w:widowControl w:val="0"/>
              <w:numPr>
                <w:ilvl w:val="0"/>
                <w:numId w:val="27"/>
              </w:numPr>
              <w:ind w:left="317" w:hanging="283"/>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Al año siguiente al de la elección de los Directivos se deberá programar una conferencia de actualización para todos los directivos y miembros de Comités con una duración mínima de ocho horas que permitan actualizar los conocimientos adquiridos.</w:t>
            </w:r>
          </w:p>
          <w:p w14:paraId="11CE5089" w14:textId="77777777" w:rsidR="00D1431F" w:rsidRPr="00300AD3" w:rsidRDefault="00D1431F" w:rsidP="00300AD3">
            <w:pPr>
              <w:pStyle w:val="Prrafodelista"/>
              <w:widowControl w:val="0"/>
              <w:numPr>
                <w:ilvl w:val="0"/>
                <w:numId w:val="27"/>
              </w:numPr>
              <w:ind w:left="317" w:hanging="283"/>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Esta capacitación se efectuará durante los meses de julio a noviembre.</w:t>
            </w:r>
          </w:p>
        </w:tc>
      </w:tr>
      <w:tr w:rsidR="00D1431F" w:rsidRPr="00300AD3" w14:paraId="33C870DA" w14:textId="77777777" w:rsidTr="00D1431F">
        <w:tc>
          <w:tcPr>
            <w:tcW w:w="760" w:type="pct"/>
            <w:vMerge w:val="restart"/>
            <w:vAlign w:val="center"/>
          </w:tcPr>
          <w:p w14:paraId="64C315D8"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Empleados</w:t>
            </w:r>
          </w:p>
        </w:tc>
        <w:tc>
          <w:tcPr>
            <w:tcW w:w="699" w:type="pct"/>
            <w:vAlign w:val="center"/>
          </w:tcPr>
          <w:p w14:paraId="2B29F362"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Inducción</w:t>
            </w:r>
          </w:p>
        </w:tc>
        <w:tc>
          <w:tcPr>
            <w:tcW w:w="3542" w:type="pct"/>
          </w:tcPr>
          <w:p w14:paraId="036AD05F" w14:textId="472E6619" w:rsidR="00D1431F" w:rsidRPr="00300AD3" w:rsidRDefault="00D1431F" w:rsidP="00300AD3">
            <w:pPr>
              <w:pStyle w:val="Prrafodelista"/>
              <w:widowControl w:val="0"/>
              <w:numPr>
                <w:ilvl w:val="0"/>
                <w:numId w:val="27"/>
              </w:numPr>
              <w:ind w:left="317"/>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 xml:space="preserve">Todos los empleados que sean contratados con </w:t>
            </w:r>
            <w:r w:rsidR="009632AA">
              <w:rPr>
                <w:rFonts w:ascii="Arial Narrow" w:hAnsi="Arial Narrow" w:cs="Calibri"/>
                <w:sz w:val="24"/>
                <w:szCs w:val="24"/>
                <w:lang w:val="es-ES_tradnl"/>
              </w:rPr>
              <w:t>COOPEJEMPLO</w:t>
            </w:r>
            <w:r w:rsidRPr="00300AD3">
              <w:rPr>
                <w:rFonts w:ascii="Arial Narrow" w:hAnsi="Arial Narrow" w:cs="Calibri"/>
                <w:sz w:val="24"/>
                <w:szCs w:val="24"/>
                <w:lang w:val="es-ES_tradnl"/>
              </w:rPr>
              <w:t xml:space="preserve"> independientemente de su posición deberá estudiar los reglamentos y manuales de función y procedimientos como parte de su proceso de inducción y responder examen diseñado por la Gerencia para evaluación de conocimientos.</w:t>
            </w:r>
          </w:p>
        </w:tc>
      </w:tr>
      <w:tr w:rsidR="00D1431F" w:rsidRPr="00300AD3" w14:paraId="7B034C88" w14:textId="77777777" w:rsidTr="00D1431F">
        <w:tc>
          <w:tcPr>
            <w:tcW w:w="760" w:type="pct"/>
            <w:vMerge/>
            <w:vAlign w:val="center"/>
          </w:tcPr>
          <w:p w14:paraId="2B9E38B5" w14:textId="77777777" w:rsidR="00D1431F" w:rsidRPr="00300AD3" w:rsidRDefault="00D1431F" w:rsidP="00300AD3">
            <w:pPr>
              <w:spacing w:before="0" w:after="0" w:line="240" w:lineRule="auto"/>
              <w:jc w:val="center"/>
              <w:rPr>
                <w:rFonts w:ascii="Arial Narrow" w:hAnsi="Arial Narrow" w:cs="Calibri"/>
                <w:sz w:val="24"/>
                <w:szCs w:val="24"/>
                <w:lang w:val="es-ES_tradnl"/>
              </w:rPr>
            </w:pPr>
          </w:p>
        </w:tc>
        <w:tc>
          <w:tcPr>
            <w:tcW w:w="699" w:type="pct"/>
            <w:vAlign w:val="center"/>
          </w:tcPr>
          <w:p w14:paraId="6FF2459A"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Actualización</w:t>
            </w:r>
          </w:p>
        </w:tc>
        <w:tc>
          <w:tcPr>
            <w:tcW w:w="3542" w:type="pct"/>
          </w:tcPr>
          <w:p w14:paraId="3C651A95" w14:textId="77777777" w:rsidR="00D1431F" w:rsidRPr="00300AD3" w:rsidRDefault="00D1431F" w:rsidP="00300AD3">
            <w:pPr>
              <w:pStyle w:val="Prrafodelista"/>
              <w:widowControl w:val="0"/>
              <w:numPr>
                <w:ilvl w:val="0"/>
                <w:numId w:val="27"/>
              </w:numPr>
              <w:ind w:left="317"/>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Una vez al año se efectuará jornada de actualización coordinada por la Gerencia preferiblemente con el acompañamiento de un profesional experto en lo relativo a la actividad financiera cooperativa. La jornada tendrá una duración mínima de 8 horas.</w:t>
            </w:r>
          </w:p>
          <w:p w14:paraId="0DB9A6DD" w14:textId="77777777" w:rsidR="00D1431F" w:rsidRPr="00300AD3" w:rsidRDefault="00D1431F" w:rsidP="00300AD3">
            <w:pPr>
              <w:pStyle w:val="Prrafodelista"/>
              <w:widowControl w:val="0"/>
              <w:ind w:left="317"/>
              <w:jc w:val="both"/>
              <w:rPr>
                <w:rFonts w:ascii="Arial Narrow" w:hAnsi="Arial Narrow" w:cs="Calibri"/>
                <w:sz w:val="24"/>
                <w:szCs w:val="24"/>
                <w:lang w:val="es-ES_tradnl"/>
              </w:rPr>
            </w:pPr>
          </w:p>
          <w:p w14:paraId="264332DF" w14:textId="094F817C" w:rsidR="00D1431F" w:rsidRPr="00300AD3" w:rsidRDefault="00D1431F" w:rsidP="00300AD3">
            <w:pPr>
              <w:pStyle w:val="Prrafodelista"/>
              <w:widowControl w:val="0"/>
              <w:numPr>
                <w:ilvl w:val="0"/>
                <w:numId w:val="27"/>
              </w:numPr>
              <w:ind w:left="317"/>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Esta capacitación podrá ser suplida con la asistencia de cada funcionario a eventos o seminarios abiertos programados por otras entidades en las siguientes temáticas:</w:t>
            </w:r>
            <w:r w:rsidR="00566F06" w:rsidRPr="00300AD3">
              <w:rPr>
                <w:rFonts w:ascii="Arial Narrow" w:hAnsi="Arial Narrow" w:cs="Calibri"/>
                <w:sz w:val="24"/>
                <w:szCs w:val="24"/>
                <w:lang w:val="es-ES_tradnl"/>
              </w:rPr>
              <w:t xml:space="preserve"> </w:t>
            </w:r>
            <w:r w:rsidRPr="00300AD3">
              <w:rPr>
                <w:rFonts w:ascii="Arial Narrow" w:hAnsi="Arial Narrow" w:cs="Calibri"/>
                <w:sz w:val="24"/>
                <w:szCs w:val="24"/>
                <w:lang w:val="es-ES_tradnl"/>
              </w:rPr>
              <w:t xml:space="preserve">Riesgo de Crédito, Riesgo de Liquidez, SIPLAFT, Análisis Financiero, Estadística, Matemática financiera, Manejo de Office básico, intermedio y avanzado, Marco legal del Cooperativismo, Cobranza Efectiva, Mercadeo y Ventas, </w:t>
            </w:r>
            <w:r w:rsidR="00F80708" w:rsidRPr="00300AD3">
              <w:rPr>
                <w:rFonts w:ascii="Arial Narrow" w:hAnsi="Arial Narrow" w:cs="Calibri"/>
                <w:sz w:val="24"/>
                <w:szCs w:val="24"/>
                <w:lang w:val="es-ES_tradnl"/>
              </w:rPr>
              <w:t>Títulos</w:t>
            </w:r>
            <w:r w:rsidRPr="00300AD3">
              <w:rPr>
                <w:rFonts w:ascii="Arial Narrow" w:hAnsi="Arial Narrow" w:cs="Calibri"/>
                <w:sz w:val="24"/>
                <w:szCs w:val="24"/>
                <w:lang w:val="es-ES_tradnl"/>
              </w:rPr>
              <w:t xml:space="preserve"> Valores, Prevención del Fraude, Actualización Tributaria y temas similares.</w:t>
            </w:r>
          </w:p>
        </w:tc>
      </w:tr>
      <w:tr w:rsidR="00D1431F" w:rsidRPr="00300AD3" w14:paraId="01B51CA3" w14:textId="77777777" w:rsidTr="00D1431F">
        <w:tc>
          <w:tcPr>
            <w:tcW w:w="760" w:type="pct"/>
          </w:tcPr>
          <w:p w14:paraId="489BEE19" w14:textId="77777777" w:rsidR="00D1431F" w:rsidRPr="00300AD3" w:rsidRDefault="00D1431F" w:rsidP="00300AD3">
            <w:pPr>
              <w:spacing w:before="0" w:after="0" w:line="240" w:lineRule="auto"/>
              <w:rPr>
                <w:rFonts w:ascii="Arial Narrow" w:hAnsi="Arial Narrow" w:cs="Calibri"/>
                <w:sz w:val="24"/>
                <w:szCs w:val="24"/>
                <w:lang w:val="es-ES_tradnl"/>
              </w:rPr>
            </w:pPr>
          </w:p>
          <w:p w14:paraId="210A161E" w14:textId="77777777" w:rsidR="00D1431F" w:rsidRPr="00300AD3" w:rsidRDefault="00D1431F" w:rsidP="00300AD3">
            <w:pPr>
              <w:spacing w:before="0" w:after="0" w:line="240" w:lineRule="auto"/>
              <w:rPr>
                <w:rFonts w:ascii="Arial Narrow" w:hAnsi="Arial Narrow" w:cs="Calibri"/>
                <w:sz w:val="24"/>
                <w:szCs w:val="24"/>
                <w:lang w:val="es-ES_tradnl"/>
              </w:rPr>
            </w:pPr>
          </w:p>
          <w:p w14:paraId="1AFF38FE" w14:textId="77777777" w:rsidR="00D1431F" w:rsidRPr="00300AD3" w:rsidRDefault="00D1431F" w:rsidP="00300AD3">
            <w:pPr>
              <w:spacing w:before="0" w:after="0" w:line="240" w:lineRule="auto"/>
              <w:rPr>
                <w:rFonts w:ascii="Arial Narrow" w:hAnsi="Arial Narrow" w:cs="Calibri"/>
                <w:sz w:val="24"/>
                <w:szCs w:val="24"/>
                <w:lang w:val="es-ES_tradnl"/>
              </w:rPr>
            </w:pPr>
          </w:p>
          <w:p w14:paraId="4C3A35AD" w14:textId="77777777" w:rsidR="00D1431F" w:rsidRPr="00300AD3" w:rsidRDefault="00D1431F" w:rsidP="00300AD3">
            <w:pPr>
              <w:spacing w:before="0" w:after="0" w:line="240" w:lineRule="auto"/>
              <w:rPr>
                <w:rFonts w:ascii="Arial Narrow" w:hAnsi="Arial Narrow" w:cs="Calibri"/>
                <w:sz w:val="24"/>
                <w:szCs w:val="24"/>
                <w:lang w:val="es-ES_tradnl"/>
              </w:rPr>
            </w:pPr>
            <w:r w:rsidRPr="00300AD3">
              <w:rPr>
                <w:rFonts w:ascii="Arial Narrow" w:hAnsi="Arial Narrow" w:cs="Calibri"/>
                <w:sz w:val="24"/>
                <w:szCs w:val="24"/>
                <w:lang w:val="es-ES_tradnl"/>
              </w:rPr>
              <w:t>Todos</w:t>
            </w:r>
          </w:p>
        </w:tc>
        <w:tc>
          <w:tcPr>
            <w:tcW w:w="699" w:type="pct"/>
            <w:vAlign w:val="center"/>
          </w:tcPr>
          <w:p w14:paraId="7029F9AC"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Cursos, Seminarios, Foros, Congresos Diplomados, Especializaciones, Maestrías</w:t>
            </w:r>
          </w:p>
        </w:tc>
        <w:tc>
          <w:tcPr>
            <w:tcW w:w="3542" w:type="pct"/>
          </w:tcPr>
          <w:p w14:paraId="155C34CC" w14:textId="77777777" w:rsidR="00D1431F" w:rsidRPr="00300AD3" w:rsidRDefault="00D1431F" w:rsidP="00300AD3">
            <w:pPr>
              <w:numPr>
                <w:ilvl w:val="0"/>
                <w:numId w:val="27"/>
              </w:numPr>
              <w:spacing w:before="0" w:after="0" w:line="240" w:lineRule="auto"/>
              <w:ind w:left="290"/>
              <w:rPr>
                <w:rFonts w:ascii="Arial Narrow" w:hAnsi="Arial Narrow" w:cs="Calibri"/>
                <w:sz w:val="24"/>
                <w:szCs w:val="24"/>
                <w:lang w:val="es-ES_tradnl"/>
              </w:rPr>
            </w:pPr>
            <w:r w:rsidRPr="00300AD3">
              <w:rPr>
                <w:rFonts w:ascii="Arial Narrow" w:hAnsi="Arial Narrow" w:cs="Calibri"/>
                <w:sz w:val="24"/>
                <w:szCs w:val="24"/>
                <w:lang w:val="es-ES_tradnl"/>
              </w:rPr>
              <w:t>Todos los directivos y empleados podrán solicitar auxilio educativo para adelantar programas de formación en temas que sean de aplicación y utilidad práctica en la gestión de la Cooperativa o necesarios y útiles para el adecuado desempeño de sus cargos.</w:t>
            </w:r>
          </w:p>
          <w:p w14:paraId="0D622C96" w14:textId="77777777" w:rsidR="00D1431F" w:rsidRPr="00300AD3" w:rsidRDefault="00D1431F" w:rsidP="00300AD3">
            <w:pPr>
              <w:numPr>
                <w:ilvl w:val="0"/>
                <w:numId w:val="27"/>
              </w:numPr>
              <w:spacing w:before="0" w:after="0" w:line="240" w:lineRule="auto"/>
              <w:ind w:left="290"/>
              <w:rPr>
                <w:rFonts w:ascii="Arial Narrow" w:hAnsi="Arial Narrow" w:cs="Calibri"/>
                <w:sz w:val="24"/>
                <w:szCs w:val="24"/>
                <w:lang w:val="es-ES_tradnl"/>
              </w:rPr>
            </w:pPr>
            <w:r w:rsidRPr="00300AD3">
              <w:rPr>
                <w:rFonts w:ascii="Arial Narrow" w:hAnsi="Arial Narrow" w:cs="Calibri"/>
                <w:sz w:val="24"/>
                <w:szCs w:val="24"/>
                <w:lang w:val="es-ES_tradnl"/>
              </w:rPr>
              <w:t xml:space="preserve">Se subsidiará hasta el 50% de uno o varios cursos sin que el monto total anual de los auxilios otorgados al solicitante supere los 3 SMLMV anuales. </w:t>
            </w:r>
          </w:p>
          <w:p w14:paraId="0A552BFF" w14:textId="77777777" w:rsidR="00D1431F" w:rsidRPr="00300AD3" w:rsidRDefault="00D1431F" w:rsidP="00300AD3">
            <w:pPr>
              <w:numPr>
                <w:ilvl w:val="0"/>
                <w:numId w:val="27"/>
              </w:numPr>
              <w:spacing w:before="0" w:after="0" w:line="240" w:lineRule="auto"/>
              <w:ind w:left="290"/>
              <w:rPr>
                <w:rFonts w:ascii="Arial Narrow" w:hAnsi="Arial Narrow" w:cs="Calibri"/>
                <w:sz w:val="24"/>
                <w:szCs w:val="24"/>
                <w:lang w:val="es-ES_tradnl"/>
              </w:rPr>
            </w:pPr>
            <w:r w:rsidRPr="00300AD3">
              <w:rPr>
                <w:rFonts w:ascii="Arial Narrow" w:hAnsi="Arial Narrow" w:cs="Calibri"/>
                <w:sz w:val="24"/>
                <w:szCs w:val="24"/>
                <w:lang w:val="es-ES_tradnl"/>
              </w:rPr>
              <w:t>Dichos recursos serán tomados del fondo de educación, del fondo de bienestar social o en su defecto ser contabilizados directamente al gasto.</w:t>
            </w:r>
          </w:p>
          <w:p w14:paraId="00857D47" w14:textId="77777777" w:rsidR="00D1431F" w:rsidRPr="00300AD3" w:rsidRDefault="00D1431F" w:rsidP="00300AD3">
            <w:pPr>
              <w:numPr>
                <w:ilvl w:val="0"/>
                <w:numId w:val="27"/>
              </w:numPr>
              <w:spacing w:before="0" w:after="0" w:line="240" w:lineRule="auto"/>
              <w:ind w:left="290"/>
              <w:rPr>
                <w:rFonts w:ascii="Arial Narrow" w:hAnsi="Arial Narrow" w:cs="Calibri"/>
                <w:sz w:val="24"/>
                <w:szCs w:val="24"/>
                <w:lang w:val="es-ES_tradnl"/>
              </w:rPr>
            </w:pPr>
            <w:r w:rsidRPr="00300AD3">
              <w:rPr>
                <w:rFonts w:ascii="Arial Narrow" w:hAnsi="Arial Narrow" w:cs="Calibri"/>
                <w:sz w:val="24"/>
                <w:szCs w:val="24"/>
                <w:lang w:val="es-ES_tradnl"/>
              </w:rPr>
              <w:t>Los auxilios serán aprobados por el Consejo de Administración.</w:t>
            </w:r>
          </w:p>
          <w:p w14:paraId="1C23C3A5" w14:textId="77777777" w:rsidR="00D1431F" w:rsidRPr="00300AD3" w:rsidRDefault="00D1431F" w:rsidP="00300AD3">
            <w:pPr>
              <w:numPr>
                <w:ilvl w:val="0"/>
                <w:numId w:val="27"/>
              </w:numPr>
              <w:spacing w:before="0" w:after="0" w:line="240" w:lineRule="auto"/>
              <w:ind w:left="290"/>
              <w:rPr>
                <w:rFonts w:ascii="Arial Narrow" w:hAnsi="Arial Narrow" w:cs="Calibri"/>
                <w:sz w:val="24"/>
                <w:szCs w:val="24"/>
                <w:lang w:val="es-ES_tradnl"/>
              </w:rPr>
            </w:pPr>
            <w:r w:rsidRPr="00300AD3">
              <w:rPr>
                <w:rFonts w:ascii="Arial Narrow" w:hAnsi="Arial Narrow" w:cs="Calibri"/>
                <w:sz w:val="24"/>
                <w:szCs w:val="24"/>
                <w:lang w:val="es-ES_tradnl"/>
              </w:rPr>
              <w:t>No se otorgarán a directivos que les reste menos de 6 meses para terminar su período ni para empleados contratados con contrato a término fijo o por obra o labor contratada.</w:t>
            </w:r>
          </w:p>
          <w:p w14:paraId="231542EC" w14:textId="77777777" w:rsidR="00D1431F" w:rsidRPr="00300AD3" w:rsidRDefault="00D1431F" w:rsidP="00300AD3">
            <w:pPr>
              <w:numPr>
                <w:ilvl w:val="0"/>
                <w:numId w:val="27"/>
              </w:numPr>
              <w:spacing w:before="0" w:after="0" w:line="240" w:lineRule="auto"/>
              <w:ind w:left="290"/>
              <w:rPr>
                <w:rFonts w:ascii="Arial Narrow" w:hAnsi="Arial Narrow" w:cs="Calibri"/>
                <w:sz w:val="24"/>
                <w:szCs w:val="24"/>
                <w:lang w:val="es-ES_tradnl"/>
              </w:rPr>
            </w:pPr>
            <w:r w:rsidRPr="00300AD3">
              <w:rPr>
                <w:rFonts w:ascii="Arial Narrow" w:hAnsi="Arial Narrow" w:cs="Calibri"/>
                <w:sz w:val="24"/>
                <w:szCs w:val="24"/>
                <w:lang w:val="es-ES_tradnl"/>
              </w:rPr>
              <w:t>Las personas asistentes se comprometen a preparar una capacitación para directivos, empleados y asociados sobre los temas tratados en el respectivo programa de capacitación para el cual se solicitó el auxilio así: cursos cortos mínimo 4 horas, diplomados mínimo 8 horas y de 4 horas por semestre cursado cuando se trate de especializaciones o maestrías.</w:t>
            </w:r>
          </w:p>
        </w:tc>
      </w:tr>
    </w:tbl>
    <w:p w14:paraId="1C183A39" w14:textId="77777777" w:rsidR="00D1431F" w:rsidRPr="00300AD3" w:rsidRDefault="00D1431F" w:rsidP="00300AD3">
      <w:pPr>
        <w:spacing w:before="0" w:after="0" w:line="240" w:lineRule="auto"/>
        <w:rPr>
          <w:rFonts w:ascii="Arial Narrow" w:hAnsi="Arial Narrow" w:cs="Calibri"/>
          <w:sz w:val="24"/>
          <w:szCs w:val="24"/>
          <w:lang w:val="es-ES_tradnl"/>
        </w:rPr>
      </w:pPr>
    </w:p>
    <w:p w14:paraId="687E63DA" w14:textId="3C0A3A8F" w:rsidR="00D1431F" w:rsidRPr="00300AD3" w:rsidRDefault="009632AA" w:rsidP="00300AD3">
      <w:pPr>
        <w:numPr>
          <w:ilvl w:val="0"/>
          <w:numId w:val="27"/>
        </w:numPr>
        <w:spacing w:before="0" w:after="0" w:line="240" w:lineRule="auto"/>
        <w:rPr>
          <w:rFonts w:ascii="Arial Narrow" w:hAnsi="Arial Narrow" w:cs="Calibri"/>
          <w:sz w:val="24"/>
          <w:szCs w:val="24"/>
        </w:rPr>
      </w:pPr>
      <w:r>
        <w:rPr>
          <w:rFonts w:ascii="Arial Narrow" w:hAnsi="Arial Narrow" w:cs="Calibri"/>
          <w:sz w:val="24"/>
          <w:szCs w:val="24"/>
        </w:rPr>
        <w:t>COOPEJEMPLO</w:t>
      </w:r>
      <w:r w:rsidR="00D1431F" w:rsidRPr="00300AD3">
        <w:rPr>
          <w:rFonts w:ascii="Arial Narrow" w:hAnsi="Arial Narrow" w:cs="Calibri"/>
          <w:sz w:val="24"/>
          <w:szCs w:val="24"/>
        </w:rPr>
        <w:t xml:space="preserve"> realizara la valoración de los conocimientos de los empleados de la entidad, sobre los seminarios o cursos, mediante la aplicación periódica de pruebas escritas y orales, así mismo una vez realizada cada jornada de capacitación el facilitador realizara una evaluación de la misma a los asistentes.</w:t>
      </w:r>
      <w:r w:rsidR="00566F06" w:rsidRPr="00300AD3">
        <w:rPr>
          <w:rFonts w:ascii="Arial Narrow" w:hAnsi="Arial Narrow" w:cs="Calibri"/>
          <w:sz w:val="24"/>
          <w:szCs w:val="24"/>
        </w:rPr>
        <w:t xml:space="preserve"> </w:t>
      </w:r>
      <w:r w:rsidR="00D1431F" w:rsidRPr="00300AD3">
        <w:rPr>
          <w:rFonts w:ascii="Arial Narrow" w:hAnsi="Arial Narrow" w:cs="Calibri"/>
          <w:sz w:val="24"/>
          <w:szCs w:val="24"/>
        </w:rPr>
        <w:t xml:space="preserve">Estas evaluaciones se tendrán en </w:t>
      </w:r>
      <w:r w:rsidR="00E7322B" w:rsidRPr="00300AD3">
        <w:rPr>
          <w:rFonts w:ascii="Arial Narrow" w:hAnsi="Arial Narrow" w:cs="Calibri"/>
          <w:sz w:val="24"/>
          <w:szCs w:val="24"/>
        </w:rPr>
        <w:t>cuenta en</w:t>
      </w:r>
      <w:r w:rsidR="00D1431F" w:rsidRPr="00300AD3">
        <w:rPr>
          <w:rFonts w:ascii="Arial Narrow" w:hAnsi="Arial Narrow" w:cs="Calibri"/>
          <w:sz w:val="24"/>
          <w:szCs w:val="24"/>
        </w:rPr>
        <w:t xml:space="preserve"> la evaluación de desempeño que </w:t>
      </w:r>
      <w:r w:rsidR="00E7322B" w:rsidRPr="00300AD3">
        <w:rPr>
          <w:rFonts w:ascii="Arial Narrow" w:hAnsi="Arial Narrow" w:cs="Calibri"/>
          <w:sz w:val="24"/>
          <w:szCs w:val="24"/>
        </w:rPr>
        <w:t>se realice</w:t>
      </w:r>
      <w:r w:rsidR="00D1431F" w:rsidRPr="00300AD3">
        <w:rPr>
          <w:rFonts w:ascii="Arial Narrow" w:hAnsi="Arial Narrow" w:cs="Calibri"/>
          <w:sz w:val="24"/>
          <w:szCs w:val="24"/>
        </w:rPr>
        <w:t xml:space="preserve"> a los empleados y directivos de </w:t>
      </w:r>
      <w:r>
        <w:rPr>
          <w:rFonts w:ascii="Arial Narrow" w:hAnsi="Arial Narrow" w:cs="Calibri"/>
          <w:sz w:val="24"/>
          <w:szCs w:val="24"/>
        </w:rPr>
        <w:t>COOPEJEMPLO</w:t>
      </w:r>
      <w:r w:rsidR="00D1431F" w:rsidRPr="00300AD3">
        <w:rPr>
          <w:rFonts w:ascii="Arial Narrow" w:hAnsi="Arial Narrow" w:cs="Calibri"/>
          <w:sz w:val="24"/>
          <w:szCs w:val="24"/>
        </w:rPr>
        <w:t>.</w:t>
      </w:r>
      <w:bookmarkStart w:id="19" w:name="_CONSTANCIA_DE_ASISTENCIA"/>
      <w:bookmarkEnd w:id="19"/>
    </w:p>
    <w:p w14:paraId="53C991CD" w14:textId="77777777" w:rsidR="00D1431F" w:rsidRPr="00300AD3" w:rsidRDefault="00D1431F" w:rsidP="00300AD3">
      <w:pPr>
        <w:numPr>
          <w:ilvl w:val="0"/>
          <w:numId w:val="27"/>
        </w:numPr>
        <w:spacing w:before="0" w:after="0" w:line="240" w:lineRule="auto"/>
        <w:rPr>
          <w:rFonts w:ascii="Arial Narrow" w:hAnsi="Arial Narrow" w:cs="Calibri"/>
          <w:sz w:val="24"/>
          <w:szCs w:val="24"/>
        </w:rPr>
      </w:pPr>
      <w:r w:rsidRPr="00300AD3">
        <w:rPr>
          <w:rFonts w:ascii="Arial Narrow" w:hAnsi="Arial Narrow" w:cs="Calibri"/>
          <w:sz w:val="24"/>
          <w:szCs w:val="24"/>
        </w:rPr>
        <w:t>El Empleado deberá adjuntar a su hoja de vida la constancia o diploma sobre los programas de capacitación tomados.</w:t>
      </w:r>
    </w:p>
    <w:p w14:paraId="76EB4155" w14:textId="77777777" w:rsidR="00D1431F" w:rsidRPr="00300AD3" w:rsidRDefault="00D1431F" w:rsidP="00300AD3">
      <w:pPr>
        <w:spacing w:before="0" w:after="0" w:line="240" w:lineRule="auto"/>
        <w:rPr>
          <w:rFonts w:ascii="Arial Narrow" w:hAnsi="Arial Narrow" w:cs="Arial"/>
          <w:sz w:val="24"/>
          <w:szCs w:val="24"/>
        </w:rPr>
      </w:pPr>
    </w:p>
    <w:p w14:paraId="3A364E3E" w14:textId="2ECBA2E8" w:rsidR="00D1431F" w:rsidRPr="003C0637" w:rsidRDefault="00D1431F" w:rsidP="003C0637">
      <w:pPr>
        <w:pStyle w:val="Prrafodelista"/>
        <w:numPr>
          <w:ilvl w:val="2"/>
          <w:numId w:val="43"/>
        </w:numPr>
        <w:rPr>
          <w:rFonts w:ascii="Arial Narrow" w:hAnsi="Arial Narrow" w:cs="Arial"/>
          <w:b/>
          <w:sz w:val="24"/>
          <w:szCs w:val="24"/>
        </w:rPr>
      </w:pPr>
      <w:r w:rsidRPr="003C0637">
        <w:rPr>
          <w:rFonts w:ascii="Arial Narrow" w:hAnsi="Arial Narrow" w:cs="Arial"/>
          <w:b/>
          <w:sz w:val="24"/>
          <w:szCs w:val="24"/>
        </w:rPr>
        <w:t>Políticas de vacaciones y licencias.</w:t>
      </w:r>
    </w:p>
    <w:p w14:paraId="50647DCF" w14:textId="77777777" w:rsidR="00D1431F" w:rsidRPr="00300AD3" w:rsidRDefault="00D1431F" w:rsidP="00300AD3">
      <w:pPr>
        <w:spacing w:before="0" w:after="0" w:line="240" w:lineRule="auto"/>
        <w:rPr>
          <w:rFonts w:ascii="Arial Narrow" w:hAnsi="Arial Narrow" w:cs="Arial"/>
          <w:b/>
          <w:sz w:val="24"/>
          <w:szCs w:val="24"/>
        </w:rPr>
      </w:pPr>
    </w:p>
    <w:p w14:paraId="3A3B4D82" w14:textId="05ABD8EB"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Por disposición legal todos los empleados de </w:t>
      </w:r>
      <w:r w:rsidR="009632AA">
        <w:rPr>
          <w:rFonts w:ascii="Arial Narrow" w:hAnsi="Arial Narrow" w:cs="Arial"/>
          <w:sz w:val="24"/>
          <w:szCs w:val="24"/>
        </w:rPr>
        <w:t>COOPEJEMPLO</w:t>
      </w:r>
      <w:r w:rsidRPr="00300AD3">
        <w:rPr>
          <w:rFonts w:ascii="Arial Narrow" w:hAnsi="Arial Narrow" w:cs="Arial"/>
          <w:sz w:val="24"/>
          <w:szCs w:val="24"/>
        </w:rPr>
        <w:t xml:space="preserve"> tienen derecho a un descanso anual remunerado equivalente a 15 días hábiles (sin incluir los sábados).</w:t>
      </w:r>
    </w:p>
    <w:p w14:paraId="10194FDE"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Cada empleado deberá programar sus vacaciones debidamente e informar las fechas en que tomará </w:t>
      </w:r>
      <w:r w:rsidR="00E7322B" w:rsidRPr="00300AD3">
        <w:rPr>
          <w:rFonts w:ascii="Arial Narrow" w:hAnsi="Arial Narrow" w:cs="Arial"/>
          <w:sz w:val="24"/>
          <w:szCs w:val="24"/>
        </w:rPr>
        <w:t>tales descansos</w:t>
      </w:r>
      <w:r w:rsidRPr="00300AD3">
        <w:rPr>
          <w:rFonts w:ascii="Arial Narrow" w:hAnsi="Arial Narrow" w:cs="Arial"/>
          <w:sz w:val="24"/>
          <w:szCs w:val="24"/>
        </w:rPr>
        <w:t xml:space="preserve"> pudiendo repartirlos hasta en tres períodos al año de mínimo 5 días de vacaciones cada uno.</w:t>
      </w:r>
      <w:r w:rsidR="00566F06" w:rsidRPr="00300AD3">
        <w:rPr>
          <w:rFonts w:ascii="Arial Narrow" w:hAnsi="Arial Narrow" w:cs="Arial"/>
          <w:sz w:val="24"/>
          <w:szCs w:val="24"/>
        </w:rPr>
        <w:t xml:space="preserve"> </w:t>
      </w:r>
      <w:r w:rsidRPr="00300AD3">
        <w:rPr>
          <w:rFonts w:ascii="Arial Narrow" w:hAnsi="Arial Narrow" w:cs="Arial"/>
          <w:sz w:val="24"/>
          <w:szCs w:val="24"/>
        </w:rPr>
        <w:t>Esta programación deberá entregarse durante los cinco primeros días de cada año.</w:t>
      </w:r>
    </w:p>
    <w:p w14:paraId="3619B0BF"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La Gerencia organizará el calendario de vacaciones para todo el año y lo dará a conocer a los empleados y directivos teniendo en cuenta las limitaciones establecidas en el presente reglamento, las cuales deberán ser conciliadas con la Gerencia y los empleados cuando se presenten cualquiera de las situaciones aquí descritas que puedan afectarlos.</w:t>
      </w:r>
    </w:p>
    <w:p w14:paraId="129E529A"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La programación de vacaciones podrá ser modificada por el empleado hasta con 30 días calendario de anticipación a la fecha en que se inicia el periodo programado para sus vacaciones.</w:t>
      </w:r>
    </w:p>
    <w:p w14:paraId="5ED38ECC"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Ningún empleado podrá acumular más de dos periodos de vacaciones sin disfrutar.</w:t>
      </w:r>
    </w:p>
    <w:p w14:paraId="751A126E"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Cuando se acumulen dos periodos de vacaciones obligatoriamente el empleado deberá salir a vacaciones y si no manifiesta la fecha en la que deberá salir a disfrutarlos, la Gerencia podrá establecerlos de manera unilateral.</w:t>
      </w:r>
    </w:p>
    <w:p w14:paraId="0441FC80"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lastRenderedPageBreak/>
        <w:t>Cuando el empleado tenga dos períodos de vacaciones acumulados podrá pedir hasta el 50% del segundo periodo a disfrutar como compensación en dinero conforme a las disposiciones legales.</w:t>
      </w:r>
    </w:p>
    <w:p w14:paraId="72807BC3" w14:textId="133FEA4D" w:rsidR="00D1431F" w:rsidRPr="00300AD3" w:rsidRDefault="009632AA" w:rsidP="00300AD3">
      <w:pPr>
        <w:numPr>
          <w:ilvl w:val="0"/>
          <w:numId w:val="27"/>
        </w:numPr>
        <w:spacing w:before="0" w:after="0" w:line="240" w:lineRule="auto"/>
        <w:rPr>
          <w:rFonts w:ascii="Arial Narrow" w:hAnsi="Arial Narrow" w:cs="Arial"/>
          <w:b/>
          <w:sz w:val="24"/>
          <w:szCs w:val="24"/>
        </w:rPr>
      </w:pPr>
      <w:r>
        <w:rPr>
          <w:rFonts w:ascii="Arial Narrow" w:hAnsi="Arial Narrow" w:cs="Arial"/>
          <w:sz w:val="24"/>
          <w:szCs w:val="24"/>
        </w:rPr>
        <w:t>COOPEJEMPLO</w:t>
      </w:r>
      <w:r w:rsidR="00D1431F" w:rsidRPr="00300AD3">
        <w:rPr>
          <w:rFonts w:ascii="Arial Narrow" w:hAnsi="Arial Narrow" w:cs="Arial"/>
          <w:sz w:val="24"/>
          <w:szCs w:val="24"/>
        </w:rPr>
        <w:t xml:space="preserve"> no podrá decretar vacaciones colectivas.</w:t>
      </w:r>
    </w:p>
    <w:p w14:paraId="4618C9B2" w14:textId="1C80A5F8"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No podrán salir a vacaciones más </w:t>
      </w:r>
      <w:r w:rsidR="00160018" w:rsidRPr="00300AD3">
        <w:rPr>
          <w:rFonts w:ascii="Arial Narrow" w:hAnsi="Arial Narrow" w:cs="Arial"/>
          <w:sz w:val="24"/>
          <w:szCs w:val="24"/>
        </w:rPr>
        <w:t>del 20% de los funcionarios</w:t>
      </w:r>
      <w:r w:rsidRPr="00300AD3">
        <w:rPr>
          <w:rFonts w:ascii="Arial Narrow" w:hAnsi="Arial Narrow" w:cs="Arial"/>
          <w:sz w:val="24"/>
          <w:szCs w:val="24"/>
        </w:rPr>
        <w:t xml:space="preserve"> de manera simultánea</w:t>
      </w:r>
    </w:p>
    <w:p w14:paraId="3FFE9432"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No podrán salir de vacaciones de manera simultánea el Gerente principal y su suplente.</w:t>
      </w:r>
    </w:p>
    <w:p w14:paraId="24881689"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Los empleados podrán convenir con la Gerencia el disfrute anticipado de hasta cinco días del periodo pendiente de vencimiento de sus vacaciones.</w:t>
      </w:r>
    </w:p>
    <w:p w14:paraId="13D54D7B"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La Gerencia evaluará la necesidad de contratar personal temporal para reemplazar a las personas ausentes o en su defecto encargar de tales labores a temporalmente a otro de los funcionarios de la Cooperativa velando porque no se vulnere el control interno concentrando en un mismo funcionario labores de autorización, registro y control.</w:t>
      </w:r>
    </w:p>
    <w:p w14:paraId="790A14A3"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En tanto resulte económicamente viable y necesario, el Consejo creará el cargo de Supernumerario para que se entrene en la mayor cantidad posible de labores operativas diarias y pueda reemplazar a los funcionarios que salen a disfrutar de sus vacaciones. </w:t>
      </w:r>
    </w:p>
    <w:p w14:paraId="12C6B0D2"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Conforme a los reglamentos internos de trabajo los empleados tendrán derecho a permisos remunerados en los siguientes eventos los cuales serán analizados y decididos por la Gerencia:</w:t>
      </w:r>
    </w:p>
    <w:p w14:paraId="6B7A28A6" w14:textId="77777777" w:rsidR="00D1431F" w:rsidRPr="00300AD3" w:rsidRDefault="00D1431F" w:rsidP="00300AD3">
      <w:pPr>
        <w:numPr>
          <w:ilvl w:val="1"/>
          <w:numId w:val="27"/>
        </w:numPr>
        <w:spacing w:before="0" w:after="0" w:line="240" w:lineRule="auto"/>
        <w:rPr>
          <w:rFonts w:ascii="Arial Narrow" w:hAnsi="Arial Narrow" w:cs="Arial"/>
          <w:b/>
          <w:sz w:val="24"/>
          <w:szCs w:val="24"/>
        </w:rPr>
      </w:pPr>
      <w:r w:rsidRPr="00300AD3">
        <w:rPr>
          <w:rFonts w:ascii="Arial Narrow" w:hAnsi="Arial Narrow" w:cs="Arial"/>
          <w:sz w:val="24"/>
          <w:szCs w:val="24"/>
        </w:rPr>
        <w:t>Tres días por fallecimiento de familiares en primer grado de consanguinidad y único civil, o compañero (a) permanente.</w:t>
      </w:r>
    </w:p>
    <w:p w14:paraId="487669A1" w14:textId="77777777" w:rsidR="00D1431F" w:rsidRPr="00300AD3" w:rsidRDefault="00D1431F" w:rsidP="00300AD3">
      <w:pPr>
        <w:numPr>
          <w:ilvl w:val="1"/>
          <w:numId w:val="27"/>
        </w:numPr>
        <w:spacing w:before="0" w:after="0" w:line="240" w:lineRule="auto"/>
        <w:rPr>
          <w:rFonts w:ascii="Arial Narrow" w:hAnsi="Arial Narrow" w:cs="Arial"/>
          <w:b/>
          <w:sz w:val="24"/>
          <w:szCs w:val="24"/>
        </w:rPr>
      </w:pPr>
      <w:r w:rsidRPr="00300AD3">
        <w:rPr>
          <w:rFonts w:ascii="Arial Narrow" w:hAnsi="Arial Narrow" w:cs="Arial"/>
          <w:sz w:val="24"/>
          <w:szCs w:val="24"/>
        </w:rPr>
        <w:t>Tres días para los empleados que cumplan cinco años continuos de servicio en la Cooperativa.</w:t>
      </w:r>
    </w:p>
    <w:p w14:paraId="01BF331D" w14:textId="77777777" w:rsidR="00D1431F" w:rsidRPr="00300AD3" w:rsidRDefault="00D1431F" w:rsidP="00300AD3">
      <w:pPr>
        <w:numPr>
          <w:ilvl w:val="1"/>
          <w:numId w:val="27"/>
        </w:numPr>
        <w:spacing w:before="0" w:after="0" w:line="240" w:lineRule="auto"/>
        <w:rPr>
          <w:rFonts w:ascii="Arial Narrow" w:hAnsi="Arial Narrow" w:cs="Arial"/>
          <w:b/>
          <w:sz w:val="24"/>
          <w:szCs w:val="24"/>
        </w:rPr>
      </w:pPr>
      <w:r w:rsidRPr="00300AD3">
        <w:rPr>
          <w:rFonts w:ascii="Arial Narrow" w:hAnsi="Arial Narrow" w:cs="Arial"/>
          <w:sz w:val="24"/>
          <w:szCs w:val="24"/>
        </w:rPr>
        <w:t>Tres días por matrimonio o nacimiento de hijo.</w:t>
      </w:r>
    </w:p>
    <w:p w14:paraId="1F18890C" w14:textId="77777777" w:rsidR="00D1431F" w:rsidRPr="00300AD3" w:rsidRDefault="00D1431F" w:rsidP="00300AD3">
      <w:pPr>
        <w:numPr>
          <w:ilvl w:val="1"/>
          <w:numId w:val="27"/>
        </w:numPr>
        <w:spacing w:before="0" w:after="0" w:line="240" w:lineRule="auto"/>
        <w:rPr>
          <w:rFonts w:ascii="Arial Narrow" w:hAnsi="Arial Narrow" w:cs="Arial"/>
          <w:b/>
          <w:sz w:val="24"/>
          <w:szCs w:val="24"/>
        </w:rPr>
      </w:pPr>
      <w:r w:rsidRPr="00300AD3">
        <w:rPr>
          <w:rFonts w:ascii="Arial Narrow" w:hAnsi="Arial Narrow" w:cs="Arial"/>
          <w:sz w:val="24"/>
          <w:szCs w:val="24"/>
        </w:rPr>
        <w:t>Un día por motivo de grado en pregrados, especializaciones y maestrías.</w:t>
      </w:r>
    </w:p>
    <w:p w14:paraId="0B4E5CF8" w14:textId="77777777" w:rsidR="00D1431F" w:rsidRPr="00300AD3" w:rsidRDefault="00D1431F" w:rsidP="00300AD3">
      <w:pPr>
        <w:numPr>
          <w:ilvl w:val="1"/>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Tres días por obtener la más alta evaluación de desempeño anual entre los empleados (a excepción de la Gerencia). </w:t>
      </w:r>
    </w:p>
    <w:p w14:paraId="585144C6" w14:textId="77777777" w:rsidR="00D1431F" w:rsidRPr="00300AD3" w:rsidRDefault="00D1431F" w:rsidP="00300AD3">
      <w:pPr>
        <w:numPr>
          <w:ilvl w:val="1"/>
          <w:numId w:val="27"/>
        </w:numPr>
        <w:spacing w:before="0" w:after="0" w:line="240" w:lineRule="auto"/>
        <w:rPr>
          <w:rFonts w:ascii="Arial Narrow" w:hAnsi="Arial Narrow" w:cs="Arial"/>
          <w:b/>
          <w:sz w:val="24"/>
          <w:szCs w:val="24"/>
        </w:rPr>
      </w:pPr>
      <w:r w:rsidRPr="00300AD3">
        <w:rPr>
          <w:rFonts w:ascii="Arial Narrow" w:hAnsi="Arial Narrow" w:cs="Arial"/>
          <w:sz w:val="24"/>
          <w:szCs w:val="24"/>
        </w:rPr>
        <w:t>Hasta tres días por calamidad doméstica comprobada.</w:t>
      </w:r>
      <w:r w:rsidR="00566F06" w:rsidRPr="00300AD3">
        <w:rPr>
          <w:rFonts w:ascii="Arial Narrow" w:hAnsi="Arial Narrow" w:cs="Arial"/>
          <w:sz w:val="24"/>
          <w:szCs w:val="24"/>
        </w:rPr>
        <w:t xml:space="preserve"> </w:t>
      </w:r>
    </w:p>
    <w:p w14:paraId="40C83FFD" w14:textId="77777777" w:rsidR="00D1431F" w:rsidRPr="00300AD3" w:rsidRDefault="00D1431F" w:rsidP="00300AD3">
      <w:pPr>
        <w:numPr>
          <w:ilvl w:val="0"/>
          <w:numId w:val="27"/>
        </w:numPr>
        <w:spacing w:before="0" w:after="0" w:line="240" w:lineRule="auto"/>
        <w:ind w:left="360"/>
        <w:rPr>
          <w:rFonts w:ascii="Arial Narrow" w:hAnsi="Arial Narrow" w:cs="Arial"/>
          <w:b/>
          <w:sz w:val="24"/>
          <w:szCs w:val="24"/>
        </w:rPr>
      </w:pPr>
      <w:r w:rsidRPr="00300AD3">
        <w:rPr>
          <w:rFonts w:ascii="Arial Narrow" w:hAnsi="Arial Narrow" w:cs="Arial"/>
          <w:sz w:val="24"/>
          <w:szCs w:val="24"/>
        </w:rPr>
        <w:t>Conforme a los reglamentos internos de trabajo los empleados tendrán derecho a permisos no remunerados de hasta 5 días al año, por diferentes eventos a los aquí señalados que serán del resorte directo de la Gerencia su análisis y aprobación o negación.</w:t>
      </w:r>
      <w:r w:rsidR="00566F06" w:rsidRPr="00300AD3">
        <w:rPr>
          <w:rFonts w:ascii="Arial Narrow" w:hAnsi="Arial Narrow" w:cs="Arial"/>
          <w:sz w:val="24"/>
          <w:szCs w:val="24"/>
        </w:rPr>
        <w:t xml:space="preserve"> </w:t>
      </w:r>
      <w:r w:rsidRPr="00300AD3">
        <w:rPr>
          <w:rFonts w:ascii="Arial Narrow" w:hAnsi="Arial Narrow" w:cs="Arial"/>
          <w:sz w:val="24"/>
          <w:szCs w:val="24"/>
        </w:rPr>
        <w:t>Los solicitados por la Gerencia serán estudiados y decididos por el Consejo de Administración.</w:t>
      </w:r>
      <w:r w:rsidR="00566F06" w:rsidRPr="00300AD3">
        <w:rPr>
          <w:rFonts w:ascii="Arial Narrow" w:hAnsi="Arial Narrow" w:cs="Arial"/>
          <w:sz w:val="24"/>
          <w:szCs w:val="24"/>
        </w:rPr>
        <w:t xml:space="preserve"> </w:t>
      </w:r>
      <w:r w:rsidRPr="00300AD3">
        <w:rPr>
          <w:rFonts w:ascii="Arial Narrow" w:hAnsi="Arial Narrow" w:cs="Arial"/>
          <w:sz w:val="24"/>
          <w:szCs w:val="24"/>
        </w:rPr>
        <w:t>Estos permisos deberán ser solicitados con mínimo cin</w:t>
      </w:r>
      <w:r w:rsidR="00E7322B" w:rsidRPr="00300AD3">
        <w:rPr>
          <w:rFonts w:ascii="Arial Narrow" w:hAnsi="Arial Narrow" w:cs="Arial"/>
          <w:sz w:val="24"/>
          <w:szCs w:val="24"/>
        </w:rPr>
        <w:t>co días hábiles de anticipación</w:t>
      </w:r>
    </w:p>
    <w:p w14:paraId="5D4BA181" w14:textId="77777777" w:rsidR="00E7322B" w:rsidRPr="00300AD3" w:rsidRDefault="00E7322B" w:rsidP="00300AD3">
      <w:pPr>
        <w:spacing w:before="0" w:after="0" w:line="240" w:lineRule="auto"/>
        <w:ind w:left="360"/>
        <w:rPr>
          <w:rFonts w:ascii="Arial Narrow" w:hAnsi="Arial Narrow" w:cs="Arial"/>
          <w:b/>
          <w:sz w:val="24"/>
          <w:szCs w:val="24"/>
        </w:rPr>
      </w:pPr>
    </w:p>
    <w:p w14:paraId="397FAE7A" w14:textId="14446823" w:rsidR="00D1431F" w:rsidRPr="003C0637" w:rsidRDefault="00D1431F" w:rsidP="003C0637">
      <w:pPr>
        <w:pStyle w:val="Prrafodelista"/>
        <w:numPr>
          <w:ilvl w:val="2"/>
          <w:numId w:val="53"/>
        </w:numPr>
        <w:rPr>
          <w:rFonts w:ascii="Arial Narrow" w:hAnsi="Arial Narrow" w:cs="Arial"/>
          <w:b/>
          <w:sz w:val="24"/>
          <w:szCs w:val="24"/>
        </w:rPr>
      </w:pPr>
      <w:r w:rsidRPr="003C0637">
        <w:rPr>
          <w:rFonts w:ascii="Arial Narrow" w:hAnsi="Arial Narrow" w:cs="Arial"/>
          <w:b/>
          <w:sz w:val="24"/>
          <w:szCs w:val="24"/>
        </w:rPr>
        <w:t>Políticas y reglamentos de compras y adquisiciones</w:t>
      </w:r>
    </w:p>
    <w:p w14:paraId="72554546" w14:textId="77777777" w:rsidR="00D1431F" w:rsidRPr="00300AD3" w:rsidRDefault="00D1431F" w:rsidP="00300AD3">
      <w:pPr>
        <w:spacing w:before="0" w:after="0" w:line="240" w:lineRule="auto"/>
        <w:rPr>
          <w:rFonts w:ascii="Arial Narrow" w:hAnsi="Arial Narrow" w:cs="Arial"/>
          <w:b/>
          <w:sz w:val="24"/>
          <w:szCs w:val="24"/>
        </w:rPr>
      </w:pPr>
    </w:p>
    <w:p w14:paraId="4C4F8F28" w14:textId="34C82E93"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Las compras de activos fijos, suministros, contratación de servicios y demás negociaciones inherentes a la operación de la Cooperativa serán del resorte de la gerencia hasta un tope de </w:t>
      </w:r>
      <w:r w:rsidR="00160018" w:rsidRPr="00300AD3">
        <w:rPr>
          <w:rFonts w:ascii="Arial Narrow" w:hAnsi="Arial Narrow" w:cs="Arial"/>
          <w:sz w:val="24"/>
          <w:szCs w:val="24"/>
        </w:rPr>
        <w:t>0,5% del total de activos de la entidad</w:t>
      </w:r>
      <w:r w:rsidRPr="00300AD3">
        <w:rPr>
          <w:rFonts w:ascii="Arial Narrow" w:hAnsi="Arial Narrow" w:cs="Arial"/>
          <w:sz w:val="24"/>
          <w:szCs w:val="24"/>
        </w:rPr>
        <w:t xml:space="preserve"> y en adelante requieren autorización del Consejo de Administración.</w:t>
      </w:r>
    </w:p>
    <w:p w14:paraId="2333CDC5"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Compras o contrataciones de hasta 5 SMLMV no requieren de varias cotizaciones y en adelante se deberá contar como mínimo con tres cotizaciones preferiblemente de personas jurídicas o naturales del régimen común.</w:t>
      </w:r>
    </w:p>
    <w:p w14:paraId="1569C90C" w14:textId="6DF3BB92"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Ningún empleado, asociado, directivo o miembro del Comité puede ordenar compras o contrataciones a nombre de </w:t>
      </w:r>
      <w:r w:rsidR="009632AA">
        <w:rPr>
          <w:rFonts w:ascii="Arial Narrow" w:hAnsi="Arial Narrow" w:cs="Arial"/>
          <w:sz w:val="24"/>
          <w:szCs w:val="24"/>
        </w:rPr>
        <w:t>COOPEJEMPLO</w:t>
      </w:r>
      <w:r w:rsidRPr="00300AD3">
        <w:rPr>
          <w:rFonts w:ascii="Arial Narrow" w:hAnsi="Arial Narrow" w:cs="Arial"/>
          <w:sz w:val="24"/>
          <w:szCs w:val="24"/>
        </w:rPr>
        <w:t>.</w:t>
      </w:r>
      <w:r w:rsidR="00566F06" w:rsidRPr="00300AD3">
        <w:rPr>
          <w:rFonts w:ascii="Arial Narrow" w:hAnsi="Arial Narrow" w:cs="Arial"/>
          <w:sz w:val="24"/>
          <w:szCs w:val="24"/>
        </w:rPr>
        <w:t xml:space="preserve"> </w:t>
      </w:r>
      <w:r w:rsidRPr="00300AD3">
        <w:rPr>
          <w:rFonts w:ascii="Arial Narrow" w:hAnsi="Arial Narrow" w:cs="Arial"/>
          <w:sz w:val="24"/>
          <w:szCs w:val="24"/>
        </w:rPr>
        <w:t>Solamente la Gerencia es la encargada de tales negociaciones con la autorización del Consejo cuando el tope señalado lo requiera.</w:t>
      </w:r>
    </w:p>
    <w:p w14:paraId="165299F8" w14:textId="393FBFEF"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Las compras o contrataciones que requieran los Comités de apoyo (educación, solidaridad, bienestar, recreación, crédito, </w:t>
      </w:r>
      <w:r w:rsidR="00160018" w:rsidRPr="00300AD3">
        <w:rPr>
          <w:rFonts w:ascii="Arial Narrow" w:hAnsi="Arial Narrow" w:cs="Arial"/>
          <w:sz w:val="24"/>
          <w:szCs w:val="24"/>
        </w:rPr>
        <w:t>riesgos</w:t>
      </w:r>
      <w:r w:rsidRPr="00300AD3">
        <w:rPr>
          <w:rFonts w:ascii="Arial Narrow" w:hAnsi="Arial Narrow" w:cs="Arial"/>
          <w:sz w:val="24"/>
          <w:szCs w:val="24"/>
        </w:rPr>
        <w:t xml:space="preserve"> etc.) deberán canalizarse por intermedio de la Gerencia y solo será de su competencia las negociaciones con los proveedores.</w:t>
      </w:r>
    </w:p>
    <w:p w14:paraId="79E972F1"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Los directivos se abstendrán de interceder o interferir, presionar o exigir para que se contrate en beneficio de un proveedor en particular, sin perjuicio de que puedan sugerir nombres de potenciales proveedores para </w:t>
      </w:r>
      <w:r w:rsidRPr="00300AD3">
        <w:rPr>
          <w:rFonts w:ascii="Arial Narrow" w:hAnsi="Arial Narrow" w:cs="Arial"/>
          <w:sz w:val="24"/>
          <w:szCs w:val="24"/>
        </w:rPr>
        <w:lastRenderedPageBreak/>
        <w:t>que la Gerencia directamente efectúe los respectivos contactos de manera personal o delegando en un empleado de la cooperativa la negociación.</w:t>
      </w:r>
    </w:p>
    <w:p w14:paraId="0BEB7C11"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No se podrán efectuar compras o contrataciones con establecimientos propiedad de empleados, la gerencia, la revisoría fiscal o de los órganos de administración y control o familiares de éstos hasta cuarto grado de consanguinidad, segundo de afinidad o único civil; sin previa autorización del Consejo de Administración, requiriendo en todo caso de tres cotizaciones y sin que el beneficiario pueda participar en la decisión.</w:t>
      </w:r>
    </w:p>
    <w:p w14:paraId="64035D08"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La adquisición de vehículos o bienes inmuebles por cualquier monto requiere autorización del Consejo de Administración, al igual que la apertura de productos financieros o cualquier inversión de capital, así como comprometer a la Cooperativa en calidad de garante de cualquier operación financiera o comercial.</w:t>
      </w:r>
    </w:p>
    <w:p w14:paraId="7014F955"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Todos los proveedores serán consultados en la lista Clinton y deberán diligenciar el formato de registro de proveedores diseñado cuya información deberá ser igualmente verificada.</w:t>
      </w:r>
    </w:p>
    <w:p w14:paraId="6FAE34A0"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El pago a proveedores se efectuará máximo a 30 días.</w:t>
      </w:r>
    </w:p>
    <w:p w14:paraId="0925DCFB"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Todo proveedor que ofrezca comisión a título personal a cualquier empleado, directivo o asociado por ser seleccionado como tal será inmediatamente descartado para la compra o contratación presente y futura.</w:t>
      </w:r>
    </w:p>
    <w:p w14:paraId="0C9B5098"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El empleado que solicite o reciba comisión alguna a título personal por las compras o contrataciones efectuadas será inmediatamente despedido siguiendo el debido proceso y la normatividad laboral vigente.</w:t>
      </w:r>
    </w:p>
    <w:p w14:paraId="3D6F8EAB"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Igualmente será sancionado disciplinariamente cualquier directivo o asociado que incurra en la misma práctica.</w:t>
      </w:r>
    </w:p>
    <w:p w14:paraId="7BC0F97A" w14:textId="6A225F7B"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Todos los descuentos, comisiones y demás beneficios que surjan de las negociaciones de compras y servicios de </w:t>
      </w:r>
      <w:r w:rsidR="009632AA">
        <w:rPr>
          <w:rFonts w:ascii="Arial Narrow" w:hAnsi="Arial Narrow" w:cs="Arial"/>
          <w:sz w:val="24"/>
          <w:szCs w:val="24"/>
        </w:rPr>
        <w:t>COOPEJEMPLO</w:t>
      </w:r>
      <w:r w:rsidRPr="00300AD3">
        <w:rPr>
          <w:rFonts w:ascii="Arial Narrow" w:hAnsi="Arial Narrow" w:cs="Arial"/>
          <w:sz w:val="24"/>
          <w:szCs w:val="24"/>
        </w:rPr>
        <w:t xml:space="preserve"> ingresarán directamente a la cooperativa incrementando sus ingresos o disminuyendo el costo de los bienes adquiridos o servicios contratados.</w:t>
      </w:r>
    </w:p>
    <w:p w14:paraId="352FC8D6"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Anualmente los proveedores deberán actualizar su información. </w:t>
      </w:r>
    </w:p>
    <w:p w14:paraId="05389BFA"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Sin excepción todos los proveedores deben entregar su documentación en regla antes de producirse la compra o efectuarse el pago, que incluye el debido soporte legal de la compra (factura o documento equivalente) con el lleno de todos los requisitos de ley.</w:t>
      </w:r>
    </w:p>
    <w:p w14:paraId="67C47E50"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La entidad efectuará las retenciones en la fuente a que haya lugar por disposición legal sin asumir retenciones a cargo de terceros como gasto propio.</w:t>
      </w:r>
    </w:p>
    <w:p w14:paraId="782EC19D"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Todas las facturas de compra deberán contener la firma de quien recibió a satisfacción el bien o servicio antes de proceder a su pago.</w:t>
      </w:r>
    </w:p>
    <w:p w14:paraId="34C69C39" w14:textId="4A271BA2" w:rsidR="00D1431F" w:rsidRDefault="00D1431F" w:rsidP="00300AD3">
      <w:pPr>
        <w:spacing w:before="0" w:after="0" w:line="240" w:lineRule="auto"/>
        <w:ind w:left="720"/>
        <w:rPr>
          <w:rFonts w:ascii="Arial Narrow" w:hAnsi="Arial Narrow" w:cs="Arial"/>
          <w:b/>
          <w:sz w:val="24"/>
          <w:szCs w:val="24"/>
        </w:rPr>
      </w:pPr>
    </w:p>
    <w:p w14:paraId="4263F7AC" w14:textId="059F861D" w:rsidR="00D1431F" w:rsidRPr="003C0637" w:rsidRDefault="00D1431F" w:rsidP="003C0637">
      <w:pPr>
        <w:pStyle w:val="Prrafodelista"/>
        <w:numPr>
          <w:ilvl w:val="2"/>
          <w:numId w:val="54"/>
        </w:numPr>
        <w:rPr>
          <w:rFonts w:ascii="Arial Narrow" w:hAnsi="Arial Narrow" w:cs="Arial"/>
          <w:b/>
          <w:sz w:val="24"/>
          <w:szCs w:val="24"/>
        </w:rPr>
      </w:pPr>
      <w:r w:rsidRPr="003C0637">
        <w:rPr>
          <w:rFonts w:ascii="Arial Narrow" w:hAnsi="Arial Narrow" w:cs="Arial"/>
          <w:b/>
          <w:sz w:val="24"/>
          <w:szCs w:val="24"/>
        </w:rPr>
        <w:t xml:space="preserve">Políticas y controles para el manejo operativo de las </w:t>
      </w:r>
      <w:r w:rsidR="00C35EA0" w:rsidRPr="003C0637">
        <w:rPr>
          <w:rFonts w:ascii="Arial Narrow" w:hAnsi="Arial Narrow" w:cs="Arial"/>
          <w:b/>
          <w:sz w:val="24"/>
          <w:szCs w:val="24"/>
        </w:rPr>
        <w:t>Agencias</w:t>
      </w:r>
      <w:r w:rsidRPr="003C0637">
        <w:rPr>
          <w:rFonts w:ascii="Arial Narrow" w:hAnsi="Arial Narrow" w:cs="Arial"/>
          <w:b/>
          <w:sz w:val="24"/>
          <w:szCs w:val="24"/>
        </w:rPr>
        <w:t xml:space="preserve"> y puntos de atención</w:t>
      </w:r>
    </w:p>
    <w:p w14:paraId="10214778" w14:textId="77777777" w:rsidR="00D1431F" w:rsidRPr="00300AD3" w:rsidRDefault="00D1431F" w:rsidP="00300AD3">
      <w:pPr>
        <w:spacing w:before="0" w:after="0" w:line="240" w:lineRule="auto"/>
        <w:rPr>
          <w:rFonts w:ascii="Arial Narrow" w:hAnsi="Arial Narrow" w:cs="Arial"/>
          <w:b/>
          <w:sz w:val="24"/>
          <w:szCs w:val="24"/>
        </w:rPr>
      </w:pPr>
    </w:p>
    <w:p w14:paraId="67BF9318" w14:textId="0BD790B3"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Las </w:t>
      </w:r>
      <w:r w:rsidR="00C35EA0">
        <w:rPr>
          <w:rFonts w:ascii="Arial Narrow" w:hAnsi="Arial Narrow" w:cs="Arial"/>
          <w:sz w:val="24"/>
          <w:szCs w:val="24"/>
        </w:rPr>
        <w:t>Agencias</w:t>
      </w:r>
      <w:r w:rsidRPr="00300AD3">
        <w:rPr>
          <w:rFonts w:ascii="Arial Narrow" w:hAnsi="Arial Narrow" w:cs="Arial"/>
          <w:sz w:val="24"/>
          <w:szCs w:val="24"/>
        </w:rPr>
        <w:t xml:space="preserve"> de </w:t>
      </w:r>
      <w:r w:rsidR="009632AA">
        <w:rPr>
          <w:rFonts w:ascii="Arial Narrow" w:hAnsi="Arial Narrow" w:cs="Arial"/>
          <w:sz w:val="24"/>
          <w:szCs w:val="24"/>
        </w:rPr>
        <w:t>COOPEJEMPLO</w:t>
      </w:r>
      <w:r w:rsidRPr="00300AD3">
        <w:rPr>
          <w:rFonts w:ascii="Arial Narrow" w:hAnsi="Arial Narrow" w:cs="Arial"/>
          <w:sz w:val="24"/>
          <w:szCs w:val="24"/>
        </w:rPr>
        <w:t xml:space="preserve"> estarán habilitadas para prestar integralmente todos los servicios de la entidad.</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Toda oficina como mínimo tendrá tres funcionarios, uno de los cuales actuará como </w:t>
      </w:r>
      <w:r w:rsidR="00160018" w:rsidRPr="00300AD3">
        <w:rPr>
          <w:rFonts w:ascii="Arial Narrow" w:hAnsi="Arial Narrow" w:cs="Arial"/>
          <w:sz w:val="24"/>
          <w:szCs w:val="24"/>
        </w:rPr>
        <w:t>director</w:t>
      </w:r>
      <w:r w:rsidRPr="00300AD3">
        <w:rPr>
          <w:rFonts w:ascii="Arial Narrow" w:hAnsi="Arial Narrow" w:cs="Arial"/>
          <w:sz w:val="24"/>
          <w:szCs w:val="24"/>
        </w:rPr>
        <w:t xml:space="preserve"> o </w:t>
      </w:r>
      <w:r w:rsidR="00160018" w:rsidRPr="00300AD3">
        <w:rPr>
          <w:rFonts w:ascii="Arial Narrow" w:hAnsi="Arial Narrow" w:cs="Arial"/>
          <w:sz w:val="24"/>
          <w:szCs w:val="24"/>
        </w:rPr>
        <w:t>jefe</w:t>
      </w:r>
      <w:r w:rsidRPr="00300AD3">
        <w:rPr>
          <w:rFonts w:ascii="Arial Narrow" w:hAnsi="Arial Narrow" w:cs="Arial"/>
          <w:sz w:val="24"/>
          <w:szCs w:val="24"/>
        </w:rPr>
        <w:t xml:space="preserve"> de Oficina, un Cajero y una Ejecutiva de cuenta que se encargará de toda la labor comercial, de atención a los asociados y trámite de créditos y demás auxilios, beneficios y servicios.</w:t>
      </w:r>
    </w:p>
    <w:p w14:paraId="3B7AEB04"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Los punto</w:t>
      </w:r>
      <w:r w:rsidR="00E7322B" w:rsidRPr="00300AD3">
        <w:rPr>
          <w:rFonts w:ascii="Arial Narrow" w:hAnsi="Arial Narrow" w:cs="Arial"/>
          <w:sz w:val="24"/>
          <w:szCs w:val="24"/>
        </w:rPr>
        <w:t>s</w:t>
      </w:r>
      <w:r w:rsidRPr="00300AD3">
        <w:rPr>
          <w:rFonts w:ascii="Arial Narrow" w:hAnsi="Arial Narrow" w:cs="Arial"/>
          <w:sz w:val="24"/>
          <w:szCs w:val="24"/>
        </w:rPr>
        <w:t xml:space="preserve"> de atención no prestarán servicios de crédito directamente y solo se atenderán las inquietudes de los asociados y se les ayudará con el trámite de sus servicios y recepción de documentación para los mismos, los cuales deberán ser canalizados a través de una oficina de la Cooperativa.</w:t>
      </w:r>
    </w:p>
    <w:p w14:paraId="7596D67C" w14:textId="3A096C5A"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 Gerencia y/o el </w:t>
      </w:r>
      <w:proofErr w:type="gramStart"/>
      <w:r w:rsidRPr="00300AD3">
        <w:rPr>
          <w:rFonts w:ascii="Arial Narrow" w:hAnsi="Arial Narrow" w:cs="Arial"/>
          <w:sz w:val="24"/>
          <w:szCs w:val="24"/>
        </w:rPr>
        <w:t>Director</w:t>
      </w:r>
      <w:proofErr w:type="gramEnd"/>
      <w:r w:rsidR="00160018" w:rsidRPr="00300AD3">
        <w:rPr>
          <w:rFonts w:ascii="Arial Narrow" w:hAnsi="Arial Narrow" w:cs="Arial"/>
          <w:sz w:val="24"/>
          <w:szCs w:val="24"/>
        </w:rPr>
        <w:t xml:space="preserve"> </w:t>
      </w:r>
      <w:r w:rsidRPr="00300AD3">
        <w:rPr>
          <w:rFonts w:ascii="Arial Narrow" w:hAnsi="Arial Narrow" w:cs="Arial"/>
          <w:sz w:val="24"/>
          <w:szCs w:val="24"/>
        </w:rPr>
        <w:t xml:space="preserve">(a) de Oficina será la responsable del funcionamiento operativo de las </w:t>
      </w:r>
      <w:r w:rsidR="00C35EA0">
        <w:rPr>
          <w:rFonts w:ascii="Arial Narrow" w:hAnsi="Arial Narrow" w:cs="Arial"/>
          <w:sz w:val="24"/>
          <w:szCs w:val="24"/>
        </w:rPr>
        <w:t>Agencias</w:t>
      </w:r>
      <w:r w:rsidRPr="00300AD3">
        <w:rPr>
          <w:rFonts w:ascii="Arial Narrow" w:hAnsi="Arial Narrow" w:cs="Arial"/>
          <w:sz w:val="24"/>
          <w:szCs w:val="24"/>
        </w:rPr>
        <w:t xml:space="preserve"> y puntos de atención de la Cooperativa.</w:t>
      </w:r>
    </w:p>
    <w:p w14:paraId="36AF51AD"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El horario de atención al público será de 8:00 am a 12 del </w:t>
      </w:r>
      <w:r w:rsidR="00F80708" w:rsidRPr="00300AD3">
        <w:rPr>
          <w:rFonts w:ascii="Arial Narrow" w:hAnsi="Arial Narrow" w:cs="Arial"/>
          <w:sz w:val="24"/>
          <w:szCs w:val="24"/>
        </w:rPr>
        <w:t>mediodía</w:t>
      </w:r>
      <w:r w:rsidRPr="00300AD3">
        <w:rPr>
          <w:rFonts w:ascii="Arial Narrow" w:hAnsi="Arial Narrow" w:cs="Arial"/>
          <w:sz w:val="24"/>
          <w:szCs w:val="24"/>
        </w:rPr>
        <w:t xml:space="preserve"> y de 2:00 pm a 5:00 pm, de lunes a </w:t>
      </w:r>
      <w:r w:rsidR="00F80708" w:rsidRPr="00300AD3">
        <w:rPr>
          <w:rFonts w:ascii="Arial Narrow" w:hAnsi="Arial Narrow" w:cs="Arial"/>
          <w:sz w:val="24"/>
          <w:szCs w:val="24"/>
        </w:rPr>
        <w:t>viernes</w:t>
      </w:r>
      <w:r w:rsidRPr="00300AD3">
        <w:rPr>
          <w:rFonts w:ascii="Arial Narrow" w:hAnsi="Arial Narrow" w:cs="Arial"/>
          <w:sz w:val="24"/>
          <w:szCs w:val="24"/>
        </w:rPr>
        <w:t xml:space="preserve"> y el </w:t>
      </w:r>
      <w:r w:rsidR="00F80708" w:rsidRPr="00300AD3">
        <w:rPr>
          <w:rFonts w:ascii="Arial Narrow" w:hAnsi="Arial Narrow" w:cs="Arial"/>
          <w:sz w:val="24"/>
          <w:szCs w:val="24"/>
        </w:rPr>
        <w:t>sábado</w:t>
      </w:r>
      <w:r w:rsidRPr="00300AD3">
        <w:rPr>
          <w:rFonts w:ascii="Arial Narrow" w:hAnsi="Arial Narrow" w:cs="Arial"/>
          <w:sz w:val="24"/>
          <w:szCs w:val="24"/>
        </w:rPr>
        <w:t xml:space="preserve"> de 8:00 am a 12 del </w:t>
      </w:r>
      <w:r w:rsidR="00F80708" w:rsidRPr="00300AD3">
        <w:rPr>
          <w:rFonts w:ascii="Arial Narrow" w:hAnsi="Arial Narrow" w:cs="Arial"/>
          <w:sz w:val="24"/>
          <w:szCs w:val="24"/>
        </w:rPr>
        <w:t>mediodía</w:t>
      </w:r>
      <w:r w:rsidRPr="00300AD3">
        <w:rPr>
          <w:rFonts w:ascii="Arial Narrow" w:hAnsi="Arial Narrow" w:cs="Arial"/>
          <w:sz w:val="24"/>
          <w:szCs w:val="24"/>
        </w:rPr>
        <w:t xml:space="preserve">. El horario de Trabajo no obstante de lunes a </w:t>
      </w:r>
      <w:r w:rsidR="00F80708" w:rsidRPr="00300AD3">
        <w:rPr>
          <w:rFonts w:ascii="Arial Narrow" w:hAnsi="Arial Narrow" w:cs="Arial"/>
          <w:sz w:val="24"/>
          <w:szCs w:val="24"/>
        </w:rPr>
        <w:t>viernes</w:t>
      </w:r>
      <w:r w:rsidRPr="00300AD3">
        <w:rPr>
          <w:rFonts w:ascii="Arial Narrow" w:hAnsi="Arial Narrow" w:cs="Arial"/>
          <w:sz w:val="24"/>
          <w:szCs w:val="24"/>
        </w:rPr>
        <w:t xml:space="preserve"> es hasta las 6:00 pm.</w:t>
      </w:r>
    </w:p>
    <w:p w14:paraId="7EDD32C9"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La oficina solo podrá estar abierta al público en el horario señalado al cual se dará estricto cumplimiento.</w:t>
      </w:r>
    </w:p>
    <w:p w14:paraId="06F23A2A"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lastRenderedPageBreak/>
        <w:t>Queda prohibido recibir documentación, aceptar transacciones o abrir las puertas de la oficina para permitir el ingreso de personas para hacer transacciones antes o después del horario oficial de atención al público.</w:t>
      </w:r>
    </w:p>
    <w:p w14:paraId="15AE1B87" w14:textId="7605CA09"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Todas las </w:t>
      </w:r>
      <w:r w:rsidR="00C35EA0">
        <w:rPr>
          <w:rFonts w:ascii="Arial Narrow" w:hAnsi="Arial Narrow" w:cs="Arial"/>
          <w:sz w:val="24"/>
          <w:szCs w:val="24"/>
        </w:rPr>
        <w:t>Agencias</w:t>
      </w:r>
      <w:r w:rsidRPr="00300AD3">
        <w:rPr>
          <w:rFonts w:ascii="Arial Narrow" w:hAnsi="Arial Narrow" w:cs="Arial"/>
          <w:sz w:val="24"/>
          <w:szCs w:val="24"/>
        </w:rPr>
        <w:t xml:space="preserve"> contarán con monitoreo 24 horas a través de Alarmas y vigilancia remota por cámaras, servicio que será contratado con una empresa especializada de seguridad.</w:t>
      </w:r>
      <w:r w:rsidR="00566F06" w:rsidRPr="00300AD3">
        <w:rPr>
          <w:rFonts w:ascii="Arial Narrow" w:hAnsi="Arial Narrow" w:cs="Arial"/>
          <w:sz w:val="24"/>
          <w:szCs w:val="24"/>
        </w:rPr>
        <w:t xml:space="preserve"> </w:t>
      </w:r>
    </w:p>
    <w:p w14:paraId="5362BB58"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Cuando se cuenta con </w:t>
      </w:r>
      <w:proofErr w:type="gramStart"/>
      <w:r w:rsidRPr="00300AD3">
        <w:rPr>
          <w:rFonts w:ascii="Arial Narrow" w:hAnsi="Arial Narrow" w:cs="Arial"/>
          <w:sz w:val="24"/>
          <w:szCs w:val="24"/>
        </w:rPr>
        <w:t>éste</w:t>
      </w:r>
      <w:proofErr w:type="gramEnd"/>
      <w:r w:rsidRPr="00300AD3">
        <w:rPr>
          <w:rFonts w:ascii="Arial Narrow" w:hAnsi="Arial Narrow" w:cs="Arial"/>
          <w:sz w:val="24"/>
          <w:szCs w:val="24"/>
        </w:rPr>
        <w:t xml:space="preserve"> servicio no será necesario el servicio de vigilancia armada presencial en la Cooperativa u oficina.</w:t>
      </w:r>
    </w:p>
    <w:p w14:paraId="0DBA0CBE" w14:textId="34282616"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Todas las </w:t>
      </w:r>
      <w:r w:rsidR="00C35EA0">
        <w:rPr>
          <w:rFonts w:ascii="Arial Narrow" w:hAnsi="Arial Narrow" w:cs="Arial"/>
          <w:sz w:val="24"/>
          <w:szCs w:val="24"/>
        </w:rPr>
        <w:t>Agencias</w:t>
      </w:r>
      <w:r w:rsidRPr="00300AD3">
        <w:rPr>
          <w:rFonts w:ascii="Arial Narrow" w:hAnsi="Arial Narrow" w:cs="Arial"/>
          <w:sz w:val="24"/>
          <w:szCs w:val="24"/>
        </w:rPr>
        <w:t xml:space="preserve"> y puestos de los empleados contarán con un “BOTON DE PANICO” para dar aviso a las autoridades y/o empresa de seguridad contratada de cualquier intento de cometer un delito al interior de la Cooperativa u oficina, bien sea en contra de </w:t>
      </w:r>
      <w:proofErr w:type="gramStart"/>
      <w:r w:rsidRPr="00300AD3">
        <w:rPr>
          <w:rFonts w:ascii="Arial Narrow" w:hAnsi="Arial Narrow" w:cs="Arial"/>
          <w:sz w:val="24"/>
          <w:szCs w:val="24"/>
        </w:rPr>
        <w:t>ésta</w:t>
      </w:r>
      <w:proofErr w:type="gramEnd"/>
      <w:r w:rsidRPr="00300AD3">
        <w:rPr>
          <w:rFonts w:ascii="Arial Narrow" w:hAnsi="Arial Narrow" w:cs="Arial"/>
          <w:sz w:val="24"/>
          <w:szCs w:val="24"/>
        </w:rPr>
        <w:t xml:space="preserve"> o de las personas al interior de ésta.</w:t>
      </w:r>
    </w:p>
    <w:p w14:paraId="35878C79"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Será señal de alarma inmediata para dar aviso a las autoridades cualquier ingreso a la oficina 15 minutos antes o después del horario establecido, por lo que la Gerencia o </w:t>
      </w:r>
      <w:proofErr w:type="gramStart"/>
      <w:r w:rsidRPr="00300AD3">
        <w:rPr>
          <w:rFonts w:ascii="Arial Narrow" w:hAnsi="Arial Narrow" w:cs="Arial"/>
          <w:sz w:val="24"/>
          <w:szCs w:val="24"/>
        </w:rPr>
        <w:t>Director</w:t>
      </w:r>
      <w:proofErr w:type="gramEnd"/>
      <w:r w:rsidRPr="00300AD3">
        <w:rPr>
          <w:rFonts w:ascii="Arial Narrow" w:hAnsi="Arial Narrow" w:cs="Arial"/>
          <w:sz w:val="24"/>
          <w:szCs w:val="24"/>
        </w:rPr>
        <w:t xml:space="preserve"> de Oficina deberá informar a la empresa de seguridad contratada, de los permisos concedidos para permanecer o ingresar antes de éstos horarios y las personas autorizadas.</w:t>
      </w:r>
    </w:p>
    <w:p w14:paraId="2C24C152" w14:textId="4541B964"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Las claves de acceso a las </w:t>
      </w:r>
      <w:r w:rsidR="00C35EA0">
        <w:rPr>
          <w:rFonts w:ascii="Arial Narrow" w:hAnsi="Arial Narrow" w:cs="Arial"/>
          <w:sz w:val="24"/>
          <w:szCs w:val="24"/>
        </w:rPr>
        <w:t>Agencias</w:t>
      </w:r>
      <w:r w:rsidRPr="00300AD3">
        <w:rPr>
          <w:rFonts w:ascii="Arial Narrow" w:hAnsi="Arial Narrow" w:cs="Arial"/>
          <w:sz w:val="24"/>
          <w:szCs w:val="24"/>
        </w:rPr>
        <w:t xml:space="preserve"> estarán a Cargo de dos personas por Oficina: la Gerencia </w:t>
      </w:r>
      <w:r w:rsidR="00160018" w:rsidRPr="00300AD3">
        <w:rPr>
          <w:rFonts w:ascii="Arial Narrow" w:hAnsi="Arial Narrow" w:cs="Arial"/>
          <w:sz w:val="24"/>
          <w:szCs w:val="24"/>
        </w:rPr>
        <w:t>y</w:t>
      </w:r>
      <w:r w:rsidRPr="00300AD3">
        <w:rPr>
          <w:rFonts w:ascii="Arial Narrow" w:hAnsi="Arial Narrow" w:cs="Arial"/>
          <w:sz w:val="24"/>
          <w:szCs w:val="24"/>
        </w:rPr>
        <w:t xml:space="preserve"> el </w:t>
      </w:r>
      <w:proofErr w:type="gramStart"/>
      <w:r w:rsidRPr="00300AD3">
        <w:rPr>
          <w:rFonts w:ascii="Arial Narrow" w:hAnsi="Arial Narrow" w:cs="Arial"/>
          <w:sz w:val="24"/>
          <w:szCs w:val="24"/>
        </w:rPr>
        <w:t>Director</w:t>
      </w:r>
      <w:proofErr w:type="gramEnd"/>
      <w:r w:rsidRPr="00300AD3">
        <w:rPr>
          <w:rFonts w:ascii="Arial Narrow" w:hAnsi="Arial Narrow" w:cs="Arial"/>
          <w:sz w:val="24"/>
          <w:szCs w:val="24"/>
        </w:rPr>
        <w:t xml:space="preserve"> (a) de oficina y otro funcionario delegado por éstos.</w:t>
      </w:r>
    </w:p>
    <w:p w14:paraId="19192595" w14:textId="017CCC50"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Solamente la Gerencia y el </w:t>
      </w:r>
      <w:proofErr w:type="gramStart"/>
      <w:r w:rsidRPr="00300AD3">
        <w:rPr>
          <w:rFonts w:ascii="Arial Narrow" w:hAnsi="Arial Narrow" w:cs="Arial"/>
          <w:sz w:val="24"/>
          <w:szCs w:val="24"/>
        </w:rPr>
        <w:t>Director</w:t>
      </w:r>
      <w:proofErr w:type="gramEnd"/>
      <w:r w:rsidRPr="00300AD3">
        <w:rPr>
          <w:rFonts w:ascii="Arial Narrow" w:hAnsi="Arial Narrow" w:cs="Arial"/>
          <w:sz w:val="24"/>
          <w:szCs w:val="24"/>
        </w:rPr>
        <w:t xml:space="preserve">(a) de oficina además de la persona delegada por éstos en cada oficina para abrir y cerrar las </w:t>
      </w:r>
      <w:r w:rsidR="00C35EA0">
        <w:rPr>
          <w:rFonts w:ascii="Arial Narrow" w:hAnsi="Arial Narrow" w:cs="Arial"/>
          <w:sz w:val="24"/>
          <w:szCs w:val="24"/>
        </w:rPr>
        <w:t>Agencias</w:t>
      </w:r>
      <w:r w:rsidRPr="00300AD3">
        <w:rPr>
          <w:rFonts w:ascii="Arial Narrow" w:hAnsi="Arial Narrow" w:cs="Arial"/>
          <w:sz w:val="24"/>
          <w:szCs w:val="24"/>
        </w:rPr>
        <w:t xml:space="preserve">, por </w:t>
      </w:r>
      <w:r w:rsidR="00F80708" w:rsidRPr="00300AD3">
        <w:rPr>
          <w:rFonts w:ascii="Arial Narrow" w:hAnsi="Arial Narrow" w:cs="Arial"/>
          <w:sz w:val="24"/>
          <w:szCs w:val="24"/>
        </w:rPr>
        <w:t>tanto,</w:t>
      </w:r>
      <w:r w:rsidRPr="00300AD3">
        <w:rPr>
          <w:rFonts w:ascii="Arial Narrow" w:hAnsi="Arial Narrow" w:cs="Arial"/>
          <w:sz w:val="24"/>
          <w:szCs w:val="24"/>
        </w:rPr>
        <w:t xml:space="preserve"> ningún empleado podrá permanecer por fuera del horario oficial de trabajo sin la presencia de uno de los encargados del manejo de la clave de apertura o cierre de la Alarma.</w:t>
      </w:r>
    </w:p>
    <w:p w14:paraId="74C380D8"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No podrán tomar vacaciones, permisos, o licencias simultáneamente las dos personas encargadas por oficina de la apertura y cierre de la oficina.</w:t>
      </w:r>
    </w:p>
    <w:p w14:paraId="0B32D5C2"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Cuando cualquiera de los dos funcionarios salga de vacaciones, licencia o permiso o se incapacite por más de tres días, se deberá autorizar provisionalmente a otro funcionario para manejar temporalmente una clave diferente para apertura y cierre de la oficina, la cual será anulada inmediatamente ingrese de nuevo el responsable titular.</w:t>
      </w:r>
    </w:p>
    <w:p w14:paraId="383F2D8C" w14:textId="1C30FA12"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Solamente la Gerencia y el </w:t>
      </w:r>
      <w:proofErr w:type="gramStart"/>
      <w:r w:rsidRPr="00300AD3">
        <w:rPr>
          <w:rFonts w:ascii="Arial Narrow" w:hAnsi="Arial Narrow" w:cs="Arial"/>
          <w:sz w:val="24"/>
          <w:szCs w:val="24"/>
        </w:rPr>
        <w:t>Director</w:t>
      </w:r>
      <w:proofErr w:type="gramEnd"/>
      <w:r w:rsidRPr="00300AD3">
        <w:rPr>
          <w:rFonts w:ascii="Arial Narrow" w:hAnsi="Arial Narrow" w:cs="Arial"/>
          <w:sz w:val="24"/>
          <w:szCs w:val="24"/>
        </w:rPr>
        <w:t xml:space="preserve"> (a) de oficina podrán autorizar a los empleados para trabajar en horarios por fuera del horario normal de trabajo, pero en todo caso deberán estar acompañados de una de las personas que maneja las claves de apertura y cierre de las </w:t>
      </w:r>
      <w:r w:rsidR="00C35EA0">
        <w:rPr>
          <w:rFonts w:ascii="Arial Narrow" w:hAnsi="Arial Narrow" w:cs="Arial"/>
          <w:sz w:val="24"/>
          <w:szCs w:val="24"/>
        </w:rPr>
        <w:t>Agencias</w:t>
      </w:r>
      <w:r w:rsidRPr="00300AD3">
        <w:rPr>
          <w:rFonts w:ascii="Arial Narrow" w:hAnsi="Arial Narrow" w:cs="Arial"/>
          <w:sz w:val="24"/>
          <w:szCs w:val="24"/>
        </w:rPr>
        <w:t>.</w:t>
      </w:r>
    </w:p>
    <w:p w14:paraId="6AC324EE" w14:textId="0C40F700"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Estará prohibido el uso de celulares, computadores, </w:t>
      </w:r>
      <w:r w:rsidR="00F80708" w:rsidRPr="00300AD3">
        <w:rPr>
          <w:rFonts w:ascii="Arial Narrow" w:hAnsi="Arial Narrow" w:cs="Arial"/>
          <w:sz w:val="24"/>
          <w:szCs w:val="24"/>
        </w:rPr>
        <w:t>Tabletas</w:t>
      </w:r>
      <w:r w:rsidRPr="00300AD3">
        <w:rPr>
          <w:rFonts w:ascii="Arial Narrow" w:hAnsi="Arial Narrow" w:cs="Arial"/>
          <w:sz w:val="24"/>
          <w:szCs w:val="24"/>
        </w:rPr>
        <w:t xml:space="preserve">, cámaras fotográficas o de video y demás elementos tecnológicos similares al interior de las </w:t>
      </w:r>
      <w:r w:rsidR="00C35EA0">
        <w:rPr>
          <w:rFonts w:ascii="Arial Narrow" w:hAnsi="Arial Narrow" w:cs="Arial"/>
          <w:sz w:val="24"/>
          <w:szCs w:val="24"/>
        </w:rPr>
        <w:t>Agencias</w:t>
      </w:r>
      <w:r w:rsidRPr="00300AD3">
        <w:rPr>
          <w:rFonts w:ascii="Arial Narrow" w:hAnsi="Arial Narrow" w:cs="Arial"/>
          <w:sz w:val="24"/>
          <w:szCs w:val="24"/>
        </w:rPr>
        <w:t xml:space="preserve"> de la entidad. </w:t>
      </w:r>
    </w:p>
    <w:p w14:paraId="5B6CACD4"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El transporte de valores se efectuará siempre mediante empresa especializada de transporte de Valores.</w:t>
      </w:r>
    </w:p>
    <w:p w14:paraId="732F3035"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El efectivo recaudado se utilizará para atender las operaciones de caja.</w:t>
      </w:r>
      <w:r w:rsidR="00566F06" w:rsidRPr="00300AD3">
        <w:rPr>
          <w:rFonts w:ascii="Arial Narrow" w:hAnsi="Arial Narrow" w:cs="Arial"/>
          <w:sz w:val="24"/>
          <w:szCs w:val="24"/>
        </w:rPr>
        <w:t xml:space="preserve"> </w:t>
      </w:r>
      <w:r w:rsidRPr="00300AD3">
        <w:rPr>
          <w:rFonts w:ascii="Arial Narrow" w:hAnsi="Arial Narrow" w:cs="Arial"/>
          <w:sz w:val="24"/>
          <w:szCs w:val="24"/>
        </w:rPr>
        <w:t>En las cajas de oficina no podrán estar en efectivo más de 20 SMLMV.</w:t>
      </w:r>
      <w:r w:rsidR="00566F06" w:rsidRPr="00300AD3">
        <w:rPr>
          <w:rFonts w:ascii="Arial Narrow" w:hAnsi="Arial Narrow" w:cs="Arial"/>
          <w:sz w:val="24"/>
          <w:szCs w:val="24"/>
        </w:rPr>
        <w:t xml:space="preserve"> </w:t>
      </w:r>
      <w:r w:rsidRPr="00300AD3">
        <w:rPr>
          <w:rFonts w:ascii="Arial Narrow" w:hAnsi="Arial Narrow" w:cs="Arial"/>
          <w:sz w:val="24"/>
          <w:szCs w:val="24"/>
        </w:rPr>
        <w:t>Cuando el efectivo llegue a ese nivel se tomará el 50% de dicho valor para ser resguardado en Caja Fuerte.</w:t>
      </w:r>
    </w:p>
    <w:p w14:paraId="7459505F"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No se podrá guardar en Caja Fuerte más de 50 SMLMV.</w:t>
      </w:r>
      <w:r w:rsidR="00566F06" w:rsidRPr="00300AD3">
        <w:rPr>
          <w:rFonts w:ascii="Arial Narrow" w:hAnsi="Arial Narrow" w:cs="Arial"/>
          <w:sz w:val="24"/>
          <w:szCs w:val="24"/>
        </w:rPr>
        <w:t xml:space="preserve"> </w:t>
      </w:r>
      <w:r w:rsidRPr="00300AD3">
        <w:rPr>
          <w:rFonts w:ascii="Arial Narrow" w:hAnsi="Arial Narrow" w:cs="Arial"/>
          <w:sz w:val="24"/>
          <w:szCs w:val="24"/>
        </w:rPr>
        <w:t>Cuando el Efectivo en Caja Fuerte llegue a los 50 SMLMV en Caja Fuerte se tomará el 50% de dicha cifra y se consignará en cuenta bancaria de la Cooperativa mediante la transportadora de Valores.</w:t>
      </w:r>
    </w:p>
    <w:p w14:paraId="216D34BD" w14:textId="35F05785"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Cuando el efectivo en la oficina esté por debajo de los 5 SMLMV se procederá a retirar valores de la Caja Fuerte, la cual deberá contar con temporizador (15 minutos) y mínimo dos claves a cargo de la tesorera o cajera general y de la Gerencia o </w:t>
      </w:r>
      <w:proofErr w:type="gramStart"/>
      <w:r w:rsidRPr="00300AD3">
        <w:rPr>
          <w:rFonts w:ascii="Arial Narrow" w:hAnsi="Arial Narrow" w:cs="Arial"/>
          <w:sz w:val="24"/>
          <w:szCs w:val="24"/>
        </w:rPr>
        <w:t>Director</w:t>
      </w:r>
      <w:proofErr w:type="gramEnd"/>
      <w:r w:rsidRPr="00300AD3">
        <w:rPr>
          <w:rFonts w:ascii="Arial Narrow" w:hAnsi="Arial Narrow" w:cs="Arial"/>
          <w:sz w:val="24"/>
          <w:szCs w:val="24"/>
        </w:rPr>
        <w:t xml:space="preserve"> de Oficina.</w:t>
      </w:r>
    </w:p>
    <w:p w14:paraId="758D039C" w14:textId="64629ED2"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 caja general cuenta con una póliza de sustracción e incendio cuya cobertura ampara los riesgos inherentes a la operación en las sedes en donde </w:t>
      </w:r>
      <w:r w:rsidR="009632AA">
        <w:rPr>
          <w:rFonts w:ascii="Arial Narrow" w:hAnsi="Arial Narrow" w:cs="Arial"/>
          <w:sz w:val="24"/>
          <w:szCs w:val="24"/>
        </w:rPr>
        <w:t>COOPEJEMPLO</w:t>
      </w:r>
      <w:r w:rsidRPr="00300AD3">
        <w:rPr>
          <w:rFonts w:ascii="Arial Narrow" w:hAnsi="Arial Narrow" w:cs="Arial"/>
          <w:sz w:val="24"/>
          <w:szCs w:val="24"/>
        </w:rPr>
        <w:t xml:space="preserve"> presta sus servicios. Para su manejo deben cumplirse las especificaciones de la póliza y los montos asegurados son definidos por la administración.</w:t>
      </w:r>
    </w:p>
    <w:p w14:paraId="3DD0666B"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lastRenderedPageBreak/>
        <w:t>Diariamente el Cajero o Tesorero debe efectuar el cuadre diario de Caja o tesorería, que será revisado por la Dirección de la Oficina o el Contador.</w:t>
      </w:r>
    </w:p>
    <w:p w14:paraId="7EF5DC53"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Aleatoriamente de manera sorpresiva se efectuarán arqueos de la caja por parte del Contador, Auditor Interno y/o el revisor fiscal, las novedades que se presenten durante esta actividad se informan al gerente general. </w:t>
      </w:r>
    </w:p>
    <w:p w14:paraId="39126AF7"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Los faltantes en caja deberán ser pagados por el Cajero, caso contrario en el cual constituirán una pérdida en el estado de resultado integral y según la causa podrán o no dar lugar a reclamación ante la compañía aseguradora. </w:t>
      </w:r>
    </w:p>
    <w:p w14:paraId="129E67AA"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Los sobrantes en las cajas se registrarán inicialmente como una provisión y se iniciará un proceso de investigación para establecer el origen del sobrante.</w:t>
      </w:r>
      <w:r w:rsidR="00566F06" w:rsidRPr="00300AD3">
        <w:rPr>
          <w:rFonts w:ascii="Arial Narrow" w:hAnsi="Arial Narrow" w:cs="Arial"/>
          <w:sz w:val="24"/>
          <w:szCs w:val="24"/>
        </w:rPr>
        <w:t xml:space="preserve"> </w:t>
      </w:r>
      <w:r w:rsidRPr="00300AD3">
        <w:rPr>
          <w:rFonts w:ascii="Arial Narrow" w:hAnsi="Arial Narrow" w:cs="Arial"/>
          <w:sz w:val="24"/>
          <w:szCs w:val="24"/>
        </w:rPr>
        <w:t>Pasados doce meses sin que pueda establecerse la causa, se llevará como una ganancia al estado de resultado integral.</w:t>
      </w:r>
    </w:p>
    <w:p w14:paraId="61FBA7BE" w14:textId="1234A71A"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 caja menor se utiliza para pagos en efectivo en </w:t>
      </w:r>
      <w:r w:rsidR="009632AA">
        <w:rPr>
          <w:rFonts w:ascii="Arial Narrow" w:hAnsi="Arial Narrow" w:cs="Arial"/>
          <w:sz w:val="24"/>
          <w:szCs w:val="24"/>
        </w:rPr>
        <w:t>COOPEJEMPLO</w:t>
      </w:r>
      <w:r w:rsidRPr="00300AD3">
        <w:rPr>
          <w:rFonts w:ascii="Arial Narrow" w:hAnsi="Arial Narrow" w:cs="Arial"/>
          <w:sz w:val="24"/>
          <w:szCs w:val="24"/>
        </w:rPr>
        <w:t xml:space="preserve">, hacen parte de la actividad administrativa y deben ajustarse a un manejo racional, ético y controlado y su orientación se dirige a facilitar los procedimientos internos para el cumplimiento del objeto social. </w:t>
      </w:r>
    </w:p>
    <w:p w14:paraId="0E5F0CB4"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 caja menor es un fondo fijo rotativo equivalente a uno y medio (1,5) SMMLV, cuyo valor al momento de hacer el cálculo se aproximará al múltiplo de diez mil más cercano. </w:t>
      </w:r>
    </w:p>
    <w:p w14:paraId="6F76FF59"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El gerente general formalizará anualmente el ajuste del valor de este fondo.</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Esta será utilizada exclusivamente para atender los pagos de menor cuantía inherentes a gestiones administrativas de acuerdo con los reglamentos establecidos. </w:t>
      </w:r>
    </w:p>
    <w:p w14:paraId="432EEEBF"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El responsable de los arqueos de la caja menor será el coordinador financiero y/o el revisor fiscal, las novedades que se presenten durante esta actividad se informan al gerente general. </w:t>
      </w:r>
    </w:p>
    <w:p w14:paraId="7A89E123"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Los faltantes o sobrantes en las cajas se registrarán conforme a las normas vigentes.</w:t>
      </w:r>
    </w:p>
    <w:p w14:paraId="168EEE0F" w14:textId="29E26C7C" w:rsidR="00D1431F" w:rsidRPr="00300AD3" w:rsidRDefault="009632AA" w:rsidP="00300AD3">
      <w:pPr>
        <w:numPr>
          <w:ilvl w:val="0"/>
          <w:numId w:val="27"/>
        </w:numPr>
        <w:spacing w:before="0" w:after="0" w:line="240" w:lineRule="auto"/>
        <w:rPr>
          <w:rFonts w:ascii="Arial Narrow" w:hAnsi="Arial Narrow" w:cs="Arial"/>
          <w:sz w:val="24"/>
          <w:szCs w:val="24"/>
        </w:rPr>
      </w:pPr>
      <w:r>
        <w:rPr>
          <w:rFonts w:ascii="Arial Narrow" w:hAnsi="Arial Narrow" w:cs="Arial"/>
          <w:sz w:val="24"/>
          <w:szCs w:val="24"/>
        </w:rPr>
        <w:t>COOPEJEMPLO</w:t>
      </w:r>
      <w:r w:rsidR="00D1431F" w:rsidRPr="00300AD3">
        <w:rPr>
          <w:rFonts w:ascii="Arial Narrow" w:hAnsi="Arial Narrow" w:cs="Arial"/>
          <w:sz w:val="24"/>
          <w:szCs w:val="24"/>
        </w:rPr>
        <w:t xml:space="preserve"> cuenta con cuentas corrientes y de ahorros para el manejo de los recursos. </w:t>
      </w:r>
    </w:p>
    <w:p w14:paraId="044F701F"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Las transacciones de los asociados se manejarán preferencialmente a través de las cuentas de ahorro aperturadas por ellos en </w:t>
      </w:r>
      <w:r w:rsidR="00E7322B" w:rsidRPr="00300AD3">
        <w:rPr>
          <w:rFonts w:ascii="Arial Narrow" w:hAnsi="Arial Narrow" w:cs="Arial"/>
          <w:sz w:val="24"/>
          <w:szCs w:val="24"/>
        </w:rPr>
        <w:t>entidad financiera</w:t>
      </w:r>
      <w:r w:rsidRPr="00300AD3">
        <w:rPr>
          <w:rFonts w:ascii="Arial Narrow" w:hAnsi="Arial Narrow" w:cs="Arial"/>
          <w:sz w:val="24"/>
          <w:szCs w:val="24"/>
        </w:rPr>
        <w:t xml:space="preserve"> o de manera independiente se les girará cheque o efectuará transferencia utilizando una cuenta exonerada especialmente del pago del impuesto del cuatro por mil, para realizar los desemb</w:t>
      </w:r>
      <w:r w:rsidR="00E7322B" w:rsidRPr="00300AD3">
        <w:rPr>
          <w:rFonts w:ascii="Arial Narrow" w:hAnsi="Arial Narrow" w:cs="Arial"/>
          <w:sz w:val="24"/>
          <w:szCs w:val="24"/>
        </w:rPr>
        <w:t xml:space="preserve">olsos por concepto de créditos </w:t>
      </w:r>
      <w:r w:rsidRPr="00300AD3">
        <w:rPr>
          <w:rFonts w:ascii="Arial Narrow" w:hAnsi="Arial Narrow" w:cs="Arial"/>
          <w:sz w:val="24"/>
          <w:szCs w:val="24"/>
        </w:rPr>
        <w:t>en sus diferentes modalidades y manejo de la tarjeta de afinidad.</w:t>
      </w:r>
      <w:r w:rsidR="00566F06" w:rsidRPr="00300AD3">
        <w:rPr>
          <w:rFonts w:ascii="Arial Narrow" w:hAnsi="Arial Narrow" w:cs="Arial"/>
          <w:sz w:val="24"/>
          <w:szCs w:val="24"/>
        </w:rPr>
        <w:t xml:space="preserve"> </w:t>
      </w:r>
    </w:p>
    <w:p w14:paraId="768D115A"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Adicionalmente estas cuentas podrán ser utilizadas para que los asociados que lo requieran puedan depositar los pagos de obligaciones y servicios. </w:t>
      </w:r>
    </w:p>
    <w:p w14:paraId="1CDF9D76" w14:textId="0333CE65"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Cuando un empleado sea desvinculado sin justa causa de la Cooperativa, será notificado por la Gerencia o </w:t>
      </w:r>
      <w:r w:rsidR="0029344B" w:rsidRPr="00300AD3">
        <w:rPr>
          <w:rFonts w:ascii="Arial Narrow" w:hAnsi="Arial Narrow" w:cs="Arial"/>
          <w:sz w:val="24"/>
          <w:szCs w:val="24"/>
        </w:rPr>
        <w:t>director</w:t>
      </w:r>
      <w:r w:rsidRPr="00300AD3">
        <w:rPr>
          <w:rFonts w:ascii="Arial Narrow" w:hAnsi="Arial Narrow" w:cs="Arial"/>
          <w:sz w:val="24"/>
          <w:szCs w:val="24"/>
        </w:rPr>
        <w:t xml:space="preserve"> de Oficina el mismo día de la desvinculación a las 5 pm, una vez se cierre la oficina y la persona encargada previamente, sin informarle, deberá efectuar una copia de todos sus archivos a través de la red y posteriormente cancelar todos sus permisos de acceso a los programas, a su equipo y a la red.</w:t>
      </w:r>
    </w:p>
    <w:p w14:paraId="49A883C5"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La persona desvinculada deberá estar acompañada en todo momento de un funcionario de la Cooperativa hasta tanto el empleado desvinculado retire todos sus elementos personales, los cuales serán retirados mediante acta que será levantada y suscrita por los dos.</w:t>
      </w:r>
    </w:p>
    <w:p w14:paraId="270A366C" w14:textId="77777777" w:rsidR="00566F06" w:rsidRPr="00300AD3" w:rsidRDefault="00566F06" w:rsidP="00300AD3">
      <w:pPr>
        <w:spacing w:before="0" w:after="0" w:line="240" w:lineRule="auto"/>
        <w:ind w:left="720"/>
        <w:rPr>
          <w:rFonts w:ascii="Arial Narrow" w:hAnsi="Arial Narrow" w:cs="Arial"/>
          <w:sz w:val="24"/>
          <w:szCs w:val="24"/>
        </w:rPr>
      </w:pPr>
    </w:p>
    <w:p w14:paraId="4DD69BD5" w14:textId="7375CD46" w:rsidR="00D1431F" w:rsidRPr="003C0637" w:rsidRDefault="00D1431F" w:rsidP="003C0637">
      <w:pPr>
        <w:pStyle w:val="Prrafodelista"/>
        <w:numPr>
          <w:ilvl w:val="2"/>
          <w:numId w:val="43"/>
        </w:numPr>
        <w:contextualSpacing/>
        <w:rPr>
          <w:rFonts w:ascii="Arial Narrow" w:hAnsi="Arial Narrow"/>
          <w:b/>
          <w:sz w:val="24"/>
          <w:szCs w:val="24"/>
        </w:rPr>
      </w:pPr>
      <w:r w:rsidRPr="003C0637">
        <w:rPr>
          <w:rFonts w:ascii="Arial Narrow" w:hAnsi="Arial Narrow"/>
          <w:b/>
          <w:sz w:val="24"/>
          <w:szCs w:val="24"/>
        </w:rPr>
        <w:t>Definición de roles, competencias y responsabilidades</w:t>
      </w:r>
    </w:p>
    <w:p w14:paraId="598201E1" w14:textId="77777777" w:rsidR="003C0637" w:rsidRDefault="003C0637" w:rsidP="003C0637">
      <w:pPr>
        <w:pStyle w:val="Prrafodelista"/>
        <w:ind w:left="2160"/>
        <w:contextualSpacing/>
        <w:rPr>
          <w:rFonts w:ascii="Arial Narrow" w:hAnsi="Arial Narrow"/>
          <w:b/>
          <w:sz w:val="24"/>
          <w:szCs w:val="24"/>
        </w:rPr>
      </w:pPr>
    </w:p>
    <w:p w14:paraId="55A1B631" w14:textId="27072E25" w:rsidR="00D1431F" w:rsidRPr="003C0637" w:rsidRDefault="00D1431F" w:rsidP="003C0637">
      <w:pPr>
        <w:pStyle w:val="Prrafodelista"/>
        <w:numPr>
          <w:ilvl w:val="2"/>
          <w:numId w:val="36"/>
        </w:numPr>
        <w:contextualSpacing/>
        <w:rPr>
          <w:rFonts w:ascii="Arial Narrow" w:hAnsi="Arial Narrow"/>
          <w:b/>
          <w:sz w:val="24"/>
          <w:szCs w:val="24"/>
        </w:rPr>
      </w:pPr>
      <w:r w:rsidRPr="003C0637">
        <w:rPr>
          <w:rFonts w:ascii="Arial Narrow" w:hAnsi="Arial Narrow"/>
          <w:b/>
          <w:sz w:val="24"/>
          <w:szCs w:val="24"/>
        </w:rPr>
        <w:t>Asamblea General</w:t>
      </w:r>
    </w:p>
    <w:p w14:paraId="37D7588F" w14:textId="77777777" w:rsidR="00D1431F" w:rsidRPr="00300AD3" w:rsidRDefault="00D1431F" w:rsidP="00300AD3">
      <w:pPr>
        <w:pStyle w:val="Prrafodelista"/>
        <w:ind w:left="709"/>
        <w:rPr>
          <w:rFonts w:ascii="Arial Narrow" w:hAnsi="Arial Narrow"/>
          <w:sz w:val="24"/>
          <w:szCs w:val="24"/>
        </w:rPr>
      </w:pPr>
    </w:p>
    <w:p w14:paraId="5B6D28DC" w14:textId="77777777" w:rsidR="00D1431F" w:rsidRPr="00300AD3" w:rsidRDefault="00D1431F" w:rsidP="00300AD3">
      <w:pPr>
        <w:pStyle w:val="Prrafodelista"/>
        <w:numPr>
          <w:ilvl w:val="0"/>
          <w:numId w:val="28"/>
        </w:numPr>
        <w:ind w:left="709"/>
        <w:contextualSpacing/>
        <w:jc w:val="both"/>
        <w:rPr>
          <w:rFonts w:ascii="Arial Narrow" w:hAnsi="Arial Narrow" w:cs="Arial"/>
          <w:sz w:val="24"/>
          <w:szCs w:val="24"/>
        </w:rPr>
      </w:pPr>
      <w:r w:rsidRPr="00300AD3">
        <w:rPr>
          <w:rFonts w:ascii="Arial Narrow" w:hAnsi="Arial Narrow" w:cs="Arial"/>
          <w:sz w:val="24"/>
          <w:szCs w:val="24"/>
        </w:rPr>
        <w:t xml:space="preserve">La Asamblea General es la máxima autoridad en la Cooperativa porque tiene a su cargo las máximas </w:t>
      </w:r>
      <w:r w:rsidR="00E7322B" w:rsidRPr="00300AD3">
        <w:rPr>
          <w:rFonts w:ascii="Arial Narrow" w:hAnsi="Arial Narrow" w:cs="Arial"/>
          <w:sz w:val="24"/>
          <w:szCs w:val="24"/>
        </w:rPr>
        <w:t>responsabilidades,</w:t>
      </w:r>
      <w:r w:rsidRPr="00300AD3">
        <w:rPr>
          <w:rFonts w:ascii="Arial Narrow" w:hAnsi="Arial Narrow" w:cs="Arial"/>
          <w:sz w:val="24"/>
          <w:szCs w:val="24"/>
        </w:rPr>
        <w:t xml:space="preserve"> pero NO todas, motivo por el cual no puede asumir funciones o responsabilidades que son competencia expresa de otros órganos de administración y control al interior de la Cooperativa.</w:t>
      </w:r>
    </w:p>
    <w:p w14:paraId="05C561A2" w14:textId="77777777" w:rsidR="00D1431F" w:rsidRPr="00300AD3" w:rsidRDefault="00D1431F" w:rsidP="00300AD3">
      <w:pPr>
        <w:pStyle w:val="Prrafodelista"/>
        <w:numPr>
          <w:ilvl w:val="0"/>
          <w:numId w:val="28"/>
        </w:numPr>
        <w:ind w:left="709"/>
        <w:contextualSpacing/>
        <w:jc w:val="both"/>
        <w:rPr>
          <w:rFonts w:ascii="Arial Narrow" w:hAnsi="Arial Narrow"/>
          <w:sz w:val="24"/>
          <w:szCs w:val="24"/>
        </w:rPr>
      </w:pPr>
      <w:r w:rsidRPr="00300AD3">
        <w:rPr>
          <w:rFonts w:ascii="Arial Narrow" w:hAnsi="Arial Narrow" w:cs="Arial"/>
          <w:sz w:val="24"/>
          <w:szCs w:val="24"/>
        </w:rPr>
        <w:lastRenderedPageBreak/>
        <w:t>La Asamblea General está constituida por los asociados hábiles o los delegados elegidos por éstos siguiendo para el efecto la reglamentación expedida por el Consejo de Administración y cumpliendo las disposiciones contenidas en la normatividad vigente y en el estatuto.</w:t>
      </w:r>
    </w:p>
    <w:p w14:paraId="003F31F0" w14:textId="77777777" w:rsidR="00D1431F" w:rsidRPr="00300AD3" w:rsidRDefault="00D1431F" w:rsidP="00300AD3">
      <w:pPr>
        <w:pStyle w:val="Prrafodelista"/>
        <w:numPr>
          <w:ilvl w:val="0"/>
          <w:numId w:val="28"/>
        </w:numPr>
        <w:ind w:left="709"/>
        <w:contextualSpacing/>
        <w:jc w:val="both"/>
        <w:rPr>
          <w:rFonts w:ascii="Arial Narrow" w:hAnsi="Arial Narrow"/>
          <w:sz w:val="24"/>
          <w:szCs w:val="24"/>
        </w:rPr>
      </w:pPr>
      <w:r w:rsidRPr="00300AD3">
        <w:rPr>
          <w:rFonts w:ascii="Arial Narrow" w:hAnsi="Arial Narrow" w:cs="Arial"/>
          <w:sz w:val="24"/>
          <w:szCs w:val="24"/>
        </w:rPr>
        <w:t>Será competencia exclusiva de la Asamblea General: conocer los informes de gestión de la Administración y la Junta de Vigilancia y el dictamen del revisor fiscal, aprobar los estados financieros, distribuir los excedentes, aprobar contribuciones o aportes extraordinarios, decidir la creación de fondos sociales y mutuales o cambiar la destinación de los voluntariamente creados, elegir y remover libremente los integrantes del Consejo de Administración, la Junta de Vigilancia y el Revisor Fiscal, reformar los estatutos y decidir sobre transformaciones, escisiones, fusiones, incorporaciones, disoluciones y liquidaciones y hacer proposiciones y recomendaciones.</w:t>
      </w:r>
    </w:p>
    <w:p w14:paraId="136B6C81" w14:textId="77777777" w:rsidR="00D1431F" w:rsidRPr="00300AD3" w:rsidRDefault="00D1431F" w:rsidP="00300AD3">
      <w:pPr>
        <w:pStyle w:val="Prrafodelista"/>
        <w:ind w:left="0"/>
        <w:jc w:val="both"/>
        <w:rPr>
          <w:rFonts w:ascii="Arial Narrow" w:hAnsi="Arial Narrow"/>
          <w:sz w:val="24"/>
          <w:szCs w:val="24"/>
        </w:rPr>
      </w:pPr>
    </w:p>
    <w:p w14:paraId="1B2E39B4" w14:textId="470A21FA" w:rsidR="00D1431F" w:rsidRPr="003C0637" w:rsidRDefault="00D1431F" w:rsidP="003C0637">
      <w:pPr>
        <w:pStyle w:val="Prrafodelista"/>
        <w:numPr>
          <w:ilvl w:val="2"/>
          <w:numId w:val="36"/>
        </w:numPr>
        <w:contextualSpacing/>
        <w:rPr>
          <w:rFonts w:ascii="Arial Narrow" w:hAnsi="Arial Narrow"/>
          <w:b/>
          <w:sz w:val="24"/>
          <w:szCs w:val="24"/>
        </w:rPr>
      </w:pPr>
      <w:r w:rsidRPr="003C0637">
        <w:rPr>
          <w:rFonts w:ascii="Arial Narrow" w:hAnsi="Arial Narrow"/>
          <w:b/>
          <w:sz w:val="24"/>
          <w:szCs w:val="24"/>
        </w:rPr>
        <w:t>Consejo de Administración</w:t>
      </w:r>
    </w:p>
    <w:p w14:paraId="57687002" w14:textId="77777777" w:rsidR="00D1431F" w:rsidRPr="00300AD3" w:rsidRDefault="00D1431F" w:rsidP="00300AD3">
      <w:pPr>
        <w:pStyle w:val="Prrafodelista"/>
        <w:ind w:left="1080"/>
        <w:jc w:val="both"/>
        <w:rPr>
          <w:rFonts w:ascii="Arial Narrow" w:hAnsi="Arial Narrow"/>
          <w:sz w:val="24"/>
          <w:szCs w:val="24"/>
        </w:rPr>
      </w:pPr>
    </w:p>
    <w:p w14:paraId="5C9DE2ED"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Órgano de administración permanente de Dirección elegido democráticamente por los asociados o delegados en Asamblea, previo cumplimiento de los requisitos estatuariamente establecidos, para un período de dos años.</w:t>
      </w:r>
    </w:p>
    <w:p w14:paraId="30179503"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Su elección puede ser impugnada ante la autoridad civil cuando se violen normas internas y/o externas relativas al mecanismo de elección y el cumplimiento de tales requisitos.</w:t>
      </w:r>
    </w:p>
    <w:p w14:paraId="13BC51AF"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Contará con principales y suplentes, los cuales podrán asistir a todas las reuniones ordinarias y extraordinarias, pero solo para los principales su asistencia es obligatoria y solo ellos tendrán voto.</w:t>
      </w:r>
      <w:r w:rsidR="00566F06" w:rsidRPr="00300AD3">
        <w:rPr>
          <w:rFonts w:ascii="Arial Narrow" w:hAnsi="Arial Narrow"/>
          <w:sz w:val="24"/>
          <w:szCs w:val="24"/>
        </w:rPr>
        <w:t xml:space="preserve"> </w:t>
      </w:r>
    </w:p>
    <w:p w14:paraId="3A9665E4"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Los suplentes asistentes asumirán la misma responsabilidad solidaria que los principales solo por tener conocimiento de los hechos que allí se deciden, por lo que deberán dejar constancia personal expresa de su desacuerdo respecto a las decisiones adoptadas por los principales que el respectivo suplente no comparta.</w:t>
      </w:r>
    </w:p>
    <w:p w14:paraId="36CFA1F6"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Las funciones de dirección del Consejo de Administración implican:</w:t>
      </w:r>
      <w:r w:rsidR="00566F06" w:rsidRPr="00300AD3">
        <w:rPr>
          <w:rFonts w:ascii="Arial Narrow" w:hAnsi="Arial Narrow"/>
          <w:sz w:val="24"/>
          <w:szCs w:val="24"/>
        </w:rPr>
        <w:t xml:space="preserve"> </w:t>
      </w:r>
      <w:r w:rsidRPr="00300AD3">
        <w:rPr>
          <w:rFonts w:ascii="Arial Narrow" w:hAnsi="Arial Narrow"/>
          <w:sz w:val="24"/>
          <w:szCs w:val="24"/>
        </w:rPr>
        <w:t>aprobar el plan estratégico de la Cooperativa, su misión, visión, objetivos y estrategias, aprobar el presupuesto anual, elegir el gerente y actuar como su superior jerárquico, designar al oficial de cumplimiento, designar los integrantes de los diferentes Comités, aprobar su propio reglamento de funcionamiento y reglamentar el estatuto y los servicios prestados por la Cooperativa, decidir sobre las sanciones a aplicar a los asociados, aprobar los créditos que son de su competencia, otorgar las autorizaciones especiales que estatutariamente o reglamentariamente requiera la Gerencia, aprobar el informe de gestión que deberá presentarse en la Asamblea, conocer los informes que presenten la Revisoría Fiscal y tomar los correctivos que considere necesarios, conocer los informes de la Gerencia sobre la gestión de la entidad y hacerle seguimiento a los proyectos relacionados con el direccionamiento estratégico y el cumplimiento de objetivos y metas, aprobar el proceso de selección de empleados, aprobar la estructura de cargos, escala salarial y perfil de competencias, convocar a la Asamblea, aprobar el proyecto de distribución de excedentes y reforma de estatutos que serán presentados en la Asamblea y autorizar inversiones y gastos por encima de los topes de la Gerencia así como la vinculación con cualquier entidad a título de socio o accionista.</w:t>
      </w:r>
    </w:p>
    <w:p w14:paraId="568534CE" w14:textId="77777777" w:rsidR="00D1431F" w:rsidRPr="00300AD3" w:rsidRDefault="00D1431F" w:rsidP="00300AD3">
      <w:pPr>
        <w:pStyle w:val="Prrafodelista"/>
        <w:ind w:left="0"/>
        <w:jc w:val="both"/>
        <w:rPr>
          <w:rFonts w:ascii="Arial Narrow" w:hAnsi="Arial Narrow"/>
          <w:sz w:val="24"/>
          <w:szCs w:val="24"/>
        </w:rPr>
      </w:pPr>
    </w:p>
    <w:p w14:paraId="4F47A5E4" w14:textId="0BD91FD2" w:rsidR="00D1431F" w:rsidRPr="003C0637" w:rsidRDefault="00D1431F" w:rsidP="003C0637">
      <w:pPr>
        <w:pStyle w:val="Prrafodelista"/>
        <w:numPr>
          <w:ilvl w:val="2"/>
          <w:numId w:val="36"/>
        </w:numPr>
        <w:contextualSpacing/>
        <w:rPr>
          <w:rFonts w:ascii="Arial Narrow" w:hAnsi="Arial Narrow"/>
          <w:b/>
          <w:sz w:val="24"/>
          <w:szCs w:val="24"/>
        </w:rPr>
      </w:pPr>
      <w:r w:rsidRPr="003C0637">
        <w:rPr>
          <w:rFonts w:ascii="Arial Narrow" w:hAnsi="Arial Narrow"/>
          <w:b/>
          <w:sz w:val="24"/>
          <w:szCs w:val="24"/>
        </w:rPr>
        <w:t>Junta de Vigilancia</w:t>
      </w:r>
    </w:p>
    <w:p w14:paraId="0AB3FA9E" w14:textId="77777777" w:rsidR="00D1431F" w:rsidRPr="00300AD3" w:rsidRDefault="00D1431F" w:rsidP="00300AD3">
      <w:pPr>
        <w:pStyle w:val="Prrafodelista"/>
        <w:ind w:left="0"/>
        <w:jc w:val="both"/>
        <w:rPr>
          <w:rFonts w:ascii="Arial Narrow" w:hAnsi="Arial Narrow"/>
          <w:sz w:val="24"/>
          <w:szCs w:val="24"/>
        </w:rPr>
      </w:pPr>
    </w:p>
    <w:p w14:paraId="35A22A42"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Organo de Control Social elegido por la Asamblea de entre los asociados hábiles o delegados, tanto principales como suplentes.</w:t>
      </w:r>
    </w:p>
    <w:p w14:paraId="293BFBEC"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Corresponde a la Junta de Vigilancia velar por la legalidad de los actos de los administradores y el cumplimiento de sus funciones, así como el cumplimiento del objeto social de la entidad con la debida diligencia de los recursos de la Cooperativa encomendados</w:t>
      </w:r>
      <w:r w:rsidR="00566F06" w:rsidRPr="00300AD3">
        <w:rPr>
          <w:rFonts w:ascii="Arial Narrow" w:hAnsi="Arial Narrow"/>
          <w:sz w:val="24"/>
          <w:szCs w:val="24"/>
        </w:rPr>
        <w:t xml:space="preserve"> </w:t>
      </w:r>
      <w:r w:rsidRPr="00300AD3">
        <w:rPr>
          <w:rFonts w:ascii="Arial Narrow" w:hAnsi="Arial Narrow"/>
          <w:sz w:val="24"/>
          <w:szCs w:val="24"/>
        </w:rPr>
        <w:t xml:space="preserve">a los administradores evaluando su gestión </w:t>
      </w:r>
      <w:r w:rsidRPr="00300AD3">
        <w:rPr>
          <w:rFonts w:ascii="Arial Narrow" w:hAnsi="Arial Narrow"/>
          <w:sz w:val="24"/>
          <w:szCs w:val="24"/>
        </w:rPr>
        <w:lastRenderedPageBreak/>
        <w:t>en términos de la eficacia y pertinencia de las acciones, servicios y estrategias para su bienestar así como de la eficiencia, rentabilidad, sostenibilidad y seguridad de los recursos económicos de la Cooperativa, incluidos los fondos sociales.</w:t>
      </w:r>
      <w:r w:rsidR="00566F06" w:rsidRPr="00300AD3">
        <w:rPr>
          <w:rFonts w:ascii="Arial Narrow" w:hAnsi="Arial Narrow"/>
          <w:sz w:val="24"/>
          <w:szCs w:val="24"/>
        </w:rPr>
        <w:t xml:space="preserve"> </w:t>
      </w:r>
      <w:r w:rsidRPr="00300AD3">
        <w:rPr>
          <w:rFonts w:ascii="Arial Narrow" w:hAnsi="Arial Narrow"/>
          <w:sz w:val="24"/>
          <w:szCs w:val="24"/>
        </w:rPr>
        <w:t>Igualmente son responsables de velar por el cumplimiento de los deberes y derechos de los asociados especialmente relacionado con el acceso a los servicios, el pago oportuno de las obligaciones económicas, la educación y la participación democrática y la aplicación del régimen disciplinario garantizando el debido proceso y el derecho a la defensa.</w:t>
      </w:r>
    </w:p>
    <w:p w14:paraId="7D3C4D52"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Sus funciones deben desempeñarse independientemente, mediante reuniones propias en las que se cuente con un plan de trabajo que les permita abarcar todas las responsabilidades legales y estatutarias que les corresponda, para lo cual también deberán contar con su propio reglamento y calendario de reuniones.</w:t>
      </w:r>
    </w:p>
    <w:p w14:paraId="0D6F32A9"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Podrán asistir por invitación o acuerdo a las reuniones del Consejo de Administración para velar por el cumplimiento de la normatividad vigente en sus decisiones y el apego a los principios y valores cooperativos, absteniéndose de pretender COADMINISTRAR con su participación.</w:t>
      </w:r>
    </w:p>
    <w:p w14:paraId="7DF73836"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Deberán informar de sus hallazgos y recomendaciones primero a la Administración y Revisoría Fiscal, siempre que no se trate de asuntos penales, los cuales podrán ser puestos en conocimiento directo de la autoridad competente.</w:t>
      </w:r>
      <w:r w:rsidR="00566F06" w:rsidRPr="00300AD3">
        <w:rPr>
          <w:rFonts w:ascii="Arial Narrow" w:hAnsi="Arial Narrow"/>
          <w:sz w:val="24"/>
          <w:szCs w:val="24"/>
        </w:rPr>
        <w:t xml:space="preserve"> </w:t>
      </w:r>
      <w:r w:rsidRPr="00300AD3">
        <w:rPr>
          <w:rFonts w:ascii="Arial Narrow" w:hAnsi="Arial Narrow"/>
          <w:sz w:val="24"/>
          <w:szCs w:val="24"/>
        </w:rPr>
        <w:t>De persistir, luego de ser informada la administración y la revisoría, la flagrante violación a la normatividad vigente, principios o valores cooperativos que pueda afectar de manera significativa el buen funcionamiento de la entidad sin que se adopten los correctivos que en concepto de la Junta de Vigilancia deberían tomarse, deberán ponerlo en conocimiento de las entidades que ejercen vigilancia y control sobre la Cooperativa y de la Asamblea, a quien también informarán de sus actividades en general.</w:t>
      </w:r>
    </w:p>
    <w:p w14:paraId="10346003" w14:textId="306197C8"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 xml:space="preserve">La administración de la Cooperativa tiene la obligación de facilitar el trabajo de la Junta de Vigilancia suministrando los informes y documentación que requieran, los cuales podrán ser analizados en las </w:t>
      </w:r>
      <w:r w:rsidR="00C35EA0">
        <w:rPr>
          <w:rFonts w:ascii="Arial Narrow" w:hAnsi="Arial Narrow"/>
          <w:sz w:val="24"/>
          <w:szCs w:val="24"/>
        </w:rPr>
        <w:t>Agencias</w:t>
      </w:r>
      <w:r w:rsidRPr="00300AD3">
        <w:rPr>
          <w:rFonts w:ascii="Arial Narrow" w:hAnsi="Arial Narrow"/>
          <w:sz w:val="24"/>
          <w:szCs w:val="24"/>
        </w:rPr>
        <w:t xml:space="preserve"> de la Cooperativa, pero no podrán sacarlas de la entidad.</w:t>
      </w:r>
    </w:p>
    <w:p w14:paraId="44541840"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 xml:space="preserve">Podrán solicitar a la gerencia copias o transcripciones exactas de los documentos que requieran, pero toda la información a que tengan acceso </w:t>
      </w:r>
      <w:proofErr w:type="gramStart"/>
      <w:r w:rsidRPr="00300AD3">
        <w:rPr>
          <w:rFonts w:ascii="Arial Narrow" w:hAnsi="Arial Narrow"/>
          <w:sz w:val="24"/>
          <w:szCs w:val="24"/>
        </w:rPr>
        <w:t>tendrán</w:t>
      </w:r>
      <w:proofErr w:type="gramEnd"/>
      <w:r w:rsidRPr="00300AD3">
        <w:rPr>
          <w:rFonts w:ascii="Arial Narrow" w:hAnsi="Arial Narrow"/>
          <w:sz w:val="24"/>
          <w:szCs w:val="24"/>
        </w:rPr>
        <w:t xml:space="preserve"> el carácter de reservada y confidencial, con protección de la reserva bancaria y solo podrá ser utilizada para efectos de su labor de control social, pudiendo citar los casos específicos en los informes que se presenten a la Administración, a la Asamblea y a las autoridades competentes o entes de control y vigilancia.</w:t>
      </w:r>
      <w:r w:rsidR="00566F06" w:rsidRPr="00300AD3">
        <w:rPr>
          <w:rFonts w:ascii="Arial Narrow" w:hAnsi="Arial Narrow"/>
          <w:sz w:val="24"/>
          <w:szCs w:val="24"/>
        </w:rPr>
        <w:t xml:space="preserve"> </w:t>
      </w:r>
      <w:r w:rsidRPr="00300AD3">
        <w:rPr>
          <w:rFonts w:ascii="Arial Narrow" w:hAnsi="Arial Narrow"/>
          <w:sz w:val="24"/>
          <w:szCs w:val="24"/>
        </w:rPr>
        <w:t>Está prohibido divulgar de manera indiscriminada la información privilegiada a que tengan acceso con ocasión del desempeño de sus funciones.</w:t>
      </w:r>
    </w:p>
    <w:p w14:paraId="69331BD3" w14:textId="77777777" w:rsidR="00D1431F" w:rsidRPr="00300AD3" w:rsidRDefault="00D1431F" w:rsidP="00300AD3">
      <w:pPr>
        <w:pStyle w:val="Prrafodelista"/>
        <w:ind w:left="0"/>
        <w:jc w:val="both"/>
        <w:rPr>
          <w:rFonts w:ascii="Arial Narrow" w:hAnsi="Arial Narrow"/>
          <w:sz w:val="24"/>
          <w:szCs w:val="24"/>
        </w:rPr>
      </w:pPr>
    </w:p>
    <w:p w14:paraId="68BF5FEA" w14:textId="683D9BEF" w:rsidR="00D1431F" w:rsidRPr="003C0637" w:rsidRDefault="00D1431F" w:rsidP="003C0637">
      <w:pPr>
        <w:pStyle w:val="Prrafodelista"/>
        <w:numPr>
          <w:ilvl w:val="2"/>
          <w:numId w:val="36"/>
        </w:numPr>
        <w:contextualSpacing/>
        <w:rPr>
          <w:rFonts w:ascii="Arial Narrow" w:hAnsi="Arial Narrow"/>
          <w:b/>
          <w:sz w:val="24"/>
          <w:szCs w:val="24"/>
        </w:rPr>
      </w:pPr>
      <w:r w:rsidRPr="003C0637">
        <w:rPr>
          <w:rFonts w:ascii="Arial Narrow" w:hAnsi="Arial Narrow"/>
          <w:b/>
          <w:sz w:val="24"/>
          <w:szCs w:val="24"/>
        </w:rPr>
        <w:t>Comités:</w:t>
      </w:r>
      <w:r w:rsidR="00566F06" w:rsidRPr="003C0637">
        <w:rPr>
          <w:rFonts w:ascii="Arial Narrow" w:hAnsi="Arial Narrow"/>
          <w:b/>
          <w:sz w:val="24"/>
          <w:szCs w:val="24"/>
        </w:rPr>
        <w:t xml:space="preserve"> </w:t>
      </w:r>
    </w:p>
    <w:p w14:paraId="10CF944A" w14:textId="77777777" w:rsidR="00D1431F" w:rsidRPr="00300AD3" w:rsidRDefault="00D1431F" w:rsidP="00300AD3">
      <w:pPr>
        <w:pStyle w:val="Prrafodelista"/>
        <w:ind w:left="0"/>
        <w:jc w:val="both"/>
        <w:rPr>
          <w:rFonts w:ascii="Arial Narrow" w:hAnsi="Arial Narrow"/>
          <w:sz w:val="24"/>
          <w:szCs w:val="24"/>
        </w:rPr>
      </w:pPr>
    </w:p>
    <w:p w14:paraId="06788D2A"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 xml:space="preserve">Órganos plurales creados por la ley o por el Consejo, reglamentados y nombrados por éste de entre los asociados hábiles o integrantes del Consejo de Administración, quienes cumplirán las funciones que la ley, el estatuto y el reglamento les señalen bien sea en temas relacionados con la gestión de riesgos, la prestación de servicios o la ejecución de los fondos sociales. Serán de libre remoción y nombramiento. </w:t>
      </w:r>
    </w:p>
    <w:p w14:paraId="59CC3329"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Se consideran parte de la administración por lo cual no se requiere obligatoriamente que presenten a la Asamblea informe independiente.</w:t>
      </w:r>
    </w:p>
    <w:p w14:paraId="09D3A0DC"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Actuarán bajo la supervisión y control del Consejo de Administración y serán objeto de control social por parte de la Junta de Vigilancia.</w:t>
      </w:r>
    </w:p>
    <w:p w14:paraId="16CEE028" w14:textId="77777777" w:rsidR="00D1431F" w:rsidRPr="00300AD3" w:rsidRDefault="00D1431F" w:rsidP="00300AD3">
      <w:pPr>
        <w:pStyle w:val="Prrafodelista"/>
        <w:ind w:left="0"/>
        <w:jc w:val="both"/>
        <w:rPr>
          <w:rFonts w:ascii="Arial Narrow" w:hAnsi="Arial Narrow"/>
          <w:sz w:val="24"/>
          <w:szCs w:val="24"/>
        </w:rPr>
      </w:pPr>
    </w:p>
    <w:p w14:paraId="197A15E8" w14:textId="7070B05A" w:rsidR="00D1431F" w:rsidRPr="003C0637" w:rsidRDefault="00D1431F" w:rsidP="003C0637">
      <w:pPr>
        <w:pStyle w:val="Prrafodelista"/>
        <w:numPr>
          <w:ilvl w:val="2"/>
          <w:numId w:val="36"/>
        </w:numPr>
        <w:contextualSpacing/>
        <w:rPr>
          <w:rFonts w:ascii="Arial Narrow" w:hAnsi="Arial Narrow"/>
          <w:b/>
          <w:sz w:val="24"/>
          <w:szCs w:val="24"/>
        </w:rPr>
      </w:pPr>
      <w:r w:rsidRPr="003C0637">
        <w:rPr>
          <w:rFonts w:ascii="Arial Narrow" w:hAnsi="Arial Narrow"/>
          <w:b/>
          <w:sz w:val="24"/>
          <w:szCs w:val="24"/>
        </w:rPr>
        <w:t>Gerencia:</w:t>
      </w:r>
      <w:r w:rsidR="00566F06" w:rsidRPr="003C0637">
        <w:rPr>
          <w:rFonts w:ascii="Arial Narrow" w:hAnsi="Arial Narrow"/>
          <w:b/>
          <w:sz w:val="24"/>
          <w:szCs w:val="24"/>
        </w:rPr>
        <w:t xml:space="preserve"> </w:t>
      </w:r>
    </w:p>
    <w:p w14:paraId="7BA721AC" w14:textId="77777777" w:rsidR="00D1431F" w:rsidRPr="00300AD3" w:rsidRDefault="00D1431F" w:rsidP="00300AD3">
      <w:pPr>
        <w:pStyle w:val="Prrafodelista"/>
        <w:ind w:left="0"/>
        <w:jc w:val="both"/>
        <w:rPr>
          <w:rFonts w:ascii="Arial Narrow" w:hAnsi="Arial Narrow"/>
          <w:sz w:val="24"/>
          <w:szCs w:val="24"/>
        </w:rPr>
      </w:pPr>
    </w:p>
    <w:p w14:paraId="55C3ACC2"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lastRenderedPageBreak/>
        <w:t>Ejecutor de las decisiones del Consejo de Administración conforme a las atribuciones legales, estatutarias y reglamentadas, al presupuesto y</w:t>
      </w:r>
      <w:r w:rsidR="00566F06" w:rsidRPr="00300AD3">
        <w:rPr>
          <w:rFonts w:ascii="Arial Narrow" w:hAnsi="Arial Narrow"/>
          <w:sz w:val="24"/>
          <w:szCs w:val="24"/>
        </w:rPr>
        <w:t xml:space="preserve"> </w:t>
      </w:r>
      <w:r w:rsidRPr="00300AD3">
        <w:rPr>
          <w:rFonts w:ascii="Arial Narrow" w:hAnsi="Arial Narrow"/>
          <w:sz w:val="24"/>
          <w:szCs w:val="24"/>
        </w:rPr>
        <w:t>al plan estratégico aprobado.</w:t>
      </w:r>
    </w:p>
    <w:p w14:paraId="4EC77042"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Nombrado por el Consejo de Administración deberá ser empleado con contrato laboral a término indefinido y actuará bajo la supervisión, control y seguimiento del Consejo de Administración encargado de evaluar su gestión.</w:t>
      </w:r>
    </w:p>
    <w:p w14:paraId="542A6F63"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Deberá cumplir los requisitos establecidos en el estatuto.</w:t>
      </w:r>
    </w:p>
    <w:p w14:paraId="7B0019E1"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Será el superior jerárquico de todos los empleados de la Cooperativa los cuales serán seleccionados por la Gerencia, luego de un riguroso proceso de selección reglamentado por el Consejo de Administración, conforme a la estructura, planta de cargos, perfiles, funciones, competencias y asignaciones salariales establecidas por éste.</w:t>
      </w:r>
    </w:p>
    <w:p w14:paraId="4DEDC2AD"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 xml:space="preserve">Decidirá el retiro de los empleados que considere convenientes debiendo informar de manera general sobre las decisiones adoptadas en </w:t>
      </w:r>
      <w:proofErr w:type="gramStart"/>
      <w:r w:rsidRPr="00300AD3">
        <w:rPr>
          <w:rFonts w:ascii="Arial Narrow" w:hAnsi="Arial Narrow"/>
          <w:sz w:val="24"/>
          <w:szCs w:val="24"/>
        </w:rPr>
        <w:t>éste</w:t>
      </w:r>
      <w:proofErr w:type="gramEnd"/>
      <w:r w:rsidRPr="00300AD3">
        <w:rPr>
          <w:rFonts w:ascii="Arial Narrow" w:hAnsi="Arial Narrow"/>
          <w:sz w:val="24"/>
          <w:szCs w:val="24"/>
        </w:rPr>
        <w:t xml:space="preserve"> sentido al Consejo de Administración.</w:t>
      </w:r>
    </w:p>
    <w:p w14:paraId="35523D17" w14:textId="77777777" w:rsidR="00E7322B" w:rsidRPr="00300AD3" w:rsidRDefault="00E7322B" w:rsidP="00300AD3">
      <w:pPr>
        <w:pStyle w:val="Prrafodelista"/>
        <w:ind w:left="1080"/>
        <w:jc w:val="both"/>
        <w:rPr>
          <w:rFonts w:ascii="Arial Narrow" w:hAnsi="Arial Narrow"/>
          <w:sz w:val="24"/>
          <w:szCs w:val="24"/>
        </w:rPr>
      </w:pPr>
    </w:p>
    <w:p w14:paraId="2EFE77D1" w14:textId="75E09A8F" w:rsidR="00D1431F" w:rsidRPr="003C0637" w:rsidRDefault="00D1431F" w:rsidP="003C0637">
      <w:pPr>
        <w:pStyle w:val="Prrafodelista"/>
        <w:numPr>
          <w:ilvl w:val="2"/>
          <w:numId w:val="43"/>
        </w:numPr>
        <w:rPr>
          <w:rFonts w:ascii="Arial Narrow" w:hAnsi="Arial Narrow" w:cs="Arial"/>
          <w:b/>
          <w:sz w:val="24"/>
          <w:szCs w:val="24"/>
        </w:rPr>
      </w:pPr>
      <w:r w:rsidRPr="003C0637">
        <w:rPr>
          <w:rFonts w:ascii="Arial Narrow" w:hAnsi="Arial Narrow" w:cs="Arial"/>
          <w:b/>
          <w:sz w:val="24"/>
          <w:szCs w:val="24"/>
        </w:rPr>
        <w:t>Políticas y medidas de control interno</w:t>
      </w:r>
    </w:p>
    <w:p w14:paraId="73476C4F" w14:textId="77777777" w:rsidR="00D1431F" w:rsidRPr="00300AD3" w:rsidRDefault="00D1431F" w:rsidP="00300AD3">
      <w:pPr>
        <w:spacing w:before="0" w:after="0" w:line="240" w:lineRule="auto"/>
        <w:ind w:left="360"/>
        <w:rPr>
          <w:rFonts w:ascii="Arial Narrow" w:hAnsi="Arial Narrow" w:cs="Arial"/>
          <w:b/>
          <w:sz w:val="24"/>
          <w:szCs w:val="24"/>
        </w:rPr>
      </w:pPr>
    </w:p>
    <w:p w14:paraId="1612F54F"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La Cooperativa diseñará una adecuada estructura operativa que garantice una razonable segregación de funciones que impida que la autorización, control y registro de transacciones o decisiones críticas queden en cabeza de la misma persona.</w:t>
      </w:r>
    </w:p>
    <w:p w14:paraId="70598CAC"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En cuanto sea posible la Cooperativa implementará el almacenamiento de todos sus datos y programas tanto del aplicativo como de los archivos de trabajo diarios y demás información crítica o archivos propiedad de la Cooperativa en “LA NUBE”, es decir, en INTERNET, con lo cual se mitiga el riesgo de pérdida de datos o continuidad del negocio.</w:t>
      </w:r>
    </w:p>
    <w:p w14:paraId="36768C6F"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El Control interno es responsabilidad del Consejo de Administración y la Gerencia quienes adoptarán medidas de control interno en los reglamentos y procedimientos de la Cooperativa.</w:t>
      </w:r>
    </w:p>
    <w:p w14:paraId="7CF6522A"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La entidad contará con reglamentos para sus servicios, ejecución de fondos sociales y funcionamiento de órganos de administración y control.</w:t>
      </w:r>
    </w:p>
    <w:p w14:paraId="10BB1F47" w14:textId="77777777" w:rsidR="00D1431F" w:rsidRPr="00300AD3" w:rsidRDefault="00E7322B"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Además,</w:t>
      </w:r>
      <w:r w:rsidR="00D1431F" w:rsidRPr="00300AD3">
        <w:rPr>
          <w:rFonts w:ascii="Arial Narrow" w:hAnsi="Arial Narrow" w:cs="Arial"/>
          <w:sz w:val="24"/>
          <w:szCs w:val="24"/>
        </w:rPr>
        <w:t xml:space="preserve"> contará con manuales de funciones y procedimientos que serán revisados y actualizados cada que se requiera y como política regularmente cada tres años.</w:t>
      </w:r>
    </w:p>
    <w:p w14:paraId="75ABB0BF"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Las funciones y procedimientos que correspondan a cada empleado le serán entregados con acta en el momento de su contratación laboral y estudiados en el proceso de inducción, dejando constancia en la hoja de vida.</w:t>
      </w:r>
    </w:p>
    <w:p w14:paraId="56A873F0"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La Revisoría Fiscal evaluará anualmente el ambiente de control y la eficacia y cumplimiento de las medidas de control interno adoptadas por la Administración, quien hará las recomendaciones de mejora que considere pertinentes, las cuales serán analizadas y discutidas por el Consejo de Administración para implementar las que resulten pertinentes en el menor tiempo posible.</w:t>
      </w:r>
    </w:p>
    <w:p w14:paraId="1774B567"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Para ello, la Revisoría Fiscal deberá efectuar visitas mínimas de cinco (5) días hábiles mensuales en una o varias visitas, de cuyos resultados presentará informe escrito que será conocido por la Gerencia, el Consejo de Administración y la Junta de Vigilancia, para quienes tales documentos tendrán el carácter de confidenciales o reservados y no podrán darlos a conocer a los asociados por ningún medio, pudiendo referirse de manera específica a tales hallazgos únicamente en sus respectivos informes oficiales a la Asamblea o a las autoridades competentes bien sea judiciales, civiles o a las que ejercen vigilancia y control sobre la entidad.</w:t>
      </w:r>
    </w:p>
    <w:p w14:paraId="735FE384"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En tanto la estructura y tamaño de la cooperativa lo permita y lo requiera, el Consejo de Administración podrá crear el cargo de Auditor Interno para evaluar el cumplimiento permanente de los controles internos diseñados y el cumplimiento de la normatividad vigente y de los reglamentos y estatutos.</w:t>
      </w:r>
    </w:p>
    <w:p w14:paraId="40A83A83"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lastRenderedPageBreak/>
        <w:t>En todo caso la entidad contará con un oficial de cumplimiento nombrado de entre los empleados de la Cooperativa conforme a las disposiciones legales y reglamentarias quien evaluará el permanente cumplimiento de las normas y controles relacionados con la prevención del lavado de activos y la financiación del terrorismo.</w:t>
      </w:r>
    </w:p>
    <w:p w14:paraId="10D97B4D" w14:textId="1914213D"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 entidad nombrará y reglamentará un </w:t>
      </w:r>
      <w:r w:rsidR="0029344B">
        <w:rPr>
          <w:rFonts w:ascii="Arial Narrow" w:hAnsi="Arial Narrow" w:cs="Arial"/>
          <w:sz w:val="24"/>
          <w:szCs w:val="24"/>
        </w:rPr>
        <w:t>Comité de Riesgos</w:t>
      </w:r>
      <w:r w:rsidRPr="00300AD3">
        <w:rPr>
          <w:rFonts w:ascii="Arial Narrow" w:hAnsi="Arial Narrow" w:cs="Arial"/>
          <w:sz w:val="24"/>
          <w:szCs w:val="24"/>
        </w:rPr>
        <w:t xml:space="preserve"> encargados de la gestión integral de riesgos de liquidez, evaluación de cartera, seguimiento a los informes de revisoría fiscal e implementación de recomendaciones, evaluación del riesgo operativo, legal, reputacional y de </w:t>
      </w:r>
      <w:r w:rsidR="00F80708" w:rsidRPr="00300AD3">
        <w:rPr>
          <w:rFonts w:ascii="Arial Narrow" w:hAnsi="Arial Narrow" w:cs="Arial"/>
          <w:sz w:val="24"/>
          <w:szCs w:val="24"/>
        </w:rPr>
        <w:t>mercado,</w:t>
      </w:r>
      <w:r w:rsidRPr="00300AD3">
        <w:rPr>
          <w:rFonts w:ascii="Arial Narrow" w:hAnsi="Arial Narrow" w:cs="Arial"/>
          <w:sz w:val="24"/>
          <w:szCs w:val="24"/>
        </w:rPr>
        <w:t xml:space="preserve"> así como de los informes del empleado de cumplimiento.</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El Comité de Auditoría estará conformado como mínimo por la Gerencia, el Contador o el </w:t>
      </w:r>
      <w:r w:rsidR="0029344B" w:rsidRPr="00300AD3">
        <w:rPr>
          <w:rFonts w:ascii="Arial Narrow" w:hAnsi="Arial Narrow" w:cs="Arial"/>
          <w:sz w:val="24"/>
          <w:szCs w:val="24"/>
        </w:rPr>
        <w:t>jefe</w:t>
      </w:r>
      <w:r w:rsidRPr="00300AD3">
        <w:rPr>
          <w:rFonts w:ascii="Arial Narrow" w:hAnsi="Arial Narrow" w:cs="Arial"/>
          <w:sz w:val="24"/>
          <w:szCs w:val="24"/>
        </w:rPr>
        <w:t xml:space="preserve"> de Crédito y Cartera y tres integrantes del Consejo de Administración.</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Al Comité de Auditoría podrán asistir libremente la Revisoría Fiscal y el </w:t>
      </w:r>
      <w:r w:rsidR="0029344B" w:rsidRPr="00300AD3">
        <w:rPr>
          <w:rFonts w:ascii="Arial Narrow" w:hAnsi="Arial Narrow" w:cs="Arial"/>
          <w:sz w:val="24"/>
          <w:szCs w:val="24"/>
        </w:rPr>
        <w:t>presidente</w:t>
      </w:r>
      <w:r w:rsidRPr="00300AD3">
        <w:rPr>
          <w:rFonts w:ascii="Arial Narrow" w:hAnsi="Arial Narrow" w:cs="Arial"/>
          <w:sz w:val="24"/>
          <w:szCs w:val="24"/>
        </w:rPr>
        <w:t xml:space="preserve"> de la Junta de Vigilancia. </w:t>
      </w:r>
    </w:p>
    <w:p w14:paraId="025BE5EF"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La documentación de la Cooperativa en tanto resulte posible será conservada de manera digital a través de una empresa especializada en el ramo para evitar su destrucción, alteración, sustracción o pérdida y para facilitar el acceso a la misma cuando sea necesario.</w:t>
      </w:r>
    </w:p>
    <w:p w14:paraId="1A90B4B4"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Todos los documentos deberán contar con la firma de los encargados de su registro, autorización y control cuando se requiera.</w:t>
      </w:r>
    </w:p>
    <w:p w14:paraId="3C711DAF"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Todos los empleados que ingresen información al aplicativo contarán con una clave personal e intransferible de obligatorio y periódico cambio que permita la trazabilidad de sus accesos y registros.</w:t>
      </w:r>
      <w:r w:rsidR="00566F06" w:rsidRPr="00300AD3">
        <w:rPr>
          <w:rFonts w:ascii="Arial Narrow" w:hAnsi="Arial Narrow" w:cs="Arial"/>
          <w:sz w:val="24"/>
          <w:szCs w:val="24"/>
        </w:rPr>
        <w:t xml:space="preserve"> </w:t>
      </w:r>
    </w:p>
    <w:p w14:paraId="5A8C8735"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Cada usuario tendrá </w:t>
      </w:r>
      <w:r w:rsidR="00F80708" w:rsidRPr="00300AD3">
        <w:rPr>
          <w:rFonts w:ascii="Arial Narrow" w:hAnsi="Arial Narrow" w:cs="Arial"/>
          <w:sz w:val="24"/>
          <w:szCs w:val="24"/>
        </w:rPr>
        <w:t>parametrizado</w:t>
      </w:r>
      <w:r w:rsidRPr="00300AD3">
        <w:rPr>
          <w:rFonts w:ascii="Arial Narrow" w:hAnsi="Arial Narrow" w:cs="Arial"/>
          <w:sz w:val="24"/>
          <w:szCs w:val="24"/>
        </w:rPr>
        <w:t xml:space="preserve"> un perfil personal en el aplicativo con permisos y restricciones que tengan relación directa con sus atribuciones y funciones al interior de la Cooperativa. </w:t>
      </w:r>
    </w:p>
    <w:p w14:paraId="5C2BE4C7"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La Cooperativa efectúa Backup diariamente de manera automática a las 10:00 am a las 12:30 pm, a las 4 pm y a las 6 pm.</w:t>
      </w:r>
      <w:r w:rsidR="00566F06" w:rsidRPr="00300AD3">
        <w:rPr>
          <w:rFonts w:ascii="Arial Narrow" w:hAnsi="Arial Narrow" w:cs="Arial"/>
          <w:sz w:val="24"/>
          <w:szCs w:val="24"/>
        </w:rPr>
        <w:t xml:space="preserve"> </w:t>
      </w:r>
      <w:r w:rsidRPr="00300AD3">
        <w:rPr>
          <w:rFonts w:ascii="Arial Narrow" w:hAnsi="Arial Narrow" w:cs="Arial"/>
          <w:sz w:val="24"/>
          <w:szCs w:val="24"/>
        </w:rPr>
        <w:t>Estos se almacenan automáticamente de manera remota y pueden ser restablecidos si se presenta una pérdida de información o se daña el sistema.</w:t>
      </w:r>
    </w:p>
    <w:p w14:paraId="1AF48F0C" w14:textId="050A98DD"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Las </w:t>
      </w:r>
      <w:r w:rsidR="00C35EA0">
        <w:rPr>
          <w:rFonts w:ascii="Arial Narrow" w:hAnsi="Arial Narrow" w:cs="Arial"/>
          <w:sz w:val="24"/>
          <w:szCs w:val="24"/>
        </w:rPr>
        <w:t>Agencias</w:t>
      </w:r>
      <w:r w:rsidRPr="00300AD3">
        <w:rPr>
          <w:rFonts w:ascii="Arial Narrow" w:hAnsi="Arial Narrow" w:cs="Arial"/>
          <w:sz w:val="24"/>
          <w:szCs w:val="24"/>
        </w:rPr>
        <w:t xml:space="preserve"> deberán funcionar en línea en tiempo real.</w:t>
      </w:r>
    </w:p>
    <w:p w14:paraId="3320704A" w14:textId="4D80AF32"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Todos los títulos valores y demás documentos contentivos de instrumentos financieros, contratos o </w:t>
      </w:r>
      <w:r w:rsidR="0029344B" w:rsidRPr="00300AD3">
        <w:rPr>
          <w:rFonts w:ascii="Arial Narrow" w:hAnsi="Arial Narrow" w:cs="Arial"/>
          <w:sz w:val="24"/>
          <w:szCs w:val="24"/>
        </w:rPr>
        <w:t xml:space="preserve">demás operaciones </w:t>
      </w:r>
      <w:r w:rsidR="0029344B">
        <w:rPr>
          <w:rFonts w:ascii="Arial Narrow" w:hAnsi="Arial Narrow" w:cs="Arial"/>
          <w:sz w:val="24"/>
          <w:szCs w:val="24"/>
        </w:rPr>
        <w:t xml:space="preserve">significativas </w:t>
      </w:r>
      <w:r w:rsidRPr="00300AD3">
        <w:rPr>
          <w:rFonts w:ascii="Arial Narrow" w:hAnsi="Arial Narrow" w:cs="Arial"/>
          <w:sz w:val="24"/>
          <w:szCs w:val="24"/>
        </w:rPr>
        <w:t xml:space="preserve">serán revisados por </w:t>
      </w:r>
      <w:r w:rsidR="00F80708" w:rsidRPr="00300AD3">
        <w:rPr>
          <w:rFonts w:ascii="Arial Narrow" w:hAnsi="Arial Narrow" w:cs="Arial"/>
          <w:sz w:val="24"/>
          <w:szCs w:val="24"/>
        </w:rPr>
        <w:t>un abogado experto</w:t>
      </w:r>
      <w:r w:rsidRPr="00300AD3">
        <w:rPr>
          <w:rFonts w:ascii="Arial Narrow" w:hAnsi="Arial Narrow" w:cs="Arial"/>
          <w:sz w:val="24"/>
          <w:szCs w:val="24"/>
        </w:rPr>
        <w:t xml:space="preserve"> en la materia para establecer su pertinencia a la hora de reclamar los derechos en ellos contenidos.</w:t>
      </w:r>
    </w:p>
    <w:p w14:paraId="7E8091CF" w14:textId="490C691B"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Los títulos valores de las inversiones </w:t>
      </w:r>
      <w:r w:rsidR="0029344B">
        <w:rPr>
          <w:rFonts w:ascii="Arial Narrow" w:hAnsi="Arial Narrow" w:cs="Arial"/>
          <w:sz w:val="24"/>
          <w:szCs w:val="24"/>
        </w:rPr>
        <w:t xml:space="preserve">preferiblemente </w:t>
      </w:r>
      <w:r w:rsidRPr="00300AD3">
        <w:rPr>
          <w:rFonts w:ascii="Arial Narrow" w:hAnsi="Arial Narrow" w:cs="Arial"/>
          <w:sz w:val="24"/>
          <w:szCs w:val="24"/>
        </w:rPr>
        <w:t>deberán ser desmaterializados a través del DECEVAL.</w:t>
      </w:r>
    </w:p>
    <w:p w14:paraId="2566A49E"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Los títulos valores de la cartera de crédito, junto con las chequeras reposarán en Caja Fuerte principal.</w:t>
      </w:r>
    </w:p>
    <w:p w14:paraId="6DC602F5"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Los accesos a las cuentas para efectuar transferencias electrónicas requieren toquen y dos claves para cargue de pagos, autorización y disposición de recursos.</w:t>
      </w:r>
    </w:p>
    <w:p w14:paraId="606C6EBB"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Los cheques deben llevar como mínimo dos firmas y sellos.</w:t>
      </w:r>
    </w:p>
    <w:p w14:paraId="3AE0F458" w14:textId="77777777" w:rsidR="00D1431F" w:rsidRPr="00300AD3" w:rsidRDefault="00D1431F" w:rsidP="00300AD3">
      <w:pPr>
        <w:spacing w:before="0" w:after="0" w:line="240" w:lineRule="auto"/>
        <w:ind w:left="1080"/>
        <w:rPr>
          <w:rFonts w:ascii="Arial Narrow" w:hAnsi="Arial Narrow" w:cs="Arial"/>
          <w:sz w:val="24"/>
          <w:szCs w:val="24"/>
        </w:rPr>
      </w:pPr>
    </w:p>
    <w:p w14:paraId="630AA9D6" w14:textId="3EF9AC67" w:rsidR="00D1431F" w:rsidRPr="003C0637" w:rsidRDefault="00D1431F" w:rsidP="003C0637">
      <w:pPr>
        <w:pStyle w:val="Prrafodelista"/>
        <w:numPr>
          <w:ilvl w:val="2"/>
          <w:numId w:val="43"/>
        </w:numPr>
        <w:rPr>
          <w:rFonts w:ascii="Arial Narrow" w:hAnsi="Arial Narrow" w:cs="Arial"/>
          <w:b/>
          <w:sz w:val="24"/>
          <w:szCs w:val="24"/>
        </w:rPr>
      </w:pPr>
      <w:r w:rsidRPr="003C0637">
        <w:rPr>
          <w:rFonts w:ascii="Arial Narrow" w:hAnsi="Arial Narrow" w:cs="Arial"/>
          <w:b/>
          <w:sz w:val="24"/>
          <w:szCs w:val="24"/>
        </w:rPr>
        <w:t>Plan de Continuidad</w:t>
      </w:r>
    </w:p>
    <w:p w14:paraId="2B2256BA" w14:textId="77777777" w:rsidR="00D1431F" w:rsidRPr="00300AD3" w:rsidRDefault="00D1431F" w:rsidP="00300AD3">
      <w:pPr>
        <w:spacing w:before="0" w:after="0" w:line="240" w:lineRule="auto"/>
        <w:rPr>
          <w:rFonts w:ascii="Arial Narrow" w:hAnsi="Arial Narrow" w:cs="Arial"/>
          <w:sz w:val="24"/>
          <w:szCs w:val="24"/>
        </w:rPr>
      </w:pPr>
    </w:p>
    <w:p w14:paraId="5F65EB32" w14:textId="763D6C82"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 entidad cuenta con UPS para garantizar el flujo constante y estable de energía que permita a todos los equipos y al servidor funcionar normalmente ante alteraciones del flujo de corriente eléctrica o interrupción del mismo hasta por 1 hora en cada una de las </w:t>
      </w:r>
      <w:r w:rsidR="00C35EA0">
        <w:rPr>
          <w:rFonts w:ascii="Arial Narrow" w:hAnsi="Arial Narrow" w:cs="Arial"/>
          <w:sz w:val="24"/>
          <w:szCs w:val="24"/>
        </w:rPr>
        <w:t>Agencias</w:t>
      </w:r>
      <w:r w:rsidRPr="00300AD3">
        <w:rPr>
          <w:rFonts w:ascii="Arial Narrow" w:hAnsi="Arial Narrow" w:cs="Arial"/>
          <w:sz w:val="24"/>
          <w:szCs w:val="24"/>
        </w:rPr>
        <w:t>.</w:t>
      </w:r>
    </w:p>
    <w:p w14:paraId="63FCBDE5"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En caso de pérdida de corriente se esperarán 15 minutos y a partir de ese momento se cerrará el servicio de caja y se terminará de atender a las personas que estén en la fila hasta ese momento.</w:t>
      </w:r>
      <w:r w:rsidR="00566F06" w:rsidRPr="00300AD3">
        <w:rPr>
          <w:rFonts w:ascii="Arial Narrow" w:hAnsi="Arial Narrow" w:cs="Arial"/>
          <w:sz w:val="24"/>
          <w:szCs w:val="24"/>
        </w:rPr>
        <w:t xml:space="preserve"> </w:t>
      </w:r>
      <w:r w:rsidRPr="00300AD3">
        <w:rPr>
          <w:rFonts w:ascii="Arial Narrow" w:hAnsi="Arial Narrow" w:cs="Arial"/>
          <w:sz w:val="24"/>
          <w:szCs w:val="24"/>
        </w:rPr>
        <w:t>Una vez terminadas de atender las personas, se procederá a efectuar el respectivo Backup y luego se apagarán todos los equipos de cómputo.</w:t>
      </w:r>
      <w:r w:rsidR="00566F06" w:rsidRPr="00300AD3">
        <w:rPr>
          <w:rFonts w:ascii="Arial Narrow" w:hAnsi="Arial Narrow" w:cs="Arial"/>
          <w:sz w:val="24"/>
          <w:szCs w:val="24"/>
        </w:rPr>
        <w:t xml:space="preserve"> </w:t>
      </w:r>
      <w:r w:rsidRPr="00300AD3">
        <w:rPr>
          <w:rFonts w:ascii="Arial Narrow" w:hAnsi="Arial Narrow" w:cs="Arial"/>
          <w:sz w:val="24"/>
          <w:szCs w:val="24"/>
        </w:rPr>
        <w:t>Todo el proceso desde que se interrumpe el suministro eléctrico hasta que se apagan todos los equipos luego del Backup no tardará más de 45 minutos.</w:t>
      </w:r>
    </w:p>
    <w:p w14:paraId="720DE722"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 xml:space="preserve">Si la falta de corriente eléctrica se prolonga por más de 1 hora y se establece que su duración podría tomar uno o varios días hábiles, la entidad procederá a alquilar una planta eléctrica de ser posible que </w:t>
      </w:r>
      <w:r w:rsidRPr="00300AD3">
        <w:rPr>
          <w:rFonts w:ascii="Arial Narrow" w:hAnsi="Arial Narrow" w:cs="Arial"/>
          <w:sz w:val="24"/>
          <w:szCs w:val="24"/>
        </w:rPr>
        <w:lastRenderedPageBreak/>
        <w:t>suministre la energía suficiente para hacer funcionar los equipos de cómputo y comunicaciones de la oficina.</w:t>
      </w:r>
      <w:r w:rsidR="00566F06" w:rsidRPr="00300AD3">
        <w:rPr>
          <w:rFonts w:ascii="Arial Narrow" w:hAnsi="Arial Narrow" w:cs="Arial"/>
          <w:sz w:val="24"/>
          <w:szCs w:val="24"/>
        </w:rPr>
        <w:t xml:space="preserve"> </w:t>
      </w:r>
    </w:p>
    <w:p w14:paraId="1A69079A" w14:textId="07045F13"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En caso de no ser posible contratar el servicio de alquiler de planta eléctrica en la ciudad donde se encuentre localizada la oficina se procederá a trasladarla desde otra ciudad.</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La entidad podrá evaluar la pertinencia de adquirir su propia planta de energía eléctrica que funcione con combustible para suministro de energía en las </w:t>
      </w:r>
      <w:r w:rsidR="00C35EA0">
        <w:rPr>
          <w:rFonts w:ascii="Arial Narrow" w:hAnsi="Arial Narrow" w:cs="Arial"/>
          <w:sz w:val="24"/>
          <w:szCs w:val="24"/>
        </w:rPr>
        <w:t>Agencias</w:t>
      </w:r>
      <w:r w:rsidRPr="00300AD3">
        <w:rPr>
          <w:rFonts w:ascii="Arial Narrow" w:hAnsi="Arial Narrow" w:cs="Arial"/>
          <w:sz w:val="24"/>
          <w:szCs w:val="24"/>
        </w:rPr>
        <w:t xml:space="preserve"> que se necesite ante la pérdida de corriente.</w:t>
      </w:r>
    </w:p>
    <w:p w14:paraId="4A556959" w14:textId="4CCCB384"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La entidad cuenta con FIREWALLS (Cortafuegos) o Software especializado para prevenir la instalación de virus, programas no autorizados, maliciosos o accesos remotos no autorizados a los equipos de cómputo e información de la Cooperativa.</w:t>
      </w:r>
      <w:r w:rsidR="00566F06" w:rsidRPr="00300AD3">
        <w:rPr>
          <w:rFonts w:ascii="Arial Narrow" w:hAnsi="Arial Narrow" w:cs="Arial"/>
          <w:sz w:val="24"/>
          <w:szCs w:val="24"/>
        </w:rPr>
        <w:t xml:space="preserve"> </w:t>
      </w:r>
      <w:r w:rsidRPr="00300AD3">
        <w:rPr>
          <w:rFonts w:ascii="Arial Narrow" w:hAnsi="Arial Narrow" w:cs="Arial"/>
          <w:sz w:val="24"/>
          <w:szCs w:val="24"/>
        </w:rPr>
        <w:t>Cada equipo de cómputo cuenta con su clave de acceso la cual es de uso personal e intransferible.</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La clave del servidor estará a cargo de la Gerencia y/o el Contador y el </w:t>
      </w:r>
      <w:r w:rsidR="0029344B" w:rsidRPr="00300AD3">
        <w:rPr>
          <w:rFonts w:ascii="Arial Narrow" w:hAnsi="Arial Narrow" w:cs="Arial"/>
          <w:sz w:val="24"/>
          <w:szCs w:val="24"/>
        </w:rPr>
        <w:t>director</w:t>
      </w:r>
      <w:r w:rsidRPr="00300AD3">
        <w:rPr>
          <w:rFonts w:ascii="Arial Narrow" w:hAnsi="Arial Narrow" w:cs="Arial"/>
          <w:sz w:val="24"/>
          <w:szCs w:val="24"/>
        </w:rPr>
        <w:t xml:space="preserve"> de Oficina además de otra clave para otro empleado al que éste delegue, en caso de ausencia por cualquier motivo.</w:t>
      </w:r>
    </w:p>
    <w:p w14:paraId="49B76355"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 xml:space="preserve">En caso de que se presente cualquier evento que impida la apertura de la oficina se </w:t>
      </w:r>
      <w:r w:rsidR="00F80708" w:rsidRPr="00300AD3">
        <w:rPr>
          <w:rFonts w:ascii="Arial Narrow" w:hAnsi="Arial Narrow" w:cs="Arial"/>
          <w:sz w:val="24"/>
          <w:szCs w:val="24"/>
        </w:rPr>
        <w:t>cómo</w:t>
      </w:r>
      <w:r w:rsidRPr="00300AD3">
        <w:rPr>
          <w:rFonts w:ascii="Arial Narrow" w:hAnsi="Arial Narrow" w:cs="Arial"/>
          <w:sz w:val="24"/>
          <w:szCs w:val="24"/>
        </w:rPr>
        <w:t xml:space="preserve"> ataque terrorista, asonada, desastres naturales y similares, el funcionamiento de la Cooperativa se trasladará a otra oficina que podrá ser alquilada por el periodo que se requiera mientras se restablecen las condiciones para volver a la sede respectiva de la oficina y que cumpla con las condiciones de seguridad necesarias para la operación de la Cooperativa, bien sea al interior de un edificio o centro comercial con vigilancia.</w:t>
      </w:r>
    </w:p>
    <w:p w14:paraId="1B6A9237"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 xml:space="preserve">En tal evento, si no es posible recuperar los equipos de </w:t>
      </w:r>
      <w:r w:rsidR="00F80708" w:rsidRPr="00300AD3">
        <w:rPr>
          <w:rFonts w:ascii="Arial Narrow" w:hAnsi="Arial Narrow" w:cs="Arial"/>
          <w:sz w:val="24"/>
          <w:szCs w:val="24"/>
        </w:rPr>
        <w:t>cómputo</w:t>
      </w:r>
      <w:r w:rsidRPr="00300AD3">
        <w:rPr>
          <w:rFonts w:ascii="Arial Narrow" w:hAnsi="Arial Narrow" w:cs="Arial"/>
          <w:sz w:val="24"/>
          <w:szCs w:val="24"/>
        </w:rPr>
        <w:t xml:space="preserve"> se procederá a su alquiler o adquisición buscando como mínimo restablecer el servicio de caja a más tardar en los dos días hábiles siguientes al suceso, tiempo durante el cual mediante avisos impresos en la oficina, radio y prensa se dará a conocer a los asociados y público general la situación de fuerza mayor que motiva el traslado de las operaciones al nuevo sitio.</w:t>
      </w:r>
    </w:p>
    <w:p w14:paraId="627815C1"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En la medida en que la entidad tenga la información en la “NUBE” se procederá a continuar normalmente con las operaciones desde la nueva sede y los nuevos equipos.</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En caso de que </w:t>
      </w:r>
      <w:r w:rsidR="00566F06" w:rsidRPr="00300AD3">
        <w:rPr>
          <w:rFonts w:ascii="Arial Narrow" w:hAnsi="Arial Narrow" w:cs="Arial"/>
          <w:sz w:val="24"/>
          <w:szCs w:val="24"/>
        </w:rPr>
        <w:t>todavía no</w:t>
      </w:r>
      <w:r w:rsidRPr="00300AD3">
        <w:rPr>
          <w:rFonts w:ascii="Arial Narrow" w:hAnsi="Arial Narrow" w:cs="Arial"/>
          <w:sz w:val="24"/>
          <w:szCs w:val="24"/>
        </w:rPr>
        <w:t xml:space="preserve"> se cuente con esa facilidad, se procederá a reestablecer el último Backup disponible alojado de manera remota, al cual se hará breve auditoría sobre el consecutivo de documentos y saldos iniciales con que se arranca para nuevamente poder iniciar con la prestación de servicios a los asociados.</w:t>
      </w:r>
    </w:p>
    <w:p w14:paraId="33E77BC9"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Si se ha presentado destrucción de la documentación se recurrirá a los archivos digitalizados que están conservados por la empresa especializada contratada para el efecto y se procederá a tramitar nuevamente la impresión de la documentación requerida para la operación diaria tales como pagarés, solicitudes de servicios, chequeras etc.</w:t>
      </w:r>
    </w:p>
    <w:p w14:paraId="52848C5C" w14:textId="5D541FD0" w:rsidR="00D1431F" w:rsidRPr="00300AD3" w:rsidRDefault="009632AA" w:rsidP="00300AD3">
      <w:pPr>
        <w:numPr>
          <w:ilvl w:val="0"/>
          <w:numId w:val="28"/>
        </w:numPr>
        <w:spacing w:before="0" w:after="0" w:line="240" w:lineRule="auto"/>
        <w:rPr>
          <w:rFonts w:ascii="Arial Narrow" w:hAnsi="Arial Narrow" w:cs="Arial"/>
          <w:sz w:val="24"/>
          <w:szCs w:val="24"/>
        </w:rPr>
      </w:pPr>
      <w:r>
        <w:rPr>
          <w:rFonts w:ascii="Arial Narrow" w:hAnsi="Arial Narrow" w:cs="Arial"/>
          <w:sz w:val="24"/>
          <w:szCs w:val="24"/>
        </w:rPr>
        <w:t>COOPEJEMPLO</w:t>
      </w:r>
      <w:r w:rsidR="00D1431F" w:rsidRPr="00300AD3">
        <w:rPr>
          <w:rFonts w:ascii="Arial Narrow" w:hAnsi="Arial Narrow" w:cs="Arial"/>
          <w:sz w:val="24"/>
          <w:szCs w:val="24"/>
        </w:rPr>
        <w:t xml:space="preserve"> en materia de recurso humano cuando estén dadas las condiciones entrenará un supernumerario que esté en capacidad de reemplazar a cualquier funcionario que se ausente de cualquiera de las </w:t>
      </w:r>
      <w:r w:rsidR="00C35EA0">
        <w:rPr>
          <w:rFonts w:ascii="Arial Narrow" w:hAnsi="Arial Narrow" w:cs="Arial"/>
          <w:sz w:val="24"/>
          <w:szCs w:val="24"/>
        </w:rPr>
        <w:t>Agencias</w:t>
      </w:r>
      <w:r w:rsidR="00D1431F" w:rsidRPr="00300AD3">
        <w:rPr>
          <w:rFonts w:ascii="Arial Narrow" w:hAnsi="Arial Narrow" w:cs="Arial"/>
          <w:sz w:val="24"/>
          <w:szCs w:val="24"/>
        </w:rPr>
        <w:t xml:space="preserve"> relacionado con la prestación de servicios al público, en especial, los relacionados con la Caja.</w:t>
      </w:r>
      <w:r w:rsidR="00566F06" w:rsidRPr="00300AD3">
        <w:rPr>
          <w:rFonts w:ascii="Arial Narrow" w:hAnsi="Arial Narrow" w:cs="Arial"/>
          <w:sz w:val="24"/>
          <w:szCs w:val="24"/>
        </w:rPr>
        <w:t xml:space="preserve"> </w:t>
      </w:r>
      <w:r w:rsidR="00D1431F" w:rsidRPr="00300AD3">
        <w:rPr>
          <w:rFonts w:ascii="Arial Narrow" w:hAnsi="Arial Narrow" w:cs="Arial"/>
          <w:sz w:val="24"/>
          <w:szCs w:val="24"/>
        </w:rPr>
        <w:t>Mientras es nombrado y entrenado dicho funcionario, se propenderá por la rotación de puestos en vacaciones para que puedan reemplazarse también ante situaciones emergentes no previstas.</w:t>
      </w:r>
    </w:p>
    <w:p w14:paraId="021BF6BD" w14:textId="69DFFDBB" w:rsidR="003C0637" w:rsidRDefault="003C0637">
      <w:pPr>
        <w:spacing w:before="0" w:after="0" w:line="240" w:lineRule="auto"/>
        <w:jc w:val="left"/>
        <w:rPr>
          <w:rFonts w:ascii="Arial Narrow" w:hAnsi="Arial Narrow"/>
          <w:sz w:val="24"/>
          <w:szCs w:val="24"/>
          <w:lang w:val="es-CO"/>
        </w:rPr>
      </w:pPr>
      <w:r>
        <w:rPr>
          <w:rFonts w:ascii="Arial Narrow" w:hAnsi="Arial Narrow"/>
          <w:sz w:val="24"/>
          <w:szCs w:val="24"/>
          <w:lang w:val="es-CO"/>
        </w:rPr>
        <w:br w:type="page"/>
      </w:r>
    </w:p>
    <w:p w14:paraId="5115D43C" w14:textId="77777777" w:rsidR="003F0281" w:rsidRPr="00300AD3" w:rsidRDefault="003F0281" w:rsidP="00300AD3">
      <w:pPr>
        <w:spacing w:before="0" w:after="0" w:line="240" w:lineRule="auto"/>
        <w:jc w:val="left"/>
        <w:rPr>
          <w:rFonts w:ascii="Arial Narrow" w:hAnsi="Arial Narrow"/>
          <w:sz w:val="24"/>
          <w:szCs w:val="24"/>
          <w:lang w:val="es-CO"/>
        </w:rPr>
      </w:pPr>
    </w:p>
    <w:p w14:paraId="05D5687C" w14:textId="27B4FC7B" w:rsidR="00566F06" w:rsidRPr="00300AD3" w:rsidRDefault="00566F06" w:rsidP="003C0637">
      <w:pPr>
        <w:pStyle w:val="Ttulo1"/>
        <w:numPr>
          <w:ilvl w:val="0"/>
          <w:numId w:val="13"/>
        </w:numPr>
        <w:shd w:val="clear" w:color="auto" w:fill="E2EFD9" w:themeFill="accent6" w:themeFillTint="33"/>
      </w:pPr>
      <w:bookmarkStart w:id="20" w:name="_Toc74202588"/>
      <w:r w:rsidRPr="00300AD3">
        <w:t>PROCEDIMIENTOS</w:t>
      </w:r>
      <w:bookmarkEnd w:id="20"/>
    </w:p>
    <w:p w14:paraId="67161CE3" w14:textId="77777777" w:rsidR="00566F06" w:rsidRPr="00300AD3" w:rsidRDefault="00566F06" w:rsidP="00300AD3">
      <w:pPr>
        <w:pStyle w:val="Prrafodelista"/>
        <w:ind w:left="720"/>
        <w:jc w:val="both"/>
        <w:rPr>
          <w:rFonts w:ascii="Arial Narrow" w:hAnsi="Arial Narrow"/>
          <w:b/>
          <w:sz w:val="24"/>
          <w:szCs w:val="24"/>
        </w:rPr>
      </w:pPr>
    </w:p>
    <w:p w14:paraId="565F1801" w14:textId="46E54FC4" w:rsidR="00566F06" w:rsidRPr="00300AD3" w:rsidRDefault="00566F06" w:rsidP="00300AD3">
      <w:pPr>
        <w:spacing w:before="0" w:after="0" w:line="240" w:lineRule="auto"/>
        <w:rPr>
          <w:rFonts w:ascii="Arial Narrow" w:hAnsi="Arial Narrow"/>
          <w:sz w:val="24"/>
          <w:szCs w:val="24"/>
        </w:rPr>
      </w:pPr>
      <w:r w:rsidRPr="00300AD3">
        <w:rPr>
          <w:rFonts w:ascii="Arial Narrow" w:hAnsi="Arial Narrow"/>
          <w:sz w:val="24"/>
          <w:szCs w:val="24"/>
        </w:rPr>
        <w:t>Los procedimientos que se adopten estarán documentados</w:t>
      </w:r>
      <w:r w:rsidR="00B211DB" w:rsidRPr="00300AD3">
        <w:rPr>
          <w:rFonts w:ascii="Arial Narrow" w:hAnsi="Arial Narrow"/>
          <w:sz w:val="24"/>
          <w:szCs w:val="24"/>
        </w:rPr>
        <w:t xml:space="preserve"> en los reglamentos de los diferentes servicios</w:t>
      </w:r>
      <w:r w:rsidRPr="00300AD3">
        <w:rPr>
          <w:rFonts w:ascii="Arial Narrow" w:hAnsi="Arial Narrow"/>
          <w:sz w:val="24"/>
          <w:szCs w:val="24"/>
        </w:rPr>
        <w:t xml:space="preserve"> y en</w:t>
      </w:r>
      <w:r w:rsidR="00B211DB" w:rsidRPr="00300AD3">
        <w:rPr>
          <w:rFonts w:ascii="Arial Narrow" w:hAnsi="Arial Narrow"/>
          <w:sz w:val="24"/>
          <w:szCs w:val="24"/>
        </w:rPr>
        <w:t xml:space="preserve"> los manuales de funciones y </w:t>
      </w:r>
      <w:r w:rsidR="0029344B" w:rsidRPr="00300AD3">
        <w:rPr>
          <w:rFonts w:ascii="Arial Narrow" w:hAnsi="Arial Narrow"/>
          <w:sz w:val="24"/>
          <w:szCs w:val="24"/>
        </w:rPr>
        <w:t>procedimientos</w:t>
      </w:r>
      <w:r w:rsidRPr="00300AD3">
        <w:rPr>
          <w:rFonts w:ascii="Arial Narrow" w:hAnsi="Arial Narrow"/>
          <w:sz w:val="24"/>
          <w:szCs w:val="24"/>
        </w:rPr>
        <w:t xml:space="preserve"> quedarán claramente definidas las funciones, responsabilidades y atribuciones específicas para cada uno de los funcionarios de los diferentes órganos de dirección, administración y control, y en general, de todos los involucrados en la administración del SIAR.</w:t>
      </w:r>
    </w:p>
    <w:p w14:paraId="1928D055" w14:textId="77777777" w:rsidR="00566F06" w:rsidRPr="00300AD3" w:rsidRDefault="00566F06" w:rsidP="00300AD3">
      <w:pPr>
        <w:spacing w:before="0" w:after="0" w:line="240" w:lineRule="auto"/>
        <w:rPr>
          <w:rFonts w:ascii="Arial Narrow" w:hAnsi="Arial Narrow"/>
          <w:sz w:val="24"/>
          <w:szCs w:val="24"/>
        </w:rPr>
      </w:pPr>
    </w:p>
    <w:p w14:paraId="4DCD0AEB" w14:textId="3959FCF1" w:rsidR="00566F06" w:rsidRPr="00300AD3" w:rsidRDefault="00566F06" w:rsidP="003C0637">
      <w:pPr>
        <w:pStyle w:val="Ttulo1"/>
        <w:numPr>
          <w:ilvl w:val="0"/>
          <w:numId w:val="13"/>
        </w:numPr>
        <w:shd w:val="clear" w:color="auto" w:fill="E2EFD9" w:themeFill="accent6" w:themeFillTint="33"/>
      </w:pPr>
      <w:bookmarkStart w:id="21" w:name="_Toc74202589"/>
      <w:r w:rsidRPr="00300AD3">
        <w:t>DOCUMENTACIÓN</w:t>
      </w:r>
      <w:bookmarkEnd w:id="21"/>
    </w:p>
    <w:p w14:paraId="4E28C27F" w14:textId="77777777" w:rsidR="00566F06" w:rsidRPr="00300AD3" w:rsidRDefault="00566F06" w:rsidP="00300AD3">
      <w:pPr>
        <w:spacing w:before="0" w:after="0" w:line="240" w:lineRule="auto"/>
        <w:rPr>
          <w:rFonts w:ascii="Arial Narrow" w:hAnsi="Arial Narrow"/>
          <w:b/>
          <w:sz w:val="24"/>
          <w:szCs w:val="24"/>
        </w:rPr>
      </w:pPr>
    </w:p>
    <w:p w14:paraId="074CD506" w14:textId="00812B85" w:rsidR="00566F06" w:rsidRPr="00300AD3" w:rsidRDefault="00566F06" w:rsidP="00300AD3">
      <w:pPr>
        <w:spacing w:before="0" w:after="0" w:line="240" w:lineRule="auto"/>
        <w:rPr>
          <w:rFonts w:ascii="Arial Narrow" w:hAnsi="Arial Narrow"/>
          <w:sz w:val="24"/>
          <w:szCs w:val="24"/>
        </w:rPr>
      </w:pPr>
      <w:r w:rsidRPr="00300AD3">
        <w:rPr>
          <w:rFonts w:ascii="Arial Narrow" w:hAnsi="Arial Narrow"/>
          <w:sz w:val="24"/>
          <w:szCs w:val="24"/>
        </w:rPr>
        <w:t>Las etapas y los elementos de la administración del SIAR se respaldarán con documentos y registros que garanticen la integridad, oportunidad, confiabilidad y disponibilidad de la información allí contenida. La documentación contará con:</w:t>
      </w:r>
    </w:p>
    <w:p w14:paraId="2994F710" w14:textId="77777777" w:rsidR="00566F06" w:rsidRPr="00300AD3" w:rsidRDefault="00566F06" w:rsidP="00300AD3">
      <w:pPr>
        <w:spacing w:before="0" w:after="0" w:line="240" w:lineRule="auto"/>
        <w:rPr>
          <w:rFonts w:ascii="Arial Narrow" w:hAnsi="Arial Narrow"/>
          <w:sz w:val="24"/>
          <w:szCs w:val="24"/>
        </w:rPr>
      </w:pPr>
    </w:p>
    <w:p w14:paraId="52D6D6E9" w14:textId="77777777" w:rsidR="00566F06" w:rsidRPr="00300AD3" w:rsidRDefault="00566F06" w:rsidP="00300AD3">
      <w:pPr>
        <w:pStyle w:val="Prrafodelista"/>
        <w:numPr>
          <w:ilvl w:val="1"/>
          <w:numId w:val="6"/>
        </w:numPr>
        <w:ind w:left="851" w:hanging="425"/>
        <w:jc w:val="both"/>
        <w:rPr>
          <w:rFonts w:ascii="Arial Narrow" w:hAnsi="Arial Narrow" w:cs="Arial"/>
          <w:sz w:val="24"/>
          <w:szCs w:val="24"/>
        </w:rPr>
      </w:pPr>
      <w:r w:rsidRPr="00300AD3">
        <w:rPr>
          <w:rFonts w:ascii="Arial Narrow" w:hAnsi="Arial Narrow" w:cs="Arial"/>
          <w:sz w:val="24"/>
          <w:szCs w:val="24"/>
        </w:rPr>
        <w:t>Un respaldo físico y/o en medio magnético.</w:t>
      </w:r>
    </w:p>
    <w:p w14:paraId="16FF8808" w14:textId="77777777" w:rsidR="00566F06" w:rsidRPr="00300AD3" w:rsidRDefault="00566F06" w:rsidP="00300AD3">
      <w:pPr>
        <w:pStyle w:val="Prrafodelista"/>
        <w:numPr>
          <w:ilvl w:val="1"/>
          <w:numId w:val="6"/>
        </w:numPr>
        <w:ind w:left="851" w:hanging="425"/>
        <w:jc w:val="both"/>
        <w:rPr>
          <w:rFonts w:ascii="Arial Narrow" w:hAnsi="Arial Narrow" w:cs="Arial"/>
          <w:sz w:val="24"/>
          <w:szCs w:val="24"/>
        </w:rPr>
      </w:pPr>
      <w:r w:rsidRPr="00300AD3">
        <w:rPr>
          <w:rFonts w:ascii="Arial Narrow" w:hAnsi="Arial Narrow" w:cs="Arial"/>
          <w:sz w:val="24"/>
          <w:szCs w:val="24"/>
        </w:rPr>
        <w:t>Un requisito de seguridad, de forma que su consulta sea únicamente para funcionarios autorizados.</w:t>
      </w:r>
    </w:p>
    <w:p w14:paraId="64125726" w14:textId="77777777" w:rsidR="00566F06" w:rsidRPr="00300AD3" w:rsidRDefault="00566F06" w:rsidP="00300AD3">
      <w:pPr>
        <w:pStyle w:val="Prrafodelista"/>
        <w:numPr>
          <w:ilvl w:val="1"/>
          <w:numId w:val="6"/>
        </w:numPr>
        <w:ind w:left="851" w:hanging="425"/>
        <w:jc w:val="both"/>
        <w:rPr>
          <w:rFonts w:ascii="Arial Narrow" w:hAnsi="Arial Narrow" w:cs="Arial"/>
          <w:sz w:val="24"/>
          <w:szCs w:val="24"/>
        </w:rPr>
      </w:pPr>
      <w:r w:rsidRPr="00300AD3">
        <w:rPr>
          <w:rFonts w:ascii="Arial Narrow" w:hAnsi="Arial Narrow" w:cs="Arial"/>
          <w:sz w:val="24"/>
          <w:szCs w:val="24"/>
        </w:rPr>
        <w:t>Criterios y procesos de manejo, guarda y conservación de la misma.</w:t>
      </w:r>
    </w:p>
    <w:p w14:paraId="2EA62825" w14:textId="77777777" w:rsidR="00566F06" w:rsidRPr="00300AD3" w:rsidRDefault="00566F06" w:rsidP="00300AD3">
      <w:pPr>
        <w:pStyle w:val="Prrafodelista"/>
        <w:ind w:left="1440"/>
        <w:jc w:val="both"/>
        <w:rPr>
          <w:rFonts w:ascii="Arial Narrow" w:hAnsi="Arial Narrow" w:cs="Arial"/>
          <w:sz w:val="24"/>
          <w:szCs w:val="24"/>
        </w:rPr>
      </w:pPr>
    </w:p>
    <w:p w14:paraId="375ED707" w14:textId="77777777" w:rsidR="00566F06" w:rsidRPr="00300AD3" w:rsidRDefault="00566F06" w:rsidP="00300AD3">
      <w:pPr>
        <w:spacing w:before="0" w:after="0" w:line="240" w:lineRule="auto"/>
        <w:rPr>
          <w:rFonts w:ascii="Arial Narrow" w:hAnsi="Arial Narrow"/>
          <w:sz w:val="24"/>
          <w:szCs w:val="24"/>
        </w:rPr>
      </w:pPr>
      <w:r w:rsidRPr="00300AD3">
        <w:rPr>
          <w:rFonts w:ascii="Arial Narrow" w:hAnsi="Arial Narrow"/>
          <w:sz w:val="24"/>
          <w:szCs w:val="24"/>
        </w:rPr>
        <w:t>Se entiende por documentación el conjunto de la siguiente información:</w:t>
      </w:r>
    </w:p>
    <w:p w14:paraId="4C6BFB3D" w14:textId="77777777" w:rsidR="00566F06" w:rsidRPr="00300AD3" w:rsidRDefault="00566F06" w:rsidP="00300AD3">
      <w:pPr>
        <w:spacing w:before="0" w:after="0" w:line="240" w:lineRule="auto"/>
        <w:rPr>
          <w:rFonts w:ascii="Arial Narrow" w:hAnsi="Arial Narrow"/>
          <w:sz w:val="24"/>
          <w:szCs w:val="24"/>
        </w:rPr>
      </w:pPr>
    </w:p>
    <w:p w14:paraId="659228E0" w14:textId="77777777" w:rsidR="00566F06" w:rsidRPr="00300AD3" w:rsidRDefault="00566F06" w:rsidP="00300AD3">
      <w:pPr>
        <w:pStyle w:val="Prrafodelista"/>
        <w:numPr>
          <w:ilvl w:val="0"/>
          <w:numId w:val="9"/>
        </w:numPr>
        <w:ind w:left="851" w:hanging="425"/>
        <w:jc w:val="both"/>
        <w:rPr>
          <w:rFonts w:ascii="Arial Narrow" w:hAnsi="Arial Narrow" w:cs="Arial"/>
          <w:sz w:val="24"/>
          <w:szCs w:val="24"/>
        </w:rPr>
      </w:pPr>
      <w:r w:rsidRPr="00300AD3">
        <w:rPr>
          <w:rFonts w:ascii="Arial Narrow" w:hAnsi="Arial Narrow" w:cs="Arial"/>
          <w:sz w:val="24"/>
          <w:szCs w:val="24"/>
        </w:rPr>
        <w:t>El Manual del Sistema de Administración del SIAR.</w:t>
      </w:r>
    </w:p>
    <w:p w14:paraId="333711C9" w14:textId="77777777" w:rsidR="00566F06" w:rsidRPr="00300AD3" w:rsidRDefault="00566F06" w:rsidP="00300AD3">
      <w:pPr>
        <w:pStyle w:val="Prrafodelista"/>
        <w:numPr>
          <w:ilvl w:val="0"/>
          <w:numId w:val="9"/>
        </w:numPr>
        <w:ind w:left="851" w:hanging="425"/>
        <w:jc w:val="both"/>
        <w:rPr>
          <w:rFonts w:ascii="Arial Narrow" w:hAnsi="Arial Narrow" w:cs="Arial"/>
          <w:sz w:val="24"/>
          <w:szCs w:val="24"/>
        </w:rPr>
      </w:pPr>
      <w:r w:rsidRPr="00300AD3">
        <w:rPr>
          <w:rFonts w:ascii="Arial Narrow" w:hAnsi="Arial Narrow" w:cs="Arial"/>
          <w:sz w:val="24"/>
          <w:szCs w:val="24"/>
        </w:rPr>
        <w:t>Documentos y registros que evidencien el funcionamiento oportuno, efectivo y eficiente de la medición y control del SIAR.</w:t>
      </w:r>
    </w:p>
    <w:p w14:paraId="62B221E3" w14:textId="7F7FBDC1" w:rsidR="00566F06" w:rsidRPr="00300AD3" w:rsidRDefault="00566F06" w:rsidP="00300AD3">
      <w:pPr>
        <w:pStyle w:val="Prrafodelista"/>
        <w:numPr>
          <w:ilvl w:val="0"/>
          <w:numId w:val="9"/>
        </w:numPr>
        <w:ind w:left="851" w:hanging="425"/>
        <w:jc w:val="both"/>
        <w:rPr>
          <w:rFonts w:ascii="Arial Narrow" w:hAnsi="Arial Narrow" w:cs="Arial"/>
          <w:sz w:val="24"/>
          <w:szCs w:val="24"/>
        </w:rPr>
      </w:pPr>
      <w:r w:rsidRPr="00300AD3">
        <w:rPr>
          <w:rFonts w:ascii="Arial Narrow" w:hAnsi="Arial Narrow" w:cs="Arial"/>
          <w:sz w:val="24"/>
          <w:szCs w:val="24"/>
        </w:rPr>
        <w:t xml:space="preserve">Informes y actas del Consejo de Administración y comités responsables del seguimiento, monitoreo y control de la Administración del SIAR en </w:t>
      </w:r>
      <w:r w:rsidR="009632AA">
        <w:rPr>
          <w:rFonts w:ascii="Arial Narrow" w:hAnsi="Arial Narrow" w:cs="Arial"/>
          <w:sz w:val="24"/>
          <w:szCs w:val="24"/>
        </w:rPr>
        <w:t>COOPEJEMPLO</w:t>
      </w:r>
      <w:r w:rsidRPr="00300AD3">
        <w:rPr>
          <w:rFonts w:ascii="Arial Narrow" w:hAnsi="Arial Narrow" w:cs="Arial"/>
          <w:sz w:val="24"/>
          <w:szCs w:val="24"/>
        </w:rPr>
        <w:t>.</w:t>
      </w:r>
    </w:p>
    <w:p w14:paraId="66CAE172" w14:textId="77777777" w:rsidR="00566F06" w:rsidRPr="00300AD3" w:rsidRDefault="00566F06" w:rsidP="00300AD3">
      <w:pPr>
        <w:pStyle w:val="Prrafodelista"/>
        <w:numPr>
          <w:ilvl w:val="0"/>
          <w:numId w:val="9"/>
        </w:numPr>
        <w:ind w:left="851" w:hanging="425"/>
        <w:jc w:val="both"/>
        <w:rPr>
          <w:rFonts w:ascii="Arial Narrow" w:hAnsi="Arial Narrow" w:cs="Arial"/>
          <w:sz w:val="24"/>
          <w:szCs w:val="24"/>
        </w:rPr>
      </w:pPr>
      <w:r w:rsidRPr="00300AD3">
        <w:rPr>
          <w:rFonts w:ascii="Arial Narrow" w:hAnsi="Arial Narrow" w:cs="Arial"/>
          <w:sz w:val="24"/>
          <w:szCs w:val="24"/>
        </w:rPr>
        <w:t>Metodología, parámetros, fuentes de información y demás características empleadas para la medición del SIAR.</w:t>
      </w:r>
    </w:p>
    <w:p w14:paraId="1037C668" w14:textId="77777777" w:rsidR="00566F06" w:rsidRPr="00300AD3" w:rsidRDefault="00566F06" w:rsidP="00300AD3">
      <w:pPr>
        <w:pStyle w:val="Ttulo1"/>
        <w:numPr>
          <w:ilvl w:val="0"/>
          <w:numId w:val="0"/>
        </w:numPr>
        <w:ind w:left="360"/>
      </w:pPr>
    </w:p>
    <w:p w14:paraId="46C33E26" w14:textId="11304CD5" w:rsidR="00380370" w:rsidRPr="00300AD3" w:rsidRDefault="00380370" w:rsidP="003C0637">
      <w:pPr>
        <w:pStyle w:val="Ttulo1"/>
        <w:numPr>
          <w:ilvl w:val="0"/>
          <w:numId w:val="13"/>
        </w:numPr>
        <w:shd w:val="clear" w:color="auto" w:fill="E2EFD9" w:themeFill="accent6" w:themeFillTint="33"/>
      </w:pPr>
      <w:bookmarkStart w:id="22" w:name="_Toc74202590"/>
      <w:r w:rsidRPr="00300AD3">
        <w:t>ETAPAS DEL SIAR</w:t>
      </w:r>
      <w:bookmarkEnd w:id="22"/>
    </w:p>
    <w:p w14:paraId="4B3424C0" w14:textId="77777777" w:rsidR="00380370" w:rsidRPr="00300AD3" w:rsidRDefault="00380370" w:rsidP="00300AD3">
      <w:pPr>
        <w:pStyle w:val="Ttulo2"/>
        <w:numPr>
          <w:ilvl w:val="0"/>
          <w:numId w:val="0"/>
        </w:numPr>
        <w:ind w:left="360" w:hanging="360"/>
        <w:jc w:val="both"/>
      </w:pPr>
    </w:p>
    <w:p w14:paraId="2A72B7A3" w14:textId="77777777" w:rsidR="00380370" w:rsidRPr="00300AD3" w:rsidRDefault="00380370" w:rsidP="00300AD3">
      <w:pPr>
        <w:pStyle w:val="Ttulo2"/>
        <w:numPr>
          <w:ilvl w:val="0"/>
          <w:numId w:val="0"/>
        </w:numPr>
        <w:ind w:left="360" w:hanging="360"/>
        <w:jc w:val="both"/>
      </w:pPr>
      <w:bookmarkStart w:id="23" w:name="_Toc74202591"/>
      <w:r w:rsidRPr="00300AD3">
        <w:t>6.1. IDENTIFICACIÓN</w:t>
      </w:r>
      <w:bookmarkEnd w:id="23"/>
    </w:p>
    <w:p w14:paraId="0DFBB28C" w14:textId="77777777" w:rsidR="00380370" w:rsidRPr="00300AD3" w:rsidRDefault="00380370" w:rsidP="00300AD3">
      <w:pPr>
        <w:pStyle w:val="Prrafodelista"/>
        <w:ind w:left="0"/>
        <w:jc w:val="both"/>
        <w:rPr>
          <w:rFonts w:ascii="Arial Narrow" w:hAnsi="Arial Narrow" w:cs="Arial"/>
          <w:sz w:val="24"/>
          <w:szCs w:val="24"/>
        </w:rPr>
      </w:pPr>
    </w:p>
    <w:p w14:paraId="0BFD5F88"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La etapa de identificación está conformada por dos fases que se desarrollan en diferentes momentos del tiempo:</w:t>
      </w:r>
    </w:p>
    <w:p w14:paraId="1246A080" w14:textId="77777777" w:rsidR="00380370" w:rsidRPr="00300AD3" w:rsidRDefault="00380370" w:rsidP="00300AD3">
      <w:pPr>
        <w:pStyle w:val="Prrafodelista"/>
        <w:ind w:left="0"/>
        <w:jc w:val="both"/>
        <w:rPr>
          <w:rFonts w:ascii="Arial Narrow" w:hAnsi="Arial Narrow" w:cs="Arial"/>
          <w:sz w:val="24"/>
          <w:szCs w:val="24"/>
        </w:rPr>
      </w:pPr>
    </w:p>
    <w:p w14:paraId="3A881BE7" w14:textId="77777777" w:rsidR="00380370" w:rsidRPr="00300AD3" w:rsidRDefault="00380370" w:rsidP="00300AD3">
      <w:pPr>
        <w:pStyle w:val="Prrafodelista"/>
        <w:numPr>
          <w:ilvl w:val="0"/>
          <w:numId w:val="11"/>
        </w:numPr>
        <w:ind w:left="851" w:hanging="425"/>
        <w:jc w:val="both"/>
        <w:rPr>
          <w:rFonts w:ascii="Arial Narrow" w:hAnsi="Arial Narrow" w:cs="Arial"/>
          <w:sz w:val="24"/>
          <w:szCs w:val="24"/>
        </w:rPr>
      </w:pPr>
      <w:r w:rsidRPr="00300AD3">
        <w:rPr>
          <w:rFonts w:ascii="Arial Narrow" w:hAnsi="Arial Narrow" w:cs="Arial"/>
          <w:sz w:val="24"/>
          <w:szCs w:val="24"/>
        </w:rPr>
        <w:t>Fase I, Identificación INICIAL del SIAR</w:t>
      </w:r>
    </w:p>
    <w:p w14:paraId="12A338C0" w14:textId="77777777" w:rsidR="00380370" w:rsidRPr="00300AD3" w:rsidRDefault="00380370" w:rsidP="00300AD3">
      <w:pPr>
        <w:pStyle w:val="Prrafodelista"/>
        <w:numPr>
          <w:ilvl w:val="0"/>
          <w:numId w:val="11"/>
        </w:numPr>
        <w:ind w:left="851" w:hanging="425"/>
        <w:jc w:val="both"/>
        <w:rPr>
          <w:rFonts w:ascii="Arial Narrow" w:hAnsi="Arial Narrow" w:cs="Arial"/>
          <w:sz w:val="24"/>
          <w:szCs w:val="24"/>
        </w:rPr>
      </w:pPr>
      <w:r w:rsidRPr="00300AD3">
        <w:rPr>
          <w:rFonts w:ascii="Arial Narrow" w:hAnsi="Arial Narrow" w:cs="Arial"/>
          <w:sz w:val="24"/>
          <w:szCs w:val="24"/>
        </w:rPr>
        <w:t>Fase II, Identificación del SIAR EMERGENTE</w:t>
      </w:r>
    </w:p>
    <w:p w14:paraId="1AC4CA56" w14:textId="77777777" w:rsidR="00380370" w:rsidRPr="00300AD3" w:rsidRDefault="00380370" w:rsidP="00300AD3">
      <w:pPr>
        <w:pStyle w:val="Prrafodelista"/>
        <w:ind w:left="720"/>
        <w:jc w:val="both"/>
        <w:rPr>
          <w:rFonts w:ascii="Arial Narrow" w:hAnsi="Arial Narrow" w:cs="Arial"/>
          <w:sz w:val="24"/>
          <w:szCs w:val="24"/>
        </w:rPr>
      </w:pPr>
    </w:p>
    <w:p w14:paraId="0A92FBA5"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 xml:space="preserve">Fase I, en la identificación inicial del SIAR, visibiliza, detecta y pone en evidencia, las amenazas, fallas, peligros, vulnerabilidades, causas y demás factores que afecten la adecuada gestión de Activos y Pasivos y que puedan impactar los niveles de SIAR de la cooperativa. </w:t>
      </w:r>
    </w:p>
    <w:p w14:paraId="43CC9779" w14:textId="77777777" w:rsidR="00380370" w:rsidRPr="00300AD3" w:rsidRDefault="00380370" w:rsidP="00300AD3">
      <w:pPr>
        <w:pStyle w:val="Prrafodelista"/>
        <w:ind w:left="0"/>
        <w:jc w:val="both"/>
        <w:rPr>
          <w:rFonts w:ascii="Arial Narrow" w:hAnsi="Arial Narrow" w:cs="Arial"/>
          <w:sz w:val="24"/>
          <w:szCs w:val="24"/>
        </w:rPr>
      </w:pPr>
    </w:p>
    <w:p w14:paraId="1ADBCF15"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Para el desarrollo adecuado de este proceso, la cooperativa debe emplear diversas herramientas que se detallan en la siguiente etapa y que facilitarán la identificación de los riesgos asociados al manejo de recursos y financiamiento.</w:t>
      </w:r>
    </w:p>
    <w:p w14:paraId="7DA40F19"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 xml:space="preserve"> </w:t>
      </w:r>
    </w:p>
    <w:p w14:paraId="19E4344F"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Fase II, la identificación de riesgos emergentes, se realiza posteriormente al momento de incursionar en un mercado, producto o línea de negocio nueva.</w:t>
      </w:r>
    </w:p>
    <w:p w14:paraId="62B788D9" w14:textId="77777777" w:rsidR="00380370" w:rsidRPr="00300AD3" w:rsidRDefault="00380370" w:rsidP="00300AD3">
      <w:pPr>
        <w:pStyle w:val="Prrafodelista"/>
        <w:ind w:left="0"/>
        <w:jc w:val="both"/>
        <w:rPr>
          <w:rFonts w:ascii="Arial Narrow" w:hAnsi="Arial Narrow" w:cs="Arial"/>
          <w:sz w:val="24"/>
          <w:szCs w:val="24"/>
        </w:rPr>
      </w:pPr>
    </w:p>
    <w:p w14:paraId="3609D7FB"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Los riesgos emergentes hacen referencia a la probable presencia de nuevas amenazas, nuevas fallas, nuevos peligros o nuevas vulnerabilidades que emerjan y potencialmente puedan vulnerar y limitar el uso de recursos por parte de la cooperativa. Las características de los riesgos identificados serán consignadas en un formato que contiene información adicional relacionada.</w:t>
      </w:r>
    </w:p>
    <w:p w14:paraId="32AF8848" w14:textId="77777777" w:rsidR="00380370" w:rsidRPr="00300AD3" w:rsidRDefault="00380370" w:rsidP="00300AD3">
      <w:pPr>
        <w:pStyle w:val="Prrafodelista"/>
        <w:ind w:left="0"/>
        <w:jc w:val="both"/>
        <w:rPr>
          <w:rFonts w:ascii="Arial Narrow" w:hAnsi="Arial Narrow" w:cs="Arial"/>
          <w:sz w:val="24"/>
          <w:szCs w:val="24"/>
        </w:rPr>
      </w:pPr>
    </w:p>
    <w:p w14:paraId="130C12AB"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Finalmente, el proceso de identificación de los riesgos iniciales como emergentes, culmina con la tipificación de los mismos, que es una actividad en donde se asigna un nombre abreviado para reconocer el SIAR, se realiza una descripción del mismo y se documenta el proceso.</w:t>
      </w:r>
    </w:p>
    <w:p w14:paraId="5134DBCC" w14:textId="77777777" w:rsidR="00380370" w:rsidRPr="00300AD3" w:rsidRDefault="00380370" w:rsidP="00300AD3">
      <w:pPr>
        <w:pStyle w:val="Prrafodelista"/>
        <w:ind w:left="0"/>
        <w:jc w:val="both"/>
        <w:rPr>
          <w:rFonts w:ascii="Arial Narrow" w:hAnsi="Arial Narrow" w:cs="Arial"/>
          <w:b/>
          <w:sz w:val="24"/>
          <w:szCs w:val="24"/>
        </w:rPr>
      </w:pPr>
    </w:p>
    <w:p w14:paraId="73E10B5B" w14:textId="09CB3365" w:rsidR="00380370" w:rsidRPr="00300AD3" w:rsidRDefault="00380370" w:rsidP="00300AD3">
      <w:pPr>
        <w:pStyle w:val="Ttulo2"/>
        <w:numPr>
          <w:ilvl w:val="1"/>
          <w:numId w:val="50"/>
        </w:numPr>
        <w:jc w:val="both"/>
      </w:pPr>
      <w:bookmarkStart w:id="24" w:name="_Toc74202592"/>
      <w:r w:rsidRPr="00300AD3">
        <w:t>Técnicas y herramientas para identificación del SIAR</w:t>
      </w:r>
      <w:bookmarkEnd w:id="24"/>
    </w:p>
    <w:p w14:paraId="1B7D91A1" w14:textId="77777777" w:rsidR="00380370" w:rsidRPr="00300AD3" w:rsidRDefault="00380370" w:rsidP="00300AD3">
      <w:pPr>
        <w:pStyle w:val="Prrafodelista"/>
        <w:ind w:left="0"/>
        <w:jc w:val="both"/>
        <w:rPr>
          <w:rFonts w:ascii="Arial Narrow" w:hAnsi="Arial Narrow" w:cs="Arial"/>
          <w:sz w:val="24"/>
          <w:szCs w:val="24"/>
        </w:rPr>
      </w:pPr>
    </w:p>
    <w:p w14:paraId="3B4892CC"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Se emplearán herramientas de reconocido valor técnico que ayudarán a realizar una exhaustiva y profunda identificación del SIAR tanto inicial como emergente.</w:t>
      </w:r>
      <w:r w:rsidR="00566F06" w:rsidRPr="00300AD3">
        <w:rPr>
          <w:rFonts w:ascii="Arial Narrow" w:hAnsi="Arial Narrow" w:cs="Arial"/>
          <w:sz w:val="24"/>
          <w:szCs w:val="24"/>
        </w:rPr>
        <w:t xml:space="preserve"> </w:t>
      </w:r>
      <w:r w:rsidRPr="00300AD3">
        <w:rPr>
          <w:rFonts w:ascii="Arial Narrow" w:hAnsi="Arial Narrow" w:cstheme="minorHAnsi"/>
          <w:color w:val="000000" w:themeColor="text1"/>
          <w:sz w:val="24"/>
          <w:szCs w:val="24"/>
          <w:lang w:val="es-MX"/>
        </w:rPr>
        <w:t>Conforme a la metodología establecida en el Estándar Australiano y la ISO 31000 se estableció la siguiente matriz semi – cuantitativa para identificar y medir el riesgo inherente y el riesgo residual:</w:t>
      </w:r>
    </w:p>
    <w:p w14:paraId="6A34769F" w14:textId="77777777" w:rsidR="00380370" w:rsidRPr="00300AD3" w:rsidRDefault="00380370" w:rsidP="00300AD3">
      <w:pPr>
        <w:spacing w:before="0" w:after="0" w:line="240" w:lineRule="auto"/>
        <w:contextualSpacing/>
        <w:rPr>
          <w:rFonts w:ascii="Arial Narrow" w:hAnsi="Arial Narrow" w:cstheme="minorHAnsi"/>
          <w:b/>
          <w:color w:val="000000" w:themeColor="text1"/>
          <w:sz w:val="24"/>
          <w:szCs w:val="24"/>
          <w:lang w:val="es-MX"/>
        </w:rPr>
      </w:pPr>
    </w:p>
    <w:tbl>
      <w:tblPr>
        <w:tblW w:w="5728" w:type="dxa"/>
        <w:jc w:val="center"/>
        <w:tblCellMar>
          <w:left w:w="70" w:type="dxa"/>
          <w:right w:w="70" w:type="dxa"/>
        </w:tblCellMar>
        <w:tblLook w:val="04A0" w:firstRow="1" w:lastRow="0" w:firstColumn="1" w:lastColumn="0" w:noHBand="0" w:noVBand="1"/>
      </w:tblPr>
      <w:tblGrid>
        <w:gridCol w:w="429"/>
        <w:gridCol w:w="698"/>
        <w:gridCol w:w="620"/>
        <w:gridCol w:w="680"/>
        <w:gridCol w:w="680"/>
        <w:gridCol w:w="680"/>
        <w:gridCol w:w="680"/>
        <w:gridCol w:w="680"/>
        <w:gridCol w:w="680"/>
      </w:tblGrid>
      <w:tr w:rsidR="00380370" w:rsidRPr="00300AD3" w14:paraId="5A99394C" w14:textId="77777777" w:rsidTr="00974CB0">
        <w:trPr>
          <w:trHeight w:val="390"/>
          <w:jc w:val="center"/>
        </w:trPr>
        <w:tc>
          <w:tcPr>
            <w:tcW w:w="408" w:type="dxa"/>
            <w:vMerge w:val="restart"/>
            <w:tcBorders>
              <w:top w:val="nil"/>
              <w:left w:val="nil"/>
              <w:bottom w:val="single" w:sz="4" w:space="0" w:color="auto"/>
              <w:right w:val="nil"/>
            </w:tcBorders>
            <w:shd w:val="clear" w:color="auto" w:fill="auto"/>
            <w:noWrap/>
            <w:textDirection w:val="btLr"/>
            <w:vAlign w:val="center"/>
            <w:hideMark/>
          </w:tcPr>
          <w:p w14:paraId="79B79BC8" w14:textId="77777777" w:rsidR="00380370" w:rsidRPr="00300AD3" w:rsidRDefault="00380370" w:rsidP="00300AD3">
            <w:pPr>
              <w:spacing w:before="0" w:after="0" w:line="240" w:lineRule="auto"/>
              <w:jc w:val="right"/>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Probabilidad</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E048B0" w14:textId="77777777" w:rsidR="00380370" w:rsidRPr="00300AD3" w:rsidRDefault="00380370" w:rsidP="00300AD3">
            <w:pPr>
              <w:spacing w:before="0" w:after="0" w:line="240" w:lineRule="auto"/>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Alta</w:t>
            </w:r>
          </w:p>
        </w:tc>
        <w:tc>
          <w:tcPr>
            <w:tcW w:w="620" w:type="dxa"/>
            <w:tcBorders>
              <w:top w:val="single" w:sz="4" w:space="0" w:color="auto"/>
              <w:left w:val="nil"/>
              <w:bottom w:val="single" w:sz="4" w:space="0" w:color="auto"/>
              <w:right w:val="single" w:sz="4" w:space="0" w:color="auto"/>
            </w:tcBorders>
            <w:shd w:val="clear" w:color="auto" w:fill="auto"/>
            <w:noWrap/>
            <w:vAlign w:val="center"/>
            <w:hideMark/>
          </w:tcPr>
          <w:p w14:paraId="1E513353" w14:textId="77777777" w:rsidR="00380370" w:rsidRPr="00300AD3" w:rsidRDefault="00380370" w:rsidP="00300AD3">
            <w:pPr>
              <w:spacing w:before="0" w:after="0" w:line="240" w:lineRule="auto"/>
              <w:jc w:val="right"/>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3</w:t>
            </w:r>
          </w:p>
        </w:tc>
        <w:tc>
          <w:tcPr>
            <w:tcW w:w="680" w:type="dxa"/>
            <w:tcBorders>
              <w:top w:val="single" w:sz="4" w:space="0" w:color="auto"/>
              <w:left w:val="nil"/>
              <w:bottom w:val="single" w:sz="4" w:space="0" w:color="auto"/>
              <w:right w:val="single" w:sz="4" w:space="0" w:color="auto"/>
            </w:tcBorders>
            <w:shd w:val="clear" w:color="000000" w:fill="FFFF99"/>
            <w:noWrap/>
            <w:vAlign w:val="center"/>
            <w:hideMark/>
          </w:tcPr>
          <w:p w14:paraId="2C2AB126"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15</w:t>
            </w:r>
          </w:p>
        </w:tc>
        <w:tc>
          <w:tcPr>
            <w:tcW w:w="680" w:type="dxa"/>
            <w:tcBorders>
              <w:top w:val="single" w:sz="4" w:space="0" w:color="auto"/>
              <w:left w:val="nil"/>
              <w:bottom w:val="single" w:sz="4" w:space="0" w:color="auto"/>
              <w:right w:val="single" w:sz="4" w:space="0" w:color="auto"/>
            </w:tcBorders>
            <w:shd w:val="clear" w:color="000000" w:fill="FFFF99"/>
            <w:noWrap/>
            <w:vAlign w:val="center"/>
            <w:hideMark/>
          </w:tcPr>
          <w:p w14:paraId="7CDAC8E8"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25%</w:t>
            </w:r>
          </w:p>
        </w:tc>
        <w:tc>
          <w:tcPr>
            <w:tcW w:w="680" w:type="dxa"/>
            <w:tcBorders>
              <w:top w:val="single" w:sz="4" w:space="0" w:color="auto"/>
              <w:left w:val="nil"/>
              <w:bottom w:val="single" w:sz="4" w:space="0" w:color="auto"/>
              <w:right w:val="single" w:sz="4" w:space="0" w:color="auto"/>
            </w:tcBorders>
            <w:shd w:val="clear" w:color="000000" w:fill="FF5050"/>
            <w:noWrap/>
            <w:vAlign w:val="center"/>
            <w:hideMark/>
          </w:tcPr>
          <w:p w14:paraId="705A5EC5"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30</w:t>
            </w:r>
          </w:p>
        </w:tc>
        <w:tc>
          <w:tcPr>
            <w:tcW w:w="680" w:type="dxa"/>
            <w:tcBorders>
              <w:top w:val="single" w:sz="4" w:space="0" w:color="auto"/>
              <w:left w:val="nil"/>
              <w:bottom w:val="single" w:sz="4" w:space="0" w:color="auto"/>
              <w:right w:val="single" w:sz="4" w:space="0" w:color="auto"/>
            </w:tcBorders>
            <w:shd w:val="clear" w:color="000000" w:fill="FF5050"/>
            <w:noWrap/>
            <w:vAlign w:val="center"/>
            <w:hideMark/>
          </w:tcPr>
          <w:p w14:paraId="55F29A62"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50%</w:t>
            </w:r>
          </w:p>
        </w:tc>
        <w:tc>
          <w:tcPr>
            <w:tcW w:w="680" w:type="dxa"/>
            <w:tcBorders>
              <w:top w:val="single" w:sz="4" w:space="0" w:color="auto"/>
              <w:left w:val="nil"/>
              <w:bottom w:val="single" w:sz="4" w:space="0" w:color="auto"/>
              <w:right w:val="single" w:sz="4" w:space="0" w:color="auto"/>
            </w:tcBorders>
            <w:shd w:val="clear" w:color="000000" w:fill="FF5050"/>
            <w:noWrap/>
            <w:vAlign w:val="center"/>
            <w:hideMark/>
          </w:tcPr>
          <w:p w14:paraId="57199451"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60</w:t>
            </w:r>
          </w:p>
        </w:tc>
        <w:tc>
          <w:tcPr>
            <w:tcW w:w="680" w:type="dxa"/>
            <w:tcBorders>
              <w:top w:val="single" w:sz="4" w:space="0" w:color="auto"/>
              <w:left w:val="nil"/>
              <w:bottom w:val="single" w:sz="4" w:space="0" w:color="auto"/>
              <w:right w:val="single" w:sz="4" w:space="0" w:color="auto"/>
            </w:tcBorders>
            <w:shd w:val="clear" w:color="000000" w:fill="FF5050"/>
            <w:noWrap/>
            <w:vAlign w:val="center"/>
            <w:hideMark/>
          </w:tcPr>
          <w:p w14:paraId="0B5BC4CA"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100%</w:t>
            </w:r>
          </w:p>
        </w:tc>
      </w:tr>
      <w:tr w:rsidR="00380370" w:rsidRPr="00300AD3" w14:paraId="3CF73C17" w14:textId="77777777" w:rsidTr="00974CB0">
        <w:trPr>
          <w:trHeight w:val="390"/>
          <w:jc w:val="center"/>
        </w:trPr>
        <w:tc>
          <w:tcPr>
            <w:tcW w:w="408" w:type="dxa"/>
            <w:vMerge/>
            <w:tcBorders>
              <w:top w:val="nil"/>
              <w:left w:val="nil"/>
              <w:bottom w:val="single" w:sz="4" w:space="0" w:color="auto"/>
              <w:right w:val="nil"/>
            </w:tcBorders>
            <w:vAlign w:val="center"/>
            <w:hideMark/>
          </w:tcPr>
          <w:p w14:paraId="4337F020" w14:textId="77777777" w:rsidR="00380370" w:rsidRPr="00300AD3" w:rsidRDefault="00380370" w:rsidP="00300AD3">
            <w:pPr>
              <w:spacing w:before="0" w:after="0" w:line="240" w:lineRule="auto"/>
              <w:rPr>
                <w:rFonts w:ascii="Arial Narrow" w:hAnsi="Arial Narrow" w:cs="Arial"/>
                <w:b/>
                <w:bCs/>
                <w:sz w:val="24"/>
                <w:szCs w:val="24"/>
                <w:lang w:val="es-CO" w:eastAsia="es-CO"/>
              </w:rPr>
            </w:pPr>
          </w:p>
        </w:tc>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5403DB75" w14:textId="77777777" w:rsidR="00380370" w:rsidRPr="00300AD3" w:rsidRDefault="00380370" w:rsidP="00300AD3">
            <w:pPr>
              <w:spacing w:before="0" w:after="0" w:line="240" w:lineRule="auto"/>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Media</w:t>
            </w:r>
          </w:p>
        </w:tc>
        <w:tc>
          <w:tcPr>
            <w:tcW w:w="620" w:type="dxa"/>
            <w:tcBorders>
              <w:top w:val="nil"/>
              <w:left w:val="nil"/>
              <w:bottom w:val="single" w:sz="4" w:space="0" w:color="auto"/>
              <w:right w:val="single" w:sz="4" w:space="0" w:color="auto"/>
            </w:tcBorders>
            <w:shd w:val="clear" w:color="auto" w:fill="auto"/>
            <w:noWrap/>
            <w:vAlign w:val="center"/>
            <w:hideMark/>
          </w:tcPr>
          <w:p w14:paraId="3306FD8F" w14:textId="77777777" w:rsidR="00380370" w:rsidRPr="00300AD3" w:rsidRDefault="00380370" w:rsidP="00300AD3">
            <w:pPr>
              <w:spacing w:before="0" w:after="0" w:line="240" w:lineRule="auto"/>
              <w:jc w:val="right"/>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2</w:t>
            </w:r>
          </w:p>
        </w:tc>
        <w:tc>
          <w:tcPr>
            <w:tcW w:w="680" w:type="dxa"/>
            <w:tcBorders>
              <w:top w:val="nil"/>
              <w:left w:val="nil"/>
              <w:bottom w:val="single" w:sz="4" w:space="0" w:color="auto"/>
              <w:right w:val="single" w:sz="4" w:space="0" w:color="auto"/>
            </w:tcBorders>
            <w:shd w:val="clear" w:color="000000" w:fill="99FF66"/>
            <w:noWrap/>
            <w:vAlign w:val="center"/>
            <w:hideMark/>
          </w:tcPr>
          <w:p w14:paraId="2E3A1990"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10</w:t>
            </w:r>
          </w:p>
        </w:tc>
        <w:tc>
          <w:tcPr>
            <w:tcW w:w="680" w:type="dxa"/>
            <w:tcBorders>
              <w:top w:val="nil"/>
              <w:left w:val="nil"/>
              <w:bottom w:val="single" w:sz="4" w:space="0" w:color="auto"/>
              <w:right w:val="single" w:sz="4" w:space="0" w:color="auto"/>
            </w:tcBorders>
            <w:shd w:val="clear" w:color="000000" w:fill="99FF66"/>
            <w:noWrap/>
            <w:vAlign w:val="center"/>
            <w:hideMark/>
          </w:tcPr>
          <w:p w14:paraId="05F36F26"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17%</w:t>
            </w:r>
          </w:p>
        </w:tc>
        <w:tc>
          <w:tcPr>
            <w:tcW w:w="680" w:type="dxa"/>
            <w:tcBorders>
              <w:top w:val="nil"/>
              <w:left w:val="nil"/>
              <w:bottom w:val="single" w:sz="4" w:space="0" w:color="auto"/>
              <w:right w:val="single" w:sz="4" w:space="0" w:color="auto"/>
            </w:tcBorders>
            <w:shd w:val="clear" w:color="000000" w:fill="FFFF99"/>
            <w:noWrap/>
            <w:vAlign w:val="center"/>
            <w:hideMark/>
          </w:tcPr>
          <w:p w14:paraId="66FBC35E"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20</w:t>
            </w:r>
          </w:p>
        </w:tc>
        <w:tc>
          <w:tcPr>
            <w:tcW w:w="680" w:type="dxa"/>
            <w:tcBorders>
              <w:top w:val="nil"/>
              <w:left w:val="nil"/>
              <w:bottom w:val="single" w:sz="4" w:space="0" w:color="auto"/>
              <w:right w:val="single" w:sz="4" w:space="0" w:color="auto"/>
            </w:tcBorders>
            <w:shd w:val="clear" w:color="000000" w:fill="FFFF99"/>
            <w:noWrap/>
            <w:vAlign w:val="center"/>
            <w:hideMark/>
          </w:tcPr>
          <w:p w14:paraId="6382E0B0"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33%</w:t>
            </w:r>
          </w:p>
        </w:tc>
        <w:tc>
          <w:tcPr>
            <w:tcW w:w="680" w:type="dxa"/>
            <w:tcBorders>
              <w:top w:val="nil"/>
              <w:left w:val="nil"/>
              <w:bottom w:val="single" w:sz="4" w:space="0" w:color="auto"/>
              <w:right w:val="single" w:sz="4" w:space="0" w:color="auto"/>
            </w:tcBorders>
            <w:shd w:val="clear" w:color="000000" w:fill="FF5050"/>
            <w:noWrap/>
            <w:vAlign w:val="center"/>
            <w:hideMark/>
          </w:tcPr>
          <w:p w14:paraId="2EF29D39"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40</w:t>
            </w:r>
          </w:p>
        </w:tc>
        <w:tc>
          <w:tcPr>
            <w:tcW w:w="680" w:type="dxa"/>
            <w:tcBorders>
              <w:top w:val="nil"/>
              <w:left w:val="nil"/>
              <w:bottom w:val="single" w:sz="4" w:space="0" w:color="auto"/>
              <w:right w:val="single" w:sz="4" w:space="0" w:color="auto"/>
            </w:tcBorders>
            <w:shd w:val="clear" w:color="000000" w:fill="FF5050"/>
            <w:noWrap/>
            <w:vAlign w:val="center"/>
            <w:hideMark/>
          </w:tcPr>
          <w:p w14:paraId="2C867304"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67%</w:t>
            </w:r>
          </w:p>
        </w:tc>
      </w:tr>
      <w:tr w:rsidR="00380370" w:rsidRPr="00300AD3" w14:paraId="4268410A" w14:textId="77777777" w:rsidTr="00974CB0">
        <w:trPr>
          <w:trHeight w:val="390"/>
          <w:jc w:val="center"/>
        </w:trPr>
        <w:tc>
          <w:tcPr>
            <w:tcW w:w="408" w:type="dxa"/>
            <w:vMerge/>
            <w:tcBorders>
              <w:top w:val="nil"/>
              <w:left w:val="nil"/>
              <w:bottom w:val="single" w:sz="4" w:space="0" w:color="auto"/>
              <w:right w:val="nil"/>
            </w:tcBorders>
            <w:vAlign w:val="center"/>
            <w:hideMark/>
          </w:tcPr>
          <w:p w14:paraId="73C91DD0" w14:textId="77777777" w:rsidR="00380370" w:rsidRPr="00300AD3" w:rsidRDefault="00380370" w:rsidP="00300AD3">
            <w:pPr>
              <w:spacing w:before="0" w:after="0" w:line="240" w:lineRule="auto"/>
              <w:rPr>
                <w:rFonts w:ascii="Arial Narrow" w:hAnsi="Arial Narrow" w:cs="Arial"/>
                <w:b/>
                <w:bCs/>
                <w:sz w:val="24"/>
                <w:szCs w:val="24"/>
                <w:lang w:val="es-CO" w:eastAsia="es-CO"/>
              </w:rPr>
            </w:pPr>
          </w:p>
        </w:tc>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05899E24" w14:textId="77777777" w:rsidR="00380370" w:rsidRPr="00300AD3" w:rsidRDefault="00380370" w:rsidP="00300AD3">
            <w:pPr>
              <w:spacing w:before="0" w:after="0" w:line="240" w:lineRule="auto"/>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Baja</w:t>
            </w:r>
          </w:p>
        </w:tc>
        <w:tc>
          <w:tcPr>
            <w:tcW w:w="620" w:type="dxa"/>
            <w:tcBorders>
              <w:top w:val="nil"/>
              <w:left w:val="nil"/>
              <w:bottom w:val="single" w:sz="4" w:space="0" w:color="auto"/>
              <w:right w:val="single" w:sz="4" w:space="0" w:color="auto"/>
            </w:tcBorders>
            <w:shd w:val="clear" w:color="auto" w:fill="auto"/>
            <w:noWrap/>
            <w:vAlign w:val="center"/>
            <w:hideMark/>
          </w:tcPr>
          <w:p w14:paraId="0B847C03" w14:textId="77777777" w:rsidR="00380370" w:rsidRPr="00300AD3" w:rsidRDefault="00380370" w:rsidP="00300AD3">
            <w:pPr>
              <w:spacing w:before="0" w:after="0" w:line="240" w:lineRule="auto"/>
              <w:jc w:val="right"/>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1</w:t>
            </w:r>
          </w:p>
        </w:tc>
        <w:tc>
          <w:tcPr>
            <w:tcW w:w="680" w:type="dxa"/>
            <w:tcBorders>
              <w:top w:val="nil"/>
              <w:left w:val="nil"/>
              <w:bottom w:val="single" w:sz="4" w:space="0" w:color="auto"/>
              <w:right w:val="single" w:sz="4" w:space="0" w:color="auto"/>
            </w:tcBorders>
            <w:shd w:val="clear" w:color="000000" w:fill="99FF66"/>
            <w:noWrap/>
            <w:vAlign w:val="center"/>
            <w:hideMark/>
          </w:tcPr>
          <w:p w14:paraId="749623A7"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5</w:t>
            </w:r>
          </w:p>
        </w:tc>
        <w:tc>
          <w:tcPr>
            <w:tcW w:w="680" w:type="dxa"/>
            <w:tcBorders>
              <w:top w:val="nil"/>
              <w:left w:val="nil"/>
              <w:bottom w:val="single" w:sz="4" w:space="0" w:color="auto"/>
              <w:right w:val="single" w:sz="4" w:space="0" w:color="auto"/>
            </w:tcBorders>
            <w:shd w:val="clear" w:color="000000" w:fill="99FF66"/>
            <w:noWrap/>
            <w:vAlign w:val="center"/>
            <w:hideMark/>
          </w:tcPr>
          <w:p w14:paraId="3EE2B015"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8%</w:t>
            </w:r>
          </w:p>
        </w:tc>
        <w:tc>
          <w:tcPr>
            <w:tcW w:w="680" w:type="dxa"/>
            <w:tcBorders>
              <w:top w:val="nil"/>
              <w:left w:val="nil"/>
              <w:bottom w:val="single" w:sz="4" w:space="0" w:color="auto"/>
              <w:right w:val="single" w:sz="4" w:space="0" w:color="auto"/>
            </w:tcBorders>
            <w:shd w:val="clear" w:color="000000" w:fill="99FF66"/>
            <w:noWrap/>
            <w:vAlign w:val="center"/>
            <w:hideMark/>
          </w:tcPr>
          <w:p w14:paraId="1989FD8F"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10</w:t>
            </w:r>
          </w:p>
        </w:tc>
        <w:tc>
          <w:tcPr>
            <w:tcW w:w="680" w:type="dxa"/>
            <w:tcBorders>
              <w:top w:val="nil"/>
              <w:left w:val="nil"/>
              <w:bottom w:val="single" w:sz="4" w:space="0" w:color="auto"/>
              <w:right w:val="single" w:sz="4" w:space="0" w:color="auto"/>
            </w:tcBorders>
            <w:shd w:val="clear" w:color="000000" w:fill="99FF66"/>
            <w:noWrap/>
            <w:vAlign w:val="center"/>
            <w:hideMark/>
          </w:tcPr>
          <w:p w14:paraId="5DD107F3"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17%</w:t>
            </w:r>
          </w:p>
        </w:tc>
        <w:tc>
          <w:tcPr>
            <w:tcW w:w="680" w:type="dxa"/>
            <w:tcBorders>
              <w:top w:val="nil"/>
              <w:left w:val="nil"/>
              <w:bottom w:val="single" w:sz="4" w:space="0" w:color="auto"/>
              <w:right w:val="single" w:sz="4" w:space="0" w:color="auto"/>
            </w:tcBorders>
            <w:shd w:val="clear" w:color="000000" w:fill="FFFF99"/>
            <w:noWrap/>
            <w:vAlign w:val="center"/>
            <w:hideMark/>
          </w:tcPr>
          <w:p w14:paraId="372AED8A"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20</w:t>
            </w:r>
          </w:p>
        </w:tc>
        <w:tc>
          <w:tcPr>
            <w:tcW w:w="680" w:type="dxa"/>
            <w:tcBorders>
              <w:top w:val="nil"/>
              <w:left w:val="nil"/>
              <w:bottom w:val="single" w:sz="4" w:space="0" w:color="auto"/>
              <w:right w:val="single" w:sz="4" w:space="0" w:color="auto"/>
            </w:tcBorders>
            <w:shd w:val="clear" w:color="000000" w:fill="FFFF99"/>
            <w:noWrap/>
            <w:vAlign w:val="center"/>
            <w:hideMark/>
          </w:tcPr>
          <w:p w14:paraId="04E78F11"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33%</w:t>
            </w:r>
          </w:p>
        </w:tc>
      </w:tr>
      <w:tr w:rsidR="00380370" w:rsidRPr="00300AD3" w14:paraId="057AC837" w14:textId="77777777" w:rsidTr="00974CB0">
        <w:trPr>
          <w:trHeight w:val="300"/>
          <w:jc w:val="center"/>
        </w:trPr>
        <w:tc>
          <w:tcPr>
            <w:tcW w:w="408" w:type="dxa"/>
            <w:tcBorders>
              <w:top w:val="nil"/>
              <w:left w:val="nil"/>
              <w:bottom w:val="nil"/>
              <w:right w:val="nil"/>
            </w:tcBorders>
            <w:shd w:val="clear" w:color="auto" w:fill="auto"/>
            <w:noWrap/>
            <w:textDirection w:val="btLr"/>
            <w:vAlign w:val="center"/>
            <w:hideMark/>
          </w:tcPr>
          <w:p w14:paraId="3493E983"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p>
        </w:tc>
        <w:tc>
          <w:tcPr>
            <w:tcW w:w="1240" w:type="dxa"/>
            <w:gridSpan w:val="2"/>
            <w:vMerge w:val="restart"/>
            <w:tcBorders>
              <w:top w:val="single" w:sz="4" w:space="0" w:color="auto"/>
              <w:left w:val="nil"/>
              <w:bottom w:val="nil"/>
              <w:right w:val="single" w:sz="4" w:space="0" w:color="000000"/>
            </w:tcBorders>
            <w:shd w:val="clear" w:color="auto" w:fill="auto"/>
            <w:noWrap/>
            <w:vAlign w:val="center"/>
            <w:hideMark/>
          </w:tcPr>
          <w:p w14:paraId="29720801" w14:textId="77777777" w:rsidR="00380370" w:rsidRPr="00300AD3" w:rsidRDefault="00380370" w:rsidP="00300AD3">
            <w:pPr>
              <w:spacing w:before="0" w:after="0" w:line="240" w:lineRule="auto"/>
              <w:jc w:val="center"/>
              <w:rPr>
                <w:rFonts w:ascii="Arial Narrow" w:hAnsi="Arial Narrow" w:cs="Arial"/>
                <w:b/>
                <w:bCs/>
                <w:color w:val="000000"/>
                <w:sz w:val="24"/>
                <w:szCs w:val="24"/>
                <w:lang w:val="es-CO" w:eastAsia="es-CO"/>
              </w:rPr>
            </w:pPr>
            <w:r w:rsidRPr="00300AD3">
              <w:rPr>
                <w:rFonts w:ascii="Arial Narrow" w:hAnsi="Arial Narrow" w:cs="Arial"/>
                <w:b/>
                <w:bCs/>
                <w:color w:val="000000"/>
                <w:sz w:val="24"/>
                <w:szCs w:val="24"/>
                <w:lang w:val="es-CO" w:eastAsia="es-CO"/>
              </w:rPr>
              <w:t>Valoración</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6A9D7CC" w14:textId="77777777" w:rsidR="00380370" w:rsidRPr="00300AD3" w:rsidRDefault="00380370" w:rsidP="00300AD3">
            <w:pPr>
              <w:spacing w:before="0" w:after="0" w:line="240" w:lineRule="auto"/>
              <w:jc w:val="center"/>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5</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0CC860E3" w14:textId="77777777" w:rsidR="00380370" w:rsidRPr="00300AD3" w:rsidRDefault="00380370" w:rsidP="00300AD3">
            <w:pPr>
              <w:spacing w:before="0" w:after="0" w:line="240" w:lineRule="auto"/>
              <w:jc w:val="center"/>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10</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E39ABA5" w14:textId="77777777" w:rsidR="00380370" w:rsidRPr="00300AD3" w:rsidRDefault="00380370" w:rsidP="00300AD3">
            <w:pPr>
              <w:spacing w:before="0" w:after="0" w:line="240" w:lineRule="auto"/>
              <w:jc w:val="center"/>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20</w:t>
            </w:r>
          </w:p>
        </w:tc>
      </w:tr>
      <w:tr w:rsidR="00380370" w:rsidRPr="00300AD3" w14:paraId="718DECDB" w14:textId="77777777" w:rsidTr="00974CB0">
        <w:trPr>
          <w:trHeight w:val="300"/>
          <w:jc w:val="center"/>
        </w:trPr>
        <w:tc>
          <w:tcPr>
            <w:tcW w:w="408" w:type="dxa"/>
            <w:tcBorders>
              <w:top w:val="nil"/>
              <w:left w:val="nil"/>
              <w:bottom w:val="nil"/>
              <w:right w:val="nil"/>
            </w:tcBorders>
            <w:shd w:val="clear" w:color="auto" w:fill="auto"/>
            <w:noWrap/>
            <w:vAlign w:val="bottom"/>
            <w:hideMark/>
          </w:tcPr>
          <w:p w14:paraId="525F8F6A" w14:textId="77777777" w:rsidR="00380370" w:rsidRPr="00300AD3" w:rsidRDefault="00380370" w:rsidP="00300AD3">
            <w:pPr>
              <w:spacing w:before="0" w:after="0" w:line="240" w:lineRule="auto"/>
              <w:jc w:val="center"/>
              <w:rPr>
                <w:rFonts w:ascii="Arial Narrow" w:hAnsi="Arial Narrow" w:cs="Arial"/>
                <w:b/>
                <w:bCs/>
                <w:sz w:val="24"/>
                <w:szCs w:val="24"/>
                <w:lang w:val="es-CO" w:eastAsia="es-CO"/>
              </w:rPr>
            </w:pPr>
          </w:p>
        </w:tc>
        <w:tc>
          <w:tcPr>
            <w:tcW w:w="1240" w:type="dxa"/>
            <w:gridSpan w:val="2"/>
            <w:vMerge/>
            <w:tcBorders>
              <w:top w:val="nil"/>
              <w:left w:val="nil"/>
              <w:bottom w:val="nil"/>
              <w:right w:val="nil"/>
            </w:tcBorders>
            <w:vAlign w:val="center"/>
            <w:hideMark/>
          </w:tcPr>
          <w:p w14:paraId="370DC082" w14:textId="77777777" w:rsidR="00380370" w:rsidRPr="00300AD3" w:rsidRDefault="00380370" w:rsidP="00300AD3">
            <w:pPr>
              <w:spacing w:before="0" w:after="0" w:line="240" w:lineRule="auto"/>
              <w:rPr>
                <w:rFonts w:ascii="Arial Narrow" w:hAnsi="Arial Narrow" w:cs="Arial"/>
                <w:b/>
                <w:bCs/>
                <w:color w:val="000000"/>
                <w:sz w:val="24"/>
                <w:szCs w:val="24"/>
                <w:lang w:val="es-CO" w:eastAsia="es-CO"/>
              </w:rPr>
            </w:pP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259EFD64" w14:textId="77777777" w:rsidR="00380370" w:rsidRPr="00300AD3" w:rsidRDefault="00380370" w:rsidP="00300AD3">
            <w:pPr>
              <w:spacing w:before="0" w:after="0" w:line="240" w:lineRule="auto"/>
              <w:jc w:val="center"/>
              <w:rPr>
                <w:rFonts w:ascii="Arial Narrow" w:hAnsi="Arial Narrow" w:cs="Arial"/>
                <w:b/>
                <w:bCs/>
                <w:color w:val="000000"/>
                <w:sz w:val="24"/>
                <w:szCs w:val="24"/>
                <w:lang w:val="es-CO" w:eastAsia="es-CO"/>
              </w:rPr>
            </w:pPr>
            <w:r w:rsidRPr="00300AD3">
              <w:rPr>
                <w:rFonts w:ascii="Arial Narrow" w:hAnsi="Arial Narrow" w:cs="Arial"/>
                <w:b/>
                <w:bCs/>
                <w:color w:val="000000"/>
                <w:sz w:val="24"/>
                <w:szCs w:val="24"/>
                <w:lang w:val="es-CO" w:eastAsia="es-CO"/>
              </w:rPr>
              <w:t>Leve</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5F6BA7B7" w14:textId="77777777" w:rsidR="00380370" w:rsidRPr="00300AD3" w:rsidRDefault="00380370" w:rsidP="00300AD3">
            <w:pPr>
              <w:spacing w:before="0" w:after="0" w:line="240" w:lineRule="auto"/>
              <w:jc w:val="center"/>
              <w:rPr>
                <w:rFonts w:ascii="Arial Narrow" w:hAnsi="Arial Narrow" w:cs="Arial"/>
                <w:b/>
                <w:bCs/>
                <w:color w:val="000000"/>
                <w:sz w:val="24"/>
                <w:szCs w:val="24"/>
                <w:lang w:val="es-CO" w:eastAsia="es-CO"/>
              </w:rPr>
            </w:pPr>
            <w:r w:rsidRPr="00300AD3">
              <w:rPr>
                <w:rFonts w:ascii="Arial Narrow" w:hAnsi="Arial Narrow" w:cs="Arial"/>
                <w:b/>
                <w:bCs/>
                <w:color w:val="000000"/>
                <w:sz w:val="24"/>
                <w:szCs w:val="24"/>
                <w:lang w:val="es-CO" w:eastAsia="es-CO"/>
              </w:rPr>
              <w:t>Moderado</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00DEEC6" w14:textId="77777777" w:rsidR="00380370" w:rsidRPr="00300AD3" w:rsidRDefault="00380370" w:rsidP="00300AD3">
            <w:pPr>
              <w:spacing w:before="0" w:after="0" w:line="240" w:lineRule="auto"/>
              <w:jc w:val="center"/>
              <w:rPr>
                <w:rFonts w:ascii="Arial Narrow" w:hAnsi="Arial Narrow" w:cs="Arial"/>
                <w:b/>
                <w:bCs/>
                <w:color w:val="000000"/>
                <w:sz w:val="24"/>
                <w:szCs w:val="24"/>
                <w:lang w:val="es-CO" w:eastAsia="es-CO"/>
              </w:rPr>
            </w:pPr>
            <w:r w:rsidRPr="00300AD3">
              <w:rPr>
                <w:rFonts w:ascii="Arial Narrow" w:hAnsi="Arial Narrow" w:cs="Arial"/>
                <w:b/>
                <w:bCs/>
                <w:color w:val="000000"/>
                <w:sz w:val="24"/>
                <w:szCs w:val="24"/>
                <w:lang w:val="es-CO" w:eastAsia="es-CO"/>
              </w:rPr>
              <w:t>Grave</w:t>
            </w:r>
          </w:p>
        </w:tc>
      </w:tr>
      <w:tr w:rsidR="00380370" w:rsidRPr="00300AD3" w14:paraId="11AD6E19" w14:textId="77777777" w:rsidTr="00974CB0">
        <w:trPr>
          <w:trHeight w:val="300"/>
          <w:jc w:val="center"/>
        </w:trPr>
        <w:tc>
          <w:tcPr>
            <w:tcW w:w="408" w:type="dxa"/>
            <w:tcBorders>
              <w:top w:val="nil"/>
              <w:left w:val="nil"/>
              <w:bottom w:val="nil"/>
              <w:right w:val="nil"/>
            </w:tcBorders>
            <w:shd w:val="clear" w:color="auto" w:fill="auto"/>
            <w:noWrap/>
            <w:vAlign w:val="bottom"/>
            <w:hideMark/>
          </w:tcPr>
          <w:p w14:paraId="6CC47FF9" w14:textId="77777777" w:rsidR="00380370" w:rsidRPr="00300AD3" w:rsidRDefault="00380370" w:rsidP="00300AD3">
            <w:pPr>
              <w:spacing w:before="0" w:after="0" w:line="240" w:lineRule="auto"/>
              <w:jc w:val="center"/>
              <w:rPr>
                <w:rFonts w:ascii="Arial Narrow" w:hAnsi="Arial Narrow" w:cs="Arial"/>
                <w:b/>
                <w:bCs/>
                <w:color w:val="000000"/>
                <w:sz w:val="24"/>
                <w:szCs w:val="24"/>
                <w:lang w:val="es-CO" w:eastAsia="es-CO"/>
              </w:rPr>
            </w:pPr>
          </w:p>
        </w:tc>
        <w:tc>
          <w:tcPr>
            <w:tcW w:w="620" w:type="dxa"/>
            <w:tcBorders>
              <w:top w:val="nil"/>
              <w:left w:val="nil"/>
              <w:bottom w:val="nil"/>
              <w:right w:val="nil"/>
            </w:tcBorders>
            <w:shd w:val="clear" w:color="auto" w:fill="auto"/>
            <w:noWrap/>
            <w:vAlign w:val="bottom"/>
            <w:hideMark/>
          </w:tcPr>
          <w:p w14:paraId="496E5B62" w14:textId="77777777" w:rsidR="00380370" w:rsidRPr="00300AD3" w:rsidRDefault="00380370" w:rsidP="00300AD3">
            <w:pPr>
              <w:spacing w:before="0" w:after="0" w:line="240" w:lineRule="auto"/>
              <w:rPr>
                <w:rFonts w:ascii="Arial Narrow" w:hAnsi="Arial Narrow"/>
                <w:sz w:val="24"/>
                <w:szCs w:val="24"/>
                <w:lang w:val="es-CO" w:eastAsia="es-CO"/>
              </w:rPr>
            </w:pPr>
          </w:p>
        </w:tc>
        <w:tc>
          <w:tcPr>
            <w:tcW w:w="620" w:type="dxa"/>
            <w:tcBorders>
              <w:top w:val="nil"/>
              <w:left w:val="nil"/>
              <w:bottom w:val="nil"/>
              <w:right w:val="nil"/>
            </w:tcBorders>
            <w:shd w:val="clear" w:color="auto" w:fill="auto"/>
            <w:noWrap/>
            <w:vAlign w:val="bottom"/>
            <w:hideMark/>
          </w:tcPr>
          <w:p w14:paraId="29B4960B" w14:textId="77777777" w:rsidR="00380370" w:rsidRPr="00300AD3" w:rsidRDefault="00380370" w:rsidP="00300AD3">
            <w:pPr>
              <w:spacing w:before="0" w:after="0" w:line="240" w:lineRule="auto"/>
              <w:rPr>
                <w:rFonts w:ascii="Arial Narrow" w:hAnsi="Arial Narrow"/>
                <w:sz w:val="24"/>
                <w:szCs w:val="24"/>
                <w:lang w:val="es-CO" w:eastAsia="es-CO"/>
              </w:rPr>
            </w:pPr>
          </w:p>
        </w:tc>
        <w:tc>
          <w:tcPr>
            <w:tcW w:w="4080" w:type="dxa"/>
            <w:gridSpan w:val="6"/>
            <w:tcBorders>
              <w:top w:val="single" w:sz="4" w:space="0" w:color="auto"/>
              <w:left w:val="nil"/>
              <w:bottom w:val="nil"/>
              <w:right w:val="nil"/>
            </w:tcBorders>
            <w:shd w:val="clear" w:color="auto" w:fill="auto"/>
            <w:noWrap/>
            <w:vAlign w:val="center"/>
            <w:hideMark/>
          </w:tcPr>
          <w:p w14:paraId="0FECFCDD" w14:textId="77777777" w:rsidR="00380370" w:rsidRPr="00300AD3" w:rsidRDefault="00380370" w:rsidP="00300AD3">
            <w:pPr>
              <w:spacing w:before="0" w:after="0" w:line="240" w:lineRule="auto"/>
              <w:jc w:val="center"/>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Impacto</w:t>
            </w:r>
          </w:p>
        </w:tc>
      </w:tr>
    </w:tbl>
    <w:p w14:paraId="609F4E24" w14:textId="18C599CE" w:rsidR="00C17DEA" w:rsidRPr="00300AD3" w:rsidRDefault="00380370" w:rsidP="003C0637">
      <w:pPr>
        <w:spacing w:before="0" w:after="0" w:line="240" w:lineRule="auto"/>
        <w:contextualSpacing/>
        <w:rPr>
          <w:rFonts w:ascii="Arial Narrow" w:hAnsi="Arial Narrow" w:cstheme="minorHAnsi"/>
          <w:color w:val="000000" w:themeColor="text1"/>
          <w:sz w:val="24"/>
          <w:szCs w:val="24"/>
          <w:lang w:val="es-MX"/>
        </w:rPr>
      </w:pPr>
      <w:r w:rsidRPr="00300AD3">
        <w:rPr>
          <w:rFonts w:ascii="Arial Narrow" w:hAnsi="Arial Narrow" w:cstheme="minorHAnsi"/>
          <w:color w:val="000000" w:themeColor="text1"/>
          <w:sz w:val="24"/>
          <w:szCs w:val="24"/>
          <w:lang w:val="es-MX"/>
        </w:rPr>
        <w:t>La escala anterior genera las siguientes combinaciones posibles que arrojaría cada una un plan de tratamiento del riesgo diferente que deberá ser documentado y desarrollado en planilla independiente cuando el mismo resulte diferente de LEVE:</w:t>
      </w:r>
    </w:p>
    <w:p w14:paraId="7FCD9D94" w14:textId="77777777" w:rsidR="00380370" w:rsidRPr="00300AD3" w:rsidRDefault="00380370" w:rsidP="00300AD3">
      <w:pPr>
        <w:spacing w:before="0" w:after="0" w:line="240" w:lineRule="auto"/>
        <w:contextualSpacing/>
        <w:rPr>
          <w:rFonts w:ascii="Arial Narrow" w:hAnsi="Arial Narrow" w:cstheme="minorHAnsi"/>
          <w:color w:val="000000" w:themeColor="text1"/>
          <w:sz w:val="24"/>
          <w:szCs w:val="24"/>
          <w:lang w:val="es-MX"/>
        </w:rPr>
      </w:pPr>
    </w:p>
    <w:tbl>
      <w:tblPr>
        <w:tblW w:w="0" w:type="auto"/>
        <w:tblCellMar>
          <w:left w:w="70" w:type="dxa"/>
          <w:right w:w="70" w:type="dxa"/>
        </w:tblCellMar>
        <w:tblLook w:val="04A0" w:firstRow="1" w:lastRow="0" w:firstColumn="1" w:lastColumn="0" w:noHBand="0" w:noVBand="1"/>
      </w:tblPr>
      <w:tblGrid>
        <w:gridCol w:w="382"/>
        <w:gridCol w:w="382"/>
        <w:gridCol w:w="382"/>
        <w:gridCol w:w="618"/>
        <w:gridCol w:w="743"/>
        <w:gridCol w:w="236"/>
        <w:gridCol w:w="1061"/>
        <w:gridCol w:w="6266"/>
      </w:tblGrid>
      <w:tr w:rsidR="00380370" w:rsidRPr="00300AD3" w14:paraId="566EB656" w14:textId="77777777" w:rsidTr="00974CB0">
        <w:trPr>
          <w:trHeight w:val="247"/>
          <w:tblHeader/>
        </w:trPr>
        <w:tc>
          <w:tcPr>
            <w:tcW w:w="0" w:type="auto"/>
            <w:gridSpan w:val="8"/>
            <w:tcBorders>
              <w:top w:val="nil"/>
              <w:left w:val="single" w:sz="4" w:space="0" w:color="auto"/>
              <w:bottom w:val="nil"/>
              <w:right w:val="single" w:sz="4" w:space="0" w:color="000000"/>
            </w:tcBorders>
            <w:shd w:val="clear" w:color="000000" w:fill="1F497D"/>
            <w:noWrap/>
            <w:vAlign w:val="center"/>
            <w:hideMark/>
          </w:tcPr>
          <w:p w14:paraId="5A85B49C" w14:textId="77777777" w:rsidR="00380370" w:rsidRPr="00300AD3" w:rsidRDefault="00380370" w:rsidP="00300AD3">
            <w:pPr>
              <w:spacing w:before="0" w:after="0" w:line="240" w:lineRule="auto"/>
              <w:jc w:val="center"/>
              <w:rPr>
                <w:rFonts w:ascii="Arial Narrow" w:hAnsi="Arial Narrow"/>
                <w:b/>
                <w:bCs/>
                <w:color w:val="FFFFFF"/>
                <w:szCs w:val="20"/>
                <w:lang w:val="es-CO" w:eastAsia="es-CO"/>
              </w:rPr>
            </w:pPr>
            <w:r w:rsidRPr="00300AD3">
              <w:rPr>
                <w:rFonts w:ascii="Arial Narrow" w:hAnsi="Arial Narrow"/>
                <w:b/>
                <w:bCs/>
                <w:color w:val="FFFFFF"/>
                <w:szCs w:val="20"/>
                <w:lang w:val="es-CO" w:eastAsia="es-CO"/>
              </w:rPr>
              <w:t>Combinaciones</w:t>
            </w:r>
          </w:p>
        </w:tc>
      </w:tr>
      <w:tr w:rsidR="00380370" w:rsidRPr="00300AD3" w14:paraId="23B1B36E" w14:textId="77777777" w:rsidTr="00974CB0">
        <w:trPr>
          <w:trHeight w:val="797"/>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14:paraId="7055F022"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Probabilidad</w:t>
            </w:r>
          </w:p>
        </w:tc>
        <w:tc>
          <w:tcPr>
            <w:tcW w:w="0" w:type="auto"/>
            <w:tcBorders>
              <w:top w:val="single" w:sz="4" w:space="0" w:color="auto"/>
              <w:left w:val="nil"/>
              <w:bottom w:val="single" w:sz="4" w:space="0" w:color="auto"/>
              <w:right w:val="single" w:sz="4" w:space="0" w:color="auto"/>
            </w:tcBorders>
            <w:shd w:val="clear" w:color="auto" w:fill="auto"/>
            <w:noWrap/>
            <w:textDirection w:val="btLr"/>
            <w:vAlign w:val="center"/>
            <w:hideMark/>
          </w:tcPr>
          <w:p w14:paraId="2BEA41F6"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Impacto</w:t>
            </w:r>
          </w:p>
        </w:tc>
        <w:tc>
          <w:tcPr>
            <w:tcW w:w="0" w:type="auto"/>
            <w:tcBorders>
              <w:top w:val="single" w:sz="4" w:space="0" w:color="auto"/>
              <w:left w:val="nil"/>
              <w:bottom w:val="single" w:sz="4" w:space="0" w:color="auto"/>
              <w:right w:val="single" w:sz="4" w:space="0" w:color="auto"/>
            </w:tcBorders>
            <w:shd w:val="clear" w:color="auto" w:fill="auto"/>
            <w:noWrap/>
            <w:textDirection w:val="btLr"/>
            <w:vAlign w:val="center"/>
            <w:hideMark/>
          </w:tcPr>
          <w:p w14:paraId="54F14CB6"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Producto</w:t>
            </w:r>
          </w:p>
        </w:tc>
        <w:tc>
          <w:tcPr>
            <w:tcW w:w="0" w:type="auto"/>
            <w:tcBorders>
              <w:top w:val="single" w:sz="4" w:space="0" w:color="auto"/>
              <w:left w:val="nil"/>
              <w:bottom w:val="single" w:sz="4" w:space="0" w:color="auto"/>
              <w:right w:val="single" w:sz="4" w:space="0" w:color="auto"/>
            </w:tcBorders>
            <w:shd w:val="clear" w:color="auto" w:fill="auto"/>
            <w:noWrap/>
            <w:textDirection w:val="btLr"/>
            <w:vAlign w:val="center"/>
            <w:hideMark/>
          </w:tcPr>
          <w:p w14:paraId="4818D3DC"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 xml:space="preserve">Nivel </w:t>
            </w:r>
          </w:p>
          <w:p w14:paraId="7B846E6B"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de riesgo</w:t>
            </w:r>
          </w:p>
        </w:tc>
        <w:tc>
          <w:tcPr>
            <w:tcW w:w="0" w:type="auto"/>
            <w:gridSpan w:val="2"/>
            <w:tcBorders>
              <w:top w:val="single" w:sz="4" w:space="0" w:color="auto"/>
              <w:left w:val="nil"/>
              <w:bottom w:val="single" w:sz="4" w:space="0" w:color="auto"/>
              <w:right w:val="single" w:sz="4" w:space="0" w:color="000000"/>
            </w:tcBorders>
            <w:shd w:val="clear" w:color="auto" w:fill="auto"/>
            <w:noWrap/>
            <w:vAlign w:val="center"/>
            <w:hideMark/>
          </w:tcPr>
          <w:p w14:paraId="228CF45C"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Valoración</w:t>
            </w:r>
          </w:p>
        </w:tc>
        <w:tc>
          <w:tcPr>
            <w:tcW w:w="0" w:type="auto"/>
            <w:gridSpan w:val="2"/>
            <w:tcBorders>
              <w:top w:val="nil"/>
              <w:left w:val="nil"/>
              <w:bottom w:val="nil"/>
              <w:right w:val="single" w:sz="4" w:space="0" w:color="000000"/>
            </w:tcBorders>
            <w:shd w:val="clear" w:color="auto" w:fill="auto"/>
            <w:noWrap/>
            <w:vAlign w:val="center"/>
            <w:hideMark/>
          </w:tcPr>
          <w:p w14:paraId="14874012"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Tratamiento</w:t>
            </w:r>
          </w:p>
        </w:tc>
      </w:tr>
      <w:tr w:rsidR="00380370" w:rsidRPr="00300AD3" w14:paraId="70C179E6" w14:textId="77777777" w:rsidTr="00974CB0">
        <w:trPr>
          <w:trHeight w:val="368"/>
        </w:trPr>
        <w:tc>
          <w:tcPr>
            <w:tcW w:w="0" w:type="auto"/>
            <w:tcBorders>
              <w:top w:val="nil"/>
              <w:left w:val="single" w:sz="4" w:space="0" w:color="auto"/>
              <w:bottom w:val="single" w:sz="4" w:space="0" w:color="auto"/>
              <w:right w:val="single" w:sz="4" w:space="0" w:color="auto"/>
            </w:tcBorders>
            <w:shd w:val="clear" w:color="000000" w:fill="66FF66"/>
            <w:noWrap/>
            <w:vAlign w:val="center"/>
            <w:hideMark/>
          </w:tcPr>
          <w:p w14:paraId="733D41F9"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w:t>
            </w:r>
          </w:p>
        </w:tc>
        <w:tc>
          <w:tcPr>
            <w:tcW w:w="0" w:type="auto"/>
            <w:tcBorders>
              <w:top w:val="nil"/>
              <w:left w:val="nil"/>
              <w:bottom w:val="single" w:sz="4" w:space="0" w:color="auto"/>
              <w:right w:val="single" w:sz="4" w:space="0" w:color="auto"/>
            </w:tcBorders>
            <w:shd w:val="clear" w:color="000000" w:fill="66FF66"/>
            <w:noWrap/>
            <w:vAlign w:val="center"/>
            <w:hideMark/>
          </w:tcPr>
          <w:p w14:paraId="1018E472"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5</w:t>
            </w:r>
          </w:p>
        </w:tc>
        <w:tc>
          <w:tcPr>
            <w:tcW w:w="0" w:type="auto"/>
            <w:tcBorders>
              <w:top w:val="nil"/>
              <w:left w:val="nil"/>
              <w:bottom w:val="single" w:sz="4" w:space="0" w:color="auto"/>
              <w:right w:val="single" w:sz="4" w:space="0" w:color="auto"/>
            </w:tcBorders>
            <w:shd w:val="clear" w:color="000000" w:fill="66FF66"/>
            <w:noWrap/>
            <w:vAlign w:val="center"/>
            <w:hideMark/>
          </w:tcPr>
          <w:p w14:paraId="2600ADFA"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5</w:t>
            </w:r>
          </w:p>
        </w:tc>
        <w:tc>
          <w:tcPr>
            <w:tcW w:w="0" w:type="auto"/>
            <w:tcBorders>
              <w:top w:val="nil"/>
              <w:left w:val="nil"/>
              <w:bottom w:val="single" w:sz="4" w:space="0" w:color="auto"/>
              <w:right w:val="single" w:sz="4" w:space="0" w:color="auto"/>
            </w:tcBorders>
            <w:shd w:val="clear" w:color="000000" w:fill="66FF66"/>
            <w:noWrap/>
            <w:vAlign w:val="center"/>
            <w:hideMark/>
          </w:tcPr>
          <w:p w14:paraId="031F0B05" w14:textId="77777777" w:rsidR="00380370" w:rsidRPr="00300AD3" w:rsidRDefault="00380370" w:rsidP="00300AD3">
            <w:pPr>
              <w:spacing w:before="0" w:after="0" w:line="240" w:lineRule="auto"/>
              <w:jc w:val="center"/>
              <w:rPr>
                <w:rFonts w:ascii="Arial Narrow" w:hAnsi="Arial Narrow"/>
                <w:color w:val="000000"/>
                <w:szCs w:val="20"/>
                <w:lang w:val="es-CO" w:eastAsia="es-CO"/>
              </w:rPr>
            </w:pPr>
            <w:r w:rsidRPr="00300AD3">
              <w:rPr>
                <w:rFonts w:ascii="Arial Narrow" w:hAnsi="Arial Narrow"/>
                <w:color w:val="000000"/>
                <w:szCs w:val="20"/>
                <w:lang w:val="es-CO" w:eastAsia="es-CO"/>
              </w:rPr>
              <w:t>8%</w:t>
            </w:r>
          </w:p>
        </w:tc>
        <w:tc>
          <w:tcPr>
            <w:tcW w:w="0" w:type="auto"/>
            <w:tcBorders>
              <w:top w:val="nil"/>
              <w:left w:val="nil"/>
              <w:bottom w:val="single" w:sz="4" w:space="0" w:color="auto"/>
              <w:right w:val="nil"/>
            </w:tcBorders>
            <w:shd w:val="clear" w:color="000000" w:fill="66FF66"/>
            <w:noWrap/>
            <w:vAlign w:val="center"/>
            <w:hideMark/>
          </w:tcPr>
          <w:p w14:paraId="58F65EF6"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Leve</w:t>
            </w:r>
          </w:p>
        </w:tc>
        <w:tc>
          <w:tcPr>
            <w:tcW w:w="0" w:type="auto"/>
            <w:tcBorders>
              <w:top w:val="nil"/>
              <w:left w:val="nil"/>
              <w:bottom w:val="single" w:sz="4" w:space="0" w:color="auto"/>
              <w:right w:val="single" w:sz="4" w:space="0" w:color="auto"/>
            </w:tcBorders>
            <w:shd w:val="clear" w:color="000000" w:fill="66FF66"/>
            <w:noWrap/>
            <w:vAlign w:val="center"/>
            <w:hideMark/>
          </w:tcPr>
          <w:p w14:paraId="7EA5DA48"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66FF66"/>
            <w:noWrap/>
            <w:vAlign w:val="center"/>
            <w:hideMark/>
          </w:tcPr>
          <w:p w14:paraId="3BB407F9"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Aceptable</w:t>
            </w:r>
          </w:p>
        </w:tc>
        <w:tc>
          <w:tcPr>
            <w:tcW w:w="6495" w:type="dxa"/>
            <w:tcBorders>
              <w:top w:val="single" w:sz="4" w:space="0" w:color="auto"/>
              <w:left w:val="single" w:sz="4" w:space="0" w:color="auto"/>
              <w:bottom w:val="single" w:sz="4" w:space="0" w:color="auto"/>
              <w:right w:val="single" w:sz="4" w:space="0" w:color="000000"/>
            </w:tcBorders>
            <w:shd w:val="clear" w:color="000000" w:fill="66FF66"/>
            <w:hideMark/>
          </w:tcPr>
          <w:p w14:paraId="04A2B334" w14:textId="1DEE24A9"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 xml:space="preserve">Asumir el riesgo. Permite a </w:t>
            </w:r>
            <w:r w:rsidR="009632AA">
              <w:rPr>
                <w:rFonts w:ascii="Arial Narrow" w:hAnsi="Arial Narrow"/>
                <w:szCs w:val="20"/>
                <w:lang w:val="es-CO" w:eastAsia="es-CO"/>
              </w:rPr>
              <w:t>COOPEJEMPLO</w:t>
            </w:r>
            <w:r w:rsidRPr="00300AD3">
              <w:rPr>
                <w:rFonts w:ascii="Arial Narrow" w:hAnsi="Arial Narrow"/>
                <w:szCs w:val="20"/>
                <w:lang w:val="es-CO" w:eastAsia="es-CO"/>
              </w:rPr>
              <w:t xml:space="preserve"> asumirlo, es decir, el riesgo se encuentra en un nivel que puede aceptarlo sin necesidad de tomar otras medidas de control diferentes a las que se poseen.</w:t>
            </w:r>
          </w:p>
        </w:tc>
      </w:tr>
      <w:tr w:rsidR="00380370" w:rsidRPr="00300AD3" w14:paraId="3008BBD6" w14:textId="77777777" w:rsidTr="00974CB0">
        <w:trPr>
          <w:trHeight w:val="480"/>
        </w:trPr>
        <w:tc>
          <w:tcPr>
            <w:tcW w:w="0" w:type="auto"/>
            <w:tcBorders>
              <w:top w:val="nil"/>
              <w:left w:val="single" w:sz="4" w:space="0" w:color="auto"/>
              <w:bottom w:val="single" w:sz="4" w:space="0" w:color="auto"/>
              <w:right w:val="single" w:sz="4" w:space="0" w:color="auto"/>
            </w:tcBorders>
            <w:shd w:val="clear" w:color="000000" w:fill="66FF66"/>
            <w:noWrap/>
            <w:vAlign w:val="center"/>
            <w:hideMark/>
          </w:tcPr>
          <w:p w14:paraId="496E6C9B"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w:t>
            </w:r>
          </w:p>
        </w:tc>
        <w:tc>
          <w:tcPr>
            <w:tcW w:w="0" w:type="auto"/>
            <w:tcBorders>
              <w:top w:val="nil"/>
              <w:left w:val="nil"/>
              <w:bottom w:val="single" w:sz="4" w:space="0" w:color="auto"/>
              <w:right w:val="single" w:sz="4" w:space="0" w:color="auto"/>
            </w:tcBorders>
            <w:shd w:val="clear" w:color="000000" w:fill="66FF66"/>
            <w:noWrap/>
            <w:vAlign w:val="center"/>
            <w:hideMark/>
          </w:tcPr>
          <w:p w14:paraId="2C49607C"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10</w:t>
            </w:r>
          </w:p>
        </w:tc>
        <w:tc>
          <w:tcPr>
            <w:tcW w:w="0" w:type="auto"/>
            <w:tcBorders>
              <w:top w:val="nil"/>
              <w:left w:val="nil"/>
              <w:bottom w:val="single" w:sz="4" w:space="0" w:color="auto"/>
              <w:right w:val="single" w:sz="4" w:space="0" w:color="auto"/>
            </w:tcBorders>
            <w:shd w:val="clear" w:color="000000" w:fill="66FF66"/>
            <w:noWrap/>
            <w:vAlign w:val="center"/>
            <w:hideMark/>
          </w:tcPr>
          <w:p w14:paraId="16073749"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10</w:t>
            </w:r>
          </w:p>
        </w:tc>
        <w:tc>
          <w:tcPr>
            <w:tcW w:w="0" w:type="auto"/>
            <w:tcBorders>
              <w:top w:val="nil"/>
              <w:left w:val="nil"/>
              <w:bottom w:val="single" w:sz="4" w:space="0" w:color="auto"/>
              <w:right w:val="single" w:sz="4" w:space="0" w:color="auto"/>
            </w:tcBorders>
            <w:shd w:val="clear" w:color="000000" w:fill="66FF66"/>
            <w:noWrap/>
            <w:vAlign w:val="center"/>
            <w:hideMark/>
          </w:tcPr>
          <w:p w14:paraId="2DE0B4E0" w14:textId="77777777" w:rsidR="00380370" w:rsidRPr="00300AD3" w:rsidRDefault="00380370" w:rsidP="00300AD3">
            <w:pPr>
              <w:spacing w:before="0" w:after="0" w:line="240" w:lineRule="auto"/>
              <w:jc w:val="center"/>
              <w:rPr>
                <w:rFonts w:ascii="Arial Narrow" w:hAnsi="Arial Narrow"/>
                <w:color w:val="000000"/>
                <w:szCs w:val="20"/>
                <w:lang w:val="es-CO" w:eastAsia="es-CO"/>
              </w:rPr>
            </w:pPr>
            <w:r w:rsidRPr="00300AD3">
              <w:rPr>
                <w:rFonts w:ascii="Arial Narrow" w:hAnsi="Arial Narrow"/>
                <w:color w:val="000000"/>
                <w:szCs w:val="20"/>
                <w:lang w:val="es-CO" w:eastAsia="es-CO"/>
              </w:rPr>
              <w:t>17%</w:t>
            </w:r>
          </w:p>
        </w:tc>
        <w:tc>
          <w:tcPr>
            <w:tcW w:w="0" w:type="auto"/>
            <w:tcBorders>
              <w:top w:val="nil"/>
              <w:left w:val="nil"/>
              <w:bottom w:val="single" w:sz="4" w:space="0" w:color="auto"/>
              <w:right w:val="nil"/>
            </w:tcBorders>
            <w:shd w:val="clear" w:color="000000" w:fill="66FF66"/>
            <w:noWrap/>
            <w:vAlign w:val="center"/>
            <w:hideMark/>
          </w:tcPr>
          <w:p w14:paraId="2087C88C"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Leve</w:t>
            </w:r>
          </w:p>
        </w:tc>
        <w:tc>
          <w:tcPr>
            <w:tcW w:w="0" w:type="auto"/>
            <w:tcBorders>
              <w:top w:val="nil"/>
              <w:left w:val="nil"/>
              <w:bottom w:val="single" w:sz="4" w:space="0" w:color="auto"/>
              <w:right w:val="single" w:sz="4" w:space="0" w:color="auto"/>
            </w:tcBorders>
            <w:shd w:val="clear" w:color="000000" w:fill="66FF66"/>
            <w:noWrap/>
            <w:vAlign w:val="center"/>
            <w:hideMark/>
          </w:tcPr>
          <w:p w14:paraId="14256E2A"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66FF66"/>
            <w:noWrap/>
            <w:vAlign w:val="center"/>
            <w:hideMark/>
          </w:tcPr>
          <w:p w14:paraId="7B0009C9"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Tolerable 1</w:t>
            </w:r>
          </w:p>
        </w:tc>
        <w:tc>
          <w:tcPr>
            <w:tcW w:w="6495" w:type="dxa"/>
            <w:tcBorders>
              <w:top w:val="single" w:sz="4" w:space="0" w:color="auto"/>
              <w:left w:val="single" w:sz="4" w:space="0" w:color="auto"/>
              <w:bottom w:val="single" w:sz="4" w:space="0" w:color="auto"/>
              <w:right w:val="single" w:sz="4" w:space="0" w:color="000000"/>
            </w:tcBorders>
            <w:shd w:val="clear" w:color="000000" w:fill="66FF66"/>
            <w:hideMark/>
          </w:tcPr>
          <w:p w14:paraId="4B845DA1"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 xml:space="preserve">Asumir o reducir el riesgo. se deben tomar medidas para llevar los Riesgos a la Zona Aceptable o Tolerable, en lo posible. </w:t>
            </w:r>
          </w:p>
        </w:tc>
      </w:tr>
      <w:tr w:rsidR="00380370" w:rsidRPr="00300AD3" w14:paraId="6C1FB526" w14:textId="77777777" w:rsidTr="00974CB0">
        <w:trPr>
          <w:trHeight w:val="698"/>
        </w:trPr>
        <w:tc>
          <w:tcPr>
            <w:tcW w:w="0" w:type="auto"/>
            <w:tcBorders>
              <w:top w:val="nil"/>
              <w:left w:val="single" w:sz="4" w:space="0" w:color="auto"/>
              <w:bottom w:val="single" w:sz="4" w:space="0" w:color="auto"/>
              <w:right w:val="single" w:sz="4" w:space="0" w:color="auto"/>
            </w:tcBorders>
            <w:shd w:val="clear" w:color="000000" w:fill="66FF66"/>
            <w:noWrap/>
            <w:vAlign w:val="center"/>
            <w:hideMark/>
          </w:tcPr>
          <w:p w14:paraId="5A1ACC1E"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2</w:t>
            </w:r>
          </w:p>
        </w:tc>
        <w:tc>
          <w:tcPr>
            <w:tcW w:w="0" w:type="auto"/>
            <w:tcBorders>
              <w:top w:val="nil"/>
              <w:left w:val="nil"/>
              <w:bottom w:val="single" w:sz="4" w:space="0" w:color="auto"/>
              <w:right w:val="single" w:sz="4" w:space="0" w:color="auto"/>
            </w:tcBorders>
            <w:shd w:val="clear" w:color="000000" w:fill="66FF66"/>
            <w:noWrap/>
            <w:vAlign w:val="center"/>
            <w:hideMark/>
          </w:tcPr>
          <w:p w14:paraId="511590C3"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5</w:t>
            </w:r>
          </w:p>
        </w:tc>
        <w:tc>
          <w:tcPr>
            <w:tcW w:w="0" w:type="auto"/>
            <w:tcBorders>
              <w:top w:val="nil"/>
              <w:left w:val="nil"/>
              <w:bottom w:val="single" w:sz="4" w:space="0" w:color="auto"/>
              <w:right w:val="single" w:sz="4" w:space="0" w:color="auto"/>
            </w:tcBorders>
            <w:shd w:val="clear" w:color="000000" w:fill="66FF66"/>
            <w:noWrap/>
            <w:vAlign w:val="center"/>
            <w:hideMark/>
          </w:tcPr>
          <w:p w14:paraId="435F57F7"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10</w:t>
            </w:r>
          </w:p>
        </w:tc>
        <w:tc>
          <w:tcPr>
            <w:tcW w:w="0" w:type="auto"/>
            <w:tcBorders>
              <w:top w:val="nil"/>
              <w:left w:val="nil"/>
              <w:bottom w:val="single" w:sz="4" w:space="0" w:color="auto"/>
              <w:right w:val="single" w:sz="4" w:space="0" w:color="auto"/>
            </w:tcBorders>
            <w:shd w:val="clear" w:color="000000" w:fill="66FF66"/>
            <w:noWrap/>
            <w:vAlign w:val="center"/>
            <w:hideMark/>
          </w:tcPr>
          <w:p w14:paraId="3BBE7161" w14:textId="77777777" w:rsidR="00380370" w:rsidRPr="00300AD3" w:rsidRDefault="00380370" w:rsidP="00300AD3">
            <w:pPr>
              <w:spacing w:before="0" w:after="0" w:line="240" w:lineRule="auto"/>
              <w:jc w:val="center"/>
              <w:rPr>
                <w:rFonts w:ascii="Arial Narrow" w:hAnsi="Arial Narrow"/>
                <w:color w:val="000000"/>
                <w:szCs w:val="20"/>
                <w:lang w:val="es-CO" w:eastAsia="es-CO"/>
              </w:rPr>
            </w:pPr>
            <w:r w:rsidRPr="00300AD3">
              <w:rPr>
                <w:rFonts w:ascii="Arial Narrow" w:hAnsi="Arial Narrow"/>
                <w:color w:val="000000"/>
                <w:szCs w:val="20"/>
                <w:lang w:val="es-CO" w:eastAsia="es-CO"/>
              </w:rPr>
              <w:t>17%</w:t>
            </w:r>
          </w:p>
        </w:tc>
        <w:tc>
          <w:tcPr>
            <w:tcW w:w="0" w:type="auto"/>
            <w:tcBorders>
              <w:top w:val="nil"/>
              <w:left w:val="nil"/>
              <w:bottom w:val="single" w:sz="4" w:space="0" w:color="auto"/>
              <w:right w:val="nil"/>
            </w:tcBorders>
            <w:shd w:val="clear" w:color="000000" w:fill="66FF66"/>
            <w:noWrap/>
            <w:vAlign w:val="center"/>
            <w:hideMark/>
          </w:tcPr>
          <w:p w14:paraId="14105721"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Leve</w:t>
            </w:r>
          </w:p>
        </w:tc>
        <w:tc>
          <w:tcPr>
            <w:tcW w:w="0" w:type="auto"/>
            <w:tcBorders>
              <w:top w:val="nil"/>
              <w:left w:val="nil"/>
              <w:bottom w:val="single" w:sz="4" w:space="0" w:color="auto"/>
              <w:right w:val="single" w:sz="4" w:space="0" w:color="auto"/>
            </w:tcBorders>
            <w:shd w:val="clear" w:color="000000" w:fill="66FF66"/>
            <w:noWrap/>
            <w:vAlign w:val="center"/>
            <w:hideMark/>
          </w:tcPr>
          <w:p w14:paraId="51EB4C01"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66FF66"/>
            <w:noWrap/>
            <w:vAlign w:val="center"/>
            <w:hideMark/>
          </w:tcPr>
          <w:p w14:paraId="4ACF92FC"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Tolerable 2</w:t>
            </w:r>
          </w:p>
        </w:tc>
        <w:tc>
          <w:tcPr>
            <w:tcW w:w="6495" w:type="dxa"/>
            <w:tcBorders>
              <w:top w:val="single" w:sz="4" w:space="0" w:color="auto"/>
              <w:left w:val="single" w:sz="4" w:space="0" w:color="auto"/>
              <w:bottom w:val="single" w:sz="4" w:space="0" w:color="auto"/>
              <w:right w:val="single" w:sz="4" w:space="0" w:color="000000"/>
            </w:tcBorders>
            <w:shd w:val="clear" w:color="000000" w:fill="66FF66"/>
            <w:hideMark/>
          </w:tcPr>
          <w:p w14:paraId="1846B879"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Asumir o reducir el riesgo. se deben tomar medidas para llevar los Riesgos a la Zona Aceptable o Tolerable, en lo posible. Cuando la Probabilidad del riesgo es media y su Impacto leve, se debe realizar un análisis del costo beneficio con el que se pueda decidir entre reducir el riesgo, asumirlo o compartirlo.</w:t>
            </w:r>
          </w:p>
        </w:tc>
      </w:tr>
      <w:tr w:rsidR="00380370" w:rsidRPr="00300AD3" w14:paraId="2D5B9470" w14:textId="77777777" w:rsidTr="00974CB0">
        <w:trPr>
          <w:trHeight w:val="480"/>
        </w:trPr>
        <w:tc>
          <w:tcPr>
            <w:tcW w:w="0" w:type="auto"/>
            <w:tcBorders>
              <w:top w:val="nil"/>
              <w:left w:val="single" w:sz="4" w:space="0" w:color="auto"/>
              <w:bottom w:val="single" w:sz="4" w:space="0" w:color="auto"/>
              <w:right w:val="single" w:sz="4" w:space="0" w:color="auto"/>
            </w:tcBorders>
            <w:shd w:val="clear" w:color="000000" w:fill="FFFF99"/>
            <w:noWrap/>
            <w:vAlign w:val="center"/>
            <w:hideMark/>
          </w:tcPr>
          <w:p w14:paraId="17755FAE"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3</w:t>
            </w:r>
          </w:p>
        </w:tc>
        <w:tc>
          <w:tcPr>
            <w:tcW w:w="0" w:type="auto"/>
            <w:tcBorders>
              <w:top w:val="nil"/>
              <w:left w:val="nil"/>
              <w:bottom w:val="single" w:sz="4" w:space="0" w:color="auto"/>
              <w:right w:val="single" w:sz="4" w:space="0" w:color="auto"/>
            </w:tcBorders>
            <w:shd w:val="clear" w:color="000000" w:fill="FFFF99"/>
            <w:noWrap/>
            <w:vAlign w:val="center"/>
            <w:hideMark/>
          </w:tcPr>
          <w:p w14:paraId="0CE446D8"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5</w:t>
            </w:r>
          </w:p>
        </w:tc>
        <w:tc>
          <w:tcPr>
            <w:tcW w:w="0" w:type="auto"/>
            <w:tcBorders>
              <w:top w:val="nil"/>
              <w:left w:val="nil"/>
              <w:bottom w:val="single" w:sz="4" w:space="0" w:color="auto"/>
              <w:right w:val="single" w:sz="4" w:space="0" w:color="auto"/>
            </w:tcBorders>
            <w:shd w:val="clear" w:color="000000" w:fill="FFFF99"/>
            <w:noWrap/>
            <w:vAlign w:val="center"/>
            <w:hideMark/>
          </w:tcPr>
          <w:p w14:paraId="2C7E7B86"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15</w:t>
            </w:r>
          </w:p>
        </w:tc>
        <w:tc>
          <w:tcPr>
            <w:tcW w:w="0" w:type="auto"/>
            <w:tcBorders>
              <w:top w:val="nil"/>
              <w:left w:val="nil"/>
              <w:bottom w:val="single" w:sz="4" w:space="0" w:color="auto"/>
              <w:right w:val="single" w:sz="4" w:space="0" w:color="auto"/>
            </w:tcBorders>
            <w:shd w:val="clear" w:color="000000" w:fill="FFFF99"/>
            <w:noWrap/>
            <w:vAlign w:val="center"/>
            <w:hideMark/>
          </w:tcPr>
          <w:p w14:paraId="0B55A038" w14:textId="77777777" w:rsidR="00380370" w:rsidRPr="00300AD3" w:rsidRDefault="00380370" w:rsidP="00300AD3">
            <w:pPr>
              <w:spacing w:before="0" w:after="0" w:line="240" w:lineRule="auto"/>
              <w:jc w:val="center"/>
              <w:rPr>
                <w:rFonts w:ascii="Arial Narrow" w:hAnsi="Arial Narrow"/>
                <w:color w:val="000000"/>
                <w:szCs w:val="20"/>
                <w:lang w:val="es-CO" w:eastAsia="es-CO"/>
              </w:rPr>
            </w:pPr>
            <w:r w:rsidRPr="00300AD3">
              <w:rPr>
                <w:rFonts w:ascii="Arial Narrow" w:hAnsi="Arial Narrow"/>
                <w:color w:val="000000"/>
                <w:szCs w:val="20"/>
                <w:lang w:val="es-CO" w:eastAsia="es-CO"/>
              </w:rPr>
              <w:t>25%</w:t>
            </w:r>
          </w:p>
        </w:tc>
        <w:tc>
          <w:tcPr>
            <w:tcW w:w="0" w:type="auto"/>
            <w:gridSpan w:val="2"/>
            <w:tcBorders>
              <w:top w:val="single" w:sz="4" w:space="0" w:color="auto"/>
              <w:left w:val="single" w:sz="4" w:space="0" w:color="auto"/>
              <w:bottom w:val="single" w:sz="4" w:space="0" w:color="auto"/>
              <w:right w:val="single" w:sz="4" w:space="0" w:color="000000"/>
            </w:tcBorders>
            <w:shd w:val="clear" w:color="000000" w:fill="FFFF99"/>
            <w:noWrap/>
            <w:vAlign w:val="center"/>
            <w:hideMark/>
          </w:tcPr>
          <w:p w14:paraId="6EF04454"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Moderado</w:t>
            </w:r>
          </w:p>
        </w:tc>
        <w:tc>
          <w:tcPr>
            <w:tcW w:w="1061" w:type="dxa"/>
            <w:tcBorders>
              <w:top w:val="single" w:sz="4" w:space="0" w:color="auto"/>
              <w:left w:val="single" w:sz="4" w:space="0" w:color="auto"/>
              <w:bottom w:val="single" w:sz="4" w:space="0" w:color="auto"/>
              <w:right w:val="nil"/>
            </w:tcBorders>
            <w:shd w:val="clear" w:color="000000" w:fill="FFFF99"/>
            <w:noWrap/>
            <w:vAlign w:val="center"/>
            <w:hideMark/>
          </w:tcPr>
          <w:p w14:paraId="127A4F5E"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Moderado 1</w:t>
            </w:r>
          </w:p>
        </w:tc>
        <w:tc>
          <w:tcPr>
            <w:tcW w:w="6495" w:type="dxa"/>
            <w:tcBorders>
              <w:top w:val="single" w:sz="4" w:space="0" w:color="auto"/>
              <w:left w:val="single" w:sz="4" w:space="0" w:color="auto"/>
              <w:bottom w:val="single" w:sz="4" w:space="0" w:color="auto"/>
              <w:right w:val="single" w:sz="4" w:space="0" w:color="000000"/>
            </w:tcBorders>
            <w:shd w:val="clear" w:color="000000" w:fill="FFFF99"/>
            <w:hideMark/>
          </w:tcPr>
          <w:p w14:paraId="79437E92"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Evitar el riesgo, se deben tomar medidas para llevar los Riesgos a la Zona Aceptable o Tolerable, en lo posible. los Riesgos de Impacto leve y Probabilidad alta se previenen.</w:t>
            </w:r>
          </w:p>
        </w:tc>
      </w:tr>
      <w:tr w:rsidR="00380370" w:rsidRPr="00300AD3" w14:paraId="13E4CA89" w14:textId="77777777" w:rsidTr="00974CB0">
        <w:trPr>
          <w:trHeight w:val="804"/>
        </w:trPr>
        <w:tc>
          <w:tcPr>
            <w:tcW w:w="0" w:type="auto"/>
            <w:tcBorders>
              <w:top w:val="nil"/>
              <w:left w:val="single" w:sz="4" w:space="0" w:color="auto"/>
              <w:bottom w:val="single" w:sz="4" w:space="0" w:color="auto"/>
              <w:right w:val="single" w:sz="4" w:space="0" w:color="auto"/>
            </w:tcBorders>
            <w:shd w:val="clear" w:color="000000" w:fill="FFFF99"/>
            <w:noWrap/>
            <w:vAlign w:val="center"/>
            <w:hideMark/>
          </w:tcPr>
          <w:p w14:paraId="2D5A47A8"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2</w:t>
            </w:r>
          </w:p>
        </w:tc>
        <w:tc>
          <w:tcPr>
            <w:tcW w:w="0" w:type="auto"/>
            <w:tcBorders>
              <w:top w:val="nil"/>
              <w:left w:val="nil"/>
              <w:bottom w:val="single" w:sz="4" w:space="0" w:color="auto"/>
              <w:right w:val="single" w:sz="4" w:space="0" w:color="auto"/>
            </w:tcBorders>
            <w:shd w:val="clear" w:color="000000" w:fill="FFFF99"/>
            <w:noWrap/>
            <w:vAlign w:val="center"/>
            <w:hideMark/>
          </w:tcPr>
          <w:p w14:paraId="7B7BCFFE"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10</w:t>
            </w:r>
          </w:p>
        </w:tc>
        <w:tc>
          <w:tcPr>
            <w:tcW w:w="0" w:type="auto"/>
            <w:tcBorders>
              <w:top w:val="nil"/>
              <w:left w:val="nil"/>
              <w:bottom w:val="single" w:sz="4" w:space="0" w:color="auto"/>
              <w:right w:val="single" w:sz="4" w:space="0" w:color="auto"/>
            </w:tcBorders>
            <w:shd w:val="clear" w:color="000000" w:fill="FFFF99"/>
            <w:noWrap/>
            <w:vAlign w:val="center"/>
            <w:hideMark/>
          </w:tcPr>
          <w:p w14:paraId="57E74CEA"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20</w:t>
            </w:r>
          </w:p>
        </w:tc>
        <w:tc>
          <w:tcPr>
            <w:tcW w:w="0" w:type="auto"/>
            <w:tcBorders>
              <w:top w:val="nil"/>
              <w:left w:val="nil"/>
              <w:bottom w:val="single" w:sz="4" w:space="0" w:color="auto"/>
              <w:right w:val="single" w:sz="4" w:space="0" w:color="auto"/>
            </w:tcBorders>
            <w:shd w:val="clear" w:color="000000" w:fill="FFFF99"/>
            <w:noWrap/>
            <w:vAlign w:val="center"/>
            <w:hideMark/>
          </w:tcPr>
          <w:p w14:paraId="5F7EA0C5" w14:textId="77777777" w:rsidR="00380370" w:rsidRPr="00300AD3" w:rsidRDefault="00380370" w:rsidP="00300AD3">
            <w:pPr>
              <w:spacing w:before="0" w:after="0" w:line="240" w:lineRule="auto"/>
              <w:jc w:val="center"/>
              <w:rPr>
                <w:rFonts w:ascii="Arial Narrow" w:hAnsi="Arial Narrow"/>
                <w:color w:val="000000"/>
                <w:szCs w:val="20"/>
                <w:lang w:val="es-CO" w:eastAsia="es-CO"/>
              </w:rPr>
            </w:pPr>
            <w:r w:rsidRPr="00300AD3">
              <w:rPr>
                <w:rFonts w:ascii="Arial Narrow" w:hAnsi="Arial Narrow"/>
                <w:color w:val="000000"/>
                <w:szCs w:val="20"/>
                <w:lang w:val="es-CO" w:eastAsia="es-CO"/>
              </w:rPr>
              <w:t>33%</w:t>
            </w:r>
          </w:p>
        </w:tc>
        <w:tc>
          <w:tcPr>
            <w:tcW w:w="0" w:type="auto"/>
            <w:gridSpan w:val="2"/>
            <w:tcBorders>
              <w:top w:val="single" w:sz="4" w:space="0" w:color="auto"/>
              <w:left w:val="single" w:sz="4" w:space="0" w:color="auto"/>
              <w:bottom w:val="single" w:sz="4" w:space="0" w:color="auto"/>
              <w:right w:val="single" w:sz="4" w:space="0" w:color="000000"/>
            </w:tcBorders>
            <w:shd w:val="clear" w:color="000000" w:fill="FFFF99"/>
            <w:noWrap/>
            <w:vAlign w:val="center"/>
            <w:hideMark/>
          </w:tcPr>
          <w:p w14:paraId="17EA97C3"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Moderado</w:t>
            </w:r>
          </w:p>
        </w:tc>
        <w:tc>
          <w:tcPr>
            <w:tcW w:w="1061" w:type="dxa"/>
            <w:tcBorders>
              <w:top w:val="single" w:sz="4" w:space="0" w:color="auto"/>
              <w:left w:val="single" w:sz="4" w:space="0" w:color="auto"/>
              <w:bottom w:val="single" w:sz="4" w:space="0" w:color="auto"/>
              <w:right w:val="nil"/>
            </w:tcBorders>
            <w:shd w:val="clear" w:color="000000" w:fill="FFFF99"/>
            <w:noWrap/>
            <w:vAlign w:val="center"/>
            <w:hideMark/>
          </w:tcPr>
          <w:p w14:paraId="1DCCC06D"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Moderado 2</w:t>
            </w:r>
          </w:p>
        </w:tc>
        <w:tc>
          <w:tcPr>
            <w:tcW w:w="6495" w:type="dxa"/>
            <w:tcBorders>
              <w:top w:val="single" w:sz="4" w:space="0" w:color="auto"/>
              <w:left w:val="single" w:sz="4" w:space="0" w:color="auto"/>
              <w:bottom w:val="single" w:sz="4" w:space="0" w:color="auto"/>
              <w:right w:val="single" w:sz="4" w:space="0" w:color="000000"/>
            </w:tcBorders>
            <w:shd w:val="clear" w:color="000000" w:fill="FFFF99"/>
            <w:hideMark/>
          </w:tcPr>
          <w:p w14:paraId="52FECBFF"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 xml:space="preserve">Reducir, Evitar, Compartir o transferir el riesgo. se deben tomar medidas para llevar los Riesgos a la Zona Aceptable o Tolerable, en lo posible. también es viable combinar estas medidas con evitar el riesgo cuando éste presenta una Probabilidad </w:t>
            </w:r>
            <w:r w:rsidRPr="00300AD3">
              <w:rPr>
                <w:rFonts w:ascii="Arial Narrow" w:hAnsi="Arial Narrow"/>
                <w:szCs w:val="20"/>
                <w:lang w:val="es-CO" w:eastAsia="es-CO"/>
              </w:rPr>
              <w:lastRenderedPageBreak/>
              <w:t>alta y media, y el Impacto es moderado o grave. los Riesgos con Impacto moderado y Probabilidad media, se reduce o se comparte el riesgo, si es posible.</w:t>
            </w:r>
          </w:p>
        </w:tc>
      </w:tr>
      <w:tr w:rsidR="00380370" w:rsidRPr="00300AD3" w14:paraId="1F76F17F" w14:textId="77777777" w:rsidTr="00974CB0">
        <w:trPr>
          <w:trHeight w:val="847"/>
        </w:trPr>
        <w:tc>
          <w:tcPr>
            <w:tcW w:w="0" w:type="auto"/>
            <w:tcBorders>
              <w:top w:val="nil"/>
              <w:left w:val="single" w:sz="4" w:space="0" w:color="auto"/>
              <w:bottom w:val="single" w:sz="4" w:space="0" w:color="auto"/>
              <w:right w:val="single" w:sz="4" w:space="0" w:color="auto"/>
            </w:tcBorders>
            <w:shd w:val="clear" w:color="000000" w:fill="FFFF99"/>
            <w:noWrap/>
            <w:vAlign w:val="center"/>
            <w:hideMark/>
          </w:tcPr>
          <w:p w14:paraId="4B3A9587"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lastRenderedPageBreak/>
              <w:t>1</w:t>
            </w:r>
          </w:p>
        </w:tc>
        <w:tc>
          <w:tcPr>
            <w:tcW w:w="0" w:type="auto"/>
            <w:tcBorders>
              <w:top w:val="nil"/>
              <w:left w:val="nil"/>
              <w:bottom w:val="single" w:sz="4" w:space="0" w:color="auto"/>
              <w:right w:val="single" w:sz="4" w:space="0" w:color="auto"/>
            </w:tcBorders>
            <w:shd w:val="clear" w:color="000000" w:fill="FFFF99"/>
            <w:noWrap/>
            <w:vAlign w:val="center"/>
            <w:hideMark/>
          </w:tcPr>
          <w:p w14:paraId="218738E2"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20</w:t>
            </w:r>
          </w:p>
        </w:tc>
        <w:tc>
          <w:tcPr>
            <w:tcW w:w="0" w:type="auto"/>
            <w:tcBorders>
              <w:top w:val="nil"/>
              <w:left w:val="nil"/>
              <w:bottom w:val="single" w:sz="4" w:space="0" w:color="auto"/>
              <w:right w:val="single" w:sz="4" w:space="0" w:color="auto"/>
            </w:tcBorders>
            <w:shd w:val="clear" w:color="000000" w:fill="FFFF99"/>
            <w:noWrap/>
            <w:vAlign w:val="center"/>
            <w:hideMark/>
          </w:tcPr>
          <w:p w14:paraId="5B9DEB99"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20</w:t>
            </w:r>
          </w:p>
        </w:tc>
        <w:tc>
          <w:tcPr>
            <w:tcW w:w="0" w:type="auto"/>
            <w:tcBorders>
              <w:top w:val="nil"/>
              <w:left w:val="nil"/>
              <w:bottom w:val="single" w:sz="4" w:space="0" w:color="auto"/>
              <w:right w:val="single" w:sz="4" w:space="0" w:color="auto"/>
            </w:tcBorders>
            <w:shd w:val="clear" w:color="000000" w:fill="FFFF99"/>
            <w:noWrap/>
            <w:vAlign w:val="center"/>
            <w:hideMark/>
          </w:tcPr>
          <w:p w14:paraId="546440F2" w14:textId="77777777" w:rsidR="00380370" w:rsidRPr="00300AD3" w:rsidRDefault="00380370" w:rsidP="00300AD3">
            <w:pPr>
              <w:spacing w:before="0" w:after="0" w:line="240" w:lineRule="auto"/>
              <w:jc w:val="center"/>
              <w:rPr>
                <w:rFonts w:ascii="Arial Narrow" w:hAnsi="Arial Narrow"/>
                <w:color w:val="000000"/>
                <w:szCs w:val="20"/>
                <w:lang w:val="es-CO" w:eastAsia="es-CO"/>
              </w:rPr>
            </w:pPr>
            <w:r w:rsidRPr="00300AD3">
              <w:rPr>
                <w:rFonts w:ascii="Arial Narrow" w:hAnsi="Arial Narrow"/>
                <w:color w:val="000000"/>
                <w:szCs w:val="20"/>
                <w:lang w:val="es-CO" w:eastAsia="es-CO"/>
              </w:rPr>
              <w:t>33%</w:t>
            </w:r>
          </w:p>
        </w:tc>
        <w:tc>
          <w:tcPr>
            <w:tcW w:w="0" w:type="auto"/>
            <w:gridSpan w:val="2"/>
            <w:tcBorders>
              <w:top w:val="single" w:sz="4" w:space="0" w:color="auto"/>
              <w:left w:val="single" w:sz="4" w:space="0" w:color="auto"/>
              <w:bottom w:val="single" w:sz="4" w:space="0" w:color="auto"/>
              <w:right w:val="single" w:sz="4" w:space="0" w:color="000000"/>
            </w:tcBorders>
            <w:shd w:val="clear" w:color="000000" w:fill="FFFF99"/>
            <w:noWrap/>
            <w:vAlign w:val="center"/>
            <w:hideMark/>
          </w:tcPr>
          <w:p w14:paraId="251C6120"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Moderado</w:t>
            </w:r>
          </w:p>
        </w:tc>
        <w:tc>
          <w:tcPr>
            <w:tcW w:w="1061" w:type="dxa"/>
            <w:tcBorders>
              <w:top w:val="single" w:sz="4" w:space="0" w:color="auto"/>
              <w:left w:val="single" w:sz="4" w:space="0" w:color="auto"/>
              <w:bottom w:val="single" w:sz="4" w:space="0" w:color="auto"/>
              <w:right w:val="nil"/>
            </w:tcBorders>
            <w:shd w:val="clear" w:color="000000" w:fill="FFFF99"/>
            <w:noWrap/>
            <w:vAlign w:val="center"/>
            <w:hideMark/>
          </w:tcPr>
          <w:p w14:paraId="4CC6E0F7"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Moderado 3</w:t>
            </w:r>
          </w:p>
        </w:tc>
        <w:tc>
          <w:tcPr>
            <w:tcW w:w="6495" w:type="dxa"/>
            <w:tcBorders>
              <w:top w:val="single" w:sz="4" w:space="0" w:color="auto"/>
              <w:left w:val="single" w:sz="4" w:space="0" w:color="auto"/>
              <w:bottom w:val="single" w:sz="4" w:space="0" w:color="auto"/>
              <w:right w:val="single" w:sz="4" w:space="0" w:color="000000"/>
            </w:tcBorders>
            <w:shd w:val="clear" w:color="000000" w:fill="FFFF99"/>
            <w:hideMark/>
          </w:tcPr>
          <w:p w14:paraId="04B1437E" w14:textId="44B23ED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 xml:space="preserve">Reducir, Compartir o transferir el riesgo. Cuando el riesgo tiene una Probabilidad baja e Impacto grave se debe tratar de compartir el riesgo y evitar </w:t>
            </w:r>
            <w:r w:rsidR="009632AA">
              <w:rPr>
                <w:rFonts w:ascii="Arial Narrow" w:hAnsi="Arial Narrow"/>
                <w:szCs w:val="20"/>
                <w:lang w:val="es-CO" w:eastAsia="es-CO"/>
              </w:rPr>
              <w:t>COOPEJEMPLO</w:t>
            </w:r>
            <w:r w:rsidRPr="00300AD3">
              <w:rPr>
                <w:rFonts w:ascii="Arial Narrow" w:hAnsi="Arial Narrow"/>
                <w:szCs w:val="20"/>
                <w:lang w:val="es-CO" w:eastAsia="es-CO"/>
              </w:rPr>
              <w:t xml:space="preserve"> en caso de que éste se presente. Siempre que el riesgo es calificado con Impacto grave </w:t>
            </w:r>
            <w:r w:rsidR="009632AA">
              <w:rPr>
                <w:rFonts w:ascii="Arial Narrow" w:hAnsi="Arial Narrow"/>
                <w:szCs w:val="20"/>
                <w:lang w:val="es-CO" w:eastAsia="es-CO"/>
              </w:rPr>
              <w:t>COOPEJEMPLO</w:t>
            </w:r>
            <w:r w:rsidRPr="00300AD3">
              <w:rPr>
                <w:rFonts w:ascii="Arial Narrow" w:hAnsi="Arial Narrow"/>
                <w:szCs w:val="20"/>
                <w:lang w:val="es-CO" w:eastAsia="es-CO"/>
              </w:rPr>
              <w:t xml:space="preserve"> debe diseñar planes de contingencia, para protegerse en caso de su ocurrencia.</w:t>
            </w:r>
          </w:p>
        </w:tc>
      </w:tr>
      <w:tr w:rsidR="00380370" w:rsidRPr="00300AD3" w14:paraId="6C3ED32E" w14:textId="77777777" w:rsidTr="00974CB0">
        <w:trPr>
          <w:trHeight w:val="577"/>
        </w:trPr>
        <w:tc>
          <w:tcPr>
            <w:tcW w:w="0" w:type="auto"/>
            <w:tcBorders>
              <w:top w:val="nil"/>
              <w:left w:val="single" w:sz="4" w:space="0" w:color="auto"/>
              <w:bottom w:val="single" w:sz="4" w:space="0" w:color="auto"/>
              <w:right w:val="single" w:sz="4" w:space="0" w:color="auto"/>
            </w:tcBorders>
            <w:shd w:val="clear" w:color="000000" w:fill="FF5050"/>
            <w:noWrap/>
            <w:vAlign w:val="center"/>
            <w:hideMark/>
          </w:tcPr>
          <w:p w14:paraId="311B5BDF"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3</w:t>
            </w:r>
          </w:p>
        </w:tc>
        <w:tc>
          <w:tcPr>
            <w:tcW w:w="0" w:type="auto"/>
            <w:tcBorders>
              <w:top w:val="nil"/>
              <w:left w:val="nil"/>
              <w:bottom w:val="single" w:sz="4" w:space="0" w:color="auto"/>
              <w:right w:val="single" w:sz="4" w:space="0" w:color="auto"/>
            </w:tcBorders>
            <w:shd w:val="clear" w:color="000000" w:fill="FF5050"/>
            <w:noWrap/>
            <w:vAlign w:val="center"/>
            <w:hideMark/>
          </w:tcPr>
          <w:p w14:paraId="01A03F79"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10</w:t>
            </w:r>
          </w:p>
        </w:tc>
        <w:tc>
          <w:tcPr>
            <w:tcW w:w="0" w:type="auto"/>
            <w:tcBorders>
              <w:top w:val="nil"/>
              <w:left w:val="nil"/>
              <w:bottom w:val="single" w:sz="4" w:space="0" w:color="auto"/>
              <w:right w:val="single" w:sz="4" w:space="0" w:color="auto"/>
            </w:tcBorders>
            <w:shd w:val="clear" w:color="000000" w:fill="FF5050"/>
            <w:noWrap/>
            <w:vAlign w:val="center"/>
            <w:hideMark/>
          </w:tcPr>
          <w:p w14:paraId="7BAFC70A"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30</w:t>
            </w:r>
          </w:p>
        </w:tc>
        <w:tc>
          <w:tcPr>
            <w:tcW w:w="0" w:type="auto"/>
            <w:tcBorders>
              <w:top w:val="nil"/>
              <w:left w:val="nil"/>
              <w:bottom w:val="single" w:sz="4" w:space="0" w:color="auto"/>
              <w:right w:val="single" w:sz="4" w:space="0" w:color="auto"/>
            </w:tcBorders>
            <w:shd w:val="clear" w:color="000000" w:fill="FF5050"/>
            <w:noWrap/>
            <w:vAlign w:val="center"/>
            <w:hideMark/>
          </w:tcPr>
          <w:p w14:paraId="2173D2C8"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50%</w:t>
            </w:r>
          </w:p>
        </w:tc>
        <w:tc>
          <w:tcPr>
            <w:tcW w:w="0" w:type="auto"/>
            <w:tcBorders>
              <w:top w:val="nil"/>
              <w:left w:val="nil"/>
              <w:bottom w:val="single" w:sz="4" w:space="0" w:color="auto"/>
              <w:right w:val="nil"/>
            </w:tcBorders>
            <w:shd w:val="clear" w:color="000000" w:fill="FF5050"/>
            <w:noWrap/>
            <w:vAlign w:val="center"/>
            <w:hideMark/>
          </w:tcPr>
          <w:p w14:paraId="736A0351"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Grave</w:t>
            </w:r>
          </w:p>
        </w:tc>
        <w:tc>
          <w:tcPr>
            <w:tcW w:w="0" w:type="auto"/>
            <w:tcBorders>
              <w:top w:val="nil"/>
              <w:left w:val="nil"/>
              <w:bottom w:val="single" w:sz="4" w:space="0" w:color="auto"/>
              <w:right w:val="single" w:sz="4" w:space="0" w:color="auto"/>
            </w:tcBorders>
            <w:shd w:val="clear" w:color="000000" w:fill="FF5050"/>
            <w:noWrap/>
            <w:vAlign w:val="center"/>
            <w:hideMark/>
          </w:tcPr>
          <w:p w14:paraId="450E3143"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FF5050"/>
            <w:noWrap/>
            <w:vAlign w:val="center"/>
            <w:hideMark/>
          </w:tcPr>
          <w:p w14:paraId="4C84B47A"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Importante 1</w:t>
            </w:r>
          </w:p>
        </w:tc>
        <w:tc>
          <w:tcPr>
            <w:tcW w:w="6495" w:type="dxa"/>
            <w:tcBorders>
              <w:top w:val="single" w:sz="4" w:space="0" w:color="auto"/>
              <w:left w:val="single" w:sz="4" w:space="0" w:color="auto"/>
              <w:bottom w:val="single" w:sz="4" w:space="0" w:color="auto"/>
              <w:right w:val="single" w:sz="4" w:space="0" w:color="000000"/>
            </w:tcBorders>
            <w:shd w:val="clear" w:color="000000" w:fill="FF5050"/>
            <w:hideMark/>
          </w:tcPr>
          <w:p w14:paraId="1A0C7DB2"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Reducir, Evitar, Compartir o transferir el riesgo. se deben tomar medidas para llevar los Riesgos a la Zona Aceptable o Tolerable, en lo posible. También es viable combinar estas medidas con evitar el riesgo cuando éste presenta una Probabilidad alta y media, y el Impacto es moderado o grave.</w:t>
            </w:r>
          </w:p>
        </w:tc>
      </w:tr>
      <w:tr w:rsidR="00380370" w:rsidRPr="00300AD3" w14:paraId="07135CDA" w14:textId="77777777" w:rsidTr="00974CB0">
        <w:trPr>
          <w:trHeight w:val="1200"/>
        </w:trPr>
        <w:tc>
          <w:tcPr>
            <w:tcW w:w="0" w:type="auto"/>
            <w:tcBorders>
              <w:top w:val="nil"/>
              <w:left w:val="single" w:sz="4" w:space="0" w:color="auto"/>
              <w:bottom w:val="single" w:sz="4" w:space="0" w:color="auto"/>
              <w:right w:val="single" w:sz="4" w:space="0" w:color="auto"/>
            </w:tcBorders>
            <w:shd w:val="clear" w:color="000000" w:fill="FF5050"/>
            <w:noWrap/>
            <w:vAlign w:val="center"/>
            <w:hideMark/>
          </w:tcPr>
          <w:p w14:paraId="41386A6C"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2</w:t>
            </w:r>
          </w:p>
        </w:tc>
        <w:tc>
          <w:tcPr>
            <w:tcW w:w="0" w:type="auto"/>
            <w:tcBorders>
              <w:top w:val="nil"/>
              <w:left w:val="nil"/>
              <w:bottom w:val="single" w:sz="4" w:space="0" w:color="auto"/>
              <w:right w:val="single" w:sz="4" w:space="0" w:color="auto"/>
            </w:tcBorders>
            <w:shd w:val="clear" w:color="000000" w:fill="FF5050"/>
            <w:noWrap/>
            <w:vAlign w:val="center"/>
            <w:hideMark/>
          </w:tcPr>
          <w:p w14:paraId="2C577B7D"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20</w:t>
            </w:r>
          </w:p>
        </w:tc>
        <w:tc>
          <w:tcPr>
            <w:tcW w:w="0" w:type="auto"/>
            <w:tcBorders>
              <w:top w:val="nil"/>
              <w:left w:val="nil"/>
              <w:bottom w:val="single" w:sz="4" w:space="0" w:color="auto"/>
              <w:right w:val="single" w:sz="4" w:space="0" w:color="auto"/>
            </w:tcBorders>
            <w:shd w:val="clear" w:color="000000" w:fill="FF5050"/>
            <w:noWrap/>
            <w:vAlign w:val="center"/>
            <w:hideMark/>
          </w:tcPr>
          <w:p w14:paraId="3329447A"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40</w:t>
            </w:r>
          </w:p>
        </w:tc>
        <w:tc>
          <w:tcPr>
            <w:tcW w:w="0" w:type="auto"/>
            <w:tcBorders>
              <w:top w:val="nil"/>
              <w:left w:val="nil"/>
              <w:bottom w:val="single" w:sz="4" w:space="0" w:color="auto"/>
              <w:right w:val="single" w:sz="4" w:space="0" w:color="auto"/>
            </w:tcBorders>
            <w:shd w:val="clear" w:color="000000" w:fill="FF5050"/>
            <w:noWrap/>
            <w:vAlign w:val="center"/>
            <w:hideMark/>
          </w:tcPr>
          <w:p w14:paraId="5134BC88"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67%</w:t>
            </w:r>
          </w:p>
        </w:tc>
        <w:tc>
          <w:tcPr>
            <w:tcW w:w="0" w:type="auto"/>
            <w:tcBorders>
              <w:top w:val="nil"/>
              <w:left w:val="nil"/>
              <w:bottom w:val="single" w:sz="4" w:space="0" w:color="auto"/>
              <w:right w:val="nil"/>
            </w:tcBorders>
            <w:shd w:val="clear" w:color="000000" w:fill="FF5050"/>
            <w:noWrap/>
            <w:vAlign w:val="center"/>
            <w:hideMark/>
          </w:tcPr>
          <w:p w14:paraId="6F31A0CB"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Grave</w:t>
            </w:r>
          </w:p>
        </w:tc>
        <w:tc>
          <w:tcPr>
            <w:tcW w:w="0" w:type="auto"/>
            <w:tcBorders>
              <w:top w:val="nil"/>
              <w:left w:val="nil"/>
              <w:bottom w:val="single" w:sz="4" w:space="0" w:color="auto"/>
              <w:right w:val="single" w:sz="4" w:space="0" w:color="auto"/>
            </w:tcBorders>
            <w:shd w:val="clear" w:color="000000" w:fill="FF5050"/>
            <w:noWrap/>
            <w:vAlign w:val="center"/>
            <w:hideMark/>
          </w:tcPr>
          <w:p w14:paraId="5DF28175"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FF5050"/>
            <w:noWrap/>
            <w:vAlign w:val="center"/>
            <w:hideMark/>
          </w:tcPr>
          <w:p w14:paraId="3B5D4D21"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Importante 2</w:t>
            </w:r>
          </w:p>
        </w:tc>
        <w:tc>
          <w:tcPr>
            <w:tcW w:w="6495" w:type="dxa"/>
            <w:tcBorders>
              <w:top w:val="single" w:sz="4" w:space="0" w:color="auto"/>
              <w:left w:val="single" w:sz="4" w:space="0" w:color="auto"/>
              <w:bottom w:val="single" w:sz="4" w:space="0" w:color="auto"/>
              <w:right w:val="single" w:sz="4" w:space="0" w:color="000000"/>
            </w:tcBorders>
            <w:shd w:val="clear" w:color="000000" w:fill="FF5050"/>
            <w:hideMark/>
          </w:tcPr>
          <w:p w14:paraId="0564CCD9" w14:textId="75D484D0"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 xml:space="preserve">Reducir, Evitar, Compartir o transferir el riesgo. Se deben tomar medidas para llevar los Riesgos a la Zona Aceptable o Tolerable, en lo posible. También es viable combinar estas medidas con evitar el riesgo cuando éste presenta una Probabilidad alta y media, y el Impacto es moderado o grave. Siempre que el riesgo es calificado con Impacto grave </w:t>
            </w:r>
            <w:r w:rsidR="009632AA">
              <w:rPr>
                <w:rFonts w:ascii="Arial Narrow" w:hAnsi="Arial Narrow"/>
                <w:color w:val="FFFFFF"/>
                <w:szCs w:val="20"/>
                <w:lang w:val="es-CO" w:eastAsia="es-CO"/>
              </w:rPr>
              <w:t>COOPEJEMPLO</w:t>
            </w:r>
            <w:r w:rsidRPr="00300AD3">
              <w:rPr>
                <w:rFonts w:ascii="Arial Narrow" w:hAnsi="Arial Narrow"/>
                <w:color w:val="FFFFFF"/>
                <w:szCs w:val="20"/>
                <w:lang w:val="es-CO" w:eastAsia="es-CO"/>
              </w:rPr>
              <w:t xml:space="preserve"> debe diseñar planes de contingencia, para protegerse en caso de su ocurrencia.</w:t>
            </w:r>
          </w:p>
        </w:tc>
      </w:tr>
      <w:tr w:rsidR="00380370" w:rsidRPr="00300AD3" w14:paraId="06237573" w14:textId="77777777" w:rsidTr="00974CB0">
        <w:trPr>
          <w:trHeight w:val="1126"/>
        </w:trPr>
        <w:tc>
          <w:tcPr>
            <w:tcW w:w="0" w:type="auto"/>
            <w:tcBorders>
              <w:top w:val="nil"/>
              <w:left w:val="single" w:sz="4" w:space="0" w:color="auto"/>
              <w:bottom w:val="single" w:sz="4" w:space="0" w:color="auto"/>
              <w:right w:val="single" w:sz="4" w:space="0" w:color="auto"/>
            </w:tcBorders>
            <w:shd w:val="clear" w:color="000000" w:fill="FF5050"/>
            <w:noWrap/>
            <w:vAlign w:val="center"/>
            <w:hideMark/>
          </w:tcPr>
          <w:p w14:paraId="0CDDDDA2"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3</w:t>
            </w:r>
          </w:p>
        </w:tc>
        <w:tc>
          <w:tcPr>
            <w:tcW w:w="0" w:type="auto"/>
            <w:tcBorders>
              <w:top w:val="nil"/>
              <w:left w:val="nil"/>
              <w:bottom w:val="single" w:sz="4" w:space="0" w:color="auto"/>
              <w:right w:val="single" w:sz="4" w:space="0" w:color="auto"/>
            </w:tcBorders>
            <w:shd w:val="clear" w:color="000000" w:fill="FF5050"/>
            <w:noWrap/>
            <w:vAlign w:val="center"/>
            <w:hideMark/>
          </w:tcPr>
          <w:p w14:paraId="368C3970"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20</w:t>
            </w:r>
          </w:p>
        </w:tc>
        <w:tc>
          <w:tcPr>
            <w:tcW w:w="0" w:type="auto"/>
            <w:tcBorders>
              <w:top w:val="nil"/>
              <w:left w:val="nil"/>
              <w:bottom w:val="single" w:sz="4" w:space="0" w:color="auto"/>
              <w:right w:val="single" w:sz="4" w:space="0" w:color="auto"/>
            </w:tcBorders>
            <w:shd w:val="clear" w:color="000000" w:fill="FF5050"/>
            <w:noWrap/>
            <w:vAlign w:val="center"/>
            <w:hideMark/>
          </w:tcPr>
          <w:p w14:paraId="3C845042"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60</w:t>
            </w:r>
          </w:p>
        </w:tc>
        <w:tc>
          <w:tcPr>
            <w:tcW w:w="0" w:type="auto"/>
            <w:tcBorders>
              <w:top w:val="nil"/>
              <w:left w:val="nil"/>
              <w:bottom w:val="single" w:sz="4" w:space="0" w:color="auto"/>
              <w:right w:val="single" w:sz="4" w:space="0" w:color="auto"/>
            </w:tcBorders>
            <w:shd w:val="clear" w:color="000000" w:fill="FF5050"/>
            <w:noWrap/>
            <w:vAlign w:val="center"/>
            <w:hideMark/>
          </w:tcPr>
          <w:p w14:paraId="3B07D443"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100%</w:t>
            </w:r>
          </w:p>
        </w:tc>
        <w:tc>
          <w:tcPr>
            <w:tcW w:w="0" w:type="auto"/>
            <w:tcBorders>
              <w:top w:val="nil"/>
              <w:left w:val="nil"/>
              <w:bottom w:val="single" w:sz="4" w:space="0" w:color="auto"/>
              <w:right w:val="nil"/>
            </w:tcBorders>
            <w:shd w:val="clear" w:color="000000" w:fill="FF5050"/>
            <w:noWrap/>
            <w:vAlign w:val="center"/>
            <w:hideMark/>
          </w:tcPr>
          <w:p w14:paraId="3666D17A"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Grave</w:t>
            </w:r>
          </w:p>
        </w:tc>
        <w:tc>
          <w:tcPr>
            <w:tcW w:w="0" w:type="auto"/>
            <w:tcBorders>
              <w:top w:val="nil"/>
              <w:left w:val="nil"/>
              <w:bottom w:val="single" w:sz="4" w:space="0" w:color="auto"/>
              <w:right w:val="single" w:sz="4" w:space="0" w:color="auto"/>
            </w:tcBorders>
            <w:shd w:val="clear" w:color="000000" w:fill="FF5050"/>
            <w:noWrap/>
            <w:vAlign w:val="center"/>
            <w:hideMark/>
          </w:tcPr>
          <w:p w14:paraId="217F0592"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FF5050"/>
            <w:noWrap/>
            <w:vAlign w:val="center"/>
            <w:hideMark/>
          </w:tcPr>
          <w:p w14:paraId="21057A1F"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Inaceptable</w:t>
            </w:r>
          </w:p>
        </w:tc>
        <w:tc>
          <w:tcPr>
            <w:tcW w:w="6495" w:type="dxa"/>
            <w:tcBorders>
              <w:top w:val="single" w:sz="4" w:space="0" w:color="auto"/>
              <w:left w:val="single" w:sz="4" w:space="0" w:color="auto"/>
              <w:bottom w:val="single" w:sz="4" w:space="0" w:color="auto"/>
              <w:right w:val="single" w:sz="4" w:space="0" w:color="000000"/>
            </w:tcBorders>
            <w:shd w:val="clear" w:color="000000" w:fill="FF5050"/>
            <w:hideMark/>
          </w:tcPr>
          <w:p w14:paraId="6A2AC70F" w14:textId="6F20C5C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 xml:space="preserve">Evitar, Reducir, Compartir o transferir el riesgo. Es aconsejable eliminar la actividad que genera el riesgo en la medida que sea posible, de lo contrario se deben implementar controles de prevención para evitar la Probabilidad del riesgo, de Protección para disminuir el Impacto o compartir o transferir el riesgo si es posible a través de pólizas de seguros u otras opciones que estén disponibles. Siempre que el riesgo sea calificado con Impacto grave </w:t>
            </w:r>
            <w:r w:rsidR="009632AA">
              <w:rPr>
                <w:rFonts w:ascii="Arial Narrow" w:hAnsi="Arial Narrow"/>
                <w:color w:val="FFFFFF"/>
                <w:szCs w:val="20"/>
                <w:lang w:val="es-CO" w:eastAsia="es-CO"/>
              </w:rPr>
              <w:t>COOPEJEMPLO</w:t>
            </w:r>
            <w:r w:rsidRPr="00300AD3">
              <w:rPr>
                <w:rFonts w:ascii="Arial Narrow" w:hAnsi="Arial Narrow"/>
                <w:color w:val="FFFFFF"/>
                <w:szCs w:val="20"/>
                <w:lang w:val="es-CO" w:eastAsia="es-CO"/>
              </w:rPr>
              <w:t xml:space="preserve"> debe diseñar planes de contingencia, para protegerse en caso de su ocurrencia.</w:t>
            </w:r>
          </w:p>
        </w:tc>
      </w:tr>
    </w:tbl>
    <w:p w14:paraId="195D7EF1" w14:textId="77777777" w:rsidR="00380370" w:rsidRPr="00300AD3" w:rsidRDefault="00380370" w:rsidP="00300AD3">
      <w:pPr>
        <w:pStyle w:val="Default"/>
        <w:ind w:left="360"/>
        <w:jc w:val="both"/>
        <w:rPr>
          <w:rFonts w:ascii="Arial Narrow" w:hAnsi="Arial Narrow"/>
          <w:color w:val="auto"/>
        </w:rPr>
      </w:pPr>
    </w:p>
    <w:p w14:paraId="32DBA5F0" w14:textId="3DE4007A" w:rsidR="00380370" w:rsidRPr="00300AD3" w:rsidRDefault="00380370" w:rsidP="00300AD3">
      <w:pPr>
        <w:pStyle w:val="Default"/>
        <w:jc w:val="both"/>
        <w:rPr>
          <w:rFonts w:ascii="Arial Narrow" w:hAnsi="Arial Narrow"/>
        </w:rPr>
      </w:pPr>
      <w:r w:rsidRPr="00300AD3">
        <w:rPr>
          <w:rFonts w:ascii="Arial Narrow" w:hAnsi="Arial Narrow"/>
          <w:color w:val="auto"/>
        </w:rPr>
        <w:t xml:space="preserve">Con los criterios anteriores se procedió a diligenciar la matriz de identificación, medición y evaluación de riesgo de SIAR de </w:t>
      </w:r>
      <w:r w:rsidR="009632AA">
        <w:rPr>
          <w:rFonts w:ascii="Arial Narrow" w:hAnsi="Arial Narrow"/>
          <w:color w:val="auto"/>
        </w:rPr>
        <w:t>COOPEJEMPLO</w:t>
      </w:r>
      <w:r w:rsidRPr="00300AD3">
        <w:rPr>
          <w:rFonts w:ascii="Arial Narrow" w:hAnsi="Arial Narrow"/>
          <w:color w:val="auto"/>
        </w:rPr>
        <w:t>.</w:t>
      </w:r>
    </w:p>
    <w:p w14:paraId="2F79BF7B" w14:textId="0E2344FC" w:rsidR="00C17DEA" w:rsidRPr="00300AD3" w:rsidRDefault="00C17DEA" w:rsidP="00300AD3">
      <w:pPr>
        <w:spacing w:before="0" w:after="0" w:line="240" w:lineRule="auto"/>
        <w:jc w:val="left"/>
        <w:rPr>
          <w:rFonts w:ascii="Arial Narrow" w:eastAsia="Arial" w:hAnsi="Arial Narrow" w:cs="Arial"/>
          <w:b/>
          <w:sz w:val="24"/>
          <w:szCs w:val="24"/>
          <w:lang w:val="es-CO" w:eastAsia="en-US"/>
        </w:rPr>
      </w:pPr>
      <w:r w:rsidRPr="00300AD3">
        <w:rPr>
          <w:rFonts w:ascii="Arial Narrow" w:hAnsi="Arial Narrow"/>
        </w:rPr>
        <w:br w:type="page"/>
      </w:r>
    </w:p>
    <w:p w14:paraId="7A1A21BA" w14:textId="77777777" w:rsidR="00380370" w:rsidRPr="00300AD3" w:rsidRDefault="00380370" w:rsidP="00300AD3">
      <w:pPr>
        <w:pStyle w:val="Ttulo2"/>
        <w:numPr>
          <w:ilvl w:val="0"/>
          <w:numId w:val="0"/>
        </w:numPr>
        <w:ind w:left="360" w:hanging="360"/>
        <w:jc w:val="both"/>
      </w:pPr>
    </w:p>
    <w:p w14:paraId="6CB39C9C" w14:textId="0799278E" w:rsidR="00380370" w:rsidRPr="00300AD3" w:rsidRDefault="00380370" w:rsidP="00300AD3">
      <w:pPr>
        <w:pStyle w:val="Ttulo4"/>
        <w:numPr>
          <w:ilvl w:val="1"/>
          <w:numId w:val="50"/>
        </w:numPr>
      </w:pPr>
      <w:r w:rsidRPr="00300AD3">
        <w:t>ALERTAS TEMPRANAS</w:t>
      </w:r>
    </w:p>
    <w:p w14:paraId="418BFF16" w14:textId="77777777" w:rsidR="00380370" w:rsidRPr="00300AD3" w:rsidRDefault="00380370" w:rsidP="00300AD3">
      <w:pPr>
        <w:pStyle w:val="Prrafodelista"/>
        <w:ind w:left="644"/>
        <w:jc w:val="both"/>
        <w:rPr>
          <w:rFonts w:ascii="Arial Narrow" w:hAnsi="Arial Narrow" w:cs="Arial"/>
          <w:sz w:val="24"/>
          <w:szCs w:val="24"/>
        </w:rPr>
      </w:pPr>
    </w:p>
    <w:p w14:paraId="32C5D6EB"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El rápido crecimiento de los activos, en comparación con el crecimiento de los pasivos, o frente a pasivos volátiles.</w:t>
      </w:r>
    </w:p>
    <w:p w14:paraId="6AD2CCBC"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El crecimiento de la concentración en activos o pasivos</w:t>
      </w:r>
    </w:p>
    <w:p w14:paraId="3405408F" w14:textId="21D20F59"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 xml:space="preserve">El incremento de la salida de aportes </w:t>
      </w:r>
    </w:p>
    <w:p w14:paraId="02DC00D7"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Las aproximaciones o rompimientos reiterados de los límites internos o regulatorios</w:t>
      </w:r>
    </w:p>
    <w:p w14:paraId="4D18DA7F"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El deterioro significativo de las utilidades, de la calidad de los activos, y en general de la condición financiera de la entidad</w:t>
      </w:r>
    </w:p>
    <w:p w14:paraId="4D83224A"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La disminución en la calificación crediticia</w:t>
      </w:r>
    </w:p>
    <w:p w14:paraId="3AC74DCB"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Incrementos de costos de deuda crecientes.</w:t>
      </w:r>
    </w:p>
    <w:p w14:paraId="0B004794"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Contrapartes que comiencen a requerir garantías o colaterales adicionales o que se resistan a entrar en nuevas transacciones con la entidad, eliminación o disminución de líneas de crédito y dificultad para acceder a fuentes de financiamiento de largo plazo, entre otros.</w:t>
      </w:r>
    </w:p>
    <w:p w14:paraId="24C6C2A6" w14:textId="77777777" w:rsidR="00380370" w:rsidRPr="00300AD3" w:rsidRDefault="00380370" w:rsidP="00300AD3">
      <w:pPr>
        <w:spacing w:before="0" w:after="0" w:line="240" w:lineRule="auto"/>
        <w:rPr>
          <w:rFonts w:ascii="Arial Narrow" w:hAnsi="Arial Narrow" w:cs="Arial"/>
          <w:b/>
          <w:sz w:val="24"/>
          <w:szCs w:val="24"/>
        </w:rPr>
      </w:pPr>
    </w:p>
    <w:p w14:paraId="78261186" w14:textId="1AA4A499" w:rsidR="00380370" w:rsidRPr="00300AD3" w:rsidRDefault="00380370" w:rsidP="00300AD3">
      <w:pPr>
        <w:pStyle w:val="Ttulo4"/>
        <w:numPr>
          <w:ilvl w:val="1"/>
          <w:numId w:val="50"/>
        </w:numPr>
      </w:pPr>
      <w:r w:rsidRPr="00300AD3">
        <w:t>STRESS TESTING</w:t>
      </w:r>
    </w:p>
    <w:p w14:paraId="323398FD" w14:textId="77777777" w:rsidR="00C17DEA" w:rsidRPr="00300AD3" w:rsidRDefault="00C17DEA" w:rsidP="00300AD3">
      <w:pPr>
        <w:pStyle w:val="Prrafodelista"/>
        <w:ind w:left="851"/>
        <w:jc w:val="both"/>
        <w:rPr>
          <w:rFonts w:ascii="Arial Narrow" w:hAnsi="Arial Narrow" w:cs="Arial"/>
          <w:sz w:val="24"/>
          <w:szCs w:val="24"/>
        </w:rPr>
      </w:pPr>
    </w:p>
    <w:p w14:paraId="677B3CDC" w14:textId="201DCC4E"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Las pruebas de Stress Testing consisten en crear escenarios extremos, que permitan definir las pérdidas que se podrían obtener en situaciones de crisis financieras provocadas por desequilibrios o variaciones significativas en los factores de riesgo macroeconómico, político y social.</w:t>
      </w:r>
    </w:p>
    <w:p w14:paraId="7DDAB56F" w14:textId="03473684"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 xml:space="preserve">El responsable de realizar las pruebas de Stress Testing será el </w:t>
      </w:r>
      <w:r w:rsidR="00C17A36" w:rsidRPr="00300AD3">
        <w:rPr>
          <w:rFonts w:ascii="Arial Narrow" w:hAnsi="Arial Narrow" w:cs="Arial"/>
          <w:sz w:val="24"/>
          <w:szCs w:val="24"/>
        </w:rPr>
        <w:t>Administrador de Riesgos</w:t>
      </w:r>
      <w:r w:rsidRPr="00300AD3">
        <w:rPr>
          <w:rFonts w:ascii="Arial Narrow" w:hAnsi="Arial Narrow" w:cs="Arial"/>
          <w:sz w:val="24"/>
          <w:szCs w:val="24"/>
        </w:rPr>
        <w:t xml:space="preserve"> con una periodicidad semestral.</w:t>
      </w:r>
    </w:p>
    <w:p w14:paraId="4A6F6AA5" w14:textId="77777777" w:rsidR="00380370" w:rsidRPr="00300AD3" w:rsidRDefault="00380370" w:rsidP="00300AD3">
      <w:pPr>
        <w:spacing w:before="0" w:after="0" w:line="240" w:lineRule="auto"/>
        <w:rPr>
          <w:rFonts w:ascii="Arial Narrow" w:hAnsi="Arial Narrow" w:cs="Arial"/>
          <w:sz w:val="24"/>
          <w:szCs w:val="24"/>
          <w:lang w:val="es-CO"/>
        </w:rPr>
      </w:pPr>
    </w:p>
    <w:p w14:paraId="2F5B1794" w14:textId="21BF363C" w:rsidR="00380370" w:rsidRPr="00300AD3" w:rsidRDefault="00380370" w:rsidP="00300AD3">
      <w:pPr>
        <w:pStyle w:val="Ttulo4"/>
        <w:numPr>
          <w:ilvl w:val="1"/>
          <w:numId w:val="50"/>
        </w:numPr>
      </w:pPr>
      <w:r w:rsidRPr="00300AD3">
        <w:t>CONTROL DEL SIAR</w:t>
      </w:r>
    </w:p>
    <w:p w14:paraId="54A46839" w14:textId="77777777" w:rsidR="00380370" w:rsidRPr="00300AD3" w:rsidRDefault="00380370" w:rsidP="00300AD3">
      <w:pPr>
        <w:spacing w:before="0" w:after="0" w:line="240" w:lineRule="auto"/>
        <w:rPr>
          <w:rFonts w:ascii="Arial Narrow" w:hAnsi="Arial Narrow" w:cs="Arial"/>
          <w:sz w:val="24"/>
          <w:szCs w:val="24"/>
          <w:lang w:val="es-CO"/>
        </w:rPr>
      </w:pPr>
    </w:p>
    <w:p w14:paraId="423F3C48" w14:textId="7EBA845A" w:rsidR="00380370" w:rsidRPr="00300AD3" w:rsidRDefault="00380370" w:rsidP="00300AD3">
      <w:pPr>
        <w:spacing w:before="0" w:after="0" w:line="240" w:lineRule="auto"/>
        <w:rPr>
          <w:rFonts w:ascii="Arial Narrow" w:hAnsi="Arial Narrow" w:cs="Arial"/>
          <w:sz w:val="24"/>
          <w:szCs w:val="24"/>
          <w:lang w:val="es-CO"/>
        </w:rPr>
      </w:pPr>
      <w:r w:rsidRPr="00300AD3">
        <w:rPr>
          <w:rFonts w:ascii="Arial Narrow" w:hAnsi="Arial Narrow" w:cs="Arial"/>
          <w:sz w:val="24"/>
          <w:szCs w:val="24"/>
          <w:lang w:val="es-CO"/>
        </w:rPr>
        <w:t xml:space="preserve">La estructura de límites y el constante monitoreo le permiten a </w:t>
      </w:r>
      <w:r w:rsidR="009632AA">
        <w:rPr>
          <w:rFonts w:ascii="Arial Narrow" w:hAnsi="Arial Narrow" w:cs="Arial"/>
          <w:sz w:val="24"/>
          <w:szCs w:val="24"/>
          <w:lang w:val="es-CO"/>
        </w:rPr>
        <w:t>COOPEJEMPLO</w:t>
      </w:r>
      <w:r w:rsidRPr="00300AD3">
        <w:rPr>
          <w:rFonts w:ascii="Arial Narrow" w:hAnsi="Arial Narrow" w:cs="Arial"/>
          <w:sz w:val="24"/>
          <w:szCs w:val="24"/>
          <w:lang w:val="es-CO"/>
        </w:rPr>
        <w:t xml:space="preserve"> contar con una base de información real y oportuna, para evaluar el comportamiento de activos y pasivos, ingresos y egresos. Además, permite analizar la liquidez en diferentes escenarios y medir la suficiencia de activos líquidos para la toma de decisiones en situaciones de crisis. El control del indicador de SIAR y generador de alertas tempranas lo realizará el </w:t>
      </w:r>
      <w:r w:rsidR="00C17A36" w:rsidRPr="00300AD3">
        <w:rPr>
          <w:rFonts w:ascii="Arial Narrow" w:hAnsi="Arial Narrow" w:cs="Arial"/>
          <w:sz w:val="24"/>
          <w:szCs w:val="24"/>
          <w:lang w:val="es-CO"/>
        </w:rPr>
        <w:t>Administrador de Riesgos</w:t>
      </w:r>
      <w:r w:rsidRPr="00300AD3">
        <w:rPr>
          <w:rFonts w:ascii="Arial Narrow" w:hAnsi="Arial Narrow" w:cs="Arial"/>
          <w:sz w:val="24"/>
          <w:szCs w:val="24"/>
          <w:lang w:val="es-CO"/>
        </w:rPr>
        <w:t xml:space="preserve"> y se efectuará con base en los niveles</w:t>
      </w:r>
      <w:r w:rsidR="00C17DEA" w:rsidRPr="00300AD3">
        <w:rPr>
          <w:rFonts w:ascii="Arial Narrow" w:hAnsi="Arial Narrow" w:cs="Arial"/>
          <w:sz w:val="24"/>
          <w:szCs w:val="24"/>
          <w:lang w:val="es-CO"/>
        </w:rPr>
        <w:t>,</w:t>
      </w:r>
      <w:r w:rsidRPr="00300AD3">
        <w:rPr>
          <w:rFonts w:ascii="Arial Narrow" w:hAnsi="Arial Narrow" w:cs="Arial"/>
          <w:sz w:val="24"/>
          <w:szCs w:val="24"/>
          <w:lang w:val="es-CO"/>
        </w:rPr>
        <w:t xml:space="preserve"> límites</w:t>
      </w:r>
      <w:r w:rsidR="00C17DEA" w:rsidRPr="00300AD3">
        <w:rPr>
          <w:rFonts w:ascii="Arial Narrow" w:hAnsi="Arial Narrow" w:cs="Arial"/>
          <w:sz w:val="24"/>
          <w:szCs w:val="24"/>
          <w:lang w:val="es-CO"/>
        </w:rPr>
        <w:t xml:space="preserve"> y apetitos</w:t>
      </w:r>
      <w:r w:rsidRPr="00300AD3">
        <w:rPr>
          <w:rFonts w:ascii="Arial Narrow" w:hAnsi="Arial Narrow" w:cs="Arial"/>
          <w:sz w:val="24"/>
          <w:szCs w:val="24"/>
          <w:lang w:val="es-CO"/>
        </w:rPr>
        <w:t xml:space="preserve"> aprobados en este mismo Manual.</w:t>
      </w:r>
    </w:p>
    <w:p w14:paraId="0EF86D60" w14:textId="77777777" w:rsidR="00380370" w:rsidRPr="00300AD3" w:rsidRDefault="00380370" w:rsidP="00300AD3">
      <w:pPr>
        <w:spacing w:before="0" w:after="0" w:line="240" w:lineRule="auto"/>
        <w:rPr>
          <w:rFonts w:ascii="Arial Narrow" w:hAnsi="Arial Narrow" w:cs="Arial"/>
          <w:sz w:val="24"/>
          <w:szCs w:val="24"/>
          <w:lang w:val="es-CO"/>
        </w:rPr>
      </w:pPr>
    </w:p>
    <w:p w14:paraId="6B88BFD5" w14:textId="537EE789" w:rsidR="00380370" w:rsidRPr="00300AD3" w:rsidRDefault="00380370" w:rsidP="003C0637">
      <w:pPr>
        <w:pStyle w:val="Ttulo4"/>
        <w:numPr>
          <w:ilvl w:val="1"/>
          <w:numId w:val="50"/>
        </w:numPr>
      </w:pPr>
      <w:r w:rsidRPr="00300AD3">
        <w:t>MONITOREO</w:t>
      </w:r>
    </w:p>
    <w:p w14:paraId="783444EA" w14:textId="77777777" w:rsidR="00380370" w:rsidRPr="00300AD3" w:rsidRDefault="00380370" w:rsidP="00300AD3">
      <w:pPr>
        <w:spacing w:before="0" w:after="0" w:line="240" w:lineRule="auto"/>
        <w:rPr>
          <w:rFonts w:ascii="Arial Narrow" w:hAnsi="Arial Narrow" w:cs="Arial"/>
          <w:b/>
          <w:sz w:val="24"/>
          <w:szCs w:val="24"/>
          <w:lang w:val="es-CO"/>
        </w:rPr>
      </w:pPr>
    </w:p>
    <w:p w14:paraId="0844ACA3" w14:textId="1BFD5078" w:rsidR="00380370" w:rsidRPr="00300AD3" w:rsidRDefault="00380370" w:rsidP="00300AD3">
      <w:pPr>
        <w:spacing w:before="0" w:after="0" w:line="240" w:lineRule="auto"/>
        <w:rPr>
          <w:rFonts w:ascii="Arial Narrow" w:hAnsi="Arial Narrow" w:cs="Arial"/>
          <w:sz w:val="24"/>
          <w:szCs w:val="24"/>
          <w:lang w:val="es-CO"/>
        </w:rPr>
      </w:pPr>
      <w:r w:rsidRPr="00300AD3">
        <w:rPr>
          <w:rFonts w:ascii="Arial Narrow" w:hAnsi="Arial Narrow" w:cs="Arial"/>
          <w:sz w:val="24"/>
          <w:szCs w:val="24"/>
          <w:lang w:val="es-CO"/>
        </w:rPr>
        <w:t xml:space="preserve">Trimestralmente el </w:t>
      </w:r>
      <w:r w:rsidR="00C17A36" w:rsidRPr="00300AD3">
        <w:rPr>
          <w:rFonts w:ascii="Arial Narrow" w:hAnsi="Arial Narrow" w:cs="Arial"/>
          <w:sz w:val="24"/>
          <w:szCs w:val="24"/>
          <w:lang w:val="es-CO"/>
        </w:rPr>
        <w:t>Administrador de Riesgos</w:t>
      </w:r>
      <w:r w:rsidRPr="00300AD3">
        <w:rPr>
          <w:rFonts w:ascii="Arial Narrow" w:hAnsi="Arial Narrow" w:cs="Arial"/>
          <w:sz w:val="24"/>
          <w:szCs w:val="24"/>
          <w:lang w:val="es-CO"/>
        </w:rPr>
        <w:t xml:space="preserve"> efectuará un seguimiento a los límites establecidos para la medición del SIAR, con el objetivo de alertar exposiciones en niveles superiores sobre el SIAR y presentará a través de informes gerenciales, estas situaciones que le permitan a la Gerencia conocer el nivel de exposición de la cooperativa y a la vez verificar el cumplimiento de los límites aprobados por el Consejo de Administración e implementar las medidas para afrontar estas situaciones y restablecer los indicadores a niveles normales para la entidad.</w:t>
      </w:r>
    </w:p>
    <w:p w14:paraId="4D9FA4C8" w14:textId="77777777" w:rsidR="00380370" w:rsidRPr="00300AD3" w:rsidRDefault="00380370" w:rsidP="00300AD3">
      <w:pPr>
        <w:spacing w:before="0" w:after="0" w:line="240" w:lineRule="auto"/>
        <w:jc w:val="left"/>
        <w:rPr>
          <w:rFonts w:ascii="Arial Narrow" w:hAnsi="Arial Narrow"/>
          <w:sz w:val="24"/>
          <w:szCs w:val="24"/>
          <w:lang w:val="es-CO"/>
        </w:rPr>
      </w:pPr>
    </w:p>
    <w:p w14:paraId="00817602" w14:textId="77777777" w:rsidR="00F16174" w:rsidRPr="00300AD3" w:rsidRDefault="008A3069" w:rsidP="00300AD3">
      <w:pPr>
        <w:spacing w:before="0" w:after="0" w:line="240" w:lineRule="auto"/>
        <w:rPr>
          <w:rFonts w:ascii="Arial Narrow" w:hAnsi="Arial Narrow" w:cs="Arial"/>
          <w:sz w:val="24"/>
          <w:szCs w:val="24"/>
        </w:rPr>
      </w:pPr>
      <w:r w:rsidRPr="00300AD3">
        <w:rPr>
          <w:rFonts w:ascii="Arial Narrow" w:hAnsi="Arial Narrow" w:cs="Arial"/>
          <w:sz w:val="24"/>
          <w:szCs w:val="24"/>
        </w:rPr>
        <w:t xml:space="preserve">El presente manual fue revisado y aprobado por el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en su reunión del </w:t>
      </w:r>
      <w:proofErr w:type="spellStart"/>
      <w:r w:rsidRPr="00300AD3">
        <w:rPr>
          <w:rFonts w:ascii="Arial Narrow" w:hAnsi="Arial Narrow" w:cs="Arial"/>
          <w:sz w:val="24"/>
          <w:szCs w:val="24"/>
        </w:rPr>
        <w:t>xxxxxxxxx</w:t>
      </w:r>
      <w:proofErr w:type="spellEnd"/>
      <w:r w:rsidRPr="00300AD3">
        <w:rPr>
          <w:rFonts w:ascii="Arial Narrow" w:hAnsi="Arial Narrow" w:cs="Arial"/>
          <w:sz w:val="24"/>
          <w:szCs w:val="24"/>
        </w:rPr>
        <w:t xml:space="preserve">, según consta en Acta No. </w:t>
      </w:r>
      <w:proofErr w:type="spellStart"/>
      <w:r w:rsidRPr="00300AD3">
        <w:rPr>
          <w:rFonts w:ascii="Arial Narrow" w:hAnsi="Arial Narrow" w:cs="Arial"/>
          <w:sz w:val="24"/>
          <w:szCs w:val="24"/>
        </w:rPr>
        <w:t>Xxx</w:t>
      </w:r>
      <w:proofErr w:type="spellEnd"/>
      <w:r w:rsidRPr="00300AD3">
        <w:rPr>
          <w:rFonts w:ascii="Arial Narrow" w:hAnsi="Arial Narrow" w:cs="Arial"/>
          <w:sz w:val="24"/>
          <w:szCs w:val="24"/>
        </w:rPr>
        <w:t xml:space="preserve"> y modifica y deroga todas las normas internas que le sean contrarias y en especial se deroga el reglamento del comité de administración </w:t>
      </w:r>
      <w:r w:rsidR="00430A9B" w:rsidRPr="00300AD3">
        <w:rPr>
          <w:rFonts w:ascii="Arial Narrow" w:hAnsi="Arial Narrow" w:cs="Arial"/>
          <w:sz w:val="24"/>
          <w:szCs w:val="24"/>
        </w:rPr>
        <w:t>del SIAR</w:t>
      </w:r>
      <w:r w:rsidRPr="00300AD3">
        <w:rPr>
          <w:rFonts w:ascii="Arial Narrow" w:hAnsi="Arial Narrow" w:cs="Arial"/>
          <w:sz w:val="24"/>
          <w:szCs w:val="24"/>
        </w:rPr>
        <w:t>.</w:t>
      </w:r>
    </w:p>
    <w:sectPr w:rsidR="00F16174" w:rsidRPr="00300AD3" w:rsidSect="00DC1756">
      <w:headerReference w:type="default" r:id="rId13"/>
      <w:headerReference w:type="first" r:id="rId14"/>
      <w:pgSz w:w="12240" w:h="15840" w:code="1"/>
      <w:pgMar w:top="1440" w:right="1080" w:bottom="1440" w:left="10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F476B7" w14:textId="77777777" w:rsidR="003B18EE" w:rsidRDefault="003B18EE" w:rsidP="00E8093B">
      <w:pPr>
        <w:spacing w:before="0" w:after="0" w:line="240" w:lineRule="auto"/>
      </w:pPr>
      <w:r>
        <w:separator/>
      </w:r>
    </w:p>
  </w:endnote>
  <w:endnote w:type="continuationSeparator" w:id="0">
    <w:p w14:paraId="61F94647" w14:textId="77777777" w:rsidR="003B18EE" w:rsidRDefault="003B18EE" w:rsidP="00E8093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altName w:val="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29598E" w14:textId="77777777" w:rsidR="003B18EE" w:rsidRDefault="003B18EE" w:rsidP="00E8093B">
      <w:pPr>
        <w:spacing w:before="0" w:after="0" w:line="240" w:lineRule="auto"/>
      </w:pPr>
      <w:r>
        <w:separator/>
      </w:r>
    </w:p>
  </w:footnote>
  <w:footnote w:type="continuationSeparator" w:id="0">
    <w:p w14:paraId="6C36AC11" w14:textId="77777777" w:rsidR="003B18EE" w:rsidRDefault="003B18EE" w:rsidP="00E8093B">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10769" w:type="dxa"/>
      <w:tblLook w:val="04A0" w:firstRow="1" w:lastRow="0" w:firstColumn="1" w:lastColumn="0" w:noHBand="0" w:noVBand="1"/>
    </w:tblPr>
    <w:tblGrid>
      <w:gridCol w:w="1504"/>
      <w:gridCol w:w="8556"/>
      <w:gridCol w:w="709"/>
    </w:tblGrid>
    <w:tr w:rsidR="00354B86" w14:paraId="3E67763B" w14:textId="77777777" w:rsidTr="00354B86">
      <w:tc>
        <w:tcPr>
          <w:tcW w:w="1504" w:type="dxa"/>
        </w:tcPr>
        <w:p w14:paraId="2862A634" w14:textId="77777777" w:rsidR="00354B86" w:rsidRDefault="00354B86" w:rsidP="00354B86">
          <w:pPr>
            <w:pStyle w:val="Encabezado"/>
          </w:pPr>
          <w:r>
            <w:t>LOGO</w:t>
          </w:r>
        </w:p>
      </w:tc>
      <w:tc>
        <w:tcPr>
          <w:tcW w:w="8556" w:type="dxa"/>
        </w:tcPr>
        <w:p w14:paraId="6B8EE8D6" w14:textId="77777777" w:rsidR="00354B86" w:rsidRDefault="00354B86" w:rsidP="00354B86">
          <w:pPr>
            <w:pStyle w:val="Encabezado"/>
            <w:rPr>
              <w:rFonts w:ascii="Arial Narrow" w:hAnsi="Arial Narrow"/>
              <w:b/>
              <w:sz w:val="32"/>
              <w:szCs w:val="40"/>
            </w:rPr>
          </w:pPr>
          <w:r>
            <w:rPr>
              <w:rFonts w:ascii="Arial Narrow" w:hAnsi="Arial Narrow"/>
              <w:b/>
              <w:sz w:val="32"/>
              <w:szCs w:val="40"/>
            </w:rPr>
            <w:t>Manual Sistema Integral de Administración de Riesgos</w:t>
          </w:r>
        </w:p>
        <w:p w14:paraId="648752AD" w14:textId="77777777" w:rsidR="00354B86" w:rsidRPr="00DC1756" w:rsidRDefault="00354B86" w:rsidP="00354B86">
          <w:pPr>
            <w:pStyle w:val="Encabezado"/>
            <w:rPr>
              <w:rFonts w:ascii="Arial Narrow" w:hAnsi="Arial Narrow"/>
              <w:b/>
              <w:sz w:val="40"/>
              <w:szCs w:val="40"/>
            </w:rPr>
          </w:pPr>
          <w:r>
            <w:rPr>
              <w:rFonts w:ascii="Arial Narrow" w:hAnsi="Arial Narrow"/>
              <w:b/>
              <w:sz w:val="32"/>
              <w:szCs w:val="40"/>
            </w:rPr>
            <w:t>SIAR y Comité de Riesgos</w:t>
          </w:r>
        </w:p>
      </w:tc>
      <w:tc>
        <w:tcPr>
          <w:tcW w:w="709" w:type="dxa"/>
        </w:tcPr>
        <w:p w14:paraId="367B9748" w14:textId="77777777" w:rsidR="00354B86" w:rsidRPr="00354B86" w:rsidRDefault="00354B86" w:rsidP="00354B86">
          <w:pPr>
            <w:pStyle w:val="Encabezado"/>
            <w:jc w:val="center"/>
            <w:rPr>
              <w:rFonts w:ascii="Arial Narrow" w:hAnsi="Arial Narrow"/>
              <w:b/>
              <w:sz w:val="16"/>
              <w:szCs w:val="16"/>
            </w:rPr>
          </w:pPr>
          <w:r w:rsidRPr="00354B86">
            <w:rPr>
              <w:rFonts w:ascii="Arial Narrow" w:hAnsi="Arial Narrow"/>
              <w:b/>
              <w:sz w:val="18"/>
              <w:szCs w:val="18"/>
              <w:lang w:val="es-ES"/>
            </w:rPr>
            <w:t xml:space="preserve">Página </w:t>
          </w:r>
          <w:r w:rsidRPr="00354B86">
            <w:rPr>
              <w:rFonts w:ascii="Arial Narrow" w:hAnsi="Arial Narrow"/>
              <w:b/>
              <w:bCs/>
              <w:sz w:val="18"/>
              <w:szCs w:val="18"/>
            </w:rPr>
            <w:fldChar w:fldCharType="begin"/>
          </w:r>
          <w:r w:rsidRPr="00354B86">
            <w:rPr>
              <w:rFonts w:ascii="Arial Narrow" w:hAnsi="Arial Narrow"/>
              <w:b/>
              <w:bCs/>
              <w:sz w:val="18"/>
              <w:szCs w:val="18"/>
            </w:rPr>
            <w:instrText>PAGE  \* Arabic  \* MERGEFORMAT</w:instrText>
          </w:r>
          <w:r w:rsidRPr="00354B86">
            <w:rPr>
              <w:rFonts w:ascii="Arial Narrow" w:hAnsi="Arial Narrow"/>
              <w:b/>
              <w:bCs/>
              <w:sz w:val="18"/>
              <w:szCs w:val="18"/>
            </w:rPr>
            <w:fldChar w:fldCharType="separate"/>
          </w:r>
          <w:r w:rsidRPr="00354B86">
            <w:rPr>
              <w:rFonts w:ascii="Arial Narrow" w:hAnsi="Arial Narrow"/>
              <w:b/>
              <w:bCs/>
              <w:sz w:val="18"/>
              <w:szCs w:val="18"/>
              <w:lang w:val="es-ES"/>
            </w:rPr>
            <w:t>1</w:t>
          </w:r>
          <w:r w:rsidRPr="00354B86">
            <w:rPr>
              <w:rFonts w:ascii="Arial Narrow" w:hAnsi="Arial Narrow"/>
              <w:b/>
              <w:bCs/>
              <w:sz w:val="18"/>
              <w:szCs w:val="18"/>
            </w:rPr>
            <w:fldChar w:fldCharType="end"/>
          </w:r>
          <w:r w:rsidRPr="00354B86">
            <w:rPr>
              <w:rFonts w:ascii="Arial Narrow" w:hAnsi="Arial Narrow"/>
              <w:b/>
              <w:sz w:val="18"/>
              <w:szCs w:val="18"/>
              <w:lang w:val="es-ES"/>
            </w:rPr>
            <w:t xml:space="preserve"> de </w:t>
          </w:r>
          <w:r w:rsidRPr="00354B86">
            <w:rPr>
              <w:rFonts w:ascii="Arial Narrow" w:hAnsi="Arial Narrow"/>
              <w:b/>
              <w:bCs/>
              <w:sz w:val="18"/>
              <w:szCs w:val="18"/>
            </w:rPr>
            <w:fldChar w:fldCharType="begin"/>
          </w:r>
          <w:r w:rsidRPr="00354B86">
            <w:rPr>
              <w:rFonts w:ascii="Arial Narrow" w:hAnsi="Arial Narrow"/>
              <w:b/>
              <w:bCs/>
              <w:sz w:val="18"/>
              <w:szCs w:val="18"/>
            </w:rPr>
            <w:instrText>NUMPAGES  \* Arabic  \* MERGEFORMAT</w:instrText>
          </w:r>
          <w:r w:rsidRPr="00354B86">
            <w:rPr>
              <w:rFonts w:ascii="Arial Narrow" w:hAnsi="Arial Narrow"/>
              <w:b/>
              <w:bCs/>
              <w:sz w:val="18"/>
              <w:szCs w:val="18"/>
            </w:rPr>
            <w:fldChar w:fldCharType="separate"/>
          </w:r>
          <w:r w:rsidRPr="00354B86">
            <w:rPr>
              <w:rFonts w:ascii="Arial Narrow" w:hAnsi="Arial Narrow"/>
              <w:b/>
              <w:bCs/>
              <w:sz w:val="18"/>
              <w:szCs w:val="18"/>
              <w:lang w:val="es-ES"/>
            </w:rPr>
            <w:t>2</w:t>
          </w:r>
          <w:r w:rsidRPr="00354B86">
            <w:rPr>
              <w:rFonts w:ascii="Arial Narrow" w:hAnsi="Arial Narrow"/>
              <w:b/>
              <w:bCs/>
              <w:sz w:val="18"/>
              <w:szCs w:val="18"/>
            </w:rPr>
            <w:fldChar w:fldCharType="end"/>
          </w:r>
        </w:p>
      </w:tc>
    </w:tr>
  </w:tbl>
  <w:p w14:paraId="277C47CC" w14:textId="77777777" w:rsidR="00974CB0" w:rsidRDefault="00974CB0" w:rsidP="00430A9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10769" w:type="dxa"/>
      <w:tblLook w:val="04A0" w:firstRow="1" w:lastRow="0" w:firstColumn="1" w:lastColumn="0" w:noHBand="0" w:noVBand="1"/>
    </w:tblPr>
    <w:tblGrid>
      <w:gridCol w:w="1504"/>
      <w:gridCol w:w="8556"/>
      <w:gridCol w:w="709"/>
    </w:tblGrid>
    <w:tr w:rsidR="00354B86" w14:paraId="6192F142" w14:textId="66D70DE8" w:rsidTr="00354B86">
      <w:tc>
        <w:tcPr>
          <w:tcW w:w="1504" w:type="dxa"/>
        </w:tcPr>
        <w:p w14:paraId="22E99BB5" w14:textId="6860219E" w:rsidR="00354B86" w:rsidRDefault="00354B86">
          <w:pPr>
            <w:pStyle w:val="Encabezado"/>
          </w:pPr>
          <w:r>
            <w:t>LOGO</w:t>
          </w:r>
        </w:p>
      </w:tc>
      <w:tc>
        <w:tcPr>
          <w:tcW w:w="8556" w:type="dxa"/>
        </w:tcPr>
        <w:p w14:paraId="67DE616C" w14:textId="7E0A331E" w:rsidR="00354B86" w:rsidRDefault="00354B86" w:rsidP="00430A9B">
          <w:pPr>
            <w:pStyle w:val="Encabezado"/>
            <w:rPr>
              <w:rFonts w:ascii="Arial Narrow" w:hAnsi="Arial Narrow"/>
              <w:b/>
              <w:sz w:val="32"/>
              <w:szCs w:val="40"/>
            </w:rPr>
          </w:pPr>
          <w:r>
            <w:rPr>
              <w:rFonts w:ascii="Arial Narrow" w:hAnsi="Arial Narrow"/>
              <w:b/>
              <w:sz w:val="32"/>
              <w:szCs w:val="40"/>
            </w:rPr>
            <w:t>Manual Sistema Integral de Administración de Riesgos</w:t>
          </w:r>
        </w:p>
        <w:p w14:paraId="594C5CDA" w14:textId="1AFCBD36" w:rsidR="00354B86" w:rsidRPr="00DC1756" w:rsidRDefault="00354B86" w:rsidP="00430A9B">
          <w:pPr>
            <w:pStyle w:val="Encabezado"/>
            <w:rPr>
              <w:rFonts w:ascii="Arial Narrow" w:hAnsi="Arial Narrow"/>
              <w:b/>
              <w:sz w:val="40"/>
              <w:szCs w:val="40"/>
            </w:rPr>
          </w:pPr>
          <w:r>
            <w:rPr>
              <w:rFonts w:ascii="Arial Narrow" w:hAnsi="Arial Narrow"/>
              <w:b/>
              <w:sz w:val="32"/>
              <w:szCs w:val="40"/>
            </w:rPr>
            <w:t>SIAR y Comité de Riesgos</w:t>
          </w:r>
        </w:p>
      </w:tc>
      <w:tc>
        <w:tcPr>
          <w:tcW w:w="709" w:type="dxa"/>
        </w:tcPr>
        <w:p w14:paraId="633D73F7" w14:textId="0056E9C0" w:rsidR="00354B86" w:rsidRPr="00354B86" w:rsidRDefault="00354B86" w:rsidP="00354B86">
          <w:pPr>
            <w:pStyle w:val="Encabezado"/>
            <w:jc w:val="center"/>
            <w:rPr>
              <w:rFonts w:ascii="Arial Narrow" w:hAnsi="Arial Narrow"/>
              <w:b/>
              <w:sz w:val="16"/>
              <w:szCs w:val="16"/>
            </w:rPr>
          </w:pPr>
          <w:r w:rsidRPr="00354B86">
            <w:rPr>
              <w:rFonts w:ascii="Arial Narrow" w:hAnsi="Arial Narrow"/>
              <w:b/>
              <w:sz w:val="18"/>
              <w:szCs w:val="18"/>
              <w:lang w:val="es-ES"/>
            </w:rPr>
            <w:t xml:space="preserve">Página </w:t>
          </w:r>
          <w:r w:rsidRPr="00354B86">
            <w:rPr>
              <w:rFonts w:ascii="Arial Narrow" w:hAnsi="Arial Narrow"/>
              <w:b/>
              <w:bCs/>
              <w:sz w:val="18"/>
              <w:szCs w:val="18"/>
            </w:rPr>
            <w:fldChar w:fldCharType="begin"/>
          </w:r>
          <w:r w:rsidRPr="00354B86">
            <w:rPr>
              <w:rFonts w:ascii="Arial Narrow" w:hAnsi="Arial Narrow"/>
              <w:b/>
              <w:bCs/>
              <w:sz w:val="18"/>
              <w:szCs w:val="18"/>
            </w:rPr>
            <w:instrText>PAGE  \* Arabic  \* MERGEFORMAT</w:instrText>
          </w:r>
          <w:r w:rsidRPr="00354B86">
            <w:rPr>
              <w:rFonts w:ascii="Arial Narrow" w:hAnsi="Arial Narrow"/>
              <w:b/>
              <w:bCs/>
              <w:sz w:val="18"/>
              <w:szCs w:val="18"/>
            </w:rPr>
            <w:fldChar w:fldCharType="separate"/>
          </w:r>
          <w:r w:rsidRPr="00354B86">
            <w:rPr>
              <w:rFonts w:ascii="Arial Narrow" w:hAnsi="Arial Narrow"/>
              <w:b/>
              <w:bCs/>
              <w:sz w:val="18"/>
              <w:szCs w:val="18"/>
              <w:lang w:val="es-ES"/>
            </w:rPr>
            <w:t>1</w:t>
          </w:r>
          <w:r w:rsidRPr="00354B86">
            <w:rPr>
              <w:rFonts w:ascii="Arial Narrow" w:hAnsi="Arial Narrow"/>
              <w:b/>
              <w:bCs/>
              <w:sz w:val="18"/>
              <w:szCs w:val="18"/>
            </w:rPr>
            <w:fldChar w:fldCharType="end"/>
          </w:r>
          <w:r w:rsidRPr="00354B86">
            <w:rPr>
              <w:rFonts w:ascii="Arial Narrow" w:hAnsi="Arial Narrow"/>
              <w:b/>
              <w:sz w:val="18"/>
              <w:szCs w:val="18"/>
              <w:lang w:val="es-ES"/>
            </w:rPr>
            <w:t xml:space="preserve"> de </w:t>
          </w:r>
          <w:r w:rsidRPr="00354B86">
            <w:rPr>
              <w:rFonts w:ascii="Arial Narrow" w:hAnsi="Arial Narrow"/>
              <w:b/>
              <w:bCs/>
              <w:sz w:val="18"/>
              <w:szCs w:val="18"/>
            </w:rPr>
            <w:fldChar w:fldCharType="begin"/>
          </w:r>
          <w:r w:rsidRPr="00354B86">
            <w:rPr>
              <w:rFonts w:ascii="Arial Narrow" w:hAnsi="Arial Narrow"/>
              <w:b/>
              <w:bCs/>
              <w:sz w:val="18"/>
              <w:szCs w:val="18"/>
            </w:rPr>
            <w:instrText>NUMPAGES  \* Arabic  \* MERGEFORMAT</w:instrText>
          </w:r>
          <w:r w:rsidRPr="00354B86">
            <w:rPr>
              <w:rFonts w:ascii="Arial Narrow" w:hAnsi="Arial Narrow"/>
              <w:b/>
              <w:bCs/>
              <w:sz w:val="18"/>
              <w:szCs w:val="18"/>
            </w:rPr>
            <w:fldChar w:fldCharType="separate"/>
          </w:r>
          <w:r w:rsidRPr="00354B86">
            <w:rPr>
              <w:rFonts w:ascii="Arial Narrow" w:hAnsi="Arial Narrow"/>
              <w:b/>
              <w:bCs/>
              <w:sz w:val="18"/>
              <w:szCs w:val="18"/>
              <w:lang w:val="es-ES"/>
            </w:rPr>
            <w:t>2</w:t>
          </w:r>
          <w:r w:rsidRPr="00354B86">
            <w:rPr>
              <w:rFonts w:ascii="Arial Narrow" w:hAnsi="Arial Narrow"/>
              <w:b/>
              <w:bCs/>
              <w:sz w:val="18"/>
              <w:szCs w:val="18"/>
            </w:rPr>
            <w:fldChar w:fldCharType="end"/>
          </w:r>
        </w:p>
      </w:tc>
    </w:tr>
  </w:tbl>
  <w:p w14:paraId="5D3E578D" w14:textId="77777777" w:rsidR="00974CB0" w:rsidRDefault="00974CB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240C5"/>
    <w:multiLevelType w:val="hybridMultilevel"/>
    <w:tmpl w:val="2C64568A"/>
    <w:lvl w:ilvl="0" w:tplc="2140E7AA">
      <w:start w:val="1"/>
      <w:numFmt w:val="decimal"/>
      <w:lvlText w:val="%1."/>
      <w:lvlJc w:val="left"/>
      <w:pPr>
        <w:ind w:left="144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0EC0CF3"/>
    <w:multiLevelType w:val="multilevel"/>
    <w:tmpl w:val="B6882120"/>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1990234"/>
    <w:multiLevelType w:val="hybridMultilevel"/>
    <w:tmpl w:val="7124E7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314325D"/>
    <w:multiLevelType w:val="multilevel"/>
    <w:tmpl w:val="C5FAABF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3AD40F1"/>
    <w:multiLevelType w:val="hybridMultilevel"/>
    <w:tmpl w:val="A46C685A"/>
    <w:lvl w:ilvl="0" w:tplc="D2BE3FB0">
      <w:start w:val="3"/>
      <w:numFmt w:val="bullet"/>
      <w:lvlText w:val="-"/>
      <w:lvlJc w:val="left"/>
      <w:pPr>
        <w:ind w:left="720" w:hanging="360"/>
      </w:pPr>
      <w:rPr>
        <w:rFonts w:ascii="Arial Narrow" w:eastAsia="Calibri" w:hAnsi="Arial Narrow" w:cs="Aria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74E74DD"/>
    <w:multiLevelType w:val="hybridMultilevel"/>
    <w:tmpl w:val="705CFFB8"/>
    <w:lvl w:ilvl="0" w:tplc="9E2A564E">
      <w:start w:val="2"/>
      <w:numFmt w:val="bullet"/>
      <w:lvlText w:val="•"/>
      <w:lvlJc w:val="left"/>
      <w:pPr>
        <w:ind w:left="1065" w:hanging="705"/>
      </w:pPr>
      <w:rPr>
        <w:rFonts w:ascii="Calibri" w:eastAsia="Times New Roman"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7C82F3A"/>
    <w:multiLevelType w:val="hybridMultilevel"/>
    <w:tmpl w:val="E66C77A6"/>
    <w:lvl w:ilvl="0" w:tplc="240A0001">
      <w:start w:val="1"/>
      <w:numFmt w:val="bullet"/>
      <w:lvlText w:val=""/>
      <w:lvlJc w:val="left"/>
      <w:pPr>
        <w:ind w:left="-408" w:hanging="360"/>
      </w:pPr>
      <w:rPr>
        <w:rFonts w:ascii="Symbol" w:hAnsi="Symbol" w:hint="default"/>
        <w:b/>
      </w:rPr>
    </w:lvl>
    <w:lvl w:ilvl="1" w:tplc="240A0019" w:tentative="1">
      <w:start w:val="1"/>
      <w:numFmt w:val="lowerLetter"/>
      <w:lvlText w:val="%2."/>
      <w:lvlJc w:val="left"/>
      <w:pPr>
        <w:ind w:left="312" w:hanging="360"/>
      </w:pPr>
    </w:lvl>
    <w:lvl w:ilvl="2" w:tplc="240A001B" w:tentative="1">
      <w:start w:val="1"/>
      <w:numFmt w:val="lowerRoman"/>
      <w:lvlText w:val="%3."/>
      <w:lvlJc w:val="right"/>
      <w:pPr>
        <w:ind w:left="1032" w:hanging="180"/>
      </w:pPr>
    </w:lvl>
    <w:lvl w:ilvl="3" w:tplc="240A000F" w:tentative="1">
      <w:start w:val="1"/>
      <w:numFmt w:val="decimal"/>
      <w:lvlText w:val="%4."/>
      <w:lvlJc w:val="left"/>
      <w:pPr>
        <w:ind w:left="1752" w:hanging="360"/>
      </w:pPr>
    </w:lvl>
    <w:lvl w:ilvl="4" w:tplc="240A0019" w:tentative="1">
      <w:start w:val="1"/>
      <w:numFmt w:val="lowerLetter"/>
      <w:lvlText w:val="%5."/>
      <w:lvlJc w:val="left"/>
      <w:pPr>
        <w:ind w:left="2472" w:hanging="360"/>
      </w:pPr>
    </w:lvl>
    <w:lvl w:ilvl="5" w:tplc="240A001B" w:tentative="1">
      <w:start w:val="1"/>
      <w:numFmt w:val="lowerRoman"/>
      <w:lvlText w:val="%6."/>
      <w:lvlJc w:val="right"/>
      <w:pPr>
        <w:ind w:left="3192" w:hanging="180"/>
      </w:pPr>
    </w:lvl>
    <w:lvl w:ilvl="6" w:tplc="240A000F" w:tentative="1">
      <w:start w:val="1"/>
      <w:numFmt w:val="decimal"/>
      <w:lvlText w:val="%7."/>
      <w:lvlJc w:val="left"/>
      <w:pPr>
        <w:ind w:left="3912" w:hanging="360"/>
      </w:pPr>
    </w:lvl>
    <w:lvl w:ilvl="7" w:tplc="240A0019" w:tentative="1">
      <w:start w:val="1"/>
      <w:numFmt w:val="lowerLetter"/>
      <w:lvlText w:val="%8."/>
      <w:lvlJc w:val="left"/>
      <w:pPr>
        <w:ind w:left="4632" w:hanging="360"/>
      </w:pPr>
    </w:lvl>
    <w:lvl w:ilvl="8" w:tplc="240A001B" w:tentative="1">
      <w:start w:val="1"/>
      <w:numFmt w:val="lowerRoman"/>
      <w:lvlText w:val="%9."/>
      <w:lvlJc w:val="right"/>
      <w:pPr>
        <w:ind w:left="5352" w:hanging="180"/>
      </w:pPr>
    </w:lvl>
  </w:abstractNum>
  <w:abstractNum w:abstractNumId="7" w15:restartNumberingAfterBreak="0">
    <w:nsid w:val="0800106C"/>
    <w:multiLevelType w:val="hybridMultilevel"/>
    <w:tmpl w:val="697C4D66"/>
    <w:lvl w:ilvl="0" w:tplc="2140E7AA">
      <w:start w:val="1"/>
      <w:numFmt w:val="decimal"/>
      <w:lvlText w:val="%1."/>
      <w:lvlJc w:val="left"/>
      <w:pPr>
        <w:ind w:left="144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09D565D1"/>
    <w:multiLevelType w:val="multilevel"/>
    <w:tmpl w:val="BF2A5C4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B6D06E9"/>
    <w:multiLevelType w:val="hybridMultilevel"/>
    <w:tmpl w:val="CE785B6A"/>
    <w:lvl w:ilvl="0" w:tplc="240A0019">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0" w15:restartNumberingAfterBreak="0">
    <w:nsid w:val="0F5D2485"/>
    <w:multiLevelType w:val="hybridMultilevel"/>
    <w:tmpl w:val="527A7264"/>
    <w:lvl w:ilvl="0" w:tplc="9F54FA94">
      <w:start w:val="1"/>
      <w:numFmt w:val="bullet"/>
      <w:lvlText w:val="-"/>
      <w:lvlJc w:val="left"/>
      <w:pPr>
        <w:ind w:left="1080" w:hanging="360"/>
      </w:pPr>
      <w:rPr>
        <w:rFonts w:ascii="Calibri" w:eastAsia="Times New Roman" w:hAnsi="Calibri" w:cs="Times New Roman"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13F54BD5"/>
    <w:multiLevelType w:val="multilevel"/>
    <w:tmpl w:val="5B16E840"/>
    <w:lvl w:ilvl="0">
      <w:start w:val="1"/>
      <w:numFmt w:val="bullet"/>
      <w:lvlText w:val=""/>
      <w:lvlJc w:val="left"/>
      <w:pPr>
        <w:tabs>
          <w:tab w:val="num" w:pos="360"/>
        </w:tabs>
        <w:ind w:left="360" w:hanging="360"/>
      </w:pPr>
      <w:rPr>
        <w:rFonts w:ascii="Symbol" w:hAnsi="Symbol" w:hint="default"/>
        <w:b/>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2" w15:restartNumberingAfterBreak="0">
    <w:nsid w:val="15261860"/>
    <w:multiLevelType w:val="hybridMultilevel"/>
    <w:tmpl w:val="689EE25C"/>
    <w:lvl w:ilvl="0" w:tplc="4C721622">
      <w:start w:val="1"/>
      <w:numFmt w:val="lowerLetter"/>
      <w:lvlText w:val="%1)"/>
      <w:lvlJc w:val="left"/>
      <w:pPr>
        <w:ind w:left="720" w:hanging="360"/>
      </w:pPr>
      <w:rPr>
        <w:rFonts w:hint="default"/>
        <w:u w:val="single"/>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18873416"/>
    <w:multiLevelType w:val="hybridMultilevel"/>
    <w:tmpl w:val="CAFA79C0"/>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644" w:hanging="360"/>
      </w:pPr>
      <w:rPr>
        <w:rFonts w:ascii="Courier New" w:hAnsi="Courier New" w:cs="Courier New" w:hint="default"/>
      </w:rPr>
    </w:lvl>
    <w:lvl w:ilvl="2" w:tplc="240A0005" w:tentative="1">
      <w:start w:val="1"/>
      <w:numFmt w:val="bullet"/>
      <w:lvlText w:val=""/>
      <w:lvlJc w:val="left"/>
      <w:pPr>
        <w:ind w:left="1364" w:hanging="360"/>
      </w:pPr>
      <w:rPr>
        <w:rFonts w:ascii="Wingdings" w:hAnsi="Wingdings" w:hint="default"/>
      </w:rPr>
    </w:lvl>
    <w:lvl w:ilvl="3" w:tplc="240A0001" w:tentative="1">
      <w:start w:val="1"/>
      <w:numFmt w:val="bullet"/>
      <w:lvlText w:val=""/>
      <w:lvlJc w:val="left"/>
      <w:pPr>
        <w:ind w:left="2084" w:hanging="360"/>
      </w:pPr>
      <w:rPr>
        <w:rFonts w:ascii="Symbol" w:hAnsi="Symbol" w:hint="default"/>
      </w:rPr>
    </w:lvl>
    <w:lvl w:ilvl="4" w:tplc="240A0003" w:tentative="1">
      <w:start w:val="1"/>
      <w:numFmt w:val="bullet"/>
      <w:lvlText w:val="o"/>
      <w:lvlJc w:val="left"/>
      <w:pPr>
        <w:ind w:left="2804" w:hanging="360"/>
      </w:pPr>
      <w:rPr>
        <w:rFonts w:ascii="Courier New" w:hAnsi="Courier New" w:cs="Courier New" w:hint="default"/>
      </w:rPr>
    </w:lvl>
    <w:lvl w:ilvl="5" w:tplc="240A0005" w:tentative="1">
      <w:start w:val="1"/>
      <w:numFmt w:val="bullet"/>
      <w:lvlText w:val=""/>
      <w:lvlJc w:val="left"/>
      <w:pPr>
        <w:ind w:left="3524" w:hanging="360"/>
      </w:pPr>
      <w:rPr>
        <w:rFonts w:ascii="Wingdings" w:hAnsi="Wingdings" w:hint="default"/>
      </w:rPr>
    </w:lvl>
    <w:lvl w:ilvl="6" w:tplc="240A0001" w:tentative="1">
      <w:start w:val="1"/>
      <w:numFmt w:val="bullet"/>
      <w:lvlText w:val=""/>
      <w:lvlJc w:val="left"/>
      <w:pPr>
        <w:ind w:left="4244" w:hanging="360"/>
      </w:pPr>
      <w:rPr>
        <w:rFonts w:ascii="Symbol" w:hAnsi="Symbol" w:hint="default"/>
      </w:rPr>
    </w:lvl>
    <w:lvl w:ilvl="7" w:tplc="240A0003" w:tentative="1">
      <w:start w:val="1"/>
      <w:numFmt w:val="bullet"/>
      <w:lvlText w:val="o"/>
      <w:lvlJc w:val="left"/>
      <w:pPr>
        <w:ind w:left="4964" w:hanging="360"/>
      </w:pPr>
      <w:rPr>
        <w:rFonts w:ascii="Courier New" w:hAnsi="Courier New" w:cs="Courier New" w:hint="default"/>
      </w:rPr>
    </w:lvl>
    <w:lvl w:ilvl="8" w:tplc="240A0005" w:tentative="1">
      <w:start w:val="1"/>
      <w:numFmt w:val="bullet"/>
      <w:lvlText w:val=""/>
      <w:lvlJc w:val="left"/>
      <w:pPr>
        <w:ind w:left="5684" w:hanging="360"/>
      </w:pPr>
      <w:rPr>
        <w:rFonts w:ascii="Wingdings" w:hAnsi="Wingdings" w:hint="default"/>
      </w:rPr>
    </w:lvl>
  </w:abstractNum>
  <w:abstractNum w:abstractNumId="14" w15:restartNumberingAfterBreak="0">
    <w:nsid w:val="19AC2481"/>
    <w:multiLevelType w:val="hybridMultilevel"/>
    <w:tmpl w:val="315C25F2"/>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5" w15:restartNumberingAfterBreak="0">
    <w:nsid w:val="1D282BDF"/>
    <w:multiLevelType w:val="hybridMultilevel"/>
    <w:tmpl w:val="7DA23F1E"/>
    <w:lvl w:ilvl="0" w:tplc="240A0017">
      <w:start w:val="1"/>
      <w:numFmt w:val="lowerLetter"/>
      <w:lvlText w:val="%1)"/>
      <w:lvlJc w:val="left"/>
      <w:pPr>
        <w:ind w:left="720" w:hanging="360"/>
      </w:pPr>
      <w:rPr>
        <w:rFont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1E927DB8"/>
    <w:multiLevelType w:val="hybridMultilevel"/>
    <w:tmpl w:val="39887CA6"/>
    <w:lvl w:ilvl="0" w:tplc="54025026">
      <w:start w:val="1"/>
      <w:numFmt w:val="decimal"/>
      <w:lvlText w:val="%1."/>
      <w:lvlJc w:val="left"/>
      <w:pPr>
        <w:ind w:left="2407" w:hanging="705"/>
      </w:pPr>
      <w:rPr>
        <w:rFonts w:hint="default"/>
      </w:rPr>
    </w:lvl>
    <w:lvl w:ilvl="1" w:tplc="A034519C">
      <w:start w:val="1"/>
      <w:numFmt w:val="bullet"/>
      <w:lvlText w:val="•"/>
      <w:lvlJc w:val="left"/>
      <w:pPr>
        <w:ind w:left="1440" w:hanging="360"/>
      </w:pPr>
      <w:rPr>
        <w:rFonts w:ascii="Arial" w:eastAsia="Times New Roman" w:hAnsi="Arial" w:cs="Arial" w:hint="default"/>
      </w:rPr>
    </w:lvl>
    <w:lvl w:ilvl="2" w:tplc="6AFCDD3A">
      <w:start w:val="1"/>
      <w:numFmt w:val="decimal"/>
      <w:lvlText w:val="%3"/>
      <w:lvlJc w:val="left"/>
      <w:pPr>
        <w:ind w:left="2340" w:hanging="360"/>
      </w:pPr>
      <w:rPr>
        <w:rFonts w:hint="default"/>
      </w:r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1F5B1D89"/>
    <w:multiLevelType w:val="multilevel"/>
    <w:tmpl w:val="9796F3A4"/>
    <w:lvl w:ilvl="0">
      <w:start w:val="3"/>
      <w:numFmt w:val="decimal"/>
      <w:lvlText w:val="%1"/>
      <w:lvlJc w:val="left"/>
      <w:pPr>
        <w:ind w:left="552" w:hanging="552"/>
      </w:pPr>
      <w:rPr>
        <w:rFonts w:hint="default"/>
      </w:rPr>
    </w:lvl>
    <w:lvl w:ilvl="1">
      <w:start w:val="3"/>
      <w:numFmt w:val="decimal"/>
      <w:lvlText w:val="%1.%2"/>
      <w:lvlJc w:val="left"/>
      <w:pPr>
        <w:ind w:left="552" w:hanging="552"/>
      </w:pPr>
      <w:rPr>
        <w:rFonts w:hint="default"/>
      </w:rPr>
    </w:lvl>
    <w:lvl w:ilvl="2">
      <w:start w:val="10"/>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212654FD"/>
    <w:multiLevelType w:val="hybridMultilevel"/>
    <w:tmpl w:val="EA3A659A"/>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226E1128"/>
    <w:multiLevelType w:val="multilevel"/>
    <w:tmpl w:val="9EEE8982"/>
    <w:lvl w:ilvl="0">
      <w:start w:val="5"/>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2AA7CF1"/>
    <w:multiLevelType w:val="hybridMultilevel"/>
    <w:tmpl w:val="D9B6D970"/>
    <w:lvl w:ilvl="0" w:tplc="9F54FA94">
      <w:start w:val="1"/>
      <w:numFmt w:val="bullet"/>
      <w:lvlText w:val="-"/>
      <w:lvlJc w:val="left"/>
      <w:pPr>
        <w:ind w:left="720" w:hanging="360"/>
      </w:pPr>
      <w:rPr>
        <w:rFonts w:ascii="Calibri" w:eastAsia="Times New Roman" w:hAnsi="Calibri"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29C40D4B"/>
    <w:multiLevelType w:val="multilevel"/>
    <w:tmpl w:val="5B16E840"/>
    <w:lvl w:ilvl="0">
      <w:start w:val="1"/>
      <w:numFmt w:val="bullet"/>
      <w:lvlText w:val=""/>
      <w:lvlJc w:val="left"/>
      <w:pPr>
        <w:tabs>
          <w:tab w:val="num" w:pos="360"/>
        </w:tabs>
        <w:ind w:left="360" w:hanging="360"/>
      </w:pPr>
      <w:rPr>
        <w:rFonts w:ascii="Symbol" w:hAnsi="Symbol" w:hint="default"/>
        <w:b/>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2D5B38C4"/>
    <w:multiLevelType w:val="multilevel"/>
    <w:tmpl w:val="EC0C2454"/>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7767722"/>
    <w:multiLevelType w:val="hybridMultilevel"/>
    <w:tmpl w:val="3B2092F6"/>
    <w:lvl w:ilvl="0" w:tplc="240A0017">
      <w:start w:val="1"/>
      <w:numFmt w:val="lowerLetter"/>
      <w:lvlText w:val="%1)"/>
      <w:lvlJc w:val="left"/>
      <w:pPr>
        <w:ind w:left="578" w:hanging="360"/>
      </w:pPr>
    </w:lvl>
    <w:lvl w:ilvl="1" w:tplc="240A0019" w:tentative="1">
      <w:start w:val="1"/>
      <w:numFmt w:val="lowerLetter"/>
      <w:lvlText w:val="%2."/>
      <w:lvlJc w:val="left"/>
      <w:pPr>
        <w:ind w:left="1298" w:hanging="360"/>
      </w:pPr>
    </w:lvl>
    <w:lvl w:ilvl="2" w:tplc="240A001B" w:tentative="1">
      <w:start w:val="1"/>
      <w:numFmt w:val="lowerRoman"/>
      <w:lvlText w:val="%3."/>
      <w:lvlJc w:val="right"/>
      <w:pPr>
        <w:ind w:left="2018" w:hanging="180"/>
      </w:pPr>
    </w:lvl>
    <w:lvl w:ilvl="3" w:tplc="240A000F" w:tentative="1">
      <w:start w:val="1"/>
      <w:numFmt w:val="decimal"/>
      <w:lvlText w:val="%4."/>
      <w:lvlJc w:val="left"/>
      <w:pPr>
        <w:ind w:left="2738" w:hanging="360"/>
      </w:pPr>
    </w:lvl>
    <w:lvl w:ilvl="4" w:tplc="240A0019" w:tentative="1">
      <w:start w:val="1"/>
      <w:numFmt w:val="lowerLetter"/>
      <w:lvlText w:val="%5."/>
      <w:lvlJc w:val="left"/>
      <w:pPr>
        <w:ind w:left="3458" w:hanging="360"/>
      </w:pPr>
    </w:lvl>
    <w:lvl w:ilvl="5" w:tplc="240A001B" w:tentative="1">
      <w:start w:val="1"/>
      <w:numFmt w:val="lowerRoman"/>
      <w:lvlText w:val="%6."/>
      <w:lvlJc w:val="right"/>
      <w:pPr>
        <w:ind w:left="4178" w:hanging="180"/>
      </w:pPr>
    </w:lvl>
    <w:lvl w:ilvl="6" w:tplc="240A000F" w:tentative="1">
      <w:start w:val="1"/>
      <w:numFmt w:val="decimal"/>
      <w:lvlText w:val="%7."/>
      <w:lvlJc w:val="left"/>
      <w:pPr>
        <w:ind w:left="4898" w:hanging="360"/>
      </w:pPr>
    </w:lvl>
    <w:lvl w:ilvl="7" w:tplc="240A0019" w:tentative="1">
      <w:start w:val="1"/>
      <w:numFmt w:val="lowerLetter"/>
      <w:lvlText w:val="%8."/>
      <w:lvlJc w:val="left"/>
      <w:pPr>
        <w:ind w:left="5618" w:hanging="360"/>
      </w:pPr>
    </w:lvl>
    <w:lvl w:ilvl="8" w:tplc="240A001B" w:tentative="1">
      <w:start w:val="1"/>
      <w:numFmt w:val="lowerRoman"/>
      <w:lvlText w:val="%9."/>
      <w:lvlJc w:val="right"/>
      <w:pPr>
        <w:ind w:left="6338" w:hanging="180"/>
      </w:pPr>
    </w:lvl>
  </w:abstractNum>
  <w:abstractNum w:abstractNumId="24" w15:restartNumberingAfterBreak="0">
    <w:nsid w:val="3CF71D5E"/>
    <w:multiLevelType w:val="hybridMultilevel"/>
    <w:tmpl w:val="53C04F78"/>
    <w:lvl w:ilvl="0" w:tplc="240A0019">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5" w15:restartNumberingAfterBreak="0">
    <w:nsid w:val="404A247D"/>
    <w:multiLevelType w:val="hybridMultilevel"/>
    <w:tmpl w:val="A2F64AC4"/>
    <w:lvl w:ilvl="0" w:tplc="21ECACF4">
      <w:start w:val="3"/>
      <w:numFmt w:val="bullet"/>
      <w:lvlText w:val="-"/>
      <w:lvlJc w:val="left"/>
      <w:pPr>
        <w:ind w:left="720" w:hanging="360"/>
      </w:pPr>
      <w:rPr>
        <w:rFonts w:ascii="Arial Narrow" w:eastAsia="Times New Roman" w:hAnsi="Arial Narrow"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4244A43"/>
    <w:multiLevelType w:val="hybridMultilevel"/>
    <w:tmpl w:val="7248C154"/>
    <w:lvl w:ilvl="0" w:tplc="9F54FA94">
      <w:start w:val="1"/>
      <w:numFmt w:val="bullet"/>
      <w:lvlText w:val="-"/>
      <w:lvlJc w:val="left"/>
      <w:pPr>
        <w:ind w:left="720" w:hanging="360"/>
      </w:pPr>
      <w:rPr>
        <w:rFonts w:ascii="Calibri" w:eastAsia="Times New Roman"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48B03927"/>
    <w:multiLevelType w:val="hybridMultilevel"/>
    <w:tmpl w:val="186E73F0"/>
    <w:lvl w:ilvl="0" w:tplc="240A000B">
      <w:start w:val="1"/>
      <w:numFmt w:val="bullet"/>
      <w:lvlText w:val=""/>
      <w:lvlJc w:val="left"/>
      <w:pPr>
        <w:ind w:left="1004" w:hanging="360"/>
      </w:pPr>
      <w:rPr>
        <w:rFonts w:ascii="Wingdings" w:hAnsi="Wingdings" w:hint="default"/>
      </w:rPr>
    </w:lvl>
    <w:lvl w:ilvl="1" w:tplc="240A0003" w:tentative="1">
      <w:start w:val="1"/>
      <w:numFmt w:val="bullet"/>
      <w:lvlText w:val="o"/>
      <w:lvlJc w:val="left"/>
      <w:pPr>
        <w:ind w:left="1724" w:hanging="360"/>
      </w:pPr>
      <w:rPr>
        <w:rFonts w:ascii="Courier New" w:hAnsi="Courier New" w:cs="Courier New" w:hint="default"/>
      </w:rPr>
    </w:lvl>
    <w:lvl w:ilvl="2" w:tplc="240A0005" w:tentative="1">
      <w:start w:val="1"/>
      <w:numFmt w:val="bullet"/>
      <w:lvlText w:val=""/>
      <w:lvlJc w:val="left"/>
      <w:pPr>
        <w:ind w:left="2444" w:hanging="360"/>
      </w:pPr>
      <w:rPr>
        <w:rFonts w:ascii="Wingdings" w:hAnsi="Wingdings" w:hint="default"/>
      </w:rPr>
    </w:lvl>
    <w:lvl w:ilvl="3" w:tplc="240A0001" w:tentative="1">
      <w:start w:val="1"/>
      <w:numFmt w:val="bullet"/>
      <w:lvlText w:val=""/>
      <w:lvlJc w:val="left"/>
      <w:pPr>
        <w:ind w:left="3164" w:hanging="360"/>
      </w:pPr>
      <w:rPr>
        <w:rFonts w:ascii="Symbol" w:hAnsi="Symbol" w:hint="default"/>
      </w:rPr>
    </w:lvl>
    <w:lvl w:ilvl="4" w:tplc="240A0003" w:tentative="1">
      <w:start w:val="1"/>
      <w:numFmt w:val="bullet"/>
      <w:lvlText w:val="o"/>
      <w:lvlJc w:val="left"/>
      <w:pPr>
        <w:ind w:left="3884" w:hanging="360"/>
      </w:pPr>
      <w:rPr>
        <w:rFonts w:ascii="Courier New" w:hAnsi="Courier New" w:cs="Courier New" w:hint="default"/>
      </w:rPr>
    </w:lvl>
    <w:lvl w:ilvl="5" w:tplc="240A0005" w:tentative="1">
      <w:start w:val="1"/>
      <w:numFmt w:val="bullet"/>
      <w:lvlText w:val=""/>
      <w:lvlJc w:val="left"/>
      <w:pPr>
        <w:ind w:left="4604" w:hanging="360"/>
      </w:pPr>
      <w:rPr>
        <w:rFonts w:ascii="Wingdings" w:hAnsi="Wingdings" w:hint="default"/>
      </w:rPr>
    </w:lvl>
    <w:lvl w:ilvl="6" w:tplc="240A0001" w:tentative="1">
      <w:start w:val="1"/>
      <w:numFmt w:val="bullet"/>
      <w:lvlText w:val=""/>
      <w:lvlJc w:val="left"/>
      <w:pPr>
        <w:ind w:left="5324" w:hanging="360"/>
      </w:pPr>
      <w:rPr>
        <w:rFonts w:ascii="Symbol" w:hAnsi="Symbol" w:hint="default"/>
      </w:rPr>
    </w:lvl>
    <w:lvl w:ilvl="7" w:tplc="240A0003" w:tentative="1">
      <w:start w:val="1"/>
      <w:numFmt w:val="bullet"/>
      <w:lvlText w:val="o"/>
      <w:lvlJc w:val="left"/>
      <w:pPr>
        <w:ind w:left="6044" w:hanging="360"/>
      </w:pPr>
      <w:rPr>
        <w:rFonts w:ascii="Courier New" w:hAnsi="Courier New" w:cs="Courier New" w:hint="default"/>
      </w:rPr>
    </w:lvl>
    <w:lvl w:ilvl="8" w:tplc="240A0005" w:tentative="1">
      <w:start w:val="1"/>
      <w:numFmt w:val="bullet"/>
      <w:lvlText w:val=""/>
      <w:lvlJc w:val="left"/>
      <w:pPr>
        <w:ind w:left="6764" w:hanging="360"/>
      </w:pPr>
      <w:rPr>
        <w:rFonts w:ascii="Wingdings" w:hAnsi="Wingdings" w:hint="default"/>
      </w:rPr>
    </w:lvl>
  </w:abstractNum>
  <w:abstractNum w:abstractNumId="28" w15:restartNumberingAfterBreak="0">
    <w:nsid w:val="4A1D7FF7"/>
    <w:multiLevelType w:val="hybridMultilevel"/>
    <w:tmpl w:val="1220C202"/>
    <w:lvl w:ilvl="0" w:tplc="2140E7AA">
      <w:start w:val="1"/>
      <w:numFmt w:val="decimal"/>
      <w:lvlText w:val="%1."/>
      <w:lvlJc w:val="left"/>
      <w:pPr>
        <w:ind w:left="144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4E4E5280"/>
    <w:multiLevelType w:val="multilevel"/>
    <w:tmpl w:val="11C4EC28"/>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0" w15:restartNumberingAfterBreak="0">
    <w:nsid w:val="4E590238"/>
    <w:multiLevelType w:val="hybridMultilevel"/>
    <w:tmpl w:val="14CAEFE8"/>
    <w:lvl w:ilvl="0" w:tplc="240A0017">
      <w:start w:val="1"/>
      <w:numFmt w:val="lowerLetter"/>
      <w:lvlText w:val="%1)"/>
      <w:lvlJc w:val="left"/>
      <w:pPr>
        <w:ind w:left="720" w:hanging="360"/>
      </w:pPr>
    </w:lvl>
    <w:lvl w:ilvl="1" w:tplc="2140E7AA">
      <w:start w:val="1"/>
      <w:numFmt w:val="decimal"/>
      <w:lvlText w:val="%2."/>
      <w:lvlJc w:val="left"/>
      <w:pPr>
        <w:ind w:left="1440" w:hanging="360"/>
      </w:pPr>
      <w:rPr>
        <w:rFont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537E580E"/>
    <w:multiLevelType w:val="multilevel"/>
    <w:tmpl w:val="C5FAABF6"/>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3E8215F"/>
    <w:multiLevelType w:val="multilevel"/>
    <w:tmpl w:val="FF8896E8"/>
    <w:lvl w:ilvl="0">
      <w:start w:val="3"/>
      <w:numFmt w:val="decimal"/>
      <w:lvlText w:val="%1."/>
      <w:lvlJc w:val="left"/>
      <w:pPr>
        <w:ind w:left="612" w:hanging="612"/>
      </w:pPr>
      <w:rPr>
        <w:rFonts w:hint="default"/>
      </w:rPr>
    </w:lvl>
    <w:lvl w:ilvl="1">
      <w:start w:val="3"/>
      <w:numFmt w:val="decimal"/>
      <w:lvlText w:val="%1.%2."/>
      <w:lvlJc w:val="left"/>
      <w:pPr>
        <w:ind w:left="612" w:hanging="612"/>
      </w:pPr>
      <w:rPr>
        <w:rFonts w:hint="default"/>
      </w:rPr>
    </w:lvl>
    <w:lvl w:ilvl="2">
      <w:start w:val="1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54879B6"/>
    <w:multiLevelType w:val="hybridMultilevel"/>
    <w:tmpl w:val="FBCE968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559E6286"/>
    <w:multiLevelType w:val="hybridMultilevel"/>
    <w:tmpl w:val="AAE47106"/>
    <w:lvl w:ilvl="0" w:tplc="240A0019">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5" w15:restartNumberingAfterBreak="0">
    <w:nsid w:val="55D810A3"/>
    <w:multiLevelType w:val="hybridMultilevel"/>
    <w:tmpl w:val="DB0AC87C"/>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6" w15:restartNumberingAfterBreak="0">
    <w:nsid w:val="5C6B3DD3"/>
    <w:multiLevelType w:val="hybridMultilevel"/>
    <w:tmpl w:val="411C35F4"/>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643175AC"/>
    <w:multiLevelType w:val="multilevel"/>
    <w:tmpl w:val="7E84EF62"/>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15:restartNumberingAfterBreak="0">
    <w:nsid w:val="653C00E8"/>
    <w:multiLevelType w:val="hybridMultilevel"/>
    <w:tmpl w:val="9412DBEC"/>
    <w:lvl w:ilvl="0" w:tplc="240A0019">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9" w15:restartNumberingAfterBreak="0">
    <w:nsid w:val="670756D8"/>
    <w:multiLevelType w:val="hybridMultilevel"/>
    <w:tmpl w:val="9294B22A"/>
    <w:lvl w:ilvl="0" w:tplc="240A0017">
      <w:start w:val="1"/>
      <w:numFmt w:val="lowerLetter"/>
      <w:lvlText w:val="%1)"/>
      <w:lvlJc w:val="left"/>
      <w:pPr>
        <w:ind w:left="294" w:hanging="360"/>
      </w:pPr>
    </w:lvl>
    <w:lvl w:ilvl="1" w:tplc="A15A6DBE">
      <w:numFmt w:val="bullet"/>
      <w:lvlText w:val=""/>
      <w:lvlJc w:val="left"/>
      <w:pPr>
        <w:ind w:left="1014" w:hanging="360"/>
      </w:pPr>
      <w:rPr>
        <w:rFonts w:ascii="Arial" w:eastAsia="Times New Roman" w:hAnsi="Arial" w:cs="Arial" w:hint="default"/>
      </w:rPr>
    </w:lvl>
    <w:lvl w:ilvl="2" w:tplc="240A001B" w:tentative="1">
      <w:start w:val="1"/>
      <w:numFmt w:val="lowerRoman"/>
      <w:lvlText w:val="%3."/>
      <w:lvlJc w:val="right"/>
      <w:pPr>
        <w:ind w:left="1734" w:hanging="180"/>
      </w:pPr>
    </w:lvl>
    <w:lvl w:ilvl="3" w:tplc="240A000F" w:tentative="1">
      <w:start w:val="1"/>
      <w:numFmt w:val="decimal"/>
      <w:lvlText w:val="%4."/>
      <w:lvlJc w:val="left"/>
      <w:pPr>
        <w:ind w:left="2454" w:hanging="360"/>
      </w:pPr>
    </w:lvl>
    <w:lvl w:ilvl="4" w:tplc="240A0019" w:tentative="1">
      <w:start w:val="1"/>
      <w:numFmt w:val="lowerLetter"/>
      <w:lvlText w:val="%5."/>
      <w:lvlJc w:val="left"/>
      <w:pPr>
        <w:ind w:left="3174" w:hanging="360"/>
      </w:pPr>
    </w:lvl>
    <w:lvl w:ilvl="5" w:tplc="240A001B" w:tentative="1">
      <w:start w:val="1"/>
      <w:numFmt w:val="lowerRoman"/>
      <w:lvlText w:val="%6."/>
      <w:lvlJc w:val="right"/>
      <w:pPr>
        <w:ind w:left="3894" w:hanging="180"/>
      </w:pPr>
    </w:lvl>
    <w:lvl w:ilvl="6" w:tplc="240A000F" w:tentative="1">
      <w:start w:val="1"/>
      <w:numFmt w:val="decimal"/>
      <w:lvlText w:val="%7."/>
      <w:lvlJc w:val="left"/>
      <w:pPr>
        <w:ind w:left="4614" w:hanging="360"/>
      </w:pPr>
    </w:lvl>
    <w:lvl w:ilvl="7" w:tplc="240A0019" w:tentative="1">
      <w:start w:val="1"/>
      <w:numFmt w:val="lowerLetter"/>
      <w:lvlText w:val="%8."/>
      <w:lvlJc w:val="left"/>
      <w:pPr>
        <w:ind w:left="5334" w:hanging="360"/>
      </w:pPr>
    </w:lvl>
    <w:lvl w:ilvl="8" w:tplc="240A001B" w:tentative="1">
      <w:start w:val="1"/>
      <w:numFmt w:val="lowerRoman"/>
      <w:lvlText w:val="%9."/>
      <w:lvlJc w:val="right"/>
      <w:pPr>
        <w:ind w:left="6054" w:hanging="180"/>
      </w:pPr>
    </w:lvl>
  </w:abstractNum>
  <w:abstractNum w:abstractNumId="40" w15:restartNumberingAfterBreak="0">
    <w:nsid w:val="67C54908"/>
    <w:multiLevelType w:val="multilevel"/>
    <w:tmpl w:val="5B16E840"/>
    <w:lvl w:ilvl="0">
      <w:start w:val="1"/>
      <w:numFmt w:val="bullet"/>
      <w:lvlText w:val=""/>
      <w:lvlJc w:val="left"/>
      <w:pPr>
        <w:tabs>
          <w:tab w:val="num" w:pos="360"/>
        </w:tabs>
        <w:ind w:left="360" w:hanging="360"/>
      </w:pPr>
      <w:rPr>
        <w:rFonts w:ascii="Symbol" w:hAnsi="Symbol" w:hint="default"/>
        <w:b/>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41" w15:restartNumberingAfterBreak="0">
    <w:nsid w:val="6AB854A6"/>
    <w:multiLevelType w:val="multilevel"/>
    <w:tmpl w:val="5B16E840"/>
    <w:lvl w:ilvl="0">
      <w:start w:val="1"/>
      <w:numFmt w:val="bullet"/>
      <w:lvlText w:val=""/>
      <w:lvlJc w:val="left"/>
      <w:pPr>
        <w:tabs>
          <w:tab w:val="num" w:pos="360"/>
        </w:tabs>
        <w:ind w:left="360" w:hanging="360"/>
      </w:pPr>
      <w:rPr>
        <w:rFonts w:ascii="Symbol" w:hAnsi="Symbol" w:hint="default"/>
        <w:b/>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42" w15:restartNumberingAfterBreak="0">
    <w:nsid w:val="6AE225DB"/>
    <w:multiLevelType w:val="multilevel"/>
    <w:tmpl w:val="D2E2E436"/>
    <w:lvl w:ilvl="0">
      <w:start w:val="3"/>
      <w:numFmt w:val="lowerLetter"/>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3" w15:restartNumberingAfterBreak="0">
    <w:nsid w:val="6E65679B"/>
    <w:multiLevelType w:val="hybridMultilevel"/>
    <w:tmpl w:val="F21221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7237021C"/>
    <w:multiLevelType w:val="hybridMultilevel"/>
    <w:tmpl w:val="0E2A9F98"/>
    <w:lvl w:ilvl="0" w:tplc="73E47A7A">
      <w:start w:val="1"/>
      <w:numFmt w:val="lowerLetter"/>
      <w:lvlText w:val="%1)"/>
      <w:lvlJc w:val="left"/>
      <w:pPr>
        <w:ind w:left="1211" w:hanging="360"/>
      </w:pPr>
      <w:rPr>
        <w:rFonts w:hint="default"/>
      </w:rPr>
    </w:lvl>
    <w:lvl w:ilvl="1" w:tplc="240A0019" w:tentative="1">
      <w:start w:val="1"/>
      <w:numFmt w:val="lowerLetter"/>
      <w:lvlText w:val="%2."/>
      <w:lvlJc w:val="left"/>
      <w:pPr>
        <w:ind w:left="1931" w:hanging="360"/>
      </w:pPr>
    </w:lvl>
    <w:lvl w:ilvl="2" w:tplc="240A001B" w:tentative="1">
      <w:start w:val="1"/>
      <w:numFmt w:val="lowerRoman"/>
      <w:lvlText w:val="%3."/>
      <w:lvlJc w:val="right"/>
      <w:pPr>
        <w:ind w:left="2651" w:hanging="180"/>
      </w:pPr>
    </w:lvl>
    <w:lvl w:ilvl="3" w:tplc="240A000F" w:tentative="1">
      <w:start w:val="1"/>
      <w:numFmt w:val="decimal"/>
      <w:lvlText w:val="%4."/>
      <w:lvlJc w:val="left"/>
      <w:pPr>
        <w:ind w:left="3371" w:hanging="360"/>
      </w:pPr>
    </w:lvl>
    <w:lvl w:ilvl="4" w:tplc="240A0019" w:tentative="1">
      <w:start w:val="1"/>
      <w:numFmt w:val="lowerLetter"/>
      <w:lvlText w:val="%5."/>
      <w:lvlJc w:val="left"/>
      <w:pPr>
        <w:ind w:left="4091" w:hanging="360"/>
      </w:pPr>
    </w:lvl>
    <w:lvl w:ilvl="5" w:tplc="240A001B" w:tentative="1">
      <w:start w:val="1"/>
      <w:numFmt w:val="lowerRoman"/>
      <w:lvlText w:val="%6."/>
      <w:lvlJc w:val="right"/>
      <w:pPr>
        <w:ind w:left="4811" w:hanging="180"/>
      </w:pPr>
    </w:lvl>
    <w:lvl w:ilvl="6" w:tplc="240A000F" w:tentative="1">
      <w:start w:val="1"/>
      <w:numFmt w:val="decimal"/>
      <w:lvlText w:val="%7."/>
      <w:lvlJc w:val="left"/>
      <w:pPr>
        <w:ind w:left="5531" w:hanging="360"/>
      </w:pPr>
    </w:lvl>
    <w:lvl w:ilvl="7" w:tplc="240A0019" w:tentative="1">
      <w:start w:val="1"/>
      <w:numFmt w:val="lowerLetter"/>
      <w:lvlText w:val="%8."/>
      <w:lvlJc w:val="left"/>
      <w:pPr>
        <w:ind w:left="6251" w:hanging="360"/>
      </w:pPr>
    </w:lvl>
    <w:lvl w:ilvl="8" w:tplc="240A001B" w:tentative="1">
      <w:start w:val="1"/>
      <w:numFmt w:val="lowerRoman"/>
      <w:lvlText w:val="%9."/>
      <w:lvlJc w:val="right"/>
      <w:pPr>
        <w:ind w:left="6971" w:hanging="180"/>
      </w:pPr>
    </w:lvl>
  </w:abstractNum>
  <w:abstractNum w:abstractNumId="45" w15:restartNumberingAfterBreak="0">
    <w:nsid w:val="74FF25FC"/>
    <w:multiLevelType w:val="hybridMultilevel"/>
    <w:tmpl w:val="AAF653B6"/>
    <w:lvl w:ilvl="0" w:tplc="240A0019">
      <w:start w:val="1"/>
      <w:numFmt w:val="lowerLetter"/>
      <w:lvlText w:val="%1."/>
      <w:lvlJc w:val="left"/>
      <w:pPr>
        <w:ind w:left="720" w:hanging="360"/>
      </w:pPr>
      <w:rPr>
        <w:rFonts w:hint="default"/>
      </w:rPr>
    </w:lvl>
    <w:lvl w:ilvl="1" w:tplc="240A0003">
      <w:start w:val="1"/>
      <w:numFmt w:val="bullet"/>
      <w:lvlText w:val="o"/>
      <w:lvlJc w:val="left"/>
      <w:pPr>
        <w:ind w:left="1440" w:hanging="360"/>
      </w:pPr>
      <w:rPr>
        <w:rFonts w:ascii="Courier New" w:hAnsi="Courier New" w:cs="Courier New" w:hint="default"/>
      </w:rPr>
    </w:lvl>
    <w:lvl w:ilvl="2" w:tplc="F11A30F6">
      <w:start w:val="1"/>
      <w:numFmt w:val="lowerLetter"/>
      <w:lvlText w:val="%3)"/>
      <w:lvlJc w:val="left"/>
      <w:pPr>
        <w:ind w:left="2160" w:hanging="360"/>
      </w:pPr>
      <w:rPr>
        <w:rFonts w:hint="default"/>
        <w:b/>
      </w:rPr>
    </w:lvl>
    <w:lvl w:ilvl="3" w:tplc="E7D45634">
      <w:start w:val="1"/>
      <w:numFmt w:val="upperLetter"/>
      <w:lvlText w:val="%4)"/>
      <w:lvlJc w:val="left"/>
      <w:pPr>
        <w:ind w:left="2880" w:hanging="360"/>
      </w:pPr>
      <w:rPr>
        <w:rFonts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7CE07F75"/>
    <w:multiLevelType w:val="multilevel"/>
    <w:tmpl w:val="198A0F7E"/>
    <w:lvl w:ilvl="0">
      <w:start w:val="1"/>
      <w:numFmt w:val="decimal"/>
      <w:pStyle w:val="Ttulo1"/>
      <w:lvlText w:val="%1."/>
      <w:lvlJc w:val="left"/>
      <w:pPr>
        <w:ind w:left="360" w:hanging="360"/>
      </w:pPr>
      <w:rPr>
        <w:rFonts w:ascii="Arial Narrow" w:hAnsi="Arial Narrow" w:hint="default"/>
        <w:sz w:val="28"/>
        <w:szCs w:val="28"/>
      </w:rPr>
    </w:lvl>
    <w:lvl w:ilvl="1">
      <w:start w:val="1"/>
      <w:numFmt w:val="decimal"/>
      <w:pStyle w:val="Ttulo2"/>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7" w15:restartNumberingAfterBreak="0">
    <w:nsid w:val="7E5543E8"/>
    <w:multiLevelType w:val="hybridMultilevel"/>
    <w:tmpl w:val="3B2092F6"/>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8" w15:restartNumberingAfterBreak="0">
    <w:nsid w:val="7EEA26C0"/>
    <w:multiLevelType w:val="hybridMultilevel"/>
    <w:tmpl w:val="4840159C"/>
    <w:lvl w:ilvl="0" w:tplc="240A000F">
      <w:start w:val="1"/>
      <w:numFmt w:val="decimal"/>
      <w:lvlText w:val="%1."/>
      <w:lvlJc w:val="left"/>
      <w:pPr>
        <w:ind w:left="720" w:hanging="360"/>
      </w:pPr>
      <w:rPr>
        <w:rFonts w:hint="default"/>
        <w:b/>
        <w:lang w:val="es-ES"/>
      </w:rPr>
    </w:lvl>
    <w:lvl w:ilvl="1" w:tplc="B9383BB4">
      <w:start w:val="1"/>
      <w:numFmt w:val="decimal"/>
      <w:lvlText w:val="%2."/>
      <w:lvlJc w:val="left"/>
      <w:pPr>
        <w:ind w:left="1785" w:hanging="705"/>
      </w:pPr>
      <w:rPr>
        <w:rFonts w:hint="default"/>
      </w:r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46"/>
  </w:num>
  <w:num w:numId="2">
    <w:abstractNumId w:val="27"/>
  </w:num>
  <w:num w:numId="3">
    <w:abstractNumId w:val="23"/>
  </w:num>
  <w:num w:numId="4">
    <w:abstractNumId w:val="47"/>
  </w:num>
  <w:num w:numId="5">
    <w:abstractNumId w:val="39"/>
  </w:num>
  <w:num w:numId="6">
    <w:abstractNumId w:val="30"/>
  </w:num>
  <w:num w:numId="7">
    <w:abstractNumId w:val="36"/>
  </w:num>
  <w:num w:numId="8">
    <w:abstractNumId w:val="16"/>
  </w:num>
  <w:num w:numId="9">
    <w:abstractNumId w:val="0"/>
  </w:num>
  <w:num w:numId="10">
    <w:abstractNumId w:val="13"/>
  </w:num>
  <w:num w:numId="11">
    <w:abstractNumId w:val="43"/>
  </w:num>
  <w:num w:numId="12">
    <w:abstractNumId w:val="1"/>
  </w:num>
  <w:num w:numId="13">
    <w:abstractNumId w:val="48"/>
  </w:num>
  <w:num w:numId="14">
    <w:abstractNumId w:val="33"/>
  </w:num>
  <w:num w:numId="15">
    <w:abstractNumId w:val="2"/>
  </w:num>
  <w:num w:numId="16">
    <w:abstractNumId w:val="5"/>
  </w:num>
  <w:num w:numId="17">
    <w:abstractNumId w:val="12"/>
  </w:num>
  <w:num w:numId="18">
    <w:abstractNumId w:val="6"/>
  </w:num>
  <w:num w:numId="19">
    <w:abstractNumId w:val="46"/>
    <w:lvlOverride w:ilvl="0">
      <w:startOverride w:val="1"/>
    </w:lvlOverride>
  </w:num>
  <w:num w:numId="20">
    <w:abstractNumId w:val="18"/>
  </w:num>
  <w:num w:numId="21">
    <w:abstractNumId w:val="22"/>
  </w:num>
  <w:num w:numId="22">
    <w:abstractNumId w:val="42"/>
  </w:num>
  <w:num w:numId="23">
    <w:abstractNumId w:val="37"/>
  </w:num>
  <w:num w:numId="24">
    <w:abstractNumId w:val="29"/>
  </w:num>
  <w:num w:numId="25">
    <w:abstractNumId w:val="4"/>
  </w:num>
  <w:num w:numId="26">
    <w:abstractNumId w:val="26"/>
  </w:num>
  <w:num w:numId="27">
    <w:abstractNumId w:val="20"/>
  </w:num>
  <w:num w:numId="28">
    <w:abstractNumId w:val="10"/>
  </w:num>
  <w:num w:numId="29">
    <w:abstractNumId w:val="8"/>
  </w:num>
  <w:num w:numId="30">
    <w:abstractNumId w:val="19"/>
  </w:num>
  <w:num w:numId="31">
    <w:abstractNumId w:val="24"/>
  </w:num>
  <w:num w:numId="32">
    <w:abstractNumId w:val="9"/>
  </w:num>
  <w:num w:numId="33">
    <w:abstractNumId w:val="38"/>
  </w:num>
  <w:num w:numId="34">
    <w:abstractNumId w:val="34"/>
  </w:num>
  <w:num w:numId="35">
    <w:abstractNumId w:val="35"/>
  </w:num>
  <w:num w:numId="36">
    <w:abstractNumId w:val="45"/>
  </w:num>
  <w:num w:numId="37">
    <w:abstractNumId w:val="44"/>
  </w:num>
  <w:num w:numId="38">
    <w:abstractNumId w:val="21"/>
  </w:num>
  <w:num w:numId="39">
    <w:abstractNumId w:val="41"/>
  </w:num>
  <w:num w:numId="40">
    <w:abstractNumId w:val="11"/>
  </w:num>
  <w:num w:numId="41">
    <w:abstractNumId w:val="40"/>
  </w:num>
  <w:num w:numId="42">
    <w:abstractNumId w:val="14"/>
  </w:num>
  <w:num w:numId="43">
    <w:abstractNumId w:val="3"/>
  </w:num>
  <w:num w:numId="44">
    <w:abstractNumId w:val="25"/>
  </w:num>
  <w:num w:numId="45">
    <w:abstractNumId w:val="15"/>
  </w:num>
  <w:num w:numId="46">
    <w:abstractNumId w:val="46"/>
  </w:num>
  <w:num w:numId="47">
    <w:abstractNumId w:val="7"/>
  </w:num>
  <w:num w:numId="48">
    <w:abstractNumId w:val="46"/>
  </w:num>
  <w:num w:numId="49">
    <w:abstractNumId w:val="28"/>
  </w:num>
  <w:num w:numId="50">
    <w:abstractNumId w:val="31"/>
  </w:num>
  <w:num w:numId="51">
    <w:abstractNumId w:val="46"/>
  </w:num>
  <w:num w:numId="52">
    <w:abstractNumId w:val="46"/>
  </w:num>
  <w:num w:numId="53">
    <w:abstractNumId w:val="17"/>
  </w:num>
  <w:num w:numId="54">
    <w:abstractNumId w:val="32"/>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proofState w:spelling="clean" w:grammar="clean"/>
  <w:defaultTabStop w:val="284"/>
  <w:hyphenationZone w:val="425"/>
  <w:drawingGridHorizontalSpacing w:val="100"/>
  <w:displayHorizontalDrawingGridEvery w:val="2"/>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0168"/>
    <w:rsid w:val="0000396D"/>
    <w:rsid w:val="00012EB8"/>
    <w:rsid w:val="00020E37"/>
    <w:rsid w:val="00021957"/>
    <w:rsid w:val="000312DB"/>
    <w:rsid w:val="00035EE7"/>
    <w:rsid w:val="0004220D"/>
    <w:rsid w:val="000542D4"/>
    <w:rsid w:val="00055331"/>
    <w:rsid w:val="00060C9E"/>
    <w:rsid w:val="00060D9D"/>
    <w:rsid w:val="000620EA"/>
    <w:rsid w:val="000627E7"/>
    <w:rsid w:val="000654FC"/>
    <w:rsid w:val="00065C62"/>
    <w:rsid w:val="00066486"/>
    <w:rsid w:val="00072936"/>
    <w:rsid w:val="000731F8"/>
    <w:rsid w:val="00074CAD"/>
    <w:rsid w:val="00076A46"/>
    <w:rsid w:val="00076B72"/>
    <w:rsid w:val="000779BF"/>
    <w:rsid w:val="00080CA7"/>
    <w:rsid w:val="00081409"/>
    <w:rsid w:val="00085896"/>
    <w:rsid w:val="000920F0"/>
    <w:rsid w:val="000944F9"/>
    <w:rsid w:val="00094BD7"/>
    <w:rsid w:val="00096094"/>
    <w:rsid w:val="000A39FF"/>
    <w:rsid w:val="000A6EA9"/>
    <w:rsid w:val="000A7780"/>
    <w:rsid w:val="000B3121"/>
    <w:rsid w:val="000B57D2"/>
    <w:rsid w:val="000B6504"/>
    <w:rsid w:val="000B7235"/>
    <w:rsid w:val="000C5CF1"/>
    <w:rsid w:val="000D0F13"/>
    <w:rsid w:val="000D622B"/>
    <w:rsid w:val="000F33EC"/>
    <w:rsid w:val="000F4F2F"/>
    <w:rsid w:val="00101D51"/>
    <w:rsid w:val="00103DB3"/>
    <w:rsid w:val="001073D7"/>
    <w:rsid w:val="001119EF"/>
    <w:rsid w:val="00113879"/>
    <w:rsid w:val="00124B21"/>
    <w:rsid w:val="0012560C"/>
    <w:rsid w:val="00125B49"/>
    <w:rsid w:val="00126AE0"/>
    <w:rsid w:val="0013155A"/>
    <w:rsid w:val="00132C71"/>
    <w:rsid w:val="00135ADF"/>
    <w:rsid w:val="00137033"/>
    <w:rsid w:val="00141FCF"/>
    <w:rsid w:val="001421FB"/>
    <w:rsid w:val="00145628"/>
    <w:rsid w:val="00151246"/>
    <w:rsid w:val="00155333"/>
    <w:rsid w:val="001554A4"/>
    <w:rsid w:val="00160018"/>
    <w:rsid w:val="00170E8D"/>
    <w:rsid w:val="00184701"/>
    <w:rsid w:val="001868F2"/>
    <w:rsid w:val="0019464D"/>
    <w:rsid w:val="001A3B8E"/>
    <w:rsid w:val="001A4D98"/>
    <w:rsid w:val="001A56DD"/>
    <w:rsid w:val="001B0828"/>
    <w:rsid w:val="001B3162"/>
    <w:rsid w:val="001B678B"/>
    <w:rsid w:val="001C3D70"/>
    <w:rsid w:val="001D0695"/>
    <w:rsid w:val="001D0720"/>
    <w:rsid w:val="001D08B5"/>
    <w:rsid w:val="001D1F7E"/>
    <w:rsid w:val="001D24F7"/>
    <w:rsid w:val="001D562D"/>
    <w:rsid w:val="001D56E4"/>
    <w:rsid w:val="001D6CE6"/>
    <w:rsid w:val="001E060E"/>
    <w:rsid w:val="001E194E"/>
    <w:rsid w:val="001E2DC1"/>
    <w:rsid w:val="001E5A9B"/>
    <w:rsid w:val="001E77D1"/>
    <w:rsid w:val="001E7BE5"/>
    <w:rsid w:val="001F41A5"/>
    <w:rsid w:val="00202B47"/>
    <w:rsid w:val="002039AF"/>
    <w:rsid w:val="00204938"/>
    <w:rsid w:val="00205619"/>
    <w:rsid w:val="00215F39"/>
    <w:rsid w:val="00221482"/>
    <w:rsid w:val="002259C6"/>
    <w:rsid w:val="00232264"/>
    <w:rsid w:val="00234686"/>
    <w:rsid w:val="00235BC6"/>
    <w:rsid w:val="00236155"/>
    <w:rsid w:val="00240907"/>
    <w:rsid w:val="0024143D"/>
    <w:rsid w:val="00244CF6"/>
    <w:rsid w:val="002474EE"/>
    <w:rsid w:val="00254445"/>
    <w:rsid w:val="002555E6"/>
    <w:rsid w:val="00260B01"/>
    <w:rsid w:val="00264668"/>
    <w:rsid w:val="002659D4"/>
    <w:rsid w:val="00266A1D"/>
    <w:rsid w:val="002727DD"/>
    <w:rsid w:val="00274330"/>
    <w:rsid w:val="00276AD5"/>
    <w:rsid w:val="00290F09"/>
    <w:rsid w:val="00292333"/>
    <w:rsid w:val="0029344B"/>
    <w:rsid w:val="00293470"/>
    <w:rsid w:val="00294B7D"/>
    <w:rsid w:val="00297F89"/>
    <w:rsid w:val="002B1FCB"/>
    <w:rsid w:val="002B2CDF"/>
    <w:rsid w:val="002C1805"/>
    <w:rsid w:val="002C3916"/>
    <w:rsid w:val="002C3C9F"/>
    <w:rsid w:val="002C3F9D"/>
    <w:rsid w:val="002C45EC"/>
    <w:rsid w:val="002D34A3"/>
    <w:rsid w:val="002E0911"/>
    <w:rsid w:val="002E0AC6"/>
    <w:rsid w:val="002E3030"/>
    <w:rsid w:val="002E4227"/>
    <w:rsid w:val="002E4EC5"/>
    <w:rsid w:val="002E515D"/>
    <w:rsid w:val="002E6ACE"/>
    <w:rsid w:val="002F458A"/>
    <w:rsid w:val="00300AD3"/>
    <w:rsid w:val="00301BE4"/>
    <w:rsid w:val="00316A4B"/>
    <w:rsid w:val="00317F02"/>
    <w:rsid w:val="003318A9"/>
    <w:rsid w:val="00331D1D"/>
    <w:rsid w:val="0033517D"/>
    <w:rsid w:val="00336ECB"/>
    <w:rsid w:val="00343219"/>
    <w:rsid w:val="003478B6"/>
    <w:rsid w:val="00354B86"/>
    <w:rsid w:val="003562DC"/>
    <w:rsid w:val="003564C2"/>
    <w:rsid w:val="003668C2"/>
    <w:rsid w:val="00367110"/>
    <w:rsid w:val="00372E7C"/>
    <w:rsid w:val="0037732E"/>
    <w:rsid w:val="00377787"/>
    <w:rsid w:val="00380370"/>
    <w:rsid w:val="00381267"/>
    <w:rsid w:val="003906C4"/>
    <w:rsid w:val="00395F38"/>
    <w:rsid w:val="003A5D75"/>
    <w:rsid w:val="003A7D98"/>
    <w:rsid w:val="003B18EE"/>
    <w:rsid w:val="003B3949"/>
    <w:rsid w:val="003C0637"/>
    <w:rsid w:val="003C2165"/>
    <w:rsid w:val="003C2BDE"/>
    <w:rsid w:val="003C4210"/>
    <w:rsid w:val="003C552D"/>
    <w:rsid w:val="003D4F34"/>
    <w:rsid w:val="003D6FC9"/>
    <w:rsid w:val="003E5E7F"/>
    <w:rsid w:val="003F0281"/>
    <w:rsid w:val="003F03E1"/>
    <w:rsid w:val="003F0778"/>
    <w:rsid w:val="003F0D5A"/>
    <w:rsid w:val="003F1BF4"/>
    <w:rsid w:val="003F5963"/>
    <w:rsid w:val="003F75F5"/>
    <w:rsid w:val="0040344B"/>
    <w:rsid w:val="00405049"/>
    <w:rsid w:val="004059D1"/>
    <w:rsid w:val="004068D3"/>
    <w:rsid w:val="00407B0D"/>
    <w:rsid w:val="004133DE"/>
    <w:rsid w:val="0041668B"/>
    <w:rsid w:val="00417864"/>
    <w:rsid w:val="00417F36"/>
    <w:rsid w:val="00421BC4"/>
    <w:rsid w:val="00421D7F"/>
    <w:rsid w:val="00422B17"/>
    <w:rsid w:val="00427AFB"/>
    <w:rsid w:val="00430A9B"/>
    <w:rsid w:val="00437184"/>
    <w:rsid w:val="00441604"/>
    <w:rsid w:val="00441719"/>
    <w:rsid w:val="00447C72"/>
    <w:rsid w:val="00447DDC"/>
    <w:rsid w:val="00450D1A"/>
    <w:rsid w:val="00453D3C"/>
    <w:rsid w:val="004552B0"/>
    <w:rsid w:val="00455867"/>
    <w:rsid w:val="00464456"/>
    <w:rsid w:val="00470168"/>
    <w:rsid w:val="0047335B"/>
    <w:rsid w:val="004738F9"/>
    <w:rsid w:val="0048121F"/>
    <w:rsid w:val="00490C6A"/>
    <w:rsid w:val="004B1697"/>
    <w:rsid w:val="004B3396"/>
    <w:rsid w:val="004B5599"/>
    <w:rsid w:val="004B65E9"/>
    <w:rsid w:val="004B67DF"/>
    <w:rsid w:val="004B7255"/>
    <w:rsid w:val="004C3A2F"/>
    <w:rsid w:val="004C4950"/>
    <w:rsid w:val="004C4FB2"/>
    <w:rsid w:val="004C51CF"/>
    <w:rsid w:val="004C5C4B"/>
    <w:rsid w:val="004D3337"/>
    <w:rsid w:val="004E1BDA"/>
    <w:rsid w:val="004E4B6C"/>
    <w:rsid w:val="004F07E7"/>
    <w:rsid w:val="004F17C1"/>
    <w:rsid w:val="004F284F"/>
    <w:rsid w:val="004F3E68"/>
    <w:rsid w:val="004F51D7"/>
    <w:rsid w:val="004F6200"/>
    <w:rsid w:val="004F655F"/>
    <w:rsid w:val="00502FB5"/>
    <w:rsid w:val="00507430"/>
    <w:rsid w:val="00511C57"/>
    <w:rsid w:val="00513BF7"/>
    <w:rsid w:val="00513C71"/>
    <w:rsid w:val="005155D6"/>
    <w:rsid w:val="00522F69"/>
    <w:rsid w:val="005236AE"/>
    <w:rsid w:val="00525C8C"/>
    <w:rsid w:val="00533380"/>
    <w:rsid w:val="00534381"/>
    <w:rsid w:val="005436D2"/>
    <w:rsid w:val="0054653F"/>
    <w:rsid w:val="00550816"/>
    <w:rsid w:val="00551CC3"/>
    <w:rsid w:val="00553A86"/>
    <w:rsid w:val="00553E04"/>
    <w:rsid w:val="005560AE"/>
    <w:rsid w:val="00565993"/>
    <w:rsid w:val="0056684E"/>
    <w:rsid w:val="00566F06"/>
    <w:rsid w:val="0057286F"/>
    <w:rsid w:val="00576CF3"/>
    <w:rsid w:val="00577FD9"/>
    <w:rsid w:val="0058230E"/>
    <w:rsid w:val="005861BD"/>
    <w:rsid w:val="0059212D"/>
    <w:rsid w:val="00592CE0"/>
    <w:rsid w:val="0059303F"/>
    <w:rsid w:val="00594CA9"/>
    <w:rsid w:val="005954B5"/>
    <w:rsid w:val="005A10D1"/>
    <w:rsid w:val="005A1411"/>
    <w:rsid w:val="005A1B8F"/>
    <w:rsid w:val="005A68B6"/>
    <w:rsid w:val="005B179D"/>
    <w:rsid w:val="005B41D9"/>
    <w:rsid w:val="005C236C"/>
    <w:rsid w:val="005C6930"/>
    <w:rsid w:val="005D4C21"/>
    <w:rsid w:val="005D6F54"/>
    <w:rsid w:val="005E21DF"/>
    <w:rsid w:val="005E4619"/>
    <w:rsid w:val="005E5188"/>
    <w:rsid w:val="005E5F1D"/>
    <w:rsid w:val="005F0DF7"/>
    <w:rsid w:val="005F3C10"/>
    <w:rsid w:val="0060086F"/>
    <w:rsid w:val="00600F64"/>
    <w:rsid w:val="00603D83"/>
    <w:rsid w:val="00607386"/>
    <w:rsid w:val="006077BD"/>
    <w:rsid w:val="00615139"/>
    <w:rsid w:val="00617A93"/>
    <w:rsid w:val="006269EB"/>
    <w:rsid w:val="00626DBF"/>
    <w:rsid w:val="006340A5"/>
    <w:rsid w:val="00643813"/>
    <w:rsid w:val="006503FC"/>
    <w:rsid w:val="00654816"/>
    <w:rsid w:val="006613C5"/>
    <w:rsid w:val="0066143E"/>
    <w:rsid w:val="00666235"/>
    <w:rsid w:val="00674085"/>
    <w:rsid w:val="0067476A"/>
    <w:rsid w:val="006808B3"/>
    <w:rsid w:val="00684B32"/>
    <w:rsid w:val="006856D1"/>
    <w:rsid w:val="00692182"/>
    <w:rsid w:val="006A6CC9"/>
    <w:rsid w:val="006B16B2"/>
    <w:rsid w:val="006B2DC0"/>
    <w:rsid w:val="006B525B"/>
    <w:rsid w:val="006C47EC"/>
    <w:rsid w:val="006D0B8B"/>
    <w:rsid w:val="006D0E29"/>
    <w:rsid w:val="006D0F09"/>
    <w:rsid w:val="006D3634"/>
    <w:rsid w:val="006E6A5F"/>
    <w:rsid w:val="006E7924"/>
    <w:rsid w:val="006F5149"/>
    <w:rsid w:val="006F5D6A"/>
    <w:rsid w:val="006F661F"/>
    <w:rsid w:val="0070286F"/>
    <w:rsid w:val="007048BF"/>
    <w:rsid w:val="00710344"/>
    <w:rsid w:val="00710F68"/>
    <w:rsid w:val="00713ECC"/>
    <w:rsid w:val="00721498"/>
    <w:rsid w:val="0072575F"/>
    <w:rsid w:val="0072745C"/>
    <w:rsid w:val="0072792F"/>
    <w:rsid w:val="00746870"/>
    <w:rsid w:val="00746CF6"/>
    <w:rsid w:val="007529B1"/>
    <w:rsid w:val="00755E86"/>
    <w:rsid w:val="00760089"/>
    <w:rsid w:val="00766B2F"/>
    <w:rsid w:val="00772453"/>
    <w:rsid w:val="00772D8E"/>
    <w:rsid w:val="00780FB6"/>
    <w:rsid w:val="00783F81"/>
    <w:rsid w:val="007869D1"/>
    <w:rsid w:val="007872C6"/>
    <w:rsid w:val="00787C19"/>
    <w:rsid w:val="00787C8F"/>
    <w:rsid w:val="007919B5"/>
    <w:rsid w:val="00794AF2"/>
    <w:rsid w:val="00795310"/>
    <w:rsid w:val="007965CB"/>
    <w:rsid w:val="007A02B2"/>
    <w:rsid w:val="007A2E06"/>
    <w:rsid w:val="007A57E8"/>
    <w:rsid w:val="007A5AAA"/>
    <w:rsid w:val="007A5C86"/>
    <w:rsid w:val="007A7A0F"/>
    <w:rsid w:val="007B0D85"/>
    <w:rsid w:val="007B10C3"/>
    <w:rsid w:val="007B1843"/>
    <w:rsid w:val="007B3CBA"/>
    <w:rsid w:val="007C10A8"/>
    <w:rsid w:val="007C19B6"/>
    <w:rsid w:val="007D07E8"/>
    <w:rsid w:val="007D2026"/>
    <w:rsid w:val="007E0633"/>
    <w:rsid w:val="007F1E21"/>
    <w:rsid w:val="007F2097"/>
    <w:rsid w:val="007F3EDB"/>
    <w:rsid w:val="007F6F49"/>
    <w:rsid w:val="00805DBF"/>
    <w:rsid w:val="0082051F"/>
    <w:rsid w:val="00821576"/>
    <w:rsid w:val="00832038"/>
    <w:rsid w:val="00837D6B"/>
    <w:rsid w:val="00840CAF"/>
    <w:rsid w:val="0084175D"/>
    <w:rsid w:val="008445C2"/>
    <w:rsid w:val="00844B99"/>
    <w:rsid w:val="0084792B"/>
    <w:rsid w:val="0085190D"/>
    <w:rsid w:val="00854671"/>
    <w:rsid w:val="00854D61"/>
    <w:rsid w:val="00863428"/>
    <w:rsid w:val="00863A30"/>
    <w:rsid w:val="008649F1"/>
    <w:rsid w:val="00872D51"/>
    <w:rsid w:val="00874F9E"/>
    <w:rsid w:val="00883F7A"/>
    <w:rsid w:val="008842B2"/>
    <w:rsid w:val="0089125F"/>
    <w:rsid w:val="00891A63"/>
    <w:rsid w:val="00892936"/>
    <w:rsid w:val="00893790"/>
    <w:rsid w:val="008937C4"/>
    <w:rsid w:val="008952D5"/>
    <w:rsid w:val="00897C22"/>
    <w:rsid w:val="008A05D1"/>
    <w:rsid w:val="008A3069"/>
    <w:rsid w:val="008B2C5B"/>
    <w:rsid w:val="008B7DF0"/>
    <w:rsid w:val="008C76AE"/>
    <w:rsid w:val="008D0D55"/>
    <w:rsid w:val="008E1AB6"/>
    <w:rsid w:val="008E3AE1"/>
    <w:rsid w:val="008F0922"/>
    <w:rsid w:val="00907C56"/>
    <w:rsid w:val="00910E0C"/>
    <w:rsid w:val="0091275F"/>
    <w:rsid w:val="0091481B"/>
    <w:rsid w:val="009201F5"/>
    <w:rsid w:val="00923012"/>
    <w:rsid w:val="00927042"/>
    <w:rsid w:val="00931265"/>
    <w:rsid w:val="0093258C"/>
    <w:rsid w:val="009329F3"/>
    <w:rsid w:val="00933F4B"/>
    <w:rsid w:val="0093566C"/>
    <w:rsid w:val="00935B78"/>
    <w:rsid w:val="00947649"/>
    <w:rsid w:val="00956931"/>
    <w:rsid w:val="009578E5"/>
    <w:rsid w:val="009602DE"/>
    <w:rsid w:val="00961EA5"/>
    <w:rsid w:val="009632AA"/>
    <w:rsid w:val="009728F9"/>
    <w:rsid w:val="00974AAD"/>
    <w:rsid w:val="00974CB0"/>
    <w:rsid w:val="009777C1"/>
    <w:rsid w:val="009804F4"/>
    <w:rsid w:val="009826F4"/>
    <w:rsid w:val="0098371B"/>
    <w:rsid w:val="009857B3"/>
    <w:rsid w:val="00987403"/>
    <w:rsid w:val="00987676"/>
    <w:rsid w:val="00990611"/>
    <w:rsid w:val="009A4691"/>
    <w:rsid w:val="009A68FA"/>
    <w:rsid w:val="009B137C"/>
    <w:rsid w:val="009C1AE8"/>
    <w:rsid w:val="009C642A"/>
    <w:rsid w:val="009D0A75"/>
    <w:rsid w:val="009D183E"/>
    <w:rsid w:val="009D189B"/>
    <w:rsid w:val="009D412A"/>
    <w:rsid w:val="009E2F56"/>
    <w:rsid w:val="009E7670"/>
    <w:rsid w:val="009F125F"/>
    <w:rsid w:val="009F60D5"/>
    <w:rsid w:val="009F6380"/>
    <w:rsid w:val="00A006AB"/>
    <w:rsid w:val="00A01902"/>
    <w:rsid w:val="00A10324"/>
    <w:rsid w:val="00A11449"/>
    <w:rsid w:val="00A15B0C"/>
    <w:rsid w:val="00A15EDB"/>
    <w:rsid w:val="00A164BC"/>
    <w:rsid w:val="00A201C8"/>
    <w:rsid w:val="00A220E3"/>
    <w:rsid w:val="00A31C70"/>
    <w:rsid w:val="00A32B6B"/>
    <w:rsid w:val="00A453B8"/>
    <w:rsid w:val="00A466C3"/>
    <w:rsid w:val="00A47FD1"/>
    <w:rsid w:val="00A528A6"/>
    <w:rsid w:val="00A5400D"/>
    <w:rsid w:val="00A600FA"/>
    <w:rsid w:val="00A619DC"/>
    <w:rsid w:val="00A63508"/>
    <w:rsid w:val="00A71BD3"/>
    <w:rsid w:val="00A726D3"/>
    <w:rsid w:val="00A768E6"/>
    <w:rsid w:val="00A77485"/>
    <w:rsid w:val="00A7771A"/>
    <w:rsid w:val="00A90AB9"/>
    <w:rsid w:val="00A9286F"/>
    <w:rsid w:val="00A9542A"/>
    <w:rsid w:val="00AA249D"/>
    <w:rsid w:val="00AA628F"/>
    <w:rsid w:val="00AA74B4"/>
    <w:rsid w:val="00AB1AE9"/>
    <w:rsid w:val="00AB214B"/>
    <w:rsid w:val="00AB3D92"/>
    <w:rsid w:val="00AB6DAC"/>
    <w:rsid w:val="00AC0F51"/>
    <w:rsid w:val="00AD3AA7"/>
    <w:rsid w:val="00AF4E75"/>
    <w:rsid w:val="00AF597D"/>
    <w:rsid w:val="00B03AD4"/>
    <w:rsid w:val="00B075DB"/>
    <w:rsid w:val="00B11FEF"/>
    <w:rsid w:val="00B13C72"/>
    <w:rsid w:val="00B157FF"/>
    <w:rsid w:val="00B20382"/>
    <w:rsid w:val="00B211DB"/>
    <w:rsid w:val="00B22A55"/>
    <w:rsid w:val="00B22DA7"/>
    <w:rsid w:val="00B276BA"/>
    <w:rsid w:val="00B27B27"/>
    <w:rsid w:val="00B30DCE"/>
    <w:rsid w:val="00B33FEC"/>
    <w:rsid w:val="00B347A8"/>
    <w:rsid w:val="00B34863"/>
    <w:rsid w:val="00B36CD6"/>
    <w:rsid w:val="00B423E9"/>
    <w:rsid w:val="00B454A4"/>
    <w:rsid w:val="00B5074A"/>
    <w:rsid w:val="00B51665"/>
    <w:rsid w:val="00B55A19"/>
    <w:rsid w:val="00B60F12"/>
    <w:rsid w:val="00B62A09"/>
    <w:rsid w:val="00B77194"/>
    <w:rsid w:val="00B8105A"/>
    <w:rsid w:val="00B82A43"/>
    <w:rsid w:val="00B86574"/>
    <w:rsid w:val="00B86C58"/>
    <w:rsid w:val="00B91480"/>
    <w:rsid w:val="00B91B9D"/>
    <w:rsid w:val="00B948BC"/>
    <w:rsid w:val="00BA1439"/>
    <w:rsid w:val="00BA7417"/>
    <w:rsid w:val="00BC0F4A"/>
    <w:rsid w:val="00BC7A95"/>
    <w:rsid w:val="00BD6D07"/>
    <w:rsid w:val="00BD7EE6"/>
    <w:rsid w:val="00BE4980"/>
    <w:rsid w:val="00BE7F13"/>
    <w:rsid w:val="00BE7F20"/>
    <w:rsid w:val="00BF0ED0"/>
    <w:rsid w:val="00BF0FC6"/>
    <w:rsid w:val="00BF44AE"/>
    <w:rsid w:val="00BF45C8"/>
    <w:rsid w:val="00C07381"/>
    <w:rsid w:val="00C123EB"/>
    <w:rsid w:val="00C17A36"/>
    <w:rsid w:val="00C17DEA"/>
    <w:rsid w:val="00C23AE6"/>
    <w:rsid w:val="00C24A61"/>
    <w:rsid w:val="00C35EA0"/>
    <w:rsid w:val="00C37030"/>
    <w:rsid w:val="00C42830"/>
    <w:rsid w:val="00C47510"/>
    <w:rsid w:val="00C4756E"/>
    <w:rsid w:val="00C50BD0"/>
    <w:rsid w:val="00C61633"/>
    <w:rsid w:val="00C62485"/>
    <w:rsid w:val="00C62F17"/>
    <w:rsid w:val="00C70DC3"/>
    <w:rsid w:val="00C71656"/>
    <w:rsid w:val="00C73DF8"/>
    <w:rsid w:val="00C742FD"/>
    <w:rsid w:val="00C875E8"/>
    <w:rsid w:val="00C91232"/>
    <w:rsid w:val="00C915F3"/>
    <w:rsid w:val="00C91B89"/>
    <w:rsid w:val="00C91E2B"/>
    <w:rsid w:val="00C930DE"/>
    <w:rsid w:val="00C9609F"/>
    <w:rsid w:val="00CA0374"/>
    <w:rsid w:val="00CA60F1"/>
    <w:rsid w:val="00CA7A7A"/>
    <w:rsid w:val="00CB1903"/>
    <w:rsid w:val="00CB29CC"/>
    <w:rsid w:val="00CB2BA1"/>
    <w:rsid w:val="00CB51DA"/>
    <w:rsid w:val="00CC7409"/>
    <w:rsid w:val="00CD55B0"/>
    <w:rsid w:val="00CE29CE"/>
    <w:rsid w:val="00CE35C3"/>
    <w:rsid w:val="00CE61FF"/>
    <w:rsid w:val="00CF4C24"/>
    <w:rsid w:val="00CF50F0"/>
    <w:rsid w:val="00CF5650"/>
    <w:rsid w:val="00CF76A6"/>
    <w:rsid w:val="00D0043A"/>
    <w:rsid w:val="00D00C5C"/>
    <w:rsid w:val="00D01AEA"/>
    <w:rsid w:val="00D030C5"/>
    <w:rsid w:val="00D06811"/>
    <w:rsid w:val="00D1431F"/>
    <w:rsid w:val="00D15F9A"/>
    <w:rsid w:val="00D23BDC"/>
    <w:rsid w:val="00D252DE"/>
    <w:rsid w:val="00D34417"/>
    <w:rsid w:val="00D3543B"/>
    <w:rsid w:val="00D35B09"/>
    <w:rsid w:val="00D42AA0"/>
    <w:rsid w:val="00D42E08"/>
    <w:rsid w:val="00D46613"/>
    <w:rsid w:val="00D46932"/>
    <w:rsid w:val="00D51C9C"/>
    <w:rsid w:val="00D62041"/>
    <w:rsid w:val="00D6364A"/>
    <w:rsid w:val="00D63F30"/>
    <w:rsid w:val="00D64F26"/>
    <w:rsid w:val="00D7172F"/>
    <w:rsid w:val="00D752DC"/>
    <w:rsid w:val="00D76140"/>
    <w:rsid w:val="00D775F8"/>
    <w:rsid w:val="00D83C94"/>
    <w:rsid w:val="00D84918"/>
    <w:rsid w:val="00D84CCF"/>
    <w:rsid w:val="00D867B0"/>
    <w:rsid w:val="00D874E6"/>
    <w:rsid w:val="00D87C6F"/>
    <w:rsid w:val="00D91466"/>
    <w:rsid w:val="00D92CF6"/>
    <w:rsid w:val="00D9476D"/>
    <w:rsid w:val="00DA3F29"/>
    <w:rsid w:val="00DA5824"/>
    <w:rsid w:val="00DB0609"/>
    <w:rsid w:val="00DB34DB"/>
    <w:rsid w:val="00DC1756"/>
    <w:rsid w:val="00DC1772"/>
    <w:rsid w:val="00DC319A"/>
    <w:rsid w:val="00DC420B"/>
    <w:rsid w:val="00DD5E86"/>
    <w:rsid w:val="00DD7031"/>
    <w:rsid w:val="00DE1FDE"/>
    <w:rsid w:val="00DE2914"/>
    <w:rsid w:val="00DE32C4"/>
    <w:rsid w:val="00DE5E87"/>
    <w:rsid w:val="00DF7C79"/>
    <w:rsid w:val="00E03464"/>
    <w:rsid w:val="00E150F2"/>
    <w:rsid w:val="00E15439"/>
    <w:rsid w:val="00E15D16"/>
    <w:rsid w:val="00E15FF8"/>
    <w:rsid w:val="00E20841"/>
    <w:rsid w:val="00E21AF2"/>
    <w:rsid w:val="00E22747"/>
    <w:rsid w:val="00E24D4F"/>
    <w:rsid w:val="00E256A1"/>
    <w:rsid w:val="00E346FF"/>
    <w:rsid w:val="00E40767"/>
    <w:rsid w:val="00E571E2"/>
    <w:rsid w:val="00E57C74"/>
    <w:rsid w:val="00E6065C"/>
    <w:rsid w:val="00E65111"/>
    <w:rsid w:val="00E66012"/>
    <w:rsid w:val="00E70EDC"/>
    <w:rsid w:val="00E720D1"/>
    <w:rsid w:val="00E7322B"/>
    <w:rsid w:val="00E7455C"/>
    <w:rsid w:val="00E75227"/>
    <w:rsid w:val="00E8093B"/>
    <w:rsid w:val="00E86E0D"/>
    <w:rsid w:val="00E912CD"/>
    <w:rsid w:val="00EA0572"/>
    <w:rsid w:val="00EA64C6"/>
    <w:rsid w:val="00EA6706"/>
    <w:rsid w:val="00EB7BAE"/>
    <w:rsid w:val="00EC0005"/>
    <w:rsid w:val="00EC119C"/>
    <w:rsid w:val="00EC4C8C"/>
    <w:rsid w:val="00EC55CD"/>
    <w:rsid w:val="00EC7D18"/>
    <w:rsid w:val="00EC7F7A"/>
    <w:rsid w:val="00ED1DD1"/>
    <w:rsid w:val="00ED5104"/>
    <w:rsid w:val="00EE3F68"/>
    <w:rsid w:val="00EE4BE2"/>
    <w:rsid w:val="00EE5F2A"/>
    <w:rsid w:val="00EE75F7"/>
    <w:rsid w:val="00EE79CC"/>
    <w:rsid w:val="00F00212"/>
    <w:rsid w:val="00F00C85"/>
    <w:rsid w:val="00F0746A"/>
    <w:rsid w:val="00F07AA9"/>
    <w:rsid w:val="00F130B9"/>
    <w:rsid w:val="00F16174"/>
    <w:rsid w:val="00F21CBF"/>
    <w:rsid w:val="00F22CD1"/>
    <w:rsid w:val="00F262BC"/>
    <w:rsid w:val="00F30046"/>
    <w:rsid w:val="00F304AF"/>
    <w:rsid w:val="00F314AD"/>
    <w:rsid w:val="00F336B8"/>
    <w:rsid w:val="00F36A26"/>
    <w:rsid w:val="00F37782"/>
    <w:rsid w:val="00F447B7"/>
    <w:rsid w:val="00F579CE"/>
    <w:rsid w:val="00F6111A"/>
    <w:rsid w:val="00F631E1"/>
    <w:rsid w:val="00F65FE6"/>
    <w:rsid w:val="00F66EA0"/>
    <w:rsid w:val="00F70126"/>
    <w:rsid w:val="00F70A45"/>
    <w:rsid w:val="00F720C8"/>
    <w:rsid w:val="00F7262E"/>
    <w:rsid w:val="00F743BD"/>
    <w:rsid w:val="00F75DDF"/>
    <w:rsid w:val="00F76139"/>
    <w:rsid w:val="00F80708"/>
    <w:rsid w:val="00F81E31"/>
    <w:rsid w:val="00F8501F"/>
    <w:rsid w:val="00F86111"/>
    <w:rsid w:val="00F93615"/>
    <w:rsid w:val="00F95AA8"/>
    <w:rsid w:val="00FA1F8E"/>
    <w:rsid w:val="00FA73B0"/>
    <w:rsid w:val="00FB46C3"/>
    <w:rsid w:val="00FB5078"/>
    <w:rsid w:val="00FB69BA"/>
    <w:rsid w:val="00FC2FF8"/>
    <w:rsid w:val="00FC788F"/>
    <w:rsid w:val="00FD23BB"/>
    <w:rsid w:val="00FD32C1"/>
    <w:rsid w:val="00FD546B"/>
    <w:rsid w:val="00FD6CBE"/>
    <w:rsid w:val="00FF034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39E0A37E"/>
  <w15:docId w15:val="{0C58DE9E-44DE-42D4-9A8C-876F3B5FE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4BE2"/>
    <w:pPr>
      <w:spacing w:before="120" w:after="120" w:line="360" w:lineRule="auto"/>
      <w:jc w:val="both"/>
    </w:pPr>
    <w:rPr>
      <w:rFonts w:ascii="Arial" w:eastAsia="Times New Roman" w:hAnsi="Arial"/>
      <w:szCs w:val="22"/>
      <w:lang w:val="es-ES" w:eastAsia="es-ES"/>
    </w:rPr>
  </w:style>
  <w:style w:type="paragraph" w:styleId="Ttulo1">
    <w:name w:val="heading 1"/>
    <w:basedOn w:val="Normal"/>
    <w:next w:val="Normal"/>
    <w:link w:val="Ttulo1Car"/>
    <w:uiPriority w:val="9"/>
    <w:qFormat/>
    <w:rsid w:val="004B3396"/>
    <w:pPr>
      <w:numPr>
        <w:numId w:val="1"/>
      </w:numPr>
      <w:spacing w:before="0" w:after="0" w:line="240" w:lineRule="auto"/>
      <w:outlineLvl w:val="0"/>
    </w:pPr>
    <w:rPr>
      <w:rFonts w:ascii="Arial Narrow" w:eastAsia="Arial" w:hAnsi="Arial Narrow" w:cs="Arial"/>
      <w:b/>
      <w:spacing w:val="-2"/>
      <w:sz w:val="24"/>
      <w:szCs w:val="24"/>
    </w:rPr>
  </w:style>
  <w:style w:type="paragraph" w:styleId="Ttulo2">
    <w:name w:val="heading 2"/>
    <w:basedOn w:val="Prrafodelista"/>
    <w:next w:val="Normal"/>
    <w:link w:val="Ttulo2Car"/>
    <w:uiPriority w:val="9"/>
    <w:unhideWhenUsed/>
    <w:qFormat/>
    <w:rsid w:val="004B3396"/>
    <w:pPr>
      <w:numPr>
        <w:ilvl w:val="1"/>
        <w:numId w:val="1"/>
      </w:numPr>
      <w:outlineLvl w:val="1"/>
    </w:pPr>
    <w:rPr>
      <w:rFonts w:ascii="Arial Narrow" w:eastAsia="Arial" w:hAnsi="Arial Narrow" w:cs="Arial"/>
      <w:b/>
      <w:sz w:val="24"/>
      <w:szCs w:val="24"/>
    </w:rPr>
  </w:style>
  <w:style w:type="paragraph" w:styleId="Ttulo3">
    <w:name w:val="heading 3"/>
    <w:basedOn w:val="Normal"/>
    <w:next w:val="Normal"/>
    <w:link w:val="Ttulo3Car"/>
    <w:uiPriority w:val="9"/>
    <w:unhideWhenUsed/>
    <w:qFormat/>
    <w:rsid w:val="004B3396"/>
    <w:pPr>
      <w:spacing w:before="0" w:after="0" w:line="240" w:lineRule="auto"/>
      <w:outlineLvl w:val="2"/>
    </w:pPr>
    <w:rPr>
      <w:rFonts w:ascii="Arial Narrow" w:hAnsi="Arial Narrow"/>
      <w:b/>
      <w:sz w:val="24"/>
      <w:szCs w:val="24"/>
    </w:rPr>
  </w:style>
  <w:style w:type="paragraph" w:styleId="Ttulo4">
    <w:name w:val="heading 4"/>
    <w:basedOn w:val="Normal"/>
    <w:next w:val="Normal"/>
    <w:link w:val="Ttulo4Car"/>
    <w:uiPriority w:val="9"/>
    <w:unhideWhenUsed/>
    <w:qFormat/>
    <w:rsid w:val="004B3396"/>
    <w:pPr>
      <w:spacing w:before="0" w:after="0" w:line="240" w:lineRule="auto"/>
      <w:outlineLvl w:val="3"/>
    </w:pPr>
    <w:rPr>
      <w:rFonts w:ascii="Arial Narrow" w:hAnsi="Arial Narrow"/>
      <w:b/>
      <w:sz w:val="24"/>
      <w:szCs w:val="24"/>
    </w:rPr>
  </w:style>
  <w:style w:type="paragraph" w:styleId="Ttulo5">
    <w:name w:val="heading 5"/>
    <w:basedOn w:val="Normal"/>
    <w:next w:val="Normal"/>
    <w:link w:val="Ttulo5Car"/>
    <w:uiPriority w:val="9"/>
    <w:unhideWhenUsed/>
    <w:qFormat/>
    <w:rsid w:val="00CD55B0"/>
    <w:pPr>
      <w:spacing w:before="0" w:after="0" w:line="240" w:lineRule="auto"/>
      <w:outlineLvl w:val="4"/>
    </w:pPr>
    <w:rPr>
      <w:rFonts w:ascii="Arial Narrow" w:hAnsi="Arial Narrow" w:cs="Calibri"/>
      <w:b/>
      <w:sz w:val="24"/>
      <w:szCs w:val="24"/>
    </w:rPr>
  </w:style>
  <w:style w:type="paragraph" w:styleId="Ttulo6">
    <w:name w:val="heading 6"/>
    <w:basedOn w:val="Normal"/>
    <w:next w:val="Normal"/>
    <w:link w:val="Ttulo6Car"/>
    <w:qFormat/>
    <w:rsid w:val="00470168"/>
    <w:pPr>
      <w:tabs>
        <w:tab w:val="num" w:pos="4320"/>
      </w:tabs>
      <w:spacing w:before="240" w:after="60" w:line="240" w:lineRule="auto"/>
      <w:ind w:left="4320" w:hanging="720"/>
      <w:jc w:val="left"/>
      <w:outlineLvl w:val="5"/>
    </w:pPr>
    <w:rPr>
      <w:rFonts w:ascii="Times New Roman" w:hAnsi="Times New Roman"/>
      <w:b/>
      <w:bCs/>
      <w:szCs w:val="20"/>
      <w:lang w:val="es-CO"/>
    </w:rPr>
  </w:style>
  <w:style w:type="paragraph" w:styleId="Ttulo7">
    <w:name w:val="heading 7"/>
    <w:basedOn w:val="Normal"/>
    <w:next w:val="Normal"/>
    <w:link w:val="Ttulo7Car"/>
    <w:uiPriority w:val="9"/>
    <w:unhideWhenUsed/>
    <w:qFormat/>
    <w:rsid w:val="00470168"/>
    <w:pPr>
      <w:keepNext/>
      <w:keepLines/>
      <w:spacing w:before="200"/>
      <w:jc w:val="center"/>
      <w:outlineLvl w:val="6"/>
    </w:pPr>
    <w:rPr>
      <w:b/>
      <w:iCs/>
      <w:sz w:val="44"/>
    </w:rPr>
  </w:style>
  <w:style w:type="paragraph" w:styleId="Ttulo8">
    <w:name w:val="heading 8"/>
    <w:basedOn w:val="Normal"/>
    <w:next w:val="Normal"/>
    <w:link w:val="Ttulo8Car"/>
    <w:uiPriority w:val="9"/>
    <w:semiHidden/>
    <w:unhideWhenUsed/>
    <w:qFormat/>
    <w:rsid w:val="00470168"/>
    <w:pPr>
      <w:tabs>
        <w:tab w:val="num" w:pos="5760"/>
      </w:tabs>
      <w:spacing w:before="240" w:after="60" w:line="240" w:lineRule="auto"/>
      <w:ind w:left="5760" w:hanging="720"/>
      <w:jc w:val="left"/>
      <w:outlineLvl w:val="7"/>
    </w:pPr>
    <w:rPr>
      <w:rFonts w:ascii="Calibri" w:hAnsi="Calibri"/>
      <w:i/>
      <w:iCs/>
      <w:sz w:val="24"/>
      <w:szCs w:val="24"/>
      <w:lang w:val="es-CO"/>
    </w:rPr>
  </w:style>
  <w:style w:type="paragraph" w:styleId="Ttulo9">
    <w:name w:val="heading 9"/>
    <w:basedOn w:val="Normal"/>
    <w:next w:val="Normal"/>
    <w:link w:val="Ttulo9Car"/>
    <w:uiPriority w:val="9"/>
    <w:semiHidden/>
    <w:unhideWhenUsed/>
    <w:qFormat/>
    <w:rsid w:val="00470168"/>
    <w:pPr>
      <w:tabs>
        <w:tab w:val="num" w:pos="6480"/>
      </w:tabs>
      <w:spacing w:before="240" w:after="60" w:line="240" w:lineRule="auto"/>
      <w:ind w:left="6480" w:hanging="720"/>
      <w:jc w:val="left"/>
      <w:outlineLvl w:val="8"/>
    </w:pPr>
    <w:rPr>
      <w:rFonts w:ascii="Cambria" w:hAnsi="Cambria"/>
      <w:szCs w:val="20"/>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uiPriority w:val="9"/>
    <w:rsid w:val="00470168"/>
    <w:rPr>
      <w:rFonts w:ascii="Arial" w:eastAsia="Times New Roman" w:hAnsi="Arial" w:cs="Times New Roman"/>
      <w:b/>
      <w:iCs/>
      <w:sz w:val="44"/>
      <w:lang w:val="es-ES" w:eastAsia="es-ES"/>
    </w:rPr>
  </w:style>
  <w:style w:type="paragraph" w:styleId="Textodeglobo">
    <w:name w:val="Balloon Text"/>
    <w:basedOn w:val="Normal"/>
    <w:link w:val="TextodegloboCar"/>
    <w:uiPriority w:val="99"/>
    <w:semiHidden/>
    <w:unhideWhenUsed/>
    <w:rsid w:val="00470168"/>
    <w:pPr>
      <w:spacing w:before="0" w:after="0" w:line="240" w:lineRule="auto"/>
    </w:pPr>
    <w:rPr>
      <w:rFonts w:ascii="Tahoma" w:hAnsi="Tahoma" w:cs="Tahoma"/>
      <w:sz w:val="16"/>
      <w:szCs w:val="16"/>
    </w:rPr>
  </w:style>
  <w:style w:type="character" w:customStyle="1" w:styleId="TextodegloboCar">
    <w:name w:val="Texto de globo Car"/>
    <w:link w:val="Textodeglobo"/>
    <w:uiPriority w:val="99"/>
    <w:semiHidden/>
    <w:rsid w:val="00470168"/>
    <w:rPr>
      <w:rFonts w:ascii="Tahoma" w:eastAsia="Times New Roman" w:hAnsi="Tahoma" w:cs="Tahoma"/>
      <w:sz w:val="16"/>
      <w:szCs w:val="16"/>
      <w:lang w:val="es-ES" w:eastAsia="es-ES"/>
    </w:rPr>
  </w:style>
  <w:style w:type="character" w:customStyle="1" w:styleId="Ttulo1Car">
    <w:name w:val="Título 1 Car"/>
    <w:link w:val="Ttulo1"/>
    <w:uiPriority w:val="9"/>
    <w:rsid w:val="004B3396"/>
    <w:rPr>
      <w:rFonts w:ascii="Arial Narrow" w:eastAsia="Arial" w:hAnsi="Arial Narrow" w:cs="Arial"/>
      <w:b/>
      <w:spacing w:val="-2"/>
      <w:sz w:val="24"/>
      <w:szCs w:val="24"/>
      <w:lang w:val="es-ES" w:eastAsia="es-ES"/>
    </w:rPr>
  </w:style>
  <w:style w:type="character" w:customStyle="1" w:styleId="Ttulo2Car">
    <w:name w:val="Título 2 Car"/>
    <w:link w:val="Ttulo2"/>
    <w:uiPriority w:val="9"/>
    <w:rsid w:val="004B3396"/>
    <w:rPr>
      <w:rFonts w:ascii="Arial Narrow" w:eastAsia="Arial" w:hAnsi="Arial Narrow" w:cs="Arial"/>
      <w:b/>
      <w:sz w:val="24"/>
      <w:szCs w:val="24"/>
      <w:lang w:eastAsia="en-US"/>
    </w:rPr>
  </w:style>
  <w:style w:type="character" w:customStyle="1" w:styleId="Ttulo3Car">
    <w:name w:val="Título 3 Car"/>
    <w:link w:val="Ttulo3"/>
    <w:uiPriority w:val="9"/>
    <w:rsid w:val="004B3396"/>
    <w:rPr>
      <w:rFonts w:ascii="Arial Narrow" w:eastAsia="Times New Roman" w:hAnsi="Arial Narrow"/>
      <w:b/>
      <w:sz w:val="24"/>
      <w:szCs w:val="24"/>
      <w:lang w:val="es-ES" w:eastAsia="es-ES"/>
    </w:rPr>
  </w:style>
  <w:style w:type="character" w:customStyle="1" w:styleId="Ttulo4Car">
    <w:name w:val="Título 4 Car"/>
    <w:link w:val="Ttulo4"/>
    <w:uiPriority w:val="9"/>
    <w:rsid w:val="004B3396"/>
    <w:rPr>
      <w:rFonts w:ascii="Arial Narrow" w:eastAsia="Times New Roman" w:hAnsi="Arial Narrow"/>
      <w:b/>
      <w:sz w:val="24"/>
      <w:szCs w:val="24"/>
      <w:lang w:val="es-ES" w:eastAsia="es-ES"/>
    </w:rPr>
  </w:style>
  <w:style w:type="character" w:customStyle="1" w:styleId="Ttulo5Car">
    <w:name w:val="Título 5 Car"/>
    <w:link w:val="Ttulo5"/>
    <w:uiPriority w:val="9"/>
    <w:rsid w:val="00CD55B0"/>
    <w:rPr>
      <w:rFonts w:ascii="Arial Narrow" w:eastAsia="Times New Roman" w:hAnsi="Arial Narrow" w:cs="Calibri"/>
      <w:b/>
      <w:sz w:val="24"/>
      <w:szCs w:val="24"/>
      <w:lang w:val="es-ES" w:eastAsia="es-ES"/>
    </w:rPr>
  </w:style>
  <w:style w:type="character" w:customStyle="1" w:styleId="Ttulo6Car">
    <w:name w:val="Título 6 Car"/>
    <w:link w:val="Ttulo6"/>
    <w:rsid w:val="00470168"/>
    <w:rPr>
      <w:rFonts w:ascii="Times New Roman" w:eastAsia="Times New Roman" w:hAnsi="Times New Roman" w:cs="Times New Roman"/>
      <w:b/>
      <w:bCs/>
      <w:sz w:val="20"/>
      <w:szCs w:val="20"/>
    </w:rPr>
  </w:style>
  <w:style w:type="character" w:customStyle="1" w:styleId="Ttulo8Car">
    <w:name w:val="Título 8 Car"/>
    <w:link w:val="Ttulo8"/>
    <w:uiPriority w:val="9"/>
    <w:semiHidden/>
    <w:rsid w:val="00470168"/>
    <w:rPr>
      <w:rFonts w:ascii="Calibri" w:eastAsia="Times New Roman" w:hAnsi="Calibri" w:cs="Times New Roman"/>
      <w:i/>
      <w:iCs/>
      <w:sz w:val="24"/>
      <w:szCs w:val="24"/>
    </w:rPr>
  </w:style>
  <w:style w:type="character" w:customStyle="1" w:styleId="Ttulo9Car">
    <w:name w:val="Título 9 Car"/>
    <w:link w:val="Ttulo9"/>
    <w:uiPriority w:val="9"/>
    <w:semiHidden/>
    <w:rsid w:val="00470168"/>
    <w:rPr>
      <w:rFonts w:ascii="Cambria" w:eastAsia="Times New Roman" w:hAnsi="Cambria" w:cs="Times New Roman"/>
      <w:sz w:val="20"/>
      <w:szCs w:val="20"/>
    </w:rPr>
  </w:style>
  <w:style w:type="paragraph" w:styleId="Encabezado">
    <w:name w:val="header"/>
    <w:basedOn w:val="Normal"/>
    <w:link w:val="EncabezadoCar"/>
    <w:uiPriority w:val="99"/>
    <w:unhideWhenUsed/>
    <w:rsid w:val="00470168"/>
    <w:pPr>
      <w:tabs>
        <w:tab w:val="center" w:pos="4419"/>
        <w:tab w:val="right" w:pos="8838"/>
      </w:tabs>
      <w:spacing w:before="0" w:after="0" w:line="240" w:lineRule="auto"/>
      <w:jc w:val="left"/>
    </w:pPr>
    <w:rPr>
      <w:rFonts w:ascii="Times New Roman" w:hAnsi="Times New Roman"/>
      <w:szCs w:val="20"/>
      <w:lang w:val="es-CO"/>
    </w:rPr>
  </w:style>
  <w:style w:type="character" w:customStyle="1" w:styleId="EncabezadoCar">
    <w:name w:val="Encabezado Car"/>
    <w:link w:val="Encabezado"/>
    <w:uiPriority w:val="99"/>
    <w:rsid w:val="00470168"/>
    <w:rPr>
      <w:rFonts w:ascii="Times New Roman" w:eastAsia="Times New Roman" w:hAnsi="Times New Roman" w:cs="Times New Roman"/>
      <w:sz w:val="20"/>
      <w:szCs w:val="20"/>
    </w:rPr>
  </w:style>
  <w:style w:type="paragraph" w:styleId="Piedepgina">
    <w:name w:val="footer"/>
    <w:basedOn w:val="Normal"/>
    <w:link w:val="PiedepginaCar"/>
    <w:uiPriority w:val="99"/>
    <w:unhideWhenUsed/>
    <w:rsid w:val="00470168"/>
    <w:pPr>
      <w:tabs>
        <w:tab w:val="center" w:pos="4419"/>
        <w:tab w:val="right" w:pos="8838"/>
      </w:tabs>
      <w:spacing w:before="0" w:after="0" w:line="240" w:lineRule="auto"/>
      <w:jc w:val="left"/>
    </w:pPr>
    <w:rPr>
      <w:rFonts w:ascii="Times New Roman" w:hAnsi="Times New Roman"/>
      <w:szCs w:val="20"/>
      <w:lang w:val="es-CO"/>
    </w:rPr>
  </w:style>
  <w:style w:type="character" w:customStyle="1" w:styleId="PiedepginaCar">
    <w:name w:val="Pie de página Car"/>
    <w:link w:val="Piedepgina"/>
    <w:uiPriority w:val="99"/>
    <w:rsid w:val="00470168"/>
    <w:rPr>
      <w:rFonts w:ascii="Times New Roman" w:eastAsia="Times New Roman" w:hAnsi="Times New Roman" w:cs="Times New Roman"/>
      <w:sz w:val="20"/>
      <w:szCs w:val="20"/>
    </w:rPr>
  </w:style>
  <w:style w:type="paragraph" w:styleId="Prrafodelista">
    <w:name w:val="List Paragraph"/>
    <w:basedOn w:val="Normal"/>
    <w:link w:val="PrrafodelistaCar"/>
    <w:uiPriority w:val="34"/>
    <w:qFormat/>
    <w:rsid w:val="00470168"/>
    <w:pPr>
      <w:spacing w:before="0" w:after="0" w:line="240" w:lineRule="auto"/>
      <w:ind w:left="708"/>
      <w:jc w:val="left"/>
    </w:pPr>
    <w:rPr>
      <w:rFonts w:ascii="Times New Roman" w:hAnsi="Times New Roman"/>
      <w:szCs w:val="20"/>
      <w:lang w:val="es-CO" w:eastAsia="en-US"/>
    </w:rPr>
  </w:style>
  <w:style w:type="paragraph" w:styleId="Sinespaciado">
    <w:name w:val="No Spacing"/>
    <w:link w:val="SinespaciadoCar"/>
    <w:uiPriority w:val="1"/>
    <w:qFormat/>
    <w:rsid w:val="00D030C5"/>
    <w:rPr>
      <w:rFonts w:eastAsia="Times New Roman"/>
      <w:sz w:val="22"/>
      <w:szCs w:val="22"/>
      <w:lang w:val="es-ES" w:eastAsia="en-US"/>
    </w:rPr>
  </w:style>
  <w:style w:type="character" w:customStyle="1" w:styleId="SinespaciadoCar">
    <w:name w:val="Sin espaciado Car"/>
    <w:link w:val="Sinespaciado"/>
    <w:uiPriority w:val="1"/>
    <w:rsid w:val="00D030C5"/>
    <w:rPr>
      <w:rFonts w:eastAsia="Times New Roman"/>
      <w:lang w:val="es-ES"/>
    </w:rPr>
  </w:style>
  <w:style w:type="paragraph" w:customStyle="1" w:styleId="Default">
    <w:name w:val="Default"/>
    <w:rsid w:val="00094BD7"/>
    <w:pPr>
      <w:autoSpaceDE w:val="0"/>
      <w:autoSpaceDN w:val="0"/>
      <w:adjustRightInd w:val="0"/>
    </w:pPr>
    <w:rPr>
      <w:rFonts w:ascii="Arial" w:hAnsi="Arial" w:cs="Arial"/>
      <w:color w:val="000000"/>
      <w:sz w:val="24"/>
      <w:szCs w:val="24"/>
      <w:lang w:eastAsia="en-US"/>
    </w:rPr>
  </w:style>
  <w:style w:type="paragraph" w:styleId="TDC1">
    <w:name w:val="toc 1"/>
    <w:basedOn w:val="Ttulo1"/>
    <w:next w:val="Normal"/>
    <w:autoRedefine/>
    <w:uiPriority w:val="39"/>
    <w:unhideWhenUsed/>
    <w:qFormat/>
    <w:rsid w:val="00B454A4"/>
    <w:pPr>
      <w:numPr>
        <w:numId w:val="0"/>
      </w:numPr>
      <w:tabs>
        <w:tab w:val="left" w:pos="580"/>
        <w:tab w:val="right" w:leader="dot" w:pos="8828"/>
      </w:tabs>
      <w:suppressAutoHyphens/>
      <w:spacing w:before="360" w:after="360"/>
      <w:ind w:right="332"/>
      <w:jc w:val="left"/>
    </w:pPr>
    <w:rPr>
      <w:rFonts w:ascii="Arial" w:eastAsia="Batang" w:hAnsi="Arial"/>
    </w:rPr>
  </w:style>
  <w:style w:type="paragraph" w:styleId="TDC3">
    <w:name w:val="toc 3"/>
    <w:basedOn w:val="Normal"/>
    <w:next w:val="Normal"/>
    <w:autoRedefine/>
    <w:uiPriority w:val="39"/>
    <w:unhideWhenUsed/>
    <w:qFormat/>
    <w:rsid w:val="00837D6B"/>
    <w:pPr>
      <w:spacing w:after="100"/>
      <w:ind w:left="440"/>
    </w:pPr>
  </w:style>
  <w:style w:type="paragraph" w:styleId="TDC2">
    <w:name w:val="toc 2"/>
    <w:basedOn w:val="Normal"/>
    <w:next w:val="Normal"/>
    <w:autoRedefine/>
    <w:uiPriority w:val="39"/>
    <w:unhideWhenUsed/>
    <w:qFormat/>
    <w:rsid w:val="00837D6B"/>
    <w:pPr>
      <w:spacing w:after="100"/>
      <w:ind w:left="580"/>
    </w:pPr>
  </w:style>
  <w:style w:type="character" w:styleId="Hipervnculo">
    <w:name w:val="Hyperlink"/>
    <w:uiPriority w:val="99"/>
    <w:unhideWhenUsed/>
    <w:rsid w:val="00837D6B"/>
    <w:rPr>
      <w:color w:val="0000FF"/>
      <w:u w:val="single"/>
    </w:rPr>
  </w:style>
  <w:style w:type="paragraph" w:styleId="TtuloTDC">
    <w:name w:val="TOC Heading"/>
    <w:basedOn w:val="Ttulo1"/>
    <w:next w:val="Normal"/>
    <w:uiPriority w:val="39"/>
    <w:unhideWhenUsed/>
    <w:qFormat/>
    <w:rsid w:val="00837D6B"/>
    <w:pPr>
      <w:keepLines/>
      <w:spacing w:before="480" w:line="276" w:lineRule="auto"/>
      <w:ind w:left="0" w:firstLine="0"/>
      <w:outlineLvl w:val="9"/>
    </w:pPr>
    <w:rPr>
      <w:color w:val="365F91"/>
      <w:sz w:val="28"/>
      <w:szCs w:val="28"/>
      <w:lang w:eastAsia="en-US"/>
    </w:rPr>
  </w:style>
  <w:style w:type="paragraph" w:styleId="Textonotapie">
    <w:name w:val="footnote text"/>
    <w:basedOn w:val="Normal"/>
    <w:link w:val="TextonotapieCar"/>
    <w:uiPriority w:val="99"/>
    <w:semiHidden/>
    <w:unhideWhenUsed/>
    <w:rsid w:val="00367110"/>
    <w:pPr>
      <w:spacing w:before="0" w:after="0" w:line="240" w:lineRule="auto"/>
    </w:pPr>
    <w:rPr>
      <w:szCs w:val="20"/>
    </w:rPr>
  </w:style>
  <w:style w:type="character" w:customStyle="1" w:styleId="TextonotapieCar">
    <w:name w:val="Texto nota pie Car"/>
    <w:link w:val="Textonotapie"/>
    <w:uiPriority w:val="99"/>
    <w:semiHidden/>
    <w:rsid w:val="00367110"/>
    <w:rPr>
      <w:rFonts w:ascii="Arial" w:eastAsia="Times New Roman" w:hAnsi="Arial"/>
      <w:sz w:val="20"/>
      <w:szCs w:val="20"/>
      <w:lang w:val="es-ES" w:eastAsia="es-ES"/>
    </w:rPr>
  </w:style>
  <w:style w:type="character" w:styleId="Refdenotaalpie">
    <w:name w:val="footnote reference"/>
    <w:uiPriority w:val="99"/>
    <w:semiHidden/>
    <w:unhideWhenUsed/>
    <w:rsid w:val="00367110"/>
    <w:rPr>
      <w:vertAlign w:val="superscript"/>
    </w:rPr>
  </w:style>
  <w:style w:type="table" w:styleId="Tablaconcuadrcula">
    <w:name w:val="Table Grid"/>
    <w:basedOn w:val="Tablanormal"/>
    <w:uiPriority w:val="59"/>
    <w:rsid w:val="00DC17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visitado">
    <w:name w:val="FollowedHyperlink"/>
    <w:basedOn w:val="Fuentedeprrafopredeter"/>
    <w:uiPriority w:val="99"/>
    <w:semiHidden/>
    <w:unhideWhenUsed/>
    <w:rsid w:val="00A006AB"/>
    <w:rPr>
      <w:color w:val="954F72" w:themeColor="followedHyperlink"/>
      <w:u w:val="single"/>
    </w:rPr>
  </w:style>
  <w:style w:type="paragraph" w:styleId="Textoindependiente">
    <w:name w:val="Body Text"/>
    <w:basedOn w:val="Normal"/>
    <w:link w:val="TextoindependienteCar"/>
    <w:rsid w:val="00D1431F"/>
    <w:pPr>
      <w:spacing w:before="0" w:after="0" w:line="240" w:lineRule="auto"/>
    </w:pPr>
    <w:rPr>
      <w:rFonts w:ascii="Times New Roman" w:hAnsi="Times New Roman"/>
      <w:kern w:val="18"/>
      <w:sz w:val="28"/>
      <w:szCs w:val="20"/>
      <w:lang w:val="es-MX" w:eastAsia="es-CO"/>
    </w:rPr>
  </w:style>
  <w:style w:type="character" w:customStyle="1" w:styleId="TextoindependienteCar">
    <w:name w:val="Texto independiente Car"/>
    <w:basedOn w:val="Fuentedeprrafopredeter"/>
    <w:link w:val="Textoindependiente"/>
    <w:rsid w:val="00D1431F"/>
    <w:rPr>
      <w:rFonts w:ascii="Times New Roman" w:eastAsia="Times New Roman" w:hAnsi="Times New Roman"/>
      <w:kern w:val="18"/>
      <w:sz w:val="28"/>
      <w:lang w:val="es-MX"/>
    </w:rPr>
  </w:style>
  <w:style w:type="paragraph" w:styleId="Textoindependiente2">
    <w:name w:val="Body Text 2"/>
    <w:basedOn w:val="Normal"/>
    <w:link w:val="Textoindependiente2Car"/>
    <w:uiPriority w:val="99"/>
    <w:unhideWhenUsed/>
    <w:rsid w:val="002659D4"/>
    <w:pPr>
      <w:spacing w:before="0" w:line="480" w:lineRule="auto"/>
      <w:jc w:val="left"/>
    </w:pPr>
    <w:rPr>
      <w:rFonts w:ascii="Times New Roman" w:hAnsi="Times New Roman"/>
      <w:szCs w:val="20"/>
      <w:lang w:val="es-CO"/>
    </w:rPr>
  </w:style>
  <w:style w:type="character" w:customStyle="1" w:styleId="Textoindependiente2Car">
    <w:name w:val="Texto independiente 2 Car"/>
    <w:basedOn w:val="Fuentedeprrafopredeter"/>
    <w:link w:val="Textoindependiente2"/>
    <w:uiPriority w:val="99"/>
    <w:rsid w:val="002659D4"/>
    <w:rPr>
      <w:rFonts w:ascii="Times New Roman" w:eastAsia="Times New Roman" w:hAnsi="Times New Roman"/>
      <w:lang w:eastAsia="es-ES"/>
    </w:rPr>
  </w:style>
  <w:style w:type="character" w:customStyle="1" w:styleId="PrrafodelistaCar">
    <w:name w:val="Párrafo de lista Car"/>
    <w:link w:val="Prrafodelista"/>
    <w:uiPriority w:val="34"/>
    <w:rsid w:val="002659D4"/>
    <w:rPr>
      <w:rFonts w:ascii="Times New Roman" w:eastAsia="Times New Roman" w:hAnsi="Times New Roman"/>
      <w:lang w:eastAsia="en-US"/>
    </w:rPr>
  </w:style>
  <w:style w:type="character" w:styleId="Mencinsinresolver">
    <w:name w:val="Unresolved Mention"/>
    <w:basedOn w:val="Fuentedeprrafopredeter"/>
    <w:uiPriority w:val="99"/>
    <w:semiHidden/>
    <w:unhideWhenUsed/>
    <w:rsid w:val="00C17A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5887">
      <w:bodyDiv w:val="1"/>
      <w:marLeft w:val="0"/>
      <w:marRight w:val="0"/>
      <w:marTop w:val="0"/>
      <w:marBottom w:val="0"/>
      <w:divBdr>
        <w:top w:val="none" w:sz="0" w:space="0" w:color="auto"/>
        <w:left w:val="none" w:sz="0" w:space="0" w:color="auto"/>
        <w:bottom w:val="none" w:sz="0" w:space="0" w:color="auto"/>
        <w:right w:val="none" w:sz="0" w:space="0" w:color="auto"/>
      </w:divBdr>
    </w:div>
    <w:div w:id="296568737">
      <w:bodyDiv w:val="1"/>
      <w:marLeft w:val="0"/>
      <w:marRight w:val="0"/>
      <w:marTop w:val="0"/>
      <w:marBottom w:val="0"/>
      <w:divBdr>
        <w:top w:val="none" w:sz="0" w:space="0" w:color="auto"/>
        <w:left w:val="none" w:sz="0" w:space="0" w:color="auto"/>
        <w:bottom w:val="none" w:sz="0" w:space="0" w:color="auto"/>
        <w:right w:val="none" w:sz="0" w:space="0" w:color="auto"/>
      </w:divBdr>
    </w:div>
    <w:div w:id="390419505">
      <w:bodyDiv w:val="1"/>
      <w:marLeft w:val="0"/>
      <w:marRight w:val="0"/>
      <w:marTop w:val="0"/>
      <w:marBottom w:val="0"/>
      <w:divBdr>
        <w:top w:val="none" w:sz="0" w:space="0" w:color="auto"/>
        <w:left w:val="none" w:sz="0" w:space="0" w:color="auto"/>
        <w:bottom w:val="none" w:sz="0" w:space="0" w:color="auto"/>
        <w:right w:val="none" w:sz="0" w:space="0" w:color="auto"/>
      </w:divBdr>
    </w:div>
    <w:div w:id="658386869">
      <w:bodyDiv w:val="1"/>
      <w:marLeft w:val="0"/>
      <w:marRight w:val="0"/>
      <w:marTop w:val="0"/>
      <w:marBottom w:val="0"/>
      <w:divBdr>
        <w:top w:val="none" w:sz="0" w:space="0" w:color="auto"/>
        <w:left w:val="none" w:sz="0" w:space="0" w:color="auto"/>
        <w:bottom w:val="none" w:sz="0" w:space="0" w:color="auto"/>
        <w:right w:val="none" w:sz="0" w:space="0" w:color="auto"/>
      </w:divBdr>
    </w:div>
    <w:div w:id="910698931">
      <w:bodyDiv w:val="1"/>
      <w:marLeft w:val="0"/>
      <w:marRight w:val="0"/>
      <w:marTop w:val="0"/>
      <w:marBottom w:val="0"/>
      <w:divBdr>
        <w:top w:val="none" w:sz="0" w:space="0" w:color="auto"/>
        <w:left w:val="none" w:sz="0" w:space="0" w:color="auto"/>
        <w:bottom w:val="none" w:sz="0" w:space="0" w:color="auto"/>
        <w:right w:val="none" w:sz="0" w:space="0" w:color="auto"/>
      </w:divBdr>
    </w:div>
    <w:div w:id="960191292">
      <w:bodyDiv w:val="1"/>
      <w:marLeft w:val="0"/>
      <w:marRight w:val="0"/>
      <w:marTop w:val="0"/>
      <w:marBottom w:val="0"/>
      <w:divBdr>
        <w:top w:val="none" w:sz="0" w:space="0" w:color="auto"/>
        <w:left w:val="none" w:sz="0" w:space="0" w:color="auto"/>
        <w:bottom w:val="none" w:sz="0" w:space="0" w:color="auto"/>
        <w:right w:val="none" w:sz="0" w:space="0" w:color="auto"/>
      </w:divBdr>
    </w:div>
    <w:div w:id="1105224024">
      <w:bodyDiv w:val="1"/>
      <w:marLeft w:val="0"/>
      <w:marRight w:val="0"/>
      <w:marTop w:val="0"/>
      <w:marBottom w:val="0"/>
      <w:divBdr>
        <w:top w:val="none" w:sz="0" w:space="0" w:color="auto"/>
        <w:left w:val="none" w:sz="0" w:space="0" w:color="auto"/>
        <w:bottom w:val="none" w:sz="0" w:space="0" w:color="auto"/>
        <w:right w:val="none" w:sz="0" w:space="0" w:color="auto"/>
      </w:divBdr>
    </w:div>
    <w:div w:id="1372265418">
      <w:bodyDiv w:val="1"/>
      <w:marLeft w:val="0"/>
      <w:marRight w:val="0"/>
      <w:marTop w:val="0"/>
      <w:marBottom w:val="0"/>
      <w:divBdr>
        <w:top w:val="none" w:sz="0" w:space="0" w:color="auto"/>
        <w:left w:val="none" w:sz="0" w:space="0" w:color="auto"/>
        <w:bottom w:val="none" w:sz="0" w:space="0" w:color="auto"/>
        <w:right w:val="none" w:sz="0" w:space="0" w:color="auto"/>
      </w:divBdr>
    </w:div>
    <w:div w:id="1399357124">
      <w:bodyDiv w:val="1"/>
      <w:marLeft w:val="0"/>
      <w:marRight w:val="0"/>
      <w:marTop w:val="0"/>
      <w:marBottom w:val="0"/>
      <w:divBdr>
        <w:top w:val="none" w:sz="0" w:space="0" w:color="auto"/>
        <w:left w:val="none" w:sz="0" w:space="0" w:color="auto"/>
        <w:bottom w:val="none" w:sz="0" w:space="0" w:color="auto"/>
        <w:right w:val="none" w:sz="0" w:space="0" w:color="auto"/>
      </w:divBdr>
    </w:div>
    <w:div w:id="1512450263">
      <w:bodyDiv w:val="1"/>
      <w:marLeft w:val="0"/>
      <w:marRight w:val="0"/>
      <w:marTop w:val="0"/>
      <w:marBottom w:val="0"/>
      <w:divBdr>
        <w:top w:val="none" w:sz="0" w:space="0" w:color="auto"/>
        <w:left w:val="none" w:sz="0" w:space="0" w:color="auto"/>
        <w:bottom w:val="none" w:sz="0" w:space="0" w:color="auto"/>
        <w:right w:val="none" w:sz="0" w:space="0" w:color="auto"/>
      </w:divBdr>
    </w:div>
    <w:div w:id="1532064217">
      <w:bodyDiv w:val="1"/>
      <w:marLeft w:val="0"/>
      <w:marRight w:val="0"/>
      <w:marTop w:val="0"/>
      <w:marBottom w:val="0"/>
      <w:divBdr>
        <w:top w:val="none" w:sz="0" w:space="0" w:color="auto"/>
        <w:left w:val="none" w:sz="0" w:space="0" w:color="auto"/>
        <w:bottom w:val="none" w:sz="0" w:space="0" w:color="auto"/>
        <w:right w:val="none" w:sz="0" w:space="0" w:color="auto"/>
      </w:divBdr>
    </w:div>
    <w:div w:id="1795057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banrep.gov.co/es/catalogo-estadisticas-disponible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uperfinanciera.gov.co/inicio/simulador-y-tarifas-de-servicios-financieros/tasas-de-interes-61295"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www.superfinanciera.gov.co/inicio/informes-y-cifras/cifras/establecimientos-de-credito/informacion-periodica/mensual/tasa-de-interes-y-desembolsos-por-modalidad-de-credito-60955" TargetMode="External"/><Relationship Id="rId4" Type="http://schemas.openxmlformats.org/officeDocument/2006/relationships/styles" Target="styles.xml"/><Relationship Id="rId9" Type="http://schemas.openxmlformats.org/officeDocument/2006/relationships/hyperlink" Target="https://www.superfinanciera.gov.co/inicio/informes-y-cifras/cifras/establecimientos-de-credito/informacion-periodica/semanal/tasas-y-desembolsos-a-traves-de-libranza-10081990" TargetMode="External"/><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2017-03-14T00:00:00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5FAB23F-BAD0-44A7-8AF7-C8DFEBDE6C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37</Pages>
  <Words>18078</Words>
  <Characters>99431</Characters>
  <Application>Microsoft Office Word</Application>
  <DocSecurity>0</DocSecurity>
  <Lines>828</Lines>
  <Paragraphs>234</Paragraphs>
  <ScaleCrop>false</ScaleCrop>
  <HeadingPairs>
    <vt:vector size="2" baseType="variant">
      <vt:variant>
        <vt:lpstr>Título</vt:lpstr>
      </vt:variant>
      <vt:variant>
        <vt:i4>1</vt:i4>
      </vt:variant>
    </vt:vector>
  </HeadingPairs>
  <TitlesOfParts>
    <vt:vector size="1" baseType="lpstr">
      <vt:lpstr>Manual del Sistema de Administración del Riesgo de Liquidez “SARL”</vt:lpstr>
    </vt:vector>
  </TitlesOfParts>
  <Company>Hewlett-Packard Company</Company>
  <LinksUpToDate>false</LinksUpToDate>
  <CharactersWithSpaces>117275</CharactersWithSpaces>
  <SharedDoc>false</SharedDoc>
  <HLinks>
    <vt:vector size="186" baseType="variant">
      <vt:variant>
        <vt:i4>1310770</vt:i4>
      </vt:variant>
      <vt:variant>
        <vt:i4>182</vt:i4>
      </vt:variant>
      <vt:variant>
        <vt:i4>0</vt:i4>
      </vt:variant>
      <vt:variant>
        <vt:i4>5</vt:i4>
      </vt:variant>
      <vt:variant>
        <vt:lpwstr/>
      </vt:variant>
      <vt:variant>
        <vt:lpwstr>_Toc497813019</vt:lpwstr>
      </vt:variant>
      <vt:variant>
        <vt:i4>1310770</vt:i4>
      </vt:variant>
      <vt:variant>
        <vt:i4>176</vt:i4>
      </vt:variant>
      <vt:variant>
        <vt:i4>0</vt:i4>
      </vt:variant>
      <vt:variant>
        <vt:i4>5</vt:i4>
      </vt:variant>
      <vt:variant>
        <vt:lpwstr/>
      </vt:variant>
      <vt:variant>
        <vt:lpwstr>_Toc497813018</vt:lpwstr>
      </vt:variant>
      <vt:variant>
        <vt:i4>1310770</vt:i4>
      </vt:variant>
      <vt:variant>
        <vt:i4>170</vt:i4>
      </vt:variant>
      <vt:variant>
        <vt:i4>0</vt:i4>
      </vt:variant>
      <vt:variant>
        <vt:i4>5</vt:i4>
      </vt:variant>
      <vt:variant>
        <vt:lpwstr/>
      </vt:variant>
      <vt:variant>
        <vt:lpwstr>_Toc497813017</vt:lpwstr>
      </vt:variant>
      <vt:variant>
        <vt:i4>1310770</vt:i4>
      </vt:variant>
      <vt:variant>
        <vt:i4>164</vt:i4>
      </vt:variant>
      <vt:variant>
        <vt:i4>0</vt:i4>
      </vt:variant>
      <vt:variant>
        <vt:i4>5</vt:i4>
      </vt:variant>
      <vt:variant>
        <vt:lpwstr/>
      </vt:variant>
      <vt:variant>
        <vt:lpwstr>_Toc497813016</vt:lpwstr>
      </vt:variant>
      <vt:variant>
        <vt:i4>1310770</vt:i4>
      </vt:variant>
      <vt:variant>
        <vt:i4>158</vt:i4>
      </vt:variant>
      <vt:variant>
        <vt:i4>0</vt:i4>
      </vt:variant>
      <vt:variant>
        <vt:i4>5</vt:i4>
      </vt:variant>
      <vt:variant>
        <vt:lpwstr/>
      </vt:variant>
      <vt:variant>
        <vt:lpwstr>_Toc497813015</vt:lpwstr>
      </vt:variant>
      <vt:variant>
        <vt:i4>1310770</vt:i4>
      </vt:variant>
      <vt:variant>
        <vt:i4>152</vt:i4>
      </vt:variant>
      <vt:variant>
        <vt:i4>0</vt:i4>
      </vt:variant>
      <vt:variant>
        <vt:i4>5</vt:i4>
      </vt:variant>
      <vt:variant>
        <vt:lpwstr/>
      </vt:variant>
      <vt:variant>
        <vt:lpwstr>_Toc497813014</vt:lpwstr>
      </vt:variant>
      <vt:variant>
        <vt:i4>1310770</vt:i4>
      </vt:variant>
      <vt:variant>
        <vt:i4>146</vt:i4>
      </vt:variant>
      <vt:variant>
        <vt:i4>0</vt:i4>
      </vt:variant>
      <vt:variant>
        <vt:i4>5</vt:i4>
      </vt:variant>
      <vt:variant>
        <vt:lpwstr/>
      </vt:variant>
      <vt:variant>
        <vt:lpwstr>_Toc497813013</vt:lpwstr>
      </vt:variant>
      <vt:variant>
        <vt:i4>1310770</vt:i4>
      </vt:variant>
      <vt:variant>
        <vt:i4>140</vt:i4>
      </vt:variant>
      <vt:variant>
        <vt:i4>0</vt:i4>
      </vt:variant>
      <vt:variant>
        <vt:i4>5</vt:i4>
      </vt:variant>
      <vt:variant>
        <vt:lpwstr/>
      </vt:variant>
      <vt:variant>
        <vt:lpwstr>_Toc497813012</vt:lpwstr>
      </vt:variant>
      <vt:variant>
        <vt:i4>1310770</vt:i4>
      </vt:variant>
      <vt:variant>
        <vt:i4>134</vt:i4>
      </vt:variant>
      <vt:variant>
        <vt:i4>0</vt:i4>
      </vt:variant>
      <vt:variant>
        <vt:i4>5</vt:i4>
      </vt:variant>
      <vt:variant>
        <vt:lpwstr/>
      </vt:variant>
      <vt:variant>
        <vt:lpwstr>_Toc497813011</vt:lpwstr>
      </vt:variant>
      <vt:variant>
        <vt:i4>1310770</vt:i4>
      </vt:variant>
      <vt:variant>
        <vt:i4>128</vt:i4>
      </vt:variant>
      <vt:variant>
        <vt:i4>0</vt:i4>
      </vt:variant>
      <vt:variant>
        <vt:i4>5</vt:i4>
      </vt:variant>
      <vt:variant>
        <vt:lpwstr/>
      </vt:variant>
      <vt:variant>
        <vt:lpwstr>_Toc497813010</vt:lpwstr>
      </vt:variant>
      <vt:variant>
        <vt:i4>1376306</vt:i4>
      </vt:variant>
      <vt:variant>
        <vt:i4>122</vt:i4>
      </vt:variant>
      <vt:variant>
        <vt:i4>0</vt:i4>
      </vt:variant>
      <vt:variant>
        <vt:i4>5</vt:i4>
      </vt:variant>
      <vt:variant>
        <vt:lpwstr/>
      </vt:variant>
      <vt:variant>
        <vt:lpwstr>_Toc497813009</vt:lpwstr>
      </vt:variant>
      <vt:variant>
        <vt:i4>1376306</vt:i4>
      </vt:variant>
      <vt:variant>
        <vt:i4>116</vt:i4>
      </vt:variant>
      <vt:variant>
        <vt:i4>0</vt:i4>
      </vt:variant>
      <vt:variant>
        <vt:i4>5</vt:i4>
      </vt:variant>
      <vt:variant>
        <vt:lpwstr/>
      </vt:variant>
      <vt:variant>
        <vt:lpwstr>_Toc497813008</vt:lpwstr>
      </vt:variant>
      <vt:variant>
        <vt:i4>1376306</vt:i4>
      </vt:variant>
      <vt:variant>
        <vt:i4>110</vt:i4>
      </vt:variant>
      <vt:variant>
        <vt:i4>0</vt:i4>
      </vt:variant>
      <vt:variant>
        <vt:i4>5</vt:i4>
      </vt:variant>
      <vt:variant>
        <vt:lpwstr/>
      </vt:variant>
      <vt:variant>
        <vt:lpwstr>_Toc497813007</vt:lpwstr>
      </vt:variant>
      <vt:variant>
        <vt:i4>1376306</vt:i4>
      </vt:variant>
      <vt:variant>
        <vt:i4>104</vt:i4>
      </vt:variant>
      <vt:variant>
        <vt:i4>0</vt:i4>
      </vt:variant>
      <vt:variant>
        <vt:i4>5</vt:i4>
      </vt:variant>
      <vt:variant>
        <vt:lpwstr/>
      </vt:variant>
      <vt:variant>
        <vt:lpwstr>_Toc497813006</vt:lpwstr>
      </vt:variant>
      <vt:variant>
        <vt:i4>1376306</vt:i4>
      </vt:variant>
      <vt:variant>
        <vt:i4>98</vt:i4>
      </vt:variant>
      <vt:variant>
        <vt:i4>0</vt:i4>
      </vt:variant>
      <vt:variant>
        <vt:i4>5</vt:i4>
      </vt:variant>
      <vt:variant>
        <vt:lpwstr/>
      </vt:variant>
      <vt:variant>
        <vt:lpwstr>_Toc497813005</vt:lpwstr>
      </vt:variant>
      <vt:variant>
        <vt:i4>1376306</vt:i4>
      </vt:variant>
      <vt:variant>
        <vt:i4>92</vt:i4>
      </vt:variant>
      <vt:variant>
        <vt:i4>0</vt:i4>
      </vt:variant>
      <vt:variant>
        <vt:i4>5</vt:i4>
      </vt:variant>
      <vt:variant>
        <vt:lpwstr/>
      </vt:variant>
      <vt:variant>
        <vt:lpwstr>_Toc497813004</vt:lpwstr>
      </vt:variant>
      <vt:variant>
        <vt:i4>1376306</vt:i4>
      </vt:variant>
      <vt:variant>
        <vt:i4>86</vt:i4>
      </vt:variant>
      <vt:variant>
        <vt:i4>0</vt:i4>
      </vt:variant>
      <vt:variant>
        <vt:i4>5</vt:i4>
      </vt:variant>
      <vt:variant>
        <vt:lpwstr/>
      </vt:variant>
      <vt:variant>
        <vt:lpwstr>_Toc497813003</vt:lpwstr>
      </vt:variant>
      <vt:variant>
        <vt:i4>1376306</vt:i4>
      </vt:variant>
      <vt:variant>
        <vt:i4>80</vt:i4>
      </vt:variant>
      <vt:variant>
        <vt:i4>0</vt:i4>
      </vt:variant>
      <vt:variant>
        <vt:i4>5</vt:i4>
      </vt:variant>
      <vt:variant>
        <vt:lpwstr/>
      </vt:variant>
      <vt:variant>
        <vt:lpwstr>_Toc497813002</vt:lpwstr>
      </vt:variant>
      <vt:variant>
        <vt:i4>1376306</vt:i4>
      </vt:variant>
      <vt:variant>
        <vt:i4>74</vt:i4>
      </vt:variant>
      <vt:variant>
        <vt:i4>0</vt:i4>
      </vt:variant>
      <vt:variant>
        <vt:i4>5</vt:i4>
      </vt:variant>
      <vt:variant>
        <vt:lpwstr/>
      </vt:variant>
      <vt:variant>
        <vt:lpwstr>_Toc497813001</vt:lpwstr>
      </vt:variant>
      <vt:variant>
        <vt:i4>1376306</vt:i4>
      </vt:variant>
      <vt:variant>
        <vt:i4>68</vt:i4>
      </vt:variant>
      <vt:variant>
        <vt:i4>0</vt:i4>
      </vt:variant>
      <vt:variant>
        <vt:i4>5</vt:i4>
      </vt:variant>
      <vt:variant>
        <vt:lpwstr/>
      </vt:variant>
      <vt:variant>
        <vt:lpwstr>_Toc497813000</vt:lpwstr>
      </vt:variant>
      <vt:variant>
        <vt:i4>1900603</vt:i4>
      </vt:variant>
      <vt:variant>
        <vt:i4>62</vt:i4>
      </vt:variant>
      <vt:variant>
        <vt:i4>0</vt:i4>
      </vt:variant>
      <vt:variant>
        <vt:i4>5</vt:i4>
      </vt:variant>
      <vt:variant>
        <vt:lpwstr/>
      </vt:variant>
      <vt:variant>
        <vt:lpwstr>_Toc497812999</vt:lpwstr>
      </vt:variant>
      <vt:variant>
        <vt:i4>1900603</vt:i4>
      </vt:variant>
      <vt:variant>
        <vt:i4>56</vt:i4>
      </vt:variant>
      <vt:variant>
        <vt:i4>0</vt:i4>
      </vt:variant>
      <vt:variant>
        <vt:i4>5</vt:i4>
      </vt:variant>
      <vt:variant>
        <vt:lpwstr/>
      </vt:variant>
      <vt:variant>
        <vt:lpwstr>_Toc497812998</vt:lpwstr>
      </vt:variant>
      <vt:variant>
        <vt:i4>1900603</vt:i4>
      </vt:variant>
      <vt:variant>
        <vt:i4>50</vt:i4>
      </vt:variant>
      <vt:variant>
        <vt:i4>0</vt:i4>
      </vt:variant>
      <vt:variant>
        <vt:i4>5</vt:i4>
      </vt:variant>
      <vt:variant>
        <vt:lpwstr/>
      </vt:variant>
      <vt:variant>
        <vt:lpwstr>_Toc497812997</vt:lpwstr>
      </vt:variant>
      <vt:variant>
        <vt:i4>1900603</vt:i4>
      </vt:variant>
      <vt:variant>
        <vt:i4>44</vt:i4>
      </vt:variant>
      <vt:variant>
        <vt:i4>0</vt:i4>
      </vt:variant>
      <vt:variant>
        <vt:i4>5</vt:i4>
      </vt:variant>
      <vt:variant>
        <vt:lpwstr/>
      </vt:variant>
      <vt:variant>
        <vt:lpwstr>_Toc497812996</vt:lpwstr>
      </vt:variant>
      <vt:variant>
        <vt:i4>1900603</vt:i4>
      </vt:variant>
      <vt:variant>
        <vt:i4>38</vt:i4>
      </vt:variant>
      <vt:variant>
        <vt:i4>0</vt:i4>
      </vt:variant>
      <vt:variant>
        <vt:i4>5</vt:i4>
      </vt:variant>
      <vt:variant>
        <vt:lpwstr/>
      </vt:variant>
      <vt:variant>
        <vt:lpwstr>_Toc497812995</vt:lpwstr>
      </vt:variant>
      <vt:variant>
        <vt:i4>1900603</vt:i4>
      </vt:variant>
      <vt:variant>
        <vt:i4>32</vt:i4>
      </vt:variant>
      <vt:variant>
        <vt:i4>0</vt:i4>
      </vt:variant>
      <vt:variant>
        <vt:i4>5</vt:i4>
      </vt:variant>
      <vt:variant>
        <vt:lpwstr/>
      </vt:variant>
      <vt:variant>
        <vt:lpwstr>_Toc497812994</vt:lpwstr>
      </vt:variant>
      <vt:variant>
        <vt:i4>1900603</vt:i4>
      </vt:variant>
      <vt:variant>
        <vt:i4>26</vt:i4>
      </vt:variant>
      <vt:variant>
        <vt:i4>0</vt:i4>
      </vt:variant>
      <vt:variant>
        <vt:i4>5</vt:i4>
      </vt:variant>
      <vt:variant>
        <vt:lpwstr/>
      </vt:variant>
      <vt:variant>
        <vt:lpwstr>_Toc497812993</vt:lpwstr>
      </vt:variant>
      <vt:variant>
        <vt:i4>1900603</vt:i4>
      </vt:variant>
      <vt:variant>
        <vt:i4>20</vt:i4>
      </vt:variant>
      <vt:variant>
        <vt:i4>0</vt:i4>
      </vt:variant>
      <vt:variant>
        <vt:i4>5</vt:i4>
      </vt:variant>
      <vt:variant>
        <vt:lpwstr/>
      </vt:variant>
      <vt:variant>
        <vt:lpwstr>_Toc497812992</vt:lpwstr>
      </vt:variant>
      <vt:variant>
        <vt:i4>1900603</vt:i4>
      </vt:variant>
      <vt:variant>
        <vt:i4>14</vt:i4>
      </vt:variant>
      <vt:variant>
        <vt:i4>0</vt:i4>
      </vt:variant>
      <vt:variant>
        <vt:i4>5</vt:i4>
      </vt:variant>
      <vt:variant>
        <vt:lpwstr/>
      </vt:variant>
      <vt:variant>
        <vt:lpwstr>_Toc497812991</vt:lpwstr>
      </vt:variant>
      <vt:variant>
        <vt:i4>1900603</vt:i4>
      </vt:variant>
      <vt:variant>
        <vt:i4>8</vt:i4>
      </vt:variant>
      <vt:variant>
        <vt:i4>0</vt:i4>
      </vt:variant>
      <vt:variant>
        <vt:i4>5</vt:i4>
      </vt:variant>
      <vt:variant>
        <vt:lpwstr/>
      </vt:variant>
      <vt:variant>
        <vt:lpwstr>_Toc497812990</vt:lpwstr>
      </vt:variant>
      <vt:variant>
        <vt:i4>1835067</vt:i4>
      </vt:variant>
      <vt:variant>
        <vt:i4>2</vt:i4>
      </vt:variant>
      <vt:variant>
        <vt:i4>0</vt:i4>
      </vt:variant>
      <vt:variant>
        <vt:i4>5</vt:i4>
      </vt:variant>
      <vt:variant>
        <vt:lpwstr/>
      </vt:variant>
      <vt:variant>
        <vt:lpwstr>_Toc497812989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 del Sistema de Administración del Riesgo de Liquidez “SARL”</dc:title>
  <dc:subject/>
  <dc:creator>lilianal</dc:creator>
  <cp:keywords/>
  <cp:lastModifiedBy>Diego Fernando Betancour Palacios</cp:lastModifiedBy>
  <cp:revision>7</cp:revision>
  <cp:lastPrinted>2017-10-17T19:45:00Z</cp:lastPrinted>
  <dcterms:created xsi:type="dcterms:W3CDTF">2021-06-10T16:55:00Z</dcterms:created>
  <dcterms:modified xsi:type="dcterms:W3CDTF">2021-06-21T21:53:00Z</dcterms:modified>
</cp:coreProperties>
</file>