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7D069" w14:textId="2706DB6D" w:rsidR="0082174A" w:rsidRPr="00D27929" w:rsidRDefault="00B50CEA" w:rsidP="006E50B0">
      <w:pPr>
        <w:shd w:val="clear" w:color="auto" w:fill="C6D9F1" w:themeFill="text2" w:themeFillTint="33"/>
        <w:jc w:val="center"/>
        <w:outlineLvl w:val="0"/>
        <w:rPr>
          <w:rFonts w:ascii="Arial Narrow" w:hAnsi="Arial Narrow" w:cstheme="minorHAnsi"/>
          <w:b/>
        </w:rPr>
      </w:pPr>
      <w:r w:rsidRPr="00D27929">
        <w:rPr>
          <w:rFonts w:ascii="Arial Narrow" w:hAnsi="Arial Narrow" w:cstheme="minorHAnsi"/>
          <w:b/>
        </w:rPr>
        <w:t>FONDEJEMPLO</w:t>
      </w:r>
      <w:r w:rsidR="0082174A" w:rsidRPr="00D27929">
        <w:rPr>
          <w:rFonts w:ascii="Arial Narrow" w:hAnsi="Arial Narrow" w:cstheme="minorHAnsi"/>
          <w:b/>
        </w:rPr>
        <w:t xml:space="preserve"> - Comité de </w:t>
      </w:r>
      <w:r w:rsidR="0018166A" w:rsidRPr="00D27929">
        <w:rPr>
          <w:rFonts w:ascii="Arial Narrow" w:hAnsi="Arial Narrow" w:cstheme="minorHAnsi"/>
          <w:b/>
        </w:rPr>
        <w:t xml:space="preserve">Riesgos </w:t>
      </w:r>
      <w:r w:rsidR="0082174A" w:rsidRPr="00D27929">
        <w:rPr>
          <w:rFonts w:ascii="Arial Narrow" w:hAnsi="Arial Narrow" w:cstheme="minorHAnsi"/>
          <w:b/>
        </w:rPr>
        <w:t xml:space="preserve">- ACTA </w:t>
      </w:r>
      <w:r w:rsidR="004A0BD6" w:rsidRPr="00D27929">
        <w:rPr>
          <w:rFonts w:ascii="Arial Narrow" w:hAnsi="Arial Narrow" w:cstheme="minorHAnsi"/>
          <w:b/>
        </w:rPr>
        <w:t>2021-</w:t>
      </w:r>
      <w:r w:rsidR="0018166A" w:rsidRPr="00D27929">
        <w:rPr>
          <w:rFonts w:ascii="Arial Narrow" w:hAnsi="Arial Narrow" w:cstheme="minorHAnsi"/>
          <w:b/>
        </w:rPr>
        <w:t>7</w:t>
      </w:r>
    </w:p>
    <w:p w14:paraId="31E32430" w14:textId="2B6A1A4C" w:rsidR="0082174A" w:rsidRPr="00D27929" w:rsidRDefault="0082174A" w:rsidP="006E50B0">
      <w:pPr>
        <w:jc w:val="both"/>
        <w:rPr>
          <w:rFonts w:ascii="Arial Narrow" w:hAnsi="Arial Narrow" w:cstheme="minorHAnsi"/>
        </w:rPr>
      </w:pPr>
      <w:r w:rsidRPr="00D27929">
        <w:rPr>
          <w:rFonts w:ascii="Arial Narrow" w:hAnsi="Arial Narrow" w:cstheme="minorHAnsi"/>
          <w:b/>
        </w:rPr>
        <w:t>Fecha</w:t>
      </w:r>
      <w:r w:rsidRPr="00D27929">
        <w:rPr>
          <w:rFonts w:ascii="Arial Narrow" w:hAnsi="Arial Narrow" w:cstheme="minorHAnsi"/>
        </w:rPr>
        <w:tab/>
      </w:r>
      <w:r w:rsidRPr="00D27929">
        <w:rPr>
          <w:rFonts w:ascii="Arial Narrow" w:hAnsi="Arial Narrow" w:cstheme="minorHAnsi"/>
        </w:rPr>
        <w:tab/>
        <w:t xml:space="preserve">: </w:t>
      </w:r>
      <w:r w:rsidRPr="00D27929">
        <w:rPr>
          <w:rFonts w:ascii="Arial Narrow" w:hAnsi="Arial Narrow" w:cstheme="minorHAnsi"/>
        </w:rPr>
        <w:tab/>
      </w:r>
      <w:r w:rsidRPr="00D27929">
        <w:rPr>
          <w:rFonts w:ascii="Arial Narrow" w:hAnsi="Arial Narrow" w:cstheme="minorHAnsi"/>
        </w:rPr>
        <w:tab/>
      </w:r>
      <w:r w:rsidR="00315FB1" w:rsidRPr="00D27929">
        <w:rPr>
          <w:rFonts w:ascii="Arial Narrow" w:hAnsi="Arial Narrow" w:cstheme="minorHAnsi"/>
        </w:rPr>
        <w:t>21</w:t>
      </w:r>
      <w:r w:rsidR="00283473" w:rsidRPr="00D27929">
        <w:rPr>
          <w:rFonts w:ascii="Arial Narrow" w:hAnsi="Arial Narrow" w:cstheme="minorHAnsi"/>
        </w:rPr>
        <w:t xml:space="preserve"> de </w:t>
      </w:r>
      <w:r w:rsidR="0018166A" w:rsidRPr="00D27929">
        <w:rPr>
          <w:rFonts w:ascii="Arial Narrow" w:hAnsi="Arial Narrow" w:cstheme="minorHAnsi"/>
        </w:rPr>
        <w:t>julio</w:t>
      </w:r>
      <w:r w:rsidR="00B76A5D" w:rsidRPr="00D27929">
        <w:rPr>
          <w:rFonts w:ascii="Arial Narrow" w:hAnsi="Arial Narrow" w:cstheme="minorHAnsi"/>
        </w:rPr>
        <w:t xml:space="preserve"> de 202</w:t>
      </w:r>
      <w:r w:rsidR="00854B4E" w:rsidRPr="00D27929">
        <w:rPr>
          <w:rFonts w:ascii="Arial Narrow" w:hAnsi="Arial Narrow" w:cstheme="minorHAnsi"/>
        </w:rPr>
        <w:t>1</w:t>
      </w:r>
    </w:p>
    <w:p w14:paraId="71F00952" w14:textId="7FEEB8CA" w:rsidR="0082174A" w:rsidRPr="00D27929" w:rsidRDefault="0082174A" w:rsidP="006E50B0">
      <w:pPr>
        <w:jc w:val="both"/>
        <w:rPr>
          <w:rFonts w:ascii="Arial Narrow" w:hAnsi="Arial Narrow" w:cstheme="minorHAnsi"/>
        </w:rPr>
      </w:pPr>
      <w:r w:rsidRPr="00D27929">
        <w:rPr>
          <w:rFonts w:ascii="Arial Narrow" w:hAnsi="Arial Narrow" w:cstheme="minorHAnsi"/>
          <w:b/>
        </w:rPr>
        <w:t>Lugar</w:t>
      </w:r>
      <w:r w:rsidRPr="00D27929">
        <w:rPr>
          <w:rFonts w:ascii="Arial Narrow" w:hAnsi="Arial Narrow" w:cstheme="minorHAnsi"/>
        </w:rPr>
        <w:tab/>
      </w:r>
      <w:r w:rsidRPr="00D27929">
        <w:rPr>
          <w:rFonts w:ascii="Arial Narrow" w:hAnsi="Arial Narrow" w:cstheme="minorHAnsi"/>
        </w:rPr>
        <w:tab/>
        <w:t>:</w:t>
      </w:r>
      <w:r w:rsidRPr="00D27929">
        <w:rPr>
          <w:rFonts w:ascii="Arial Narrow" w:hAnsi="Arial Narrow" w:cstheme="minorHAnsi"/>
        </w:rPr>
        <w:tab/>
      </w:r>
      <w:r w:rsidRPr="00D27929">
        <w:rPr>
          <w:rFonts w:ascii="Arial Narrow" w:hAnsi="Arial Narrow" w:cstheme="minorHAnsi"/>
        </w:rPr>
        <w:tab/>
        <w:t xml:space="preserve">Oficina </w:t>
      </w:r>
      <w:r w:rsidR="00B50CEA" w:rsidRPr="00D27929">
        <w:rPr>
          <w:rFonts w:ascii="Arial Narrow" w:hAnsi="Arial Narrow" w:cstheme="minorHAnsi"/>
        </w:rPr>
        <w:t>FONDEJEMPLO</w:t>
      </w:r>
    </w:p>
    <w:p w14:paraId="20A27E5C" w14:textId="77777777" w:rsidR="0082174A" w:rsidRPr="00D27929" w:rsidRDefault="0082174A" w:rsidP="006E50B0">
      <w:pPr>
        <w:jc w:val="both"/>
        <w:rPr>
          <w:rFonts w:ascii="Arial Narrow" w:hAnsi="Arial Narrow" w:cstheme="minorHAnsi"/>
        </w:rPr>
      </w:pPr>
      <w:r w:rsidRPr="00D27929">
        <w:rPr>
          <w:rFonts w:ascii="Arial Narrow" w:hAnsi="Arial Narrow" w:cstheme="minorHAnsi"/>
          <w:b/>
        </w:rPr>
        <w:t>Hora</w:t>
      </w:r>
      <w:r w:rsidRPr="00D27929">
        <w:rPr>
          <w:rFonts w:ascii="Arial Narrow" w:hAnsi="Arial Narrow" w:cstheme="minorHAnsi"/>
        </w:rPr>
        <w:tab/>
      </w:r>
      <w:r w:rsidRPr="00D27929">
        <w:rPr>
          <w:rFonts w:ascii="Arial Narrow" w:hAnsi="Arial Narrow" w:cstheme="minorHAnsi"/>
        </w:rPr>
        <w:tab/>
        <w:t>:</w:t>
      </w:r>
      <w:r w:rsidRPr="00D27929">
        <w:rPr>
          <w:rFonts w:ascii="Arial Narrow" w:hAnsi="Arial Narrow" w:cstheme="minorHAnsi"/>
        </w:rPr>
        <w:tab/>
      </w:r>
      <w:r w:rsidRPr="00D27929">
        <w:rPr>
          <w:rFonts w:ascii="Arial Narrow" w:hAnsi="Arial Narrow" w:cstheme="minorHAnsi"/>
        </w:rPr>
        <w:tab/>
        <w:t>2 p.m.</w:t>
      </w:r>
    </w:p>
    <w:p w14:paraId="14D654BC" w14:textId="400F9962" w:rsidR="0082174A" w:rsidRPr="00D27929" w:rsidRDefault="0082174A" w:rsidP="006E50B0">
      <w:pPr>
        <w:jc w:val="both"/>
        <w:rPr>
          <w:rFonts w:ascii="Arial Narrow" w:hAnsi="Arial Narrow"/>
        </w:rPr>
      </w:pPr>
      <w:r w:rsidRPr="00D27929">
        <w:rPr>
          <w:rFonts w:ascii="Arial Narrow" w:hAnsi="Arial Narrow" w:cstheme="minorHAnsi"/>
          <w:b/>
        </w:rPr>
        <w:t>Asistentes</w:t>
      </w:r>
      <w:r w:rsidRPr="00D27929">
        <w:rPr>
          <w:rFonts w:ascii="Arial Narrow" w:hAnsi="Arial Narrow" w:cstheme="minorHAnsi"/>
        </w:rPr>
        <w:tab/>
        <w:t>:</w:t>
      </w:r>
      <w:r w:rsidRPr="00D27929">
        <w:rPr>
          <w:rFonts w:ascii="Arial Narrow" w:hAnsi="Arial Narrow" w:cstheme="minorHAnsi"/>
        </w:rPr>
        <w:tab/>
      </w:r>
      <w:r w:rsidRPr="00D27929">
        <w:rPr>
          <w:rFonts w:ascii="Arial Narrow" w:hAnsi="Arial Narrow" w:cstheme="minorHAnsi"/>
        </w:rPr>
        <w:tab/>
      </w:r>
      <w:r w:rsidRPr="00D27929">
        <w:rPr>
          <w:rFonts w:ascii="Arial Narrow" w:hAnsi="Arial Narrow"/>
        </w:rPr>
        <w:t>Comité de</w:t>
      </w:r>
      <w:r w:rsidR="004D4D65" w:rsidRPr="00D27929">
        <w:rPr>
          <w:rFonts w:ascii="Arial Narrow" w:hAnsi="Arial Narrow"/>
        </w:rPr>
        <w:t xml:space="preserve"> Riesgos y de</w:t>
      </w:r>
      <w:r w:rsidRPr="00D27929">
        <w:rPr>
          <w:rFonts w:ascii="Arial Narrow" w:hAnsi="Arial Narrow"/>
        </w:rPr>
        <w:t xml:space="preserve"> Evaluación de Riesgo de Liquidez:</w:t>
      </w:r>
    </w:p>
    <w:p w14:paraId="7D7D6472" w14:textId="1552614D" w:rsidR="0082174A" w:rsidRPr="00D27929" w:rsidRDefault="0078222D" w:rsidP="006E50B0">
      <w:pPr>
        <w:numPr>
          <w:ilvl w:val="0"/>
          <w:numId w:val="2"/>
        </w:numPr>
        <w:jc w:val="both"/>
        <w:rPr>
          <w:rFonts w:ascii="Arial Narrow" w:hAnsi="Arial Narrow"/>
        </w:rPr>
      </w:pPr>
      <w:r>
        <w:rPr>
          <w:rFonts w:ascii="Arial Narrow" w:hAnsi="Arial Narrow"/>
        </w:rPr>
        <w:t xml:space="preserve">Sarita </w:t>
      </w:r>
      <w:r w:rsidR="004D4D65" w:rsidRPr="00D27929">
        <w:rPr>
          <w:rFonts w:ascii="Arial Narrow" w:hAnsi="Arial Narrow"/>
        </w:rPr>
        <w:t xml:space="preserve"> –</w:t>
      </w:r>
      <w:r w:rsidR="00733496" w:rsidRPr="00D27929">
        <w:rPr>
          <w:rFonts w:ascii="Arial Narrow" w:hAnsi="Arial Narrow"/>
        </w:rPr>
        <w:t xml:space="preserve"> P</w:t>
      </w:r>
      <w:r w:rsidR="004D4D65" w:rsidRPr="00D27929">
        <w:rPr>
          <w:rFonts w:ascii="Arial Narrow" w:hAnsi="Arial Narrow"/>
        </w:rPr>
        <w:t>ersona encargada de riesgos</w:t>
      </w:r>
    </w:p>
    <w:p w14:paraId="1BEF934E" w14:textId="60CB7E82" w:rsidR="004D4D65" w:rsidRPr="00D27929" w:rsidRDefault="0078222D" w:rsidP="006E50B0">
      <w:pPr>
        <w:numPr>
          <w:ilvl w:val="0"/>
          <w:numId w:val="2"/>
        </w:numPr>
        <w:jc w:val="both"/>
        <w:rPr>
          <w:rFonts w:ascii="Arial Narrow" w:hAnsi="Arial Narrow"/>
        </w:rPr>
      </w:pPr>
      <w:r>
        <w:rPr>
          <w:rFonts w:ascii="Arial Narrow" w:hAnsi="Arial Narrow"/>
        </w:rPr>
        <w:t>Alexandra</w:t>
      </w:r>
      <w:r w:rsidR="004D4D65" w:rsidRPr="00D27929">
        <w:rPr>
          <w:rFonts w:ascii="Arial Narrow" w:hAnsi="Arial Narrow"/>
        </w:rPr>
        <w:t xml:space="preserve"> - Gerente</w:t>
      </w:r>
    </w:p>
    <w:p w14:paraId="4E835370" w14:textId="112306A6" w:rsidR="0082174A" w:rsidRPr="00D27929" w:rsidRDefault="00733496" w:rsidP="006E50B0">
      <w:pPr>
        <w:numPr>
          <w:ilvl w:val="0"/>
          <w:numId w:val="2"/>
        </w:numPr>
        <w:jc w:val="both"/>
        <w:rPr>
          <w:rFonts w:ascii="Arial Narrow" w:hAnsi="Arial Narrow"/>
        </w:rPr>
      </w:pPr>
      <w:r w:rsidRPr="00D27929">
        <w:rPr>
          <w:rFonts w:ascii="Arial Narrow" w:hAnsi="Arial Narrow"/>
        </w:rPr>
        <w:t>_____________</w:t>
      </w:r>
      <w:r w:rsidR="004D4D65" w:rsidRPr="00D27929">
        <w:rPr>
          <w:rFonts w:ascii="Arial Narrow" w:hAnsi="Arial Narrow"/>
        </w:rPr>
        <w:t xml:space="preserve"> – Junta Directiva</w:t>
      </w:r>
    </w:p>
    <w:p w14:paraId="4D613468" w14:textId="77777777" w:rsidR="004D4D65" w:rsidRPr="00D27929" w:rsidRDefault="004D4D65" w:rsidP="006E50B0">
      <w:pPr>
        <w:jc w:val="both"/>
        <w:rPr>
          <w:rFonts w:ascii="Arial Narrow" w:hAnsi="Arial Narrow"/>
        </w:rPr>
      </w:pPr>
    </w:p>
    <w:p w14:paraId="1C85698F" w14:textId="2E3BF636" w:rsidR="00927541" w:rsidRPr="00D27929" w:rsidRDefault="00927541" w:rsidP="006E50B0">
      <w:pPr>
        <w:jc w:val="both"/>
        <w:rPr>
          <w:rFonts w:ascii="Arial Narrow" w:hAnsi="Arial Narrow"/>
        </w:rPr>
      </w:pPr>
      <w:r w:rsidRPr="00D27929">
        <w:rPr>
          <w:rFonts w:ascii="Arial Narrow" w:hAnsi="Arial Narrow"/>
          <w:b/>
        </w:rPr>
        <w:t>Orden del Día</w:t>
      </w:r>
      <w:r w:rsidRPr="00D27929">
        <w:rPr>
          <w:rFonts w:ascii="Arial Narrow" w:hAnsi="Arial Narrow"/>
        </w:rPr>
        <w:t>:</w:t>
      </w:r>
    </w:p>
    <w:p w14:paraId="452F65AC" w14:textId="4A143B06" w:rsidR="00927541" w:rsidRPr="00D27929" w:rsidRDefault="00927541" w:rsidP="006E50B0">
      <w:pPr>
        <w:numPr>
          <w:ilvl w:val="0"/>
          <w:numId w:val="1"/>
        </w:numPr>
        <w:jc w:val="both"/>
        <w:rPr>
          <w:rFonts w:ascii="Arial Narrow" w:hAnsi="Arial Narrow" w:cs="Calibri"/>
          <w:snapToGrid w:val="0"/>
          <w:color w:val="000000"/>
          <w:lang w:val="es-ES_tradnl"/>
        </w:rPr>
      </w:pPr>
      <w:r w:rsidRPr="00D27929">
        <w:rPr>
          <w:rFonts w:ascii="Arial Narrow" w:hAnsi="Arial Narrow" w:cs="Calibri"/>
          <w:snapToGrid w:val="0"/>
          <w:color w:val="000000"/>
          <w:lang w:val="es-ES_tradnl"/>
        </w:rPr>
        <w:t>Llamada a Lista y Verificación del Quórum</w:t>
      </w:r>
    </w:p>
    <w:p w14:paraId="1B2B1FE4" w14:textId="6516683B" w:rsidR="00656081" w:rsidRPr="00D27929" w:rsidRDefault="00CB2C39" w:rsidP="006E50B0">
      <w:pPr>
        <w:numPr>
          <w:ilvl w:val="0"/>
          <w:numId w:val="1"/>
        </w:numPr>
        <w:rPr>
          <w:rFonts w:ascii="Arial Narrow" w:hAnsi="Arial Narrow"/>
        </w:rPr>
      </w:pPr>
      <w:r w:rsidRPr="00D27929">
        <w:rPr>
          <w:rFonts w:ascii="Arial Narrow" w:hAnsi="Arial Narrow"/>
        </w:rPr>
        <w:t xml:space="preserve">Monitoreo de </w:t>
      </w:r>
      <w:r w:rsidR="0018166A" w:rsidRPr="00D27929">
        <w:rPr>
          <w:rFonts w:ascii="Arial Narrow" w:hAnsi="Arial Narrow"/>
        </w:rPr>
        <w:t xml:space="preserve">Riesgos </w:t>
      </w:r>
    </w:p>
    <w:p w14:paraId="5EA9F95A" w14:textId="77777777" w:rsidR="0045071D" w:rsidRPr="00D27929" w:rsidRDefault="0018166A" w:rsidP="006E50B0">
      <w:pPr>
        <w:numPr>
          <w:ilvl w:val="1"/>
          <w:numId w:val="5"/>
        </w:numPr>
        <w:ind w:hanging="360"/>
        <w:rPr>
          <w:rFonts w:ascii="Arial Narrow" w:hAnsi="Arial Narrow"/>
        </w:rPr>
      </w:pPr>
      <w:r w:rsidRPr="00D27929">
        <w:rPr>
          <w:rFonts w:ascii="Arial Narrow" w:hAnsi="Arial Narrow"/>
        </w:rPr>
        <w:t>SIAR</w:t>
      </w:r>
      <w:r w:rsidR="009372BA" w:rsidRPr="00D27929">
        <w:rPr>
          <w:rFonts w:ascii="Arial Narrow" w:hAnsi="Arial Narrow"/>
        </w:rPr>
        <w:t xml:space="preserve"> (Trimestral)</w:t>
      </w:r>
    </w:p>
    <w:p w14:paraId="6577BA62" w14:textId="77777777" w:rsidR="0045071D" w:rsidRPr="00D27929" w:rsidRDefault="009372BA" w:rsidP="006E50B0">
      <w:pPr>
        <w:numPr>
          <w:ilvl w:val="2"/>
          <w:numId w:val="5"/>
        </w:numPr>
        <w:ind w:hanging="360"/>
        <w:rPr>
          <w:rFonts w:ascii="Arial Narrow" w:hAnsi="Arial Narrow"/>
        </w:rPr>
      </w:pPr>
      <w:r w:rsidRPr="00D27929">
        <w:rPr>
          <w:rFonts w:ascii="Arial Narrow" w:hAnsi="Arial Narrow"/>
        </w:rPr>
        <w:t>Indicadores Titulo V y III Circular Básica Contable</w:t>
      </w:r>
    </w:p>
    <w:p w14:paraId="01460C6E" w14:textId="77777777" w:rsidR="0045071D" w:rsidRPr="00D27929" w:rsidRDefault="009372BA" w:rsidP="006E50B0">
      <w:pPr>
        <w:numPr>
          <w:ilvl w:val="2"/>
          <w:numId w:val="5"/>
        </w:numPr>
        <w:ind w:hanging="360"/>
        <w:rPr>
          <w:rFonts w:ascii="Arial Narrow" w:hAnsi="Arial Narrow"/>
        </w:rPr>
      </w:pPr>
      <w:r w:rsidRPr="00D27929">
        <w:rPr>
          <w:rFonts w:ascii="Arial Narrow" w:hAnsi="Arial Narrow"/>
        </w:rPr>
        <w:t>Indicadores propios</w:t>
      </w:r>
    </w:p>
    <w:p w14:paraId="7777A114" w14:textId="68CE35D9" w:rsidR="0045071D" w:rsidRDefault="009372BA" w:rsidP="006E50B0">
      <w:pPr>
        <w:numPr>
          <w:ilvl w:val="2"/>
          <w:numId w:val="5"/>
        </w:numPr>
        <w:ind w:hanging="360"/>
        <w:rPr>
          <w:rFonts w:ascii="Arial Narrow" w:hAnsi="Arial Narrow"/>
        </w:rPr>
      </w:pPr>
      <w:r w:rsidRPr="00D27929">
        <w:rPr>
          <w:rFonts w:ascii="Arial Narrow" w:hAnsi="Arial Narrow"/>
        </w:rPr>
        <w:t>Evaluación Capacidad Patrimonial de asumir los riesgos</w:t>
      </w:r>
    </w:p>
    <w:p w14:paraId="66CF31F4" w14:textId="7169EF99" w:rsidR="00FB2E58" w:rsidRDefault="00FB2E58" w:rsidP="006E50B0">
      <w:pPr>
        <w:numPr>
          <w:ilvl w:val="1"/>
          <w:numId w:val="5"/>
        </w:numPr>
        <w:ind w:hanging="360"/>
        <w:rPr>
          <w:rFonts w:ascii="Arial Narrow" w:hAnsi="Arial Narrow"/>
        </w:rPr>
      </w:pPr>
      <w:r>
        <w:rPr>
          <w:rFonts w:ascii="Arial Narrow" w:hAnsi="Arial Narrow"/>
        </w:rPr>
        <w:t>SARC</w:t>
      </w:r>
    </w:p>
    <w:p w14:paraId="1521CAA4" w14:textId="194E2ADD" w:rsidR="0045071D" w:rsidRPr="00D27929" w:rsidRDefault="0018166A" w:rsidP="006E50B0">
      <w:pPr>
        <w:numPr>
          <w:ilvl w:val="1"/>
          <w:numId w:val="5"/>
        </w:numPr>
        <w:ind w:hanging="360"/>
        <w:rPr>
          <w:rFonts w:ascii="Arial Narrow" w:hAnsi="Arial Narrow"/>
        </w:rPr>
      </w:pPr>
      <w:r w:rsidRPr="00D27929">
        <w:rPr>
          <w:rFonts w:ascii="Arial Narrow" w:hAnsi="Arial Narrow"/>
        </w:rPr>
        <w:t>SARLAFT</w:t>
      </w:r>
    </w:p>
    <w:p w14:paraId="4F0D4C15" w14:textId="77777777" w:rsidR="0045071D" w:rsidRPr="00D27929" w:rsidRDefault="0018166A" w:rsidP="006E50B0">
      <w:pPr>
        <w:numPr>
          <w:ilvl w:val="1"/>
          <w:numId w:val="5"/>
        </w:numPr>
        <w:ind w:hanging="360"/>
        <w:rPr>
          <w:rFonts w:ascii="Arial Narrow" w:hAnsi="Arial Narrow"/>
        </w:rPr>
      </w:pPr>
      <w:r w:rsidRPr="00D27929">
        <w:rPr>
          <w:rFonts w:ascii="Arial Narrow" w:hAnsi="Arial Narrow"/>
        </w:rPr>
        <w:t>SARL</w:t>
      </w:r>
    </w:p>
    <w:p w14:paraId="693FC09C" w14:textId="77777777" w:rsidR="0045071D" w:rsidRPr="00D27929" w:rsidRDefault="0018166A" w:rsidP="006E50B0">
      <w:pPr>
        <w:numPr>
          <w:ilvl w:val="1"/>
          <w:numId w:val="5"/>
        </w:numPr>
        <w:ind w:hanging="360"/>
        <w:rPr>
          <w:rFonts w:ascii="Arial Narrow" w:hAnsi="Arial Narrow"/>
        </w:rPr>
      </w:pPr>
      <w:r w:rsidRPr="00D27929">
        <w:rPr>
          <w:rFonts w:ascii="Arial Narrow" w:hAnsi="Arial Narrow"/>
        </w:rPr>
        <w:t>SARM</w:t>
      </w:r>
    </w:p>
    <w:p w14:paraId="76AA23C3" w14:textId="375C413E" w:rsidR="0018166A" w:rsidRPr="00D27929" w:rsidRDefault="0018166A" w:rsidP="006E50B0">
      <w:pPr>
        <w:numPr>
          <w:ilvl w:val="1"/>
          <w:numId w:val="5"/>
        </w:numPr>
        <w:ind w:hanging="360"/>
        <w:rPr>
          <w:rFonts w:ascii="Arial Narrow" w:hAnsi="Arial Narrow"/>
        </w:rPr>
      </w:pPr>
      <w:r w:rsidRPr="00D27929">
        <w:rPr>
          <w:rFonts w:ascii="Arial Narrow" w:hAnsi="Arial Narrow"/>
        </w:rPr>
        <w:t>SARO</w:t>
      </w:r>
    </w:p>
    <w:p w14:paraId="5BF6CDDC" w14:textId="7FDF77AA" w:rsidR="00927541" w:rsidRPr="00D27929" w:rsidRDefault="00927541" w:rsidP="006E50B0">
      <w:pPr>
        <w:numPr>
          <w:ilvl w:val="0"/>
          <w:numId w:val="1"/>
        </w:numPr>
        <w:rPr>
          <w:rFonts w:ascii="Arial Narrow" w:hAnsi="Arial Narrow"/>
        </w:rPr>
      </w:pPr>
      <w:r w:rsidRPr="00D27929">
        <w:rPr>
          <w:rFonts w:ascii="Arial Narrow" w:hAnsi="Arial Narrow"/>
        </w:rPr>
        <w:t xml:space="preserve">Conclusiones </w:t>
      </w:r>
      <w:r w:rsidR="0018166A" w:rsidRPr="00D27929">
        <w:rPr>
          <w:rFonts w:ascii="Arial Narrow" w:hAnsi="Arial Narrow"/>
        </w:rPr>
        <w:t>y recomendaciones</w:t>
      </w:r>
    </w:p>
    <w:p w14:paraId="26446849" w14:textId="77777777" w:rsidR="00927541" w:rsidRPr="00D27929" w:rsidRDefault="00927541" w:rsidP="006E50B0">
      <w:pPr>
        <w:jc w:val="both"/>
        <w:rPr>
          <w:rFonts w:ascii="Arial Narrow" w:hAnsi="Arial Narrow"/>
          <w:b/>
        </w:rPr>
      </w:pPr>
    </w:p>
    <w:p w14:paraId="2961798F" w14:textId="77777777" w:rsidR="00927541" w:rsidRPr="00D27929" w:rsidRDefault="00927541" w:rsidP="006E50B0">
      <w:pPr>
        <w:jc w:val="both"/>
        <w:rPr>
          <w:rFonts w:ascii="Arial Narrow" w:hAnsi="Arial Narrow" w:cstheme="minorHAnsi"/>
          <w:b/>
        </w:rPr>
      </w:pPr>
      <w:r w:rsidRPr="00D27929">
        <w:rPr>
          <w:rFonts w:ascii="Arial Narrow" w:hAnsi="Arial Narrow"/>
          <w:b/>
        </w:rPr>
        <w:t>DESARROLLO DE LA REUNION</w:t>
      </w:r>
    </w:p>
    <w:p w14:paraId="1B812FE7" w14:textId="77777777" w:rsidR="00927541" w:rsidRPr="00D27929" w:rsidRDefault="00927541" w:rsidP="006E50B0">
      <w:pPr>
        <w:jc w:val="both"/>
        <w:rPr>
          <w:rFonts w:ascii="Arial Narrow" w:hAnsi="Arial Narrow" w:cstheme="minorHAnsi"/>
          <w:b/>
        </w:rPr>
      </w:pPr>
    </w:p>
    <w:p w14:paraId="2E1860D8" w14:textId="77777777" w:rsidR="00CB2C39" w:rsidRPr="00D27929" w:rsidRDefault="00927541" w:rsidP="006E50B0">
      <w:pPr>
        <w:numPr>
          <w:ilvl w:val="0"/>
          <w:numId w:val="3"/>
        </w:numPr>
        <w:tabs>
          <w:tab w:val="left" w:pos="1939"/>
          <w:tab w:val="left" w:pos="3312"/>
          <w:tab w:val="left" w:pos="4450"/>
          <w:tab w:val="left" w:pos="5587"/>
          <w:tab w:val="left" w:pos="6456"/>
        </w:tabs>
        <w:ind w:left="426"/>
        <w:rPr>
          <w:rFonts w:ascii="Arial Narrow" w:hAnsi="Arial Narrow" w:cstheme="minorHAnsi"/>
        </w:rPr>
      </w:pPr>
      <w:r w:rsidRPr="00D27929">
        <w:rPr>
          <w:rFonts w:ascii="Arial Narrow" w:hAnsi="Arial Narrow" w:cstheme="minorHAnsi"/>
          <w:b/>
          <w:lang w:val="es-ES_tradnl"/>
        </w:rPr>
        <w:t>Llamada a Lista y Verificación del Quórum.</w:t>
      </w:r>
      <w:r w:rsidRPr="00D27929">
        <w:rPr>
          <w:rFonts w:ascii="Arial Narrow" w:hAnsi="Arial Narrow" w:cstheme="minorHAnsi"/>
          <w:lang w:val="es-ES_tradnl"/>
        </w:rPr>
        <w:t xml:space="preserve"> </w:t>
      </w:r>
      <w:r w:rsidRPr="00D27929">
        <w:rPr>
          <w:rFonts w:ascii="Arial Narrow" w:hAnsi="Arial Narrow" w:cstheme="minorHAnsi"/>
        </w:rPr>
        <w:t>Se llama a lista verificando que existe quórum reglamentario y se da inicio a la reunión.</w:t>
      </w:r>
    </w:p>
    <w:p w14:paraId="7D1F0B4E" w14:textId="77777777" w:rsidR="00CB2C39" w:rsidRPr="00D27929" w:rsidRDefault="00CB2C39" w:rsidP="006E50B0">
      <w:pPr>
        <w:tabs>
          <w:tab w:val="left" w:pos="1939"/>
          <w:tab w:val="left" w:pos="3312"/>
          <w:tab w:val="left" w:pos="4450"/>
          <w:tab w:val="left" w:pos="5587"/>
          <w:tab w:val="left" w:pos="6456"/>
        </w:tabs>
        <w:ind w:left="426"/>
        <w:rPr>
          <w:rFonts w:ascii="Arial Narrow" w:hAnsi="Arial Narrow" w:cstheme="minorHAnsi"/>
        </w:rPr>
      </w:pPr>
    </w:p>
    <w:p w14:paraId="01CAC90C" w14:textId="27905B37" w:rsidR="00CB2C39" w:rsidRPr="00D27929" w:rsidRDefault="00CB2C39" w:rsidP="006E50B0">
      <w:pPr>
        <w:numPr>
          <w:ilvl w:val="0"/>
          <w:numId w:val="3"/>
        </w:numPr>
        <w:tabs>
          <w:tab w:val="left" w:pos="1939"/>
          <w:tab w:val="left" w:pos="3312"/>
          <w:tab w:val="left" w:pos="4450"/>
          <w:tab w:val="left" w:pos="5587"/>
          <w:tab w:val="left" w:pos="6456"/>
        </w:tabs>
        <w:ind w:left="426"/>
        <w:rPr>
          <w:rFonts w:ascii="Arial Narrow" w:hAnsi="Arial Narrow" w:cstheme="minorHAnsi"/>
        </w:rPr>
      </w:pPr>
      <w:r w:rsidRPr="00D27929">
        <w:rPr>
          <w:rFonts w:ascii="Arial Narrow" w:hAnsi="Arial Narrow" w:cstheme="minorHAnsi"/>
          <w:b/>
          <w:bCs/>
        </w:rPr>
        <w:t>Monitoreo de Riesgos</w:t>
      </w:r>
    </w:p>
    <w:p w14:paraId="794FB8D7" w14:textId="77777777" w:rsidR="00CB2C39" w:rsidRPr="00D27929" w:rsidRDefault="00CB2C39" w:rsidP="006E50B0">
      <w:pPr>
        <w:tabs>
          <w:tab w:val="left" w:pos="1939"/>
          <w:tab w:val="left" w:pos="3312"/>
          <w:tab w:val="left" w:pos="4450"/>
          <w:tab w:val="left" w:pos="5587"/>
          <w:tab w:val="left" w:pos="6456"/>
        </w:tabs>
        <w:rPr>
          <w:rFonts w:ascii="Arial Narrow" w:hAnsi="Arial Narrow" w:cstheme="minorHAnsi"/>
        </w:rPr>
      </w:pPr>
    </w:p>
    <w:p w14:paraId="68082625" w14:textId="122039A2" w:rsidR="00CB2C39" w:rsidRPr="00D27929" w:rsidRDefault="00CB2C39" w:rsidP="006E50B0">
      <w:pPr>
        <w:tabs>
          <w:tab w:val="left" w:pos="1939"/>
          <w:tab w:val="left" w:pos="3312"/>
          <w:tab w:val="left" w:pos="4450"/>
          <w:tab w:val="left" w:pos="5587"/>
          <w:tab w:val="left" w:pos="6456"/>
        </w:tabs>
        <w:rPr>
          <w:rFonts w:ascii="Arial Narrow" w:hAnsi="Arial Narrow" w:cstheme="minorHAnsi"/>
          <w:b/>
          <w:bCs/>
        </w:rPr>
      </w:pPr>
      <w:r w:rsidRPr="00D27929">
        <w:rPr>
          <w:rFonts w:ascii="Arial Narrow" w:hAnsi="Arial Narrow" w:cstheme="minorHAnsi"/>
          <w:b/>
          <w:bCs/>
        </w:rPr>
        <w:t>2.1. SIAR</w:t>
      </w:r>
    </w:p>
    <w:p w14:paraId="1270C205" w14:textId="77777777" w:rsidR="00CB2C39" w:rsidRPr="00D27929" w:rsidRDefault="00CB2C39" w:rsidP="006E50B0">
      <w:pPr>
        <w:tabs>
          <w:tab w:val="left" w:pos="1939"/>
          <w:tab w:val="left" w:pos="3312"/>
          <w:tab w:val="left" w:pos="4450"/>
          <w:tab w:val="left" w:pos="5587"/>
          <w:tab w:val="left" w:pos="6456"/>
        </w:tabs>
        <w:rPr>
          <w:rFonts w:ascii="Arial Narrow" w:hAnsi="Arial Narrow" w:cstheme="minorHAnsi"/>
          <w:b/>
          <w:bCs/>
        </w:rPr>
      </w:pPr>
    </w:p>
    <w:p w14:paraId="69C0212C" w14:textId="02730AC4" w:rsidR="00CB2C39" w:rsidRPr="00D27929" w:rsidRDefault="00CB2C39" w:rsidP="006E50B0">
      <w:pPr>
        <w:tabs>
          <w:tab w:val="left" w:pos="1939"/>
          <w:tab w:val="left" w:pos="3312"/>
          <w:tab w:val="left" w:pos="4450"/>
          <w:tab w:val="left" w:pos="5587"/>
          <w:tab w:val="left" w:pos="6456"/>
        </w:tabs>
        <w:rPr>
          <w:rFonts w:ascii="Arial Narrow" w:hAnsi="Arial Narrow" w:cstheme="minorHAnsi"/>
          <w:b/>
          <w:bCs/>
        </w:rPr>
      </w:pPr>
      <w:r w:rsidRPr="00D27929">
        <w:rPr>
          <w:rFonts w:ascii="Arial Narrow" w:hAnsi="Arial Narrow" w:cstheme="minorHAnsi"/>
          <w:b/>
          <w:bCs/>
        </w:rPr>
        <w:t>2.1.1. Indicadores Titulo V y III de la Circular Básica Contable</w:t>
      </w:r>
    </w:p>
    <w:p w14:paraId="48702AA1" w14:textId="77777777" w:rsidR="00CB2C39" w:rsidRPr="00D27929" w:rsidRDefault="00CB2C39" w:rsidP="006E50B0">
      <w:pPr>
        <w:tabs>
          <w:tab w:val="left" w:pos="1939"/>
          <w:tab w:val="left" w:pos="3312"/>
          <w:tab w:val="left" w:pos="4450"/>
          <w:tab w:val="left" w:pos="5587"/>
          <w:tab w:val="left" w:pos="6456"/>
        </w:tabs>
        <w:rPr>
          <w:rFonts w:ascii="Arial Narrow" w:hAnsi="Arial Narrow" w:cstheme="minorHAnsi"/>
        </w:rPr>
      </w:pPr>
    </w:p>
    <w:tbl>
      <w:tblPr>
        <w:tblW w:w="11296" w:type="dxa"/>
        <w:tblInd w:w="-567" w:type="dxa"/>
        <w:tblLayout w:type="fixed"/>
        <w:tblCellMar>
          <w:left w:w="70" w:type="dxa"/>
          <w:right w:w="70" w:type="dxa"/>
        </w:tblCellMar>
        <w:tblLook w:val="04A0" w:firstRow="1" w:lastRow="0" w:firstColumn="1" w:lastColumn="0" w:noHBand="0" w:noVBand="1"/>
      </w:tblPr>
      <w:tblGrid>
        <w:gridCol w:w="651"/>
        <w:gridCol w:w="767"/>
        <w:gridCol w:w="1595"/>
        <w:gridCol w:w="1118"/>
        <w:gridCol w:w="2080"/>
        <w:gridCol w:w="788"/>
        <w:gridCol w:w="788"/>
        <w:gridCol w:w="788"/>
        <w:gridCol w:w="697"/>
        <w:gridCol w:w="712"/>
        <w:gridCol w:w="656"/>
        <w:gridCol w:w="656"/>
      </w:tblGrid>
      <w:tr w:rsidR="009372BA" w:rsidRPr="00D27929" w14:paraId="54E8B46B" w14:textId="77777777" w:rsidTr="006F7EB8">
        <w:trPr>
          <w:trHeight w:val="113"/>
          <w:tblHeader/>
        </w:trPr>
        <w:tc>
          <w:tcPr>
            <w:tcW w:w="651" w:type="dxa"/>
            <w:tcBorders>
              <w:top w:val="nil"/>
              <w:left w:val="nil"/>
              <w:bottom w:val="nil"/>
              <w:right w:val="nil"/>
            </w:tcBorders>
            <w:shd w:val="clear" w:color="auto" w:fill="auto"/>
            <w:vAlign w:val="center"/>
            <w:hideMark/>
          </w:tcPr>
          <w:p w14:paraId="06CFC89D" w14:textId="77777777" w:rsidR="009372BA" w:rsidRPr="00D27929" w:rsidRDefault="009372BA" w:rsidP="006E50B0">
            <w:pPr>
              <w:rPr>
                <w:rFonts w:ascii="Arial Narrow" w:hAnsi="Arial Narrow"/>
                <w:sz w:val="16"/>
                <w:szCs w:val="16"/>
              </w:rPr>
            </w:pPr>
          </w:p>
        </w:tc>
        <w:tc>
          <w:tcPr>
            <w:tcW w:w="767" w:type="dxa"/>
            <w:tcBorders>
              <w:top w:val="nil"/>
              <w:left w:val="nil"/>
              <w:bottom w:val="nil"/>
              <w:right w:val="nil"/>
            </w:tcBorders>
            <w:shd w:val="clear" w:color="auto" w:fill="auto"/>
            <w:vAlign w:val="center"/>
            <w:hideMark/>
          </w:tcPr>
          <w:p w14:paraId="6C4FD612" w14:textId="77777777" w:rsidR="009372BA" w:rsidRPr="00D27929" w:rsidRDefault="009372BA" w:rsidP="006E50B0">
            <w:pPr>
              <w:jc w:val="center"/>
              <w:rPr>
                <w:rFonts w:ascii="Arial Narrow" w:hAnsi="Arial Narrow"/>
                <w:sz w:val="16"/>
                <w:szCs w:val="16"/>
              </w:rPr>
            </w:pPr>
          </w:p>
        </w:tc>
        <w:tc>
          <w:tcPr>
            <w:tcW w:w="1595" w:type="dxa"/>
            <w:tcBorders>
              <w:top w:val="nil"/>
              <w:left w:val="nil"/>
              <w:bottom w:val="nil"/>
              <w:right w:val="nil"/>
            </w:tcBorders>
            <w:shd w:val="clear" w:color="auto" w:fill="auto"/>
            <w:vAlign w:val="center"/>
            <w:hideMark/>
          </w:tcPr>
          <w:p w14:paraId="4DD462BB" w14:textId="77777777" w:rsidR="009372BA" w:rsidRPr="00D27929" w:rsidRDefault="009372BA" w:rsidP="006E50B0">
            <w:pPr>
              <w:jc w:val="center"/>
              <w:rPr>
                <w:rFonts w:ascii="Arial Narrow" w:hAnsi="Arial Narrow"/>
                <w:sz w:val="16"/>
                <w:szCs w:val="16"/>
              </w:rPr>
            </w:pPr>
          </w:p>
        </w:tc>
        <w:tc>
          <w:tcPr>
            <w:tcW w:w="1118" w:type="dxa"/>
            <w:tcBorders>
              <w:top w:val="nil"/>
              <w:left w:val="nil"/>
              <w:bottom w:val="nil"/>
              <w:right w:val="nil"/>
            </w:tcBorders>
            <w:shd w:val="clear" w:color="auto" w:fill="auto"/>
            <w:vAlign w:val="center"/>
            <w:hideMark/>
          </w:tcPr>
          <w:p w14:paraId="67DC72E1" w14:textId="77777777" w:rsidR="009372BA" w:rsidRPr="00D27929" w:rsidRDefault="009372BA" w:rsidP="006E50B0">
            <w:pPr>
              <w:jc w:val="center"/>
              <w:rPr>
                <w:rFonts w:ascii="Arial Narrow" w:hAnsi="Arial Narrow"/>
                <w:sz w:val="16"/>
                <w:szCs w:val="16"/>
              </w:rPr>
            </w:pPr>
          </w:p>
        </w:tc>
        <w:tc>
          <w:tcPr>
            <w:tcW w:w="2080" w:type="dxa"/>
            <w:tcBorders>
              <w:top w:val="nil"/>
              <w:left w:val="nil"/>
              <w:bottom w:val="nil"/>
              <w:right w:val="nil"/>
            </w:tcBorders>
            <w:shd w:val="clear" w:color="auto" w:fill="auto"/>
            <w:vAlign w:val="center"/>
            <w:hideMark/>
          </w:tcPr>
          <w:p w14:paraId="0F2FFE81" w14:textId="77777777" w:rsidR="009372BA" w:rsidRPr="00D27929" w:rsidRDefault="009372BA" w:rsidP="006E50B0">
            <w:pPr>
              <w:jc w:val="center"/>
              <w:rPr>
                <w:rFonts w:ascii="Arial Narrow" w:hAnsi="Arial Narrow"/>
                <w:sz w:val="16"/>
                <w:szCs w:val="16"/>
              </w:rPr>
            </w:pPr>
          </w:p>
        </w:tc>
        <w:tc>
          <w:tcPr>
            <w:tcW w:w="788" w:type="dxa"/>
            <w:tcBorders>
              <w:top w:val="nil"/>
              <w:left w:val="nil"/>
              <w:bottom w:val="nil"/>
              <w:right w:val="nil"/>
            </w:tcBorders>
            <w:shd w:val="clear" w:color="auto" w:fill="auto"/>
            <w:vAlign w:val="center"/>
            <w:hideMark/>
          </w:tcPr>
          <w:p w14:paraId="3F434965" w14:textId="77777777" w:rsidR="009372BA" w:rsidRPr="00D27929" w:rsidRDefault="009372BA" w:rsidP="006E50B0">
            <w:pPr>
              <w:jc w:val="center"/>
              <w:rPr>
                <w:rFonts w:ascii="Arial Narrow" w:hAnsi="Arial Narrow"/>
                <w:sz w:val="20"/>
                <w:szCs w:val="20"/>
              </w:rPr>
            </w:pPr>
          </w:p>
        </w:tc>
        <w:tc>
          <w:tcPr>
            <w:tcW w:w="788" w:type="dxa"/>
            <w:tcBorders>
              <w:top w:val="nil"/>
              <w:left w:val="nil"/>
              <w:bottom w:val="nil"/>
              <w:right w:val="nil"/>
            </w:tcBorders>
            <w:shd w:val="clear" w:color="auto" w:fill="auto"/>
            <w:vAlign w:val="center"/>
            <w:hideMark/>
          </w:tcPr>
          <w:p w14:paraId="136379D1" w14:textId="77777777" w:rsidR="009372BA" w:rsidRPr="00D27929" w:rsidRDefault="009372BA" w:rsidP="006E50B0">
            <w:pPr>
              <w:jc w:val="center"/>
              <w:rPr>
                <w:rFonts w:ascii="Arial Narrow" w:hAnsi="Arial Narrow"/>
                <w:sz w:val="20"/>
                <w:szCs w:val="20"/>
              </w:rPr>
            </w:pPr>
          </w:p>
        </w:tc>
        <w:tc>
          <w:tcPr>
            <w:tcW w:w="788" w:type="dxa"/>
            <w:tcBorders>
              <w:top w:val="nil"/>
              <w:left w:val="nil"/>
              <w:bottom w:val="nil"/>
              <w:right w:val="nil"/>
            </w:tcBorders>
            <w:shd w:val="clear" w:color="auto" w:fill="auto"/>
            <w:vAlign w:val="center"/>
            <w:hideMark/>
          </w:tcPr>
          <w:p w14:paraId="6A44FD65" w14:textId="77777777" w:rsidR="009372BA" w:rsidRPr="00D27929" w:rsidRDefault="009372BA" w:rsidP="006E50B0">
            <w:pPr>
              <w:jc w:val="center"/>
              <w:rPr>
                <w:rFonts w:ascii="Arial Narrow" w:hAnsi="Arial Narrow"/>
                <w:sz w:val="20"/>
                <w:szCs w:val="20"/>
              </w:rPr>
            </w:pPr>
          </w:p>
        </w:tc>
        <w:tc>
          <w:tcPr>
            <w:tcW w:w="697" w:type="dxa"/>
            <w:tcBorders>
              <w:top w:val="nil"/>
              <w:left w:val="nil"/>
              <w:bottom w:val="nil"/>
              <w:right w:val="nil"/>
            </w:tcBorders>
            <w:shd w:val="clear" w:color="auto" w:fill="auto"/>
            <w:vAlign w:val="center"/>
            <w:hideMark/>
          </w:tcPr>
          <w:p w14:paraId="73BA0DEA" w14:textId="77777777" w:rsidR="009372BA" w:rsidRPr="00D27929" w:rsidRDefault="009372BA" w:rsidP="006E50B0">
            <w:pPr>
              <w:jc w:val="center"/>
              <w:rPr>
                <w:rFonts w:ascii="Arial Narrow" w:hAnsi="Arial Narrow"/>
                <w:sz w:val="20"/>
                <w:szCs w:val="20"/>
              </w:rPr>
            </w:pPr>
          </w:p>
        </w:tc>
        <w:tc>
          <w:tcPr>
            <w:tcW w:w="712" w:type="dxa"/>
            <w:tcBorders>
              <w:top w:val="nil"/>
              <w:left w:val="nil"/>
              <w:bottom w:val="nil"/>
              <w:right w:val="nil"/>
            </w:tcBorders>
            <w:shd w:val="clear" w:color="000000" w:fill="FFFF00"/>
            <w:vAlign w:val="center"/>
            <w:hideMark/>
          </w:tcPr>
          <w:p w14:paraId="43B4BE5F" w14:textId="77777777" w:rsidR="009372BA" w:rsidRPr="00D27929" w:rsidRDefault="009372BA" w:rsidP="006E50B0">
            <w:pPr>
              <w:jc w:val="center"/>
              <w:rPr>
                <w:rFonts w:ascii="Arial Narrow" w:hAnsi="Arial Narrow" w:cs="Calibri"/>
                <w:b/>
                <w:bCs/>
                <w:color w:val="FF0000"/>
                <w:sz w:val="20"/>
                <w:szCs w:val="20"/>
              </w:rPr>
            </w:pPr>
            <w:r w:rsidRPr="00D27929">
              <w:rPr>
                <w:rFonts w:ascii="Arial Narrow" w:hAnsi="Arial Narrow" w:cs="Calibri"/>
                <w:b/>
                <w:bCs/>
                <w:color w:val="FF0000"/>
                <w:sz w:val="20"/>
                <w:szCs w:val="20"/>
              </w:rPr>
              <w:t xml:space="preserve">              3 </w:t>
            </w:r>
          </w:p>
        </w:tc>
        <w:tc>
          <w:tcPr>
            <w:tcW w:w="1312" w:type="dxa"/>
            <w:gridSpan w:val="2"/>
            <w:tcBorders>
              <w:top w:val="single" w:sz="4" w:space="0" w:color="auto"/>
              <w:left w:val="single" w:sz="4" w:space="0" w:color="auto"/>
              <w:bottom w:val="single" w:sz="4" w:space="0" w:color="auto"/>
              <w:right w:val="single" w:sz="4" w:space="0" w:color="auto"/>
            </w:tcBorders>
            <w:shd w:val="clear" w:color="000000" w:fill="000000"/>
            <w:vAlign w:val="center"/>
            <w:hideMark/>
          </w:tcPr>
          <w:p w14:paraId="07F81FCD" w14:textId="77777777" w:rsidR="009372BA" w:rsidRPr="00D27929" w:rsidRDefault="009372BA" w:rsidP="006E50B0">
            <w:pPr>
              <w:jc w:val="center"/>
              <w:rPr>
                <w:rFonts w:ascii="Arial Narrow" w:hAnsi="Arial Narrow" w:cs="Calibri"/>
                <w:b/>
                <w:bCs/>
                <w:color w:val="FFFFFF"/>
                <w:sz w:val="20"/>
                <w:szCs w:val="20"/>
              </w:rPr>
            </w:pPr>
            <w:r w:rsidRPr="00D27929">
              <w:rPr>
                <w:rFonts w:ascii="Arial Narrow" w:hAnsi="Arial Narrow" w:cs="Calibri"/>
                <w:b/>
                <w:bCs/>
                <w:color w:val="FFFFFF"/>
                <w:sz w:val="20"/>
                <w:szCs w:val="20"/>
              </w:rPr>
              <w:t>RIESGO</w:t>
            </w:r>
          </w:p>
        </w:tc>
      </w:tr>
      <w:tr w:rsidR="009372BA" w:rsidRPr="00D27929" w14:paraId="6EF2B2B3" w14:textId="77777777" w:rsidTr="006F7EB8">
        <w:trPr>
          <w:trHeight w:val="113"/>
          <w:tblHeader/>
        </w:trPr>
        <w:tc>
          <w:tcPr>
            <w:tcW w:w="651" w:type="dxa"/>
            <w:tcBorders>
              <w:top w:val="single" w:sz="4" w:space="0" w:color="auto"/>
              <w:left w:val="single" w:sz="4" w:space="0" w:color="auto"/>
              <w:bottom w:val="single" w:sz="4" w:space="0" w:color="auto"/>
              <w:right w:val="single" w:sz="4" w:space="0" w:color="auto"/>
            </w:tcBorders>
            <w:shd w:val="clear" w:color="000000" w:fill="80C1DB"/>
            <w:vAlign w:val="center"/>
            <w:hideMark/>
          </w:tcPr>
          <w:p w14:paraId="7E5E4881"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PPAL</w:t>
            </w:r>
          </w:p>
        </w:tc>
        <w:tc>
          <w:tcPr>
            <w:tcW w:w="767" w:type="dxa"/>
            <w:tcBorders>
              <w:top w:val="single" w:sz="4" w:space="0" w:color="auto"/>
              <w:left w:val="nil"/>
              <w:bottom w:val="single" w:sz="4" w:space="0" w:color="auto"/>
              <w:right w:val="single" w:sz="4" w:space="0" w:color="auto"/>
            </w:tcBorders>
            <w:shd w:val="clear" w:color="000000" w:fill="80C1DB"/>
            <w:vAlign w:val="center"/>
            <w:hideMark/>
          </w:tcPr>
          <w:p w14:paraId="021082B0"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TIPO</w:t>
            </w:r>
          </w:p>
        </w:tc>
        <w:tc>
          <w:tcPr>
            <w:tcW w:w="1595" w:type="dxa"/>
            <w:tcBorders>
              <w:top w:val="single" w:sz="4" w:space="0" w:color="auto"/>
              <w:left w:val="nil"/>
              <w:bottom w:val="single" w:sz="4" w:space="0" w:color="auto"/>
              <w:right w:val="single" w:sz="4" w:space="0" w:color="auto"/>
            </w:tcBorders>
            <w:shd w:val="clear" w:color="000000" w:fill="80C1DB"/>
            <w:vAlign w:val="center"/>
            <w:hideMark/>
          </w:tcPr>
          <w:p w14:paraId="4E725D4C"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NOMBRE</w:t>
            </w:r>
          </w:p>
        </w:tc>
        <w:tc>
          <w:tcPr>
            <w:tcW w:w="1118" w:type="dxa"/>
            <w:tcBorders>
              <w:top w:val="single" w:sz="4" w:space="0" w:color="auto"/>
              <w:left w:val="nil"/>
              <w:bottom w:val="single" w:sz="4" w:space="0" w:color="auto"/>
              <w:right w:val="single" w:sz="4" w:space="0" w:color="auto"/>
            </w:tcBorders>
            <w:shd w:val="clear" w:color="000000" w:fill="80C1DB"/>
            <w:vAlign w:val="center"/>
            <w:hideMark/>
          </w:tcPr>
          <w:p w14:paraId="147211C5"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Descripcion</w:t>
            </w:r>
          </w:p>
        </w:tc>
        <w:tc>
          <w:tcPr>
            <w:tcW w:w="2080" w:type="dxa"/>
            <w:tcBorders>
              <w:top w:val="single" w:sz="4" w:space="0" w:color="auto"/>
              <w:left w:val="nil"/>
              <w:bottom w:val="single" w:sz="4" w:space="0" w:color="auto"/>
              <w:right w:val="single" w:sz="4" w:space="0" w:color="auto"/>
            </w:tcBorders>
            <w:shd w:val="clear" w:color="000000" w:fill="80C1DB"/>
            <w:vAlign w:val="center"/>
            <w:hideMark/>
          </w:tcPr>
          <w:p w14:paraId="77205EEC"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Descripción FORMULA</w:t>
            </w:r>
          </w:p>
        </w:tc>
        <w:tc>
          <w:tcPr>
            <w:tcW w:w="788" w:type="dxa"/>
            <w:tcBorders>
              <w:top w:val="single" w:sz="4" w:space="0" w:color="auto"/>
              <w:left w:val="nil"/>
              <w:bottom w:val="single" w:sz="4" w:space="0" w:color="auto"/>
              <w:right w:val="single" w:sz="4" w:space="0" w:color="auto"/>
            </w:tcBorders>
            <w:shd w:val="clear" w:color="000000" w:fill="80C1DB"/>
            <w:vAlign w:val="center"/>
            <w:hideMark/>
          </w:tcPr>
          <w:p w14:paraId="2FE671F5" w14:textId="77777777" w:rsidR="009372BA" w:rsidRPr="00D27929" w:rsidRDefault="009372BA" w:rsidP="006E50B0">
            <w:pPr>
              <w:jc w:val="center"/>
              <w:rPr>
                <w:rFonts w:ascii="Arial Narrow" w:hAnsi="Arial Narrow" w:cs="Calibri"/>
                <w:b/>
                <w:bCs/>
                <w:sz w:val="20"/>
                <w:szCs w:val="20"/>
              </w:rPr>
            </w:pPr>
            <w:r w:rsidRPr="00D27929">
              <w:rPr>
                <w:rFonts w:ascii="Arial Narrow" w:hAnsi="Arial Narrow" w:cs="Calibri"/>
                <w:b/>
                <w:bCs/>
                <w:sz w:val="20"/>
                <w:szCs w:val="20"/>
              </w:rPr>
              <w:t>dic-17</w:t>
            </w:r>
          </w:p>
        </w:tc>
        <w:tc>
          <w:tcPr>
            <w:tcW w:w="788" w:type="dxa"/>
            <w:tcBorders>
              <w:top w:val="single" w:sz="4" w:space="0" w:color="auto"/>
              <w:left w:val="nil"/>
              <w:bottom w:val="single" w:sz="4" w:space="0" w:color="auto"/>
              <w:right w:val="single" w:sz="4" w:space="0" w:color="auto"/>
            </w:tcBorders>
            <w:shd w:val="clear" w:color="000000" w:fill="80C1DB"/>
            <w:vAlign w:val="center"/>
            <w:hideMark/>
          </w:tcPr>
          <w:p w14:paraId="36AE7EF9" w14:textId="77777777" w:rsidR="009372BA" w:rsidRPr="00D27929" w:rsidRDefault="009372BA" w:rsidP="006E50B0">
            <w:pPr>
              <w:jc w:val="center"/>
              <w:rPr>
                <w:rFonts w:ascii="Arial Narrow" w:hAnsi="Arial Narrow" w:cs="Calibri"/>
                <w:b/>
                <w:bCs/>
                <w:sz w:val="20"/>
                <w:szCs w:val="20"/>
              </w:rPr>
            </w:pPr>
            <w:r w:rsidRPr="00D27929">
              <w:rPr>
                <w:rFonts w:ascii="Arial Narrow" w:hAnsi="Arial Narrow" w:cs="Calibri"/>
                <w:b/>
                <w:bCs/>
                <w:sz w:val="20"/>
                <w:szCs w:val="20"/>
              </w:rPr>
              <w:t>dic-18</w:t>
            </w:r>
          </w:p>
        </w:tc>
        <w:tc>
          <w:tcPr>
            <w:tcW w:w="788" w:type="dxa"/>
            <w:tcBorders>
              <w:top w:val="single" w:sz="4" w:space="0" w:color="auto"/>
              <w:left w:val="nil"/>
              <w:bottom w:val="single" w:sz="4" w:space="0" w:color="auto"/>
              <w:right w:val="single" w:sz="4" w:space="0" w:color="auto"/>
            </w:tcBorders>
            <w:shd w:val="clear" w:color="000000" w:fill="80C1DB"/>
            <w:vAlign w:val="center"/>
            <w:hideMark/>
          </w:tcPr>
          <w:p w14:paraId="5F49EE6C" w14:textId="77777777" w:rsidR="009372BA" w:rsidRPr="00D27929" w:rsidRDefault="009372BA" w:rsidP="006E50B0">
            <w:pPr>
              <w:jc w:val="center"/>
              <w:rPr>
                <w:rFonts w:ascii="Arial Narrow" w:hAnsi="Arial Narrow" w:cs="Calibri"/>
                <w:b/>
                <w:bCs/>
                <w:sz w:val="20"/>
                <w:szCs w:val="20"/>
              </w:rPr>
            </w:pPr>
            <w:r w:rsidRPr="00D27929">
              <w:rPr>
                <w:rFonts w:ascii="Arial Narrow" w:hAnsi="Arial Narrow" w:cs="Calibri"/>
                <w:b/>
                <w:bCs/>
                <w:sz w:val="20"/>
                <w:szCs w:val="20"/>
              </w:rPr>
              <w:t>dic-19</w:t>
            </w:r>
          </w:p>
        </w:tc>
        <w:tc>
          <w:tcPr>
            <w:tcW w:w="697" w:type="dxa"/>
            <w:tcBorders>
              <w:top w:val="single" w:sz="4" w:space="0" w:color="auto"/>
              <w:left w:val="nil"/>
              <w:bottom w:val="single" w:sz="4" w:space="0" w:color="auto"/>
              <w:right w:val="single" w:sz="4" w:space="0" w:color="auto"/>
            </w:tcBorders>
            <w:shd w:val="clear" w:color="000000" w:fill="80C1DB"/>
            <w:vAlign w:val="center"/>
            <w:hideMark/>
          </w:tcPr>
          <w:p w14:paraId="324C8884" w14:textId="77777777" w:rsidR="009372BA" w:rsidRPr="00D27929" w:rsidRDefault="009372BA" w:rsidP="006E50B0">
            <w:pPr>
              <w:jc w:val="center"/>
              <w:rPr>
                <w:rFonts w:ascii="Arial Narrow" w:hAnsi="Arial Narrow" w:cs="Calibri"/>
                <w:b/>
                <w:bCs/>
                <w:sz w:val="20"/>
                <w:szCs w:val="20"/>
              </w:rPr>
            </w:pPr>
            <w:r w:rsidRPr="00D27929">
              <w:rPr>
                <w:rFonts w:ascii="Arial Narrow" w:hAnsi="Arial Narrow" w:cs="Calibri"/>
                <w:b/>
                <w:bCs/>
                <w:sz w:val="20"/>
                <w:szCs w:val="20"/>
              </w:rPr>
              <w:t>dic-20</w:t>
            </w:r>
          </w:p>
        </w:tc>
        <w:tc>
          <w:tcPr>
            <w:tcW w:w="712" w:type="dxa"/>
            <w:tcBorders>
              <w:top w:val="single" w:sz="4" w:space="0" w:color="auto"/>
              <w:left w:val="nil"/>
              <w:bottom w:val="single" w:sz="4" w:space="0" w:color="auto"/>
              <w:right w:val="nil"/>
            </w:tcBorders>
            <w:shd w:val="clear" w:color="000000" w:fill="80C1DB"/>
            <w:vAlign w:val="center"/>
            <w:hideMark/>
          </w:tcPr>
          <w:p w14:paraId="3D1DFD48" w14:textId="77777777" w:rsidR="009372BA" w:rsidRPr="00D27929" w:rsidRDefault="009372BA" w:rsidP="006E50B0">
            <w:pPr>
              <w:jc w:val="center"/>
              <w:rPr>
                <w:rFonts w:ascii="Arial Narrow" w:hAnsi="Arial Narrow" w:cs="Calibri"/>
                <w:b/>
                <w:bCs/>
                <w:sz w:val="20"/>
                <w:szCs w:val="20"/>
              </w:rPr>
            </w:pPr>
            <w:r w:rsidRPr="00D27929">
              <w:rPr>
                <w:rFonts w:ascii="Arial Narrow" w:hAnsi="Arial Narrow" w:cs="Calibri"/>
                <w:b/>
                <w:bCs/>
                <w:sz w:val="20"/>
                <w:szCs w:val="20"/>
              </w:rPr>
              <w:t>mar-21</w:t>
            </w:r>
          </w:p>
        </w:tc>
        <w:tc>
          <w:tcPr>
            <w:tcW w:w="656" w:type="dxa"/>
            <w:tcBorders>
              <w:top w:val="nil"/>
              <w:left w:val="single" w:sz="4" w:space="0" w:color="auto"/>
              <w:bottom w:val="single" w:sz="4" w:space="0" w:color="auto"/>
              <w:right w:val="single" w:sz="4" w:space="0" w:color="auto"/>
            </w:tcBorders>
            <w:shd w:val="clear" w:color="000000" w:fill="000000"/>
            <w:vAlign w:val="center"/>
            <w:hideMark/>
          </w:tcPr>
          <w:p w14:paraId="428A7804" w14:textId="77777777" w:rsidR="009372BA" w:rsidRPr="00D27929" w:rsidRDefault="009372BA" w:rsidP="006E50B0">
            <w:pPr>
              <w:jc w:val="center"/>
              <w:rPr>
                <w:rFonts w:ascii="Arial Narrow" w:hAnsi="Arial Narrow" w:cs="Calibri"/>
                <w:b/>
                <w:bCs/>
                <w:color w:val="FFFFFF"/>
                <w:sz w:val="20"/>
                <w:szCs w:val="20"/>
              </w:rPr>
            </w:pPr>
            <w:r w:rsidRPr="00D27929">
              <w:rPr>
                <w:rFonts w:ascii="Arial Narrow" w:hAnsi="Arial Narrow" w:cs="Calibri"/>
                <w:b/>
                <w:bCs/>
                <w:color w:val="FFFFFF"/>
                <w:sz w:val="20"/>
                <w:szCs w:val="20"/>
              </w:rPr>
              <w:t>Bajo</w:t>
            </w:r>
          </w:p>
        </w:tc>
        <w:tc>
          <w:tcPr>
            <w:tcW w:w="656" w:type="dxa"/>
            <w:tcBorders>
              <w:top w:val="nil"/>
              <w:left w:val="nil"/>
              <w:bottom w:val="single" w:sz="4" w:space="0" w:color="auto"/>
              <w:right w:val="single" w:sz="4" w:space="0" w:color="auto"/>
            </w:tcBorders>
            <w:shd w:val="clear" w:color="000000" w:fill="000000"/>
            <w:vAlign w:val="center"/>
            <w:hideMark/>
          </w:tcPr>
          <w:p w14:paraId="552B0885" w14:textId="77777777" w:rsidR="009372BA" w:rsidRPr="00D27929" w:rsidRDefault="009372BA" w:rsidP="006E50B0">
            <w:pPr>
              <w:jc w:val="center"/>
              <w:rPr>
                <w:rFonts w:ascii="Arial Narrow" w:hAnsi="Arial Narrow" w:cs="Calibri"/>
                <w:b/>
                <w:bCs/>
                <w:color w:val="FFFFFF"/>
                <w:sz w:val="20"/>
                <w:szCs w:val="20"/>
              </w:rPr>
            </w:pPr>
            <w:r w:rsidRPr="00D27929">
              <w:rPr>
                <w:rFonts w:ascii="Arial Narrow" w:hAnsi="Arial Narrow" w:cs="Calibri"/>
                <w:b/>
                <w:bCs/>
                <w:color w:val="FFFFFF"/>
                <w:sz w:val="20"/>
                <w:szCs w:val="20"/>
              </w:rPr>
              <w:t>Alto</w:t>
            </w:r>
          </w:p>
        </w:tc>
      </w:tr>
      <w:tr w:rsidR="009372BA" w:rsidRPr="00D27929" w14:paraId="29179E6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6FBE7BCE"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79A0748F"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1BA4935A"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calidad por riesgo</w:t>
            </w:r>
          </w:p>
        </w:tc>
        <w:tc>
          <w:tcPr>
            <w:tcW w:w="1118" w:type="dxa"/>
            <w:tcBorders>
              <w:top w:val="nil"/>
              <w:left w:val="nil"/>
              <w:bottom w:val="single" w:sz="4" w:space="0" w:color="auto"/>
              <w:right w:val="single" w:sz="4" w:space="0" w:color="auto"/>
            </w:tcBorders>
            <w:shd w:val="clear" w:color="000000" w:fill="D3EBF3"/>
            <w:vAlign w:val="center"/>
            <w:hideMark/>
          </w:tcPr>
          <w:p w14:paraId="13B5B1D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Calidad x Riesgo (B,C,D,E)</w:t>
            </w:r>
          </w:p>
        </w:tc>
        <w:tc>
          <w:tcPr>
            <w:tcW w:w="2080" w:type="dxa"/>
            <w:tcBorders>
              <w:top w:val="nil"/>
              <w:left w:val="nil"/>
              <w:bottom w:val="single" w:sz="4" w:space="0" w:color="auto"/>
              <w:right w:val="single" w:sz="4" w:space="0" w:color="auto"/>
            </w:tcBorders>
            <w:shd w:val="clear" w:color="000000" w:fill="D3EBF3"/>
            <w:vAlign w:val="center"/>
            <w:hideMark/>
          </w:tcPr>
          <w:p w14:paraId="3C74969E"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xml:space="preserve">Cartera Total Calificada en Categorías B, C, D y E / Cartera Bruta </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5FC2FB7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0,52%</w:t>
            </w:r>
          </w:p>
        </w:tc>
        <w:tc>
          <w:tcPr>
            <w:tcW w:w="788" w:type="dxa"/>
            <w:tcBorders>
              <w:top w:val="single" w:sz="4" w:space="0" w:color="auto"/>
              <w:left w:val="single" w:sz="4" w:space="0" w:color="auto"/>
              <w:bottom w:val="single" w:sz="4" w:space="0" w:color="auto"/>
              <w:right w:val="single" w:sz="4" w:space="0" w:color="auto"/>
            </w:tcBorders>
            <w:shd w:val="clear" w:color="000000" w:fill="68BF7B"/>
            <w:vAlign w:val="center"/>
            <w:hideMark/>
          </w:tcPr>
          <w:p w14:paraId="563717A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0,57%</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A92ECF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1,88%</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119A436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2,19%</w:t>
            </w:r>
          </w:p>
        </w:tc>
        <w:tc>
          <w:tcPr>
            <w:tcW w:w="712" w:type="dxa"/>
            <w:tcBorders>
              <w:top w:val="single" w:sz="4" w:space="0" w:color="auto"/>
              <w:left w:val="single" w:sz="4" w:space="0" w:color="auto"/>
              <w:bottom w:val="single" w:sz="4" w:space="0" w:color="auto"/>
              <w:right w:val="nil"/>
            </w:tcBorders>
            <w:shd w:val="clear" w:color="000000" w:fill="FCB079"/>
            <w:vAlign w:val="center"/>
            <w:hideMark/>
          </w:tcPr>
          <w:p w14:paraId="6619C287"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0548A0A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w:t>
            </w:r>
          </w:p>
        </w:tc>
        <w:tc>
          <w:tcPr>
            <w:tcW w:w="656" w:type="dxa"/>
            <w:tcBorders>
              <w:top w:val="nil"/>
              <w:left w:val="nil"/>
              <w:bottom w:val="single" w:sz="4" w:space="0" w:color="auto"/>
              <w:right w:val="single" w:sz="4" w:space="0" w:color="auto"/>
            </w:tcBorders>
            <w:shd w:val="clear" w:color="auto" w:fill="auto"/>
            <w:vAlign w:val="center"/>
            <w:hideMark/>
          </w:tcPr>
          <w:p w14:paraId="4E47871F"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w:t>
            </w:r>
          </w:p>
        </w:tc>
      </w:tr>
      <w:tr w:rsidR="009372BA" w:rsidRPr="00D27929" w14:paraId="33F8F362"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0A24D613"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423545A8"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Activo</w:t>
            </w:r>
          </w:p>
        </w:tc>
        <w:tc>
          <w:tcPr>
            <w:tcW w:w="1595" w:type="dxa"/>
            <w:tcBorders>
              <w:top w:val="nil"/>
              <w:left w:val="nil"/>
              <w:bottom w:val="single" w:sz="4" w:space="0" w:color="auto"/>
              <w:right w:val="single" w:sz="4" w:space="0" w:color="auto"/>
            </w:tcBorders>
            <w:shd w:val="clear" w:color="000000" w:fill="FFCCFF"/>
            <w:vAlign w:val="center"/>
            <w:hideMark/>
          </w:tcPr>
          <w:p w14:paraId="10BE2510"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calidad por riesgo con castigos</w:t>
            </w:r>
          </w:p>
        </w:tc>
        <w:tc>
          <w:tcPr>
            <w:tcW w:w="1118" w:type="dxa"/>
            <w:tcBorders>
              <w:top w:val="nil"/>
              <w:left w:val="nil"/>
              <w:bottom w:val="single" w:sz="4" w:space="0" w:color="auto"/>
              <w:right w:val="single" w:sz="4" w:space="0" w:color="auto"/>
            </w:tcBorders>
            <w:shd w:val="clear" w:color="000000" w:fill="FFCCFF"/>
            <w:vAlign w:val="center"/>
            <w:hideMark/>
          </w:tcPr>
          <w:p w14:paraId="69A080E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Calidad x Riesgo (B,C,D,E) + Castigos</w:t>
            </w:r>
          </w:p>
        </w:tc>
        <w:tc>
          <w:tcPr>
            <w:tcW w:w="2080" w:type="dxa"/>
            <w:tcBorders>
              <w:top w:val="nil"/>
              <w:left w:val="nil"/>
              <w:bottom w:val="single" w:sz="4" w:space="0" w:color="auto"/>
              <w:right w:val="single" w:sz="4" w:space="0" w:color="auto"/>
            </w:tcBorders>
            <w:shd w:val="clear" w:color="000000" w:fill="FFCCFF"/>
            <w:vAlign w:val="center"/>
            <w:hideMark/>
          </w:tcPr>
          <w:p w14:paraId="4D7EBAB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Total Calificada en Categorías B, C, D y E + Castigos) / (Total Cartera + Castigos)</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1CE0EA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0,52%</w:t>
            </w:r>
          </w:p>
        </w:tc>
        <w:tc>
          <w:tcPr>
            <w:tcW w:w="788" w:type="dxa"/>
            <w:tcBorders>
              <w:top w:val="single" w:sz="4" w:space="0" w:color="auto"/>
              <w:left w:val="single" w:sz="4" w:space="0" w:color="auto"/>
              <w:bottom w:val="single" w:sz="4" w:space="0" w:color="auto"/>
              <w:right w:val="single" w:sz="4" w:space="0" w:color="auto"/>
            </w:tcBorders>
            <w:shd w:val="clear" w:color="000000" w:fill="68BF7B"/>
            <w:vAlign w:val="center"/>
            <w:hideMark/>
          </w:tcPr>
          <w:p w14:paraId="291495B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0,57%</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5BFD1F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1,88%</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AE7A83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2,19%</w:t>
            </w:r>
          </w:p>
        </w:tc>
        <w:tc>
          <w:tcPr>
            <w:tcW w:w="712" w:type="dxa"/>
            <w:tcBorders>
              <w:top w:val="single" w:sz="4" w:space="0" w:color="auto"/>
              <w:left w:val="single" w:sz="4" w:space="0" w:color="auto"/>
              <w:bottom w:val="single" w:sz="4" w:space="0" w:color="auto"/>
              <w:right w:val="nil"/>
            </w:tcBorders>
            <w:shd w:val="clear" w:color="000000" w:fill="FCB079"/>
            <w:vAlign w:val="center"/>
            <w:hideMark/>
          </w:tcPr>
          <w:p w14:paraId="242CD62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720EC1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&lt;4%</w:t>
            </w:r>
          </w:p>
        </w:tc>
        <w:tc>
          <w:tcPr>
            <w:tcW w:w="656" w:type="dxa"/>
            <w:tcBorders>
              <w:top w:val="nil"/>
              <w:left w:val="nil"/>
              <w:bottom w:val="single" w:sz="4" w:space="0" w:color="auto"/>
              <w:right w:val="single" w:sz="4" w:space="0" w:color="auto"/>
            </w:tcBorders>
            <w:shd w:val="clear" w:color="auto" w:fill="auto"/>
            <w:vAlign w:val="center"/>
            <w:hideMark/>
          </w:tcPr>
          <w:p w14:paraId="750DF83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&gt;6%</w:t>
            </w:r>
          </w:p>
        </w:tc>
      </w:tr>
      <w:tr w:rsidR="009372BA" w:rsidRPr="00D27929" w14:paraId="47E7888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709DCB7E"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70949941"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0FC855D1"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cartera por Riesgo en Consumo sin Libranza</w:t>
            </w:r>
          </w:p>
        </w:tc>
        <w:tc>
          <w:tcPr>
            <w:tcW w:w="1118" w:type="dxa"/>
            <w:tcBorders>
              <w:top w:val="nil"/>
              <w:left w:val="nil"/>
              <w:bottom w:val="single" w:sz="4" w:space="0" w:color="auto"/>
              <w:right w:val="single" w:sz="4" w:space="0" w:color="auto"/>
            </w:tcBorders>
            <w:shd w:val="clear" w:color="000000" w:fill="D3EBF3"/>
            <w:vAlign w:val="center"/>
            <w:hideMark/>
          </w:tcPr>
          <w:p w14:paraId="1390E881"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Calidad x Riesgo (B,C,D,E)</w:t>
            </w:r>
          </w:p>
        </w:tc>
        <w:tc>
          <w:tcPr>
            <w:tcW w:w="2080" w:type="dxa"/>
            <w:tcBorders>
              <w:top w:val="nil"/>
              <w:left w:val="nil"/>
              <w:bottom w:val="single" w:sz="4" w:space="0" w:color="auto"/>
              <w:right w:val="single" w:sz="4" w:space="0" w:color="auto"/>
            </w:tcBorders>
            <w:shd w:val="clear" w:color="000000" w:fill="D3EBF3"/>
            <w:vAlign w:val="center"/>
            <w:hideMark/>
          </w:tcPr>
          <w:p w14:paraId="39344B7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Calificada en Categorías B, C, D y E "Consumo SL" / Cartera Bruta "Consumo SL"</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264013A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0,72%</w:t>
            </w:r>
          </w:p>
        </w:tc>
        <w:tc>
          <w:tcPr>
            <w:tcW w:w="788" w:type="dxa"/>
            <w:tcBorders>
              <w:top w:val="single" w:sz="4" w:space="0" w:color="auto"/>
              <w:left w:val="single" w:sz="4" w:space="0" w:color="auto"/>
              <w:bottom w:val="single" w:sz="4" w:space="0" w:color="auto"/>
              <w:right w:val="single" w:sz="4" w:space="0" w:color="auto"/>
            </w:tcBorders>
            <w:shd w:val="clear" w:color="000000" w:fill="7CC57C"/>
            <w:vAlign w:val="center"/>
            <w:hideMark/>
          </w:tcPr>
          <w:p w14:paraId="033FF94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1,72%</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484B681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6,79%</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FE637B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8,73%</w:t>
            </w:r>
          </w:p>
        </w:tc>
        <w:tc>
          <w:tcPr>
            <w:tcW w:w="712" w:type="dxa"/>
            <w:tcBorders>
              <w:top w:val="single" w:sz="4" w:space="0" w:color="auto"/>
              <w:left w:val="single" w:sz="4" w:space="0" w:color="auto"/>
              <w:bottom w:val="single" w:sz="4" w:space="0" w:color="auto"/>
              <w:right w:val="nil"/>
            </w:tcBorders>
            <w:shd w:val="clear" w:color="000000" w:fill="F9726D"/>
            <w:vAlign w:val="center"/>
            <w:hideMark/>
          </w:tcPr>
          <w:p w14:paraId="0DF553A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8,61%</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17963F00"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&lt;4%</w:t>
            </w:r>
          </w:p>
        </w:tc>
        <w:tc>
          <w:tcPr>
            <w:tcW w:w="656" w:type="dxa"/>
            <w:tcBorders>
              <w:top w:val="nil"/>
              <w:left w:val="nil"/>
              <w:bottom w:val="single" w:sz="4" w:space="0" w:color="auto"/>
              <w:right w:val="single" w:sz="4" w:space="0" w:color="auto"/>
            </w:tcBorders>
            <w:shd w:val="clear" w:color="auto" w:fill="auto"/>
            <w:vAlign w:val="center"/>
            <w:hideMark/>
          </w:tcPr>
          <w:p w14:paraId="79FBB1F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&gt;6%</w:t>
            </w:r>
          </w:p>
        </w:tc>
      </w:tr>
      <w:tr w:rsidR="009372BA" w:rsidRPr="00D27929" w14:paraId="429F7A37"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186D929D"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3E9E5645"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5B60689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cartera por Riesgo en Consumo con Libranza</w:t>
            </w:r>
          </w:p>
        </w:tc>
        <w:tc>
          <w:tcPr>
            <w:tcW w:w="1118" w:type="dxa"/>
            <w:tcBorders>
              <w:top w:val="nil"/>
              <w:left w:val="nil"/>
              <w:bottom w:val="single" w:sz="4" w:space="0" w:color="auto"/>
              <w:right w:val="single" w:sz="4" w:space="0" w:color="auto"/>
            </w:tcBorders>
            <w:shd w:val="clear" w:color="000000" w:fill="D3EBF3"/>
            <w:vAlign w:val="center"/>
            <w:hideMark/>
          </w:tcPr>
          <w:p w14:paraId="1C9A16D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Calidad x Riesgo (B,C,D,E)</w:t>
            </w:r>
          </w:p>
        </w:tc>
        <w:tc>
          <w:tcPr>
            <w:tcW w:w="2080" w:type="dxa"/>
            <w:tcBorders>
              <w:top w:val="nil"/>
              <w:left w:val="nil"/>
              <w:bottom w:val="single" w:sz="4" w:space="0" w:color="auto"/>
              <w:right w:val="single" w:sz="4" w:space="0" w:color="auto"/>
            </w:tcBorders>
            <w:shd w:val="clear" w:color="000000" w:fill="D3EBF3"/>
            <w:vAlign w:val="center"/>
            <w:hideMark/>
          </w:tcPr>
          <w:p w14:paraId="5E6A2A3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Calificada en Categorías B, C, D y E "Consumo CL" / Cartera Bruta "Consumo CL"</w:t>
            </w:r>
          </w:p>
        </w:tc>
        <w:tc>
          <w:tcPr>
            <w:tcW w:w="788" w:type="dxa"/>
            <w:tcBorders>
              <w:top w:val="single" w:sz="4" w:space="0" w:color="auto"/>
              <w:left w:val="single" w:sz="4" w:space="0" w:color="auto"/>
              <w:bottom w:val="single" w:sz="4" w:space="0" w:color="auto"/>
              <w:right w:val="single" w:sz="4" w:space="0" w:color="auto"/>
            </w:tcBorders>
            <w:shd w:val="clear" w:color="000000" w:fill="7BC57C"/>
            <w:vAlign w:val="center"/>
            <w:hideMark/>
          </w:tcPr>
          <w:p w14:paraId="29E2551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0,58%</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6AE7871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0,47%</w:t>
            </w:r>
          </w:p>
        </w:tc>
        <w:tc>
          <w:tcPr>
            <w:tcW w:w="788" w:type="dxa"/>
            <w:tcBorders>
              <w:top w:val="single" w:sz="4" w:space="0" w:color="auto"/>
              <w:left w:val="single" w:sz="4" w:space="0" w:color="auto"/>
              <w:bottom w:val="single" w:sz="4" w:space="0" w:color="auto"/>
              <w:right w:val="single" w:sz="4" w:space="0" w:color="auto"/>
            </w:tcBorders>
            <w:shd w:val="clear" w:color="000000" w:fill="FFE784"/>
            <w:vAlign w:val="center"/>
            <w:hideMark/>
          </w:tcPr>
          <w:p w14:paraId="4F370DA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1,19%</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E13501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1,40%</w:t>
            </w:r>
          </w:p>
        </w:tc>
        <w:tc>
          <w:tcPr>
            <w:tcW w:w="712" w:type="dxa"/>
            <w:tcBorders>
              <w:top w:val="single" w:sz="4" w:space="0" w:color="auto"/>
              <w:left w:val="single" w:sz="4" w:space="0" w:color="auto"/>
              <w:bottom w:val="single" w:sz="4" w:space="0" w:color="auto"/>
              <w:right w:val="nil"/>
            </w:tcBorders>
            <w:shd w:val="clear" w:color="000000" w:fill="FFEB84"/>
            <w:vAlign w:val="center"/>
            <w:hideMark/>
          </w:tcPr>
          <w:p w14:paraId="15F3E0A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1,18%</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47FDB118"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w:t>
            </w:r>
          </w:p>
        </w:tc>
        <w:tc>
          <w:tcPr>
            <w:tcW w:w="656" w:type="dxa"/>
            <w:tcBorders>
              <w:top w:val="nil"/>
              <w:left w:val="nil"/>
              <w:bottom w:val="single" w:sz="4" w:space="0" w:color="auto"/>
              <w:right w:val="single" w:sz="4" w:space="0" w:color="auto"/>
            </w:tcBorders>
            <w:shd w:val="clear" w:color="auto" w:fill="auto"/>
            <w:vAlign w:val="center"/>
            <w:hideMark/>
          </w:tcPr>
          <w:p w14:paraId="6A7FC46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w:t>
            </w:r>
          </w:p>
        </w:tc>
      </w:tr>
      <w:tr w:rsidR="009372BA" w:rsidRPr="00D27929" w14:paraId="7D9A5217"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7B206A0A"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25910E93"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48E8EA81"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cartera por Riesgo en Vivienda</w:t>
            </w:r>
          </w:p>
        </w:tc>
        <w:tc>
          <w:tcPr>
            <w:tcW w:w="1118" w:type="dxa"/>
            <w:tcBorders>
              <w:top w:val="nil"/>
              <w:left w:val="nil"/>
              <w:bottom w:val="single" w:sz="4" w:space="0" w:color="auto"/>
              <w:right w:val="single" w:sz="4" w:space="0" w:color="auto"/>
            </w:tcBorders>
            <w:shd w:val="clear" w:color="000000" w:fill="D3EBF3"/>
            <w:vAlign w:val="center"/>
            <w:hideMark/>
          </w:tcPr>
          <w:p w14:paraId="2A792D2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Calidad x Riesgo (B,C,D,E)</w:t>
            </w:r>
          </w:p>
        </w:tc>
        <w:tc>
          <w:tcPr>
            <w:tcW w:w="2080" w:type="dxa"/>
            <w:tcBorders>
              <w:top w:val="nil"/>
              <w:left w:val="nil"/>
              <w:bottom w:val="single" w:sz="4" w:space="0" w:color="auto"/>
              <w:right w:val="single" w:sz="4" w:space="0" w:color="auto"/>
            </w:tcBorders>
            <w:shd w:val="clear" w:color="000000" w:fill="D3EBF3"/>
            <w:vAlign w:val="center"/>
            <w:hideMark/>
          </w:tcPr>
          <w:p w14:paraId="05C7212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Calificada en Categorías B, C, D y E "Vivienda" / Cartera Bruta "Vivienda"</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434F3D57"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51F1159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28D5F34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1,60%</w:t>
            </w:r>
          </w:p>
        </w:tc>
        <w:tc>
          <w:tcPr>
            <w:tcW w:w="697" w:type="dxa"/>
            <w:tcBorders>
              <w:top w:val="single" w:sz="4" w:space="0" w:color="auto"/>
              <w:left w:val="single" w:sz="4" w:space="0" w:color="auto"/>
              <w:bottom w:val="single" w:sz="4" w:space="0" w:color="auto"/>
              <w:right w:val="single" w:sz="4" w:space="0" w:color="auto"/>
            </w:tcBorders>
            <w:shd w:val="clear" w:color="000000" w:fill="FB9B75"/>
            <w:vAlign w:val="center"/>
            <w:hideMark/>
          </w:tcPr>
          <w:p w14:paraId="32E3F30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1,53%</w:t>
            </w:r>
          </w:p>
        </w:tc>
        <w:tc>
          <w:tcPr>
            <w:tcW w:w="712" w:type="dxa"/>
            <w:tcBorders>
              <w:top w:val="single" w:sz="4" w:space="0" w:color="auto"/>
              <w:left w:val="single" w:sz="4" w:space="0" w:color="auto"/>
              <w:bottom w:val="single" w:sz="4" w:space="0" w:color="auto"/>
              <w:right w:val="nil"/>
            </w:tcBorders>
            <w:shd w:val="clear" w:color="000000" w:fill="FFEB84"/>
            <w:vAlign w:val="center"/>
            <w:hideMark/>
          </w:tcPr>
          <w:p w14:paraId="6DEFC29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2207F8CA"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w:t>
            </w:r>
          </w:p>
        </w:tc>
        <w:tc>
          <w:tcPr>
            <w:tcW w:w="656" w:type="dxa"/>
            <w:tcBorders>
              <w:top w:val="nil"/>
              <w:left w:val="nil"/>
              <w:bottom w:val="single" w:sz="4" w:space="0" w:color="auto"/>
              <w:right w:val="single" w:sz="4" w:space="0" w:color="auto"/>
            </w:tcBorders>
            <w:shd w:val="clear" w:color="auto" w:fill="auto"/>
            <w:vAlign w:val="center"/>
            <w:hideMark/>
          </w:tcPr>
          <w:p w14:paraId="26E0153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w:t>
            </w:r>
          </w:p>
        </w:tc>
      </w:tr>
      <w:tr w:rsidR="009372BA" w:rsidRPr="00D27929" w14:paraId="3A4770E5"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244C3345"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1A579BBC"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Activo</w:t>
            </w:r>
          </w:p>
        </w:tc>
        <w:tc>
          <w:tcPr>
            <w:tcW w:w="1595" w:type="dxa"/>
            <w:tcBorders>
              <w:top w:val="nil"/>
              <w:left w:val="nil"/>
              <w:bottom w:val="single" w:sz="4" w:space="0" w:color="auto"/>
              <w:right w:val="single" w:sz="4" w:space="0" w:color="auto"/>
            </w:tcBorders>
            <w:shd w:val="clear" w:color="000000" w:fill="FFCCFF"/>
            <w:vAlign w:val="center"/>
            <w:hideMark/>
          </w:tcPr>
          <w:p w14:paraId="2DFE419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Cobertura de la Cartera Total en Riesgo</w:t>
            </w:r>
          </w:p>
        </w:tc>
        <w:tc>
          <w:tcPr>
            <w:tcW w:w="1118" w:type="dxa"/>
            <w:tcBorders>
              <w:top w:val="nil"/>
              <w:left w:val="nil"/>
              <w:bottom w:val="single" w:sz="4" w:space="0" w:color="auto"/>
              <w:right w:val="single" w:sz="4" w:space="0" w:color="auto"/>
            </w:tcBorders>
            <w:shd w:val="clear" w:color="000000" w:fill="FFCCFF"/>
            <w:vAlign w:val="center"/>
            <w:hideMark/>
          </w:tcPr>
          <w:p w14:paraId="0E26B32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Deterioro / Cartera Bruta</w:t>
            </w:r>
          </w:p>
        </w:tc>
        <w:tc>
          <w:tcPr>
            <w:tcW w:w="2080" w:type="dxa"/>
            <w:tcBorders>
              <w:top w:val="nil"/>
              <w:left w:val="nil"/>
              <w:bottom w:val="single" w:sz="4" w:space="0" w:color="auto"/>
              <w:right w:val="single" w:sz="4" w:space="0" w:color="auto"/>
            </w:tcBorders>
            <w:shd w:val="clear" w:color="000000" w:fill="FFCCFF"/>
            <w:vAlign w:val="center"/>
            <w:hideMark/>
          </w:tcPr>
          <w:p w14:paraId="7DB346E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Deterioro / Cartera Bruta</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61B3785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1,17%</w:t>
            </w:r>
          </w:p>
        </w:tc>
        <w:tc>
          <w:tcPr>
            <w:tcW w:w="788" w:type="dxa"/>
            <w:tcBorders>
              <w:top w:val="single" w:sz="4" w:space="0" w:color="auto"/>
              <w:left w:val="single" w:sz="4" w:space="0" w:color="auto"/>
              <w:bottom w:val="single" w:sz="4" w:space="0" w:color="auto"/>
              <w:right w:val="single" w:sz="4" w:space="0" w:color="auto"/>
            </w:tcBorders>
            <w:shd w:val="clear" w:color="000000" w:fill="F86A6B"/>
            <w:vAlign w:val="center"/>
            <w:hideMark/>
          </w:tcPr>
          <w:p w14:paraId="3D1D520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1,17%</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28E123B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1,50%</w:t>
            </w:r>
          </w:p>
        </w:tc>
        <w:tc>
          <w:tcPr>
            <w:tcW w:w="697"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60234A3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1,25%</w:t>
            </w:r>
          </w:p>
        </w:tc>
        <w:tc>
          <w:tcPr>
            <w:tcW w:w="712" w:type="dxa"/>
            <w:tcBorders>
              <w:top w:val="single" w:sz="4" w:space="0" w:color="auto"/>
              <w:left w:val="single" w:sz="4" w:space="0" w:color="auto"/>
              <w:bottom w:val="single" w:sz="4" w:space="0" w:color="auto"/>
              <w:right w:val="nil"/>
            </w:tcBorders>
            <w:shd w:val="clear" w:color="000000" w:fill="DCE182"/>
            <w:vAlign w:val="center"/>
            <w:hideMark/>
          </w:tcPr>
          <w:p w14:paraId="44E3F98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1,31%</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78E9659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2CEA7997"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&lt;1,5%</w:t>
            </w:r>
          </w:p>
        </w:tc>
      </w:tr>
      <w:tr w:rsidR="009372BA" w:rsidRPr="00D27929" w14:paraId="12C21C2E"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61C2CF44"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lastRenderedPageBreak/>
              <w:t>CAMEL</w:t>
            </w:r>
          </w:p>
        </w:tc>
        <w:tc>
          <w:tcPr>
            <w:tcW w:w="767" w:type="dxa"/>
            <w:tcBorders>
              <w:top w:val="nil"/>
              <w:left w:val="nil"/>
              <w:bottom w:val="single" w:sz="4" w:space="0" w:color="auto"/>
              <w:right w:val="single" w:sz="4" w:space="0" w:color="auto"/>
            </w:tcBorders>
            <w:shd w:val="clear" w:color="000000" w:fill="FFCCFF"/>
            <w:vAlign w:val="center"/>
            <w:hideMark/>
          </w:tcPr>
          <w:p w14:paraId="099647E3"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Activo</w:t>
            </w:r>
          </w:p>
        </w:tc>
        <w:tc>
          <w:tcPr>
            <w:tcW w:w="1595" w:type="dxa"/>
            <w:tcBorders>
              <w:top w:val="nil"/>
              <w:left w:val="nil"/>
              <w:bottom w:val="single" w:sz="4" w:space="0" w:color="auto"/>
              <w:right w:val="single" w:sz="4" w:space="0" w:color="auto"/>
            </w:tcBorders>
            <w:shd w:val="clear" w:color="000000" w:fill="FFCCFF"/>
            <w:vAlign w:val="center"/>
            <w:hideMark/>
          </w:tcPr>
          <w:p w14:paraId="65507D5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xml:space="preserve">Indicador de Cobertura individual de la cartera improductiva para la cartera en Riesgo </w:t>
            </w:r>
          </w:p>
        </w:tc>
        <w:tc>
          <w:tcPr>
            <w:tcW w:w="1118" w:type="dxa"/>
            <w:tcBorders>
              <w:top w:val="nil"/>
              <w:left w:val="nil"/>
              <w:bottom w:val="single" w:sz="4" w:space="0" w:color="auto"/>
              <w:right w:val="single" w:sz="4" w:space="0" w:color="auto"/>
            </w:tcBorders>
            <w:shd w:val="clear" w:color="000000" w:fill="FFCCFF"/>
            <w:vAlign w:val="center"/>
            <w:hideMark/>
          </w:tcPr>
          <w:p w14:paraId="5BE492E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Cobertura C D y E</w:t>
            </w:r>
          </w:p>
        </w:tc>
        <w:tc>
          <w:tcPr>
            <w:tcW w:w="2080" w:type="dxa"/>
            <w:tcBorders>
              <w:top w:val="nil"/>
              <w:left w:val="nil"/>
              <w:bottom w:val="single" w:sz="4" w:space="0" w:color="auto"/>
              <w:right w:val="single" w:sz="4" w:space="0" w:color="auto"/>
            </w:tcBorders>
            <w:shd w:val="clear" w:color="000000" w:fill="FFCCFF"/>
            <w:vAlign w:val="center"/>
            <w:hideMark/>
          </w:tcPr>
          <w:p w14:paraId="6AE5434B"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Deterioro CDE / Cartera Vencida CDE</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7853931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42,9%</w:t>
            </w:r>
          </w:p>
        </w:tc>
        <w:tc>
          <w:tcPr>
            <w:tcW w:w="788" w:type="dxa"/>
            <w:tcBorders>
              <w:top w:val="single" w:sz="4" w:space="0" w:color="auto"/>
              <w:left w:val="single" w:sz="4" w:space="0" w:color="auto"/>
              <w:bottom w:val="single" w:sz="4" w:space="0" w:color="auto"/>
              <w:right w:val="single" w:sz="4" w:space="0" w:color="auto"/>
            </w:tcBorders>
            <w:shd w:val="clear" w:color="000000" w:fill="DCE182"/>
            <w:vAlign w:val="center"/>
            <w:hideMark/>
          </w:tcPr>
          <w:p w14:paraId="393F13D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30,2%</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43E9701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26,4%</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6D7D9FF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13,3%</w:t>
            </w:r>
          </w:p>
        </w:tc>
        <w:tc>
          <w:tcPr>
            <w:tcW w:w="712" w:type="dxa"/>
            <w:tcBorders>
              <w:top w:val="single" w:sz="4" w:space="0" w:color="auto"/>
              <w:left w:val="single" w:sz="4" w:space="0" w:color="auto"/>
              <w:bottom w:val="single" w:sz="4" w:space="0" w:color="auto"/>
              <w:right w:val="nil"/>
            </w:tcBorders>
            <w:shd w:val="clear" w:color="000000" w:fill="F98670"/>
            <w:vAlign w:val="center"/>
            <w:hideMark/>
          </w:tcPr>
          <w:p w14:paraId="076E5B0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16,3%</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2FA74AC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&gt;80%</w:t>
            </w:r>
          </w:p>
        </w:tc>
        <w:tc>
          <w:tcPr>
            <w:tcW w:w="656" w:type="dxa"/>
            <w:tcBorders>
              <w:top w:val="nil"/>
              <w:left w:val="nil"/>
              <w:bottom w:val="single" w:sz="4" w:space="0" w:color="auto"/>
              <w:right w:val="single" w:sz="4" w:space="0" w:color="auto"/>
            </w:tcBorders>
            <w:shd w:val="clear" w:color="auto" w:fill="auto"/>
            <w:vAlign w:val="center"/>
            <w:hideMark/>
          </w:tcPr>
          <w:p w14:paraId="3FED6ED8"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&lt;50%</w:t>
            </w:r>
          </w:p>
        </w:tc>
      </w:tr>
      <w:tr w:rsidR="009372BA" w:rsidRPr="00D27929" w14:paraId="4A95A552"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3BBFBDAB"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45DC225C"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291F0A1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Cobertura de la Cartera de Consumo en Riesgo</w:t>
            </w:r>
          </w:p>
        </w:tc>
        <w:tc>
          <w:tcPr>
            <w:tcW w:w="1118" w:type="dxa"/>
            <w:tcBorders>
              <w:top w:val="nil"/>
              <w:left w:val="nil"/>
              <w:bottom w:val="single" w:sz="4" w:space="0" w:color="auto"/>
              <w:right w:val="single" w:sz="4" w:space="0" w:color="auto"/>
            </w:tcBorders>
            <w:shd w:val="clear" w:color="000000" w:fill="D3EBF3"/>
            <w:vAlign w:val="center"/>
            <w:hideMark/>
          </w:tcPr>
          <w:p w14:paraId="26D24EE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Cobertura (B, C, D, E)</w:t>
            </w:r>
          </w:p>
        </w:tc>
        <w:tc>
          <w:tcPr>
            <w:tcW w:w="2080" w:type="dxa"/>
            <w:tcBorders>
              <w:top w:val="nil"/>
              <w:left w:val="nil"/>
              <w:bottom w:val="single" w:sz="4" w:space="0" w:color="auto"/>
              <w:right w:val="single" w:sz="4" w:space="0" w:color="auto"/>
            </w:tcBorders>
            <w:shd w:val="clear" w:color="000000" w:fill="D3EBF3"/>
            <w:vAlign w:val="center"/>
            <w:hideMark/>
          </w:tcPr>
          <w:p w14:paraId="6D2998C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Deterioro / Cartera Vencida</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6FD7189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33,15%</w:t>
            </w:r>
          </w:p>
        </w:tc>
        <w:tc>
          <w:tcPr>
            <w:tcW w:w="788" w:type="dxa"/>
            <w:tcBorders>
              <w:top w:val="single" w:sz="4" w:space="0" w:color="auto"/>
              <w:left w:val="single" w:sz="4" w:space="0" w:color="auto"/>
              <w:bottom w:val="single" w:sz="4" w:space="0" w:color="auto"/>
              <w:right w:val="single" w:sz="4" w:space="0" w:color="auto"/>
            </w:tcBorders>
            <w:shd w:val="clear" w:color="000000" w:fill="E7E483"/>
            <w:vAlign w:val="center"/>
            <w:hideMark/>
          </w:tcPr>
          <w:p w14:paraId="29D6E39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29,92%</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33E530F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29,30%</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A94D7F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12,59%</w:t>
            </w:r>
          </w:p>
        </w:tc>
        <w:tc>
          <w:tcPr>
            <w:tcW w:w="712" w:type="dxa"/>
            <w:tcBorders>
              <w:top w:val="single" w:sz="4" w:space="0" w:color="auto"/>
              <w:left w:val="single" w:sz="4" w:space="0" w:color="auto"/>
              <w:bottom w:val="single" w:sz="4" w:space="0" w:color="auto"/>
              <w:right w:val="nil"/>
            </w:tcBorders>
            <w:shd w:val="clear" w:color="000000" w:fill="F98670"/>
            <w:vAlign w:val="center"/>
            <w:hideMark/>
          </w:tcPr>
          <w:p w14:paraId="3B2DDCD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16,37%</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97E3AA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&gt;50%</w:t>
            </w:r>
          </w:p>
        </w:tc>
        <w:tc>
          <w:tcPr>
            <w:tcW w:w="656" w:type="dxa"/>
            <w:tcBorders>
              <w:top w:val="nil"/>
              <w:left w:val="nil"/>
              <w:bottom w:val="single" w:sz="4" w:space="0" w:color="auto"/>
              <w:right w:val="single" w:sz="4" w:space="0" w:color="auto"/>
            </w:tcBorders>
            <w:shd w:val="clear" w:color="auto" w:fill="auto"/>
            <w:vAlign w:val="center"/>
            <w:hideMark/>
          </w:tcPr>
          <w:p w14:paraId="2A9C55D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&lt;20%</w:t>
            </w:r>
          </w:p>
        </w:tc>
      </w:tr>
      <w:tr w:rsidR="009372BA" w:rsidRPr="00D27929" w14:paraId="0BC6A67C"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69F40591"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D3EBF3"/>
            <w:vAlign w:val="center"/>
            <w:hideMark/>
          </w:tcPr>
          <w:p w14:paraId="51867027"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D3EBF3"/>
            <w:vAlign w:val="center"/>
            <w:hideMark/>
          </w:tcPr>
          <w:p w14:paraId="2D89784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Cobertura de la Cartera de Vivienda en Riesgo</w:t>
            </w:r>
          </w:p>
        </w:tc>
        <w:tc>
          <w:tcPr>
            <w:tcW w:w="1118" w:type="dxa"/>
            <w:tcBorders>
              <w:top w:val="nil"/>
              <w:left w:val="nil"/>
              <w:bottom w:val="single" w:sz="4" w:space="0" w:color="auto"/>
              <w:right w:val="single" w:sz="4" w:space="0" w:color="auto"/>
            </w:tcBorders>
            <w:shd w:val="clear" w:color="000000" w:fill="D3EBF3"/>
            <w:vAlign w:val="center"/>
            <w:hideMark/>
          </w:tcPr>
          <w:p w14:paraId="0DD771FE"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Cobertura (B, C, D, E)</w:t>
            </w:r>
          </w:p>
        </w:tc>
        <w:tc>
          <w:tcPr>
            <w:tcW w:w="2080" w:type="dxa"/>
            <w:tcBorders>
              <w:top w:val="nil"/>
              <w:left w:val="nil"/>
              <w:bottom w:val="single" w:sz="4" w:space="0" w:color="auto"/>
              <w:right w:val="single" w:sz="4" w:space="0" w:color="auto"/>
            </w:tcBorders>
            <w:shd w:val="clear" w:color="000000" w:fill="D3EBF3"/>
            <w:vAlign w:val="center"/>
            <w:hideMark/>
          </w:tcPr>
          <w:p w14:paraId="1D3CD3F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Deterioro / Cartera Vencida</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419CC1D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35C5FCE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784C81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BFC285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0,00%</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63A373B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4,11%</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109BB1A4"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&gt;50%</w:t>
            </w:r>
          </w:p>
        </w:tc>
        <w:tc>
          <w:tcPr>
            <w:tcW w:w="656" w:type="dxa"/>
            <w:tcBorders>
              <w:top w:val="nil"/>
              <w:left w:val="nil"/>
              <w:bottom w:val="single" w:sz="4" w:space="0" w:color="auto"/>
              <w:right w:val="single" w:sz="4" w:space="0" w:color="auto"/>
            </w:tcBorders>
            <w:shd w:val="clear" w:color="auto" w:fill="auto"/>
            <w:vAlign w:val="center"/>
            <w:hideMark/>
          </w:tcPr>
          <w:p w14:paraId="3FFA98D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&lt;20%</w:t>
            </w:r>
          </w:p>
        </w:tc>
      </w:tr>
      <w:tr w:rsidR="009372BA" w:rsidRPr="00D27929" w14:paraId="51F498AC"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5EED9ADE"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5C5B1CD9"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2E6EA7B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Cartera Bruta total</w:t>
            </w:r>
          </w:p>
        </w:tc>
        <w:tc>
          <w:tcPr>
            <w:tcW w:w="1118" w:type="dxa"/>
            <w:tcBorders>
              <w:top w:val="nil"/>
              <w:left w:val="nil"/>
              <w:bottom w:val="single" w:sz="4" w:space="0" w:color="auto"/>
              <w:right w:val="single" w:sz="4" w:space="0" w:color="auto"/>
            </w:tcBorders>
            <w:shd w:val="clear" w:color="000000" w:fill="F2F2F2"/>
            <w:vAlign w:val="center"/>
            <w:hideMark/>
          </w:tcPr>
          <w:p w14:paraId="662607FA"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Cartera Bruta</w:t>
            </w:r>
          </w:p>
        </w:tc>
        <w:tc>
          <w:tcPr>
            <w:tcW w:w="2080" w:type="dxa"/>
            <w:tcBorders>
              <w:top w:val="nil"/>
              <w:left w:val="nil"/>
              <w:bottom w:val="single" w:sz="4" w:space="0" w:color="auto"/>
              <w:right w:val="single" w:sz="4" w:space="0" w:color="auto"/>
            </w:tcBorders>
            <w:shd w:val="clear" w:color="000000" w:fill="F2F2F2"/>
            <w:vAlign w:val="center"/>
            <w:hideMark/>
          </w:tcPr>
          <w:p w14:paraId="5C0CE77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 Bruta periodo Actual / Cartera Bruta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7619DFA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25,54%</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59A5244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15,56%</w:t>
            </w:r>
          </w:p>
        </w:tc>
        <w:tc>
          <w:tcPr>
            <w:tcW w:w="788" w:type="dxa"/>
            <w:tcBorders>
              <w:top w:val="single" w:sz="4" w:space="0" w:color="auto"/>
              <w:left w:val="single" w:sz="4" w:space="0" w:color="auto"/>
              <w:bottom w:val="single" w:sz="4" w:space="0" w:color="auto"/>
              <w:right w:val="single" w:sz="4" w:space="0" w:color="auto"/>
            </w:tcBorders>
            <w:shd w:val="clear" w:color="000000" w:fill="E9E583"/>
            <w:vAlign w:val="center"/>
            <w:hideMark/>
          </w:tcPr>
          <w:p w14:paraId="2F6E0E0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17,01%</w:t>
            </w:r>
          </w:p>
        </w:tc>
        <w:tc>
          <w:tcPr>
            <w:tcW w:w="697" w:type="dxa"/>
            <w:tcBorders>
              <w:top w:val="single" w:sz="4" w:space="0" w:color="auto"/>
              <w:left w:val="single" w:sz="4" w:space="0" w:color="auto"/>
              <w:bottom w:val="single" w:sz="4" w:space="0" w:color="auto"/>
              <w:right w:val="single" w:sz="4" w:space="0" w:color="auto"/>
            </w:tcBorders>
            <w:shd w:val="clear" w:color="000000" w:fill="FA9473"/>
            <w:vAlign w:val="center"/>
            <w:hideMark/>
          </w:tcPr>
          <w:p w14:paraId="2C1C6ED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4,25%</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59D5219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-1,45%</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075B45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c>
          <w:tcPr>
            <w:tcW w:w="656" w:type="dxa"/>
            <w:tcBorders>
              <w:top w:val="nil"/>
              <w:left w:val="nil"/>
              <w:bottom w:val="single" w:sz="4" w:space="0" w:color="auto"/>
              <w:right w:val="single" w:sz="4" w:space="0" w:color="auto"/>
            </w:tcBorders>
            <w:shd w:val="clear" w:color="auto" w:fill="auto"/>
            <w:vAlign w:val="center"/>
            <w:hideMark/>
          </w:tcPr>
          <w:p w14:paraId="1E94EA7E"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r>
      <w:tr w:rsidR="009372BA" w:rsidRPr="00D27929" w14:paraId="0FACCCE9"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2F91E177"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0A836A0D"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6E8823B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Bruta de Consumo Sin Libranza</w:t>
            </w:r>
          </w:p>
        </w:tc>
        <w:tc>
          <w:tcPr>
            <w:tcW w:w="1118" w:type="dxa"/>
            <w:tcBorders>
              <w:top w:val="nil"/>
              <w:left w:val="nil"/>
              <w:bottom w:val="single" w:sz="4" w:space="0" w:color="auto"/>
              <w:right w:val="single" w:sz="4" w:space="0" w:color="auto"/>
            </w:tcBorders>
            <w:shd w:val="clear" w:color="000000" w:fill="F2F2F2"/>
            <w:vAlign w:val="center"/>
            <w:hideMark/>
          </w:tcPr>
          <w:p w14:paraId="77CE85F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de Cartera Bruta de Consumo Sin Libranza</w:t>
            </w:r>
          </w:p>
        </w:tc>
        <w:tc>
          <w:tcPr>
            <w:tcW w:w="2080" w:type="dxa"/>
            <w:tcBorders>
              <w:top w:val="nil"/>
              <w:left w:val="nil"/>
              <w:bottom w:val="single" w:sz="4" w:space="0" w:color="auto"/>
              <w:right w:val="single" w:sz="4" w:space="0" w:color="auto"/>
            </w:tcBorders>
            <w:shd w:val="clear" w:color="000000" w:fill="F2F2F2"/>
            <w:vAlign w:val="center"/>
            <w:hideMark/>
          </w:tcPr>
          <w:p w14:paraId="48F5F2A0"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Bruta periodo Actual / Cartera Bruta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E69D04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35,35%</w:t>
            </w:r>
          </w:p>
        </w:tc>
        <w:tc>
          <w:tcPr>
            <w:tcW w:w="788" w:type="dxa"/>
            <w:tcBorders>
              <w:top w:val="single" w:sz="4" w:space="0" w:color="auto"/>
              <w:left w:val="single" w:sz="4" w:space="0" w:color="auto"/>
              <w:bottom w:val="single" w:sz="4" w:space="0" w:color="auto"/>
              <w:right w:val="single" w:sz="4" w:space="0" w:color="auto"/>
            </w:tcBorders>
            <w:shd w:val="clear" w:color="000000" w:fill="F4E884"/>
            <w:vAlign w:val="center"/>
            <w:hideMark/>
          </w:tcPr>
          <w:p w14:paraId="5C66DED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12,32%</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717FFC2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10,43%</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55F85AE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-4,40%</w:t>
            </w:r>
          </w:p>
        </w:tc>
        <w:tc>
          <w:tcPr>
            <w:tcW w:w="712" w:type="dxa"/>
            <w:tcBorders>
              <w:top w:val="single" w:sz="4" w:space="0" w:color="auto"/>
              <w:left w:val="single" w:sz="4" w:space="0" w:color="auto"/>
              <w:bottom w:val="single" w:sz="4" w:space="0" w:color="auto"/>
              <w:right w:val="nil"/>
            </w:tcBorders>
            <w:shd w:val="clear" w:color="000000" w:fill="FBA175"/>
            <w:vAlign w:val="center"/>
            <w:hideMark/>
          </w:tcPr>
          <w:p w14:paraId="33C40C6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2,08%</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031BFBD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63996B0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5BD1D25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733DC26F"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23591A95"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2C5D7C27"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Bruta de Consumo Con Libranza</w:t>
            </w:r>
          </w:p>
        </w:tc>
        <w:tc>
          <w:tcPr>
            <w:tcW w:w="1118" w:type="dxa"/>
            <w:tcBorders>
              <w:top w:val="nil"/>
              <w:left w:val="nil"/>
              <w:bottom w:val="single" w:sz="4" w:space="0" w:color="auto"/>
              <w:right w:val="single" w:sz="4" w:space="0" w:color="auto"/>
            </w:tcBorders>
            <w:shd w:val="clear" w:color="000000" w:fill="F2F2F2"/>
            <w:vAlign w:val="center"/>
            <w:hideMark/>
          </w:tcPr>
          <w:p w14:paraId="1970BC9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de Cartera Bruta de Consumo Con Libranza</w:t>
            </w:r>
          </w:p>
        </w:tc>
        <w:tc>
          <w:tcPr>
            <w:tcW w:w="2080" w:type="dxa"/>
            <w:tcBorders>
              <w:top w:val="nil"/>
              <w:left w:val="nil"/>
              <w:bottom w:val="single" w:sz="4" w:space="0" w:color="auto"/>
              <w:right w:val="single" w:sz="4" w:space="0" w:color="auto"/>
            </w:tcBorders>
            <w:shd w:val="clear" w:color="000000" w:fill="F2F2F2"/>
            <w:vAlign w:val="center"/>
            <w:hideMark/>
          </w:tcPr>
          <w:p w14:paraId="14FF86D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Bruta periodo Actual / Cartera Bruta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29E55A8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16,18%</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5ECE8DC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19,36%</w:t>
            </w:r>
          </w:p>
        </w:tc>
        <w:tc>
          <w:tcPr>
            <w:tcW w:w="788" w:type="dxa"/>
            <w:tcBorders>
              <w:top w:val="single" w:sz="4" w:space="0" w:color="auto"/>
              <w:left w:val="single" w:sz="4" w:space="0" w:color="auto"/>
              <w:bottom w:val="single" w:sz="4" w:space="0" w:color="auto"/>
              <w:right w:val="single" w:sz="4" w:space="0" w:color="auto"/>
            </w:tcBorders>
            <w:shd w:val="clear" w:color="000000" w:fill="E2E383"/>
            <w:vAlign w:val="center"/>
            <w:hideMark/>
          </w:tcPr>
          <w:p w14:paraId="3522405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16,79%</w:t>
            </w:r>
          </w:p>
        </w:tc>
        <w:tc>
          <w:tcPr>
            <w:tcW w:w="697" w:type="dxa"/>
            <w:tcBorders>
              <w:top w:val="single" w:sz="4" w:space="0" w:color="auto"/>
              <w:left w:val="single" w:sz="4" w:space="0" w:color="auto"/>
              <w:bottom w:val="single" w:sz="4" w:space="0" w:color="auto"/>
              <w:right w:val="single" w:sz="4" w:space="0" w:color="auto"/>
            </w:tcBorders>
            <w:shd w:val="clear" w:color="000000" w:fill="FBA376"/>
            <w:vAlign w:val="center"/>
            <w:hideMark/>
          </w:tcPr>
          <w:p w14:paraId="7E0A5DA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5,51%</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6EB6F38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-3,29%</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7BA88C2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0C16A558"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6066AD9E"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1B7F6EB6"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02C6EF72"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24DCAC27"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Bruta Vivienda</w:t>
            </w:r>
          </w:p>
        </w:tc>
        <w:tc>
          <w:tcPr>
            <w:tcW w:w="1118" w:type="dxa"/>
            <w:tcBorders>
              <w:top w:val="nil"/>
              <w:left w:val="nil"/>
              <w:bottom w:val="single" w:sz="4" w:space="0" w:color="auto"/>
              <w:right w:val="single" w:sz="4" w:space="0" w:color="auto"/>
            </w:tcBorders>
            <w:shd w:val="clear" w:color="000000" w:fill="F2F2F2"/>
            <w:vAlign w:val="center"/>
            <w:hideMark/>
          </w:tcPr>
          <w:p w14:paraId="40C50F70"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xml:space="preserve"> Crecimiento de Cartera Bruta Vivienda</w:t>
            </w:r>
          </w:p>
        </w:tc>
        <w:tc>
          <w:tcPr>
            <w:tcW w:w="2080" w:type="dxa"/>
            <w:tcBorders>
              <w:top w:val="nil"/>
              <w:left w:val="nil"/>
              <w:bottom w:val="single" w:sz="4" w:space="0" w:color="auto"/>
              <w:right w:val="single" w:sz="4" w:space="0" w:color="auto"/>
            </w:tcBorders>
            <w:shd w:val="clear" w:color="000000" w:fill="F2F2F2"/>
            <w:vAlign w:val="center"/>
            <w:hideMark/>
          </w:tcPr>
          <w:p w14:paraId="62EE202A"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Bruta periodo Actual / Cartera Bruta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6454DB5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108,96%</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266FDB5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-3,40%</w:t>
            </w:r>
          </w:p>
        </w:tc>
        <w:tc>
          <w:tcPr>
            <w:tcW w:w="788" w:type="dxa"/>
            <w:tcBorders>
              <w:top w:val="single" w:sz="4" w:space="0" w:color="auto"/>
              <w:left w:val="single" w:sz="4" w:space="0" w:color="auto"/>
              <w:bottom w:val="single" w:sz="4" w:space="0" w:color="auto"/>
              <w:right w:val="single" w:sz="4" w:space="0" w:color="auto"/>
            </w:tcBorders>
            <w:shd w:val="clear" w:color="000000" w:fill="E3E383"/>
            <w:vAlign w:val="center"/>
            <w:hideMark/>
          </w:tcPr>
          <w:p w14:paraId="2C3E9C0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26,09%</w:t>
            </w:r>
          </w:p>
        </w:tc>
        <w:tc>
          <w:tcPr>
            <w:tcW w:w="697" w:type="dxa"/>
            <w:tcBorders>
              <w:top w:val="single" w:sz="4" w:space="0" w:color="auto"/>
              <w:left w:val="single" w:sz="4" w:space="0" w:color="auto"/>
              <w:bottom w:val="single" w:sz="4" w:space="0" w:color="auto"/>
              <w:right w:val="single" w:sz="4" w:space="0" w:color="auto"/>
            </w:tcBorders>
            <w:shd w:val="clear" w:color="000000" w:fill="FCC57C"/>
            <w:vAlign w:val="center"/>
            <w:hideMark/>
          </w:tcPr>
          <w:p w14:paraId="78F4A94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4,48%</w:t>
            </w:r>
          </w:p>
        </w:tc>
        <w:tc>
          <w:tcPr>
            <w:tcW w:w="712" w:type="dxa"/>
            <w:tcBorders>
              <w:top w:val="single" w:sz="4" w:space="0" w:color="auto"/>
              <w:left w:val="single" w:sz="4" w:space="0" w:color="auto"/>
              <w:bottom w:val="single" w:sz="4" w:space="0" w:color="auto"/>
              <w:right w:val="nil"/>
            </w:tcBorders>
            <w:shd w:val="clear" w:color="000000" w:fill="FFEB84"/>
            <w:vAlign w:val="center"/>
            <w:hideMark/>
          </w:tcPr>
          <w:p w14:paraId="5D1023B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7,73%</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4F36685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754E858F"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576328FB"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5E1F6B2D"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765F82F3"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492F89CE"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Total por Riesgo</w:t>
            </w:r>
          </w:p>
        </w:tc>
        <w:tc>
          <w:tcPr>
            <w:tcW w:w="1118" w:type="dxa"/>
            <w:tcBorders>
              <w:top w:val="nil"/>
              <w:left w:val="nil"/>
              <w:bottom w:val="single" w:sz="4" w:space="0" w:color="auto"/>
              <w:right w:val="single" w:sz="4" w:space="0" w:color="auto"/>
            </w:tcBorders>
            <w:shd w:val="clear" w:color="000000" w:fill="F2F2F2"/>
            <w:vAlign w:val="center"/>
            <w:hideMark/>
          </w:tcPr>
          <w:p w14:paraId="3FC6827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de Cartera Total por Riesgo</w:t>
            </w:r>
          </w:p>
        </w:tc>
        <w:tc>
          <w:tcPr>
            <w:tcW w:w="2080" w:type="dxa"/>
            <w:tcBorders>
              <w:top w:val="nil"/>
              <w:left w:val="nil"/>
              <w:bottom w:val="single" w:sz="4" w:space="0" w:color="auto"/>
              <w:right w:val="single" w:sz="4" w:space="0" w:color="auto"/>
            </w:tcBorders>
            <w:shd w:val="clear" w:color="000000" w:fill="F2F2F2"/>
            <w:vAlign w:val="center"/>
            <w:hideMark/>
          </w:tcPr>
          <w:p w14:paraId="3D881F3E"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en riesgo periodo actual / Cartera en riesgo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FFDD82"/>
            <w:vAlign w:val="center"/>
            <w:hideMark/>
          </w:tcPr>
          <w:p w14:paraId="2A236BB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55,45%</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2BE7E4F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25,74%</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A475B8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284,42%</w:t>
            </w:r>
          </w:p>
        </w:tc>
        <w:tc>
          <w:tcPr>
            <w:tcW w:w="697" w:type="dxa"/>
            <w:tcBorders>
              <w:top w:val="single" w:sz="4" w:space="0" w:color="auto"/>
              <w:left w:val="single" w:sz="4" w:space="0" w:color="auto"/>
              <w:bottom w:val="single" w:sz="4" w:space="0" w:color="auto"/>
              <w:right w:val="single" w:sz="4" w:space="0" w:color="auto"/>
            </w:tcBorders>
            <w:shd w:val="clear" w:color="000000" w:fill="ECE582"/>
            <w:vAlign w:val="center"/>
            <w:hideMark/>
          </w:tcPr>
          <w:p w14:paraId="1E90142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21,52%</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1862E82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-9,07%</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2571DA6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1BD50D1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008ADC6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1227FCEE"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231EDE7A"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7249A1A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Consumo Sin Libranza por Riesgo</w:t>
            </w:r>
          </w:p>
        </w:tc>
        <w:tc>
          <w:tcPr>
            <w:tcW w:w="1118" w:type="dxa"/>
            <w:tcBorders>
              <w:top w:val="nil"/>
              <w:left w:val="nil"/>
              <w:bottom w:val="single" w:sz="4" w:space="0" w:color="auto"/>
              <w:right w:val="single" w:sz="4" w:space="0" w:color="auto"/>
            </w:tcBorders>
            <w:shd w:val="clear" w:color="000000" w:fill="F2F2F2"/>
            <w:vAlign w:val="center"/>
            <w:hideMark/>
          </w:tcPr>
          <w:p w14:paraId="0DCB210B"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de Cartera Consumo Sin Libranza por Riesgo</w:t>
            </w:r>
          </w:p>
        </w:tc>
        <w:tc>
          <w:tcPr>
            <w:tcW w:w="2080" w:type="dxa"/>
            <w:tcBorders>
              <w:top w:val="nil"/>
              <w:left w:val="nil"/>
              <w:bottom w:val="single" w:sz="4" w:space="0" w:color="auto"/>
              <w:right w:val="single" w:sz="4" w:space="0" w:color="auto"/>
            </w:tcBorders>
            <w:shd w:val="clear" w:color="000000" w:fill="F2F2F2"/>
            <w:vAlign w:val="center"/>
            <w:hideMark/>
          </w:tcPr>
          <w:p w14:paraId="44BF5E44"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Calificada en Categorías B, C, D y E periodo Actual / Cartera Calificada en Categorías B, C, D y E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E8E482"/>
            <w:vAlign w:val="center"/>
            <w:hideMark/>
          </w:tcPr>
          <w:p w14:paraId="7C90242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19,67%</w:t>
            </w:r>
          </w:p>
        </w:tc>
        <w:tc>
          <w:tcPr>
            <w:tcW w:w="788" w:type="dxa"/>
            <w:tcBorders>
              <w:top w:val="single" w:sz="4" w:space="0" w:color="auto"/>
              <w:left w:val="single" w:sz="4" w:space="0" w:color="auto"/>
              <w:bottom w:val="single" w:sz="4" w:space="0" w:color="auto"/>
              <w:right w:val="single" w:sz="4" w:space="0" w:color="auto"/>
            </w:tcBorders>
            <w:shd w:val="clear" w:color="000000" w:fill="FCB079"/>
            <w:vAlign w:val="center"/>
            <w:hideMark/>
          </w:tcPr>
          <w:p w14:paraId="40C8CB8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166,42%</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234092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336,57%</w:t>
            </w:r>
          </w:p>
        </w:tc>
        <w:tc>
          <w:tcPr>
            <w:tcW w:w="697"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514EF4B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22,93%</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5D0F772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0,63%</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355C2A54"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2BD0B3B4"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0DE1E5A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6A36375A"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2F2F2"/>
            <w:vAlign w:val="center"/>
            <w:hideMark/>
          </w:tcPr>
          <w:p w14:paraId="3CF67307"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Crédito</w:t>
            </w:r>
          </w:p>
        </w:tc>
        <w:tc>
          <w:tcPr>
            <w:tcW w:w="1595" w:type="dxa"/>
            <w:tcBorders>
              <w:top w:val="nil"/>
              <w:left w:val="nil"/>
              <w:bottom w:val="single" w:sz="4" w:space="0" w:color="auto"/>
              <w:right w:val="single" w:sz="4" w:space="0" w:color="auto"/>
            </w:tcBorders>
            <w:shd w:val="clear" w:color="000000" w:fill="F2F2F2"/>
            <w:vAlign w:val="center"/>
            <w:hideMark/>
          </w:tcPr>
          <w:p w14:paraId="55A7B81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Crecimiento de Cartera Consumo Con Libranza por Riesgo</w:t>
            </w:r>
          </w:p>
        </w:tc>
        <w:tc>
          <w:tcPr>
            <w:tcW w:w="1118" w:type="dxa"/>
            <w:tcBorders>
              <w:top w:val="nil"/>
              <w:left w:val="nil"/>
              <w:bottom w:val="single" w:sz="4" w:space="0" w:color="auto"/>
              <w:right w:val="single" w:sz="4" w:space="0" w:color="auto"/>
            </w:tcBorders>
            <w:shd w:val="clear" w:color="000000" w:fill="F2F2F2"/>
            <w:vAlign w:val="center"/>
            <w:hideMark/>
          </w:tcPr>
          <w:p w14:paraId="1E4E67C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Crecimiento de Cartera Consumo Con Libranza por Riesgo</w:t>
            </w:r>
          </w:p>
        </w:tc>
        <w:tc>
          <w:tcPr>
            <w:tcW w:w="2080" w:type="dxa"/>
            <w:tcBorders>
              <w:top w:val="nil"/>
              <w:left w:val="nil"/>
              <w:bottom w:val="single" w:sz="4" w:space="0" w:color="auto"/>
              <w:right w:val="single" w:sz="4" w:space="0" w:color="auto"/>
            </w:tcBorders>
            <w:shd w:val="clear" w:color="000000" w:fill="F2F2F2"/>
            <w:vAlign w:val="center"/>
            <w:hideMark/>
          </w:tcPr>
          <w:p w14:paraId="40F02F2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(Cartera Calificada en Categorías B, C, D y E periodo Actual / Cartera Vencida del mismo periodo del año anterior )-1</w:t>
            </w:r>
          </w:p>
        </w:tc>
        <w:tc>
          <w:tcPr>
            <w:tcW w:w="788" w:type="dxa"/>
            <w:tcBorders>
              <w:top w:val="single" w:sz="4" w:space="0" w:color="auto"/>
              <w:left w:val="single" w:sz="4" w:space="0" w:color="auto"/>
              <w:bottom w:val="single" w:sz="4" w:space="0" w:color="auto"/>
              <w:right w:val="single" w:sz="4" w:space="0" w:color="auto"/>
            </w:tcBorders>
            <w:shd w:val="clear" w:color="000000" w:fill="FECC7E"/>
            <w:vAlign w:val="center"/>
            <w:hideMark/>
          </w:tcPr>
          <w:p w14:paraId="594EFB8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65,79%</w:t>
            </w:r>
          </w:p>
        </w:tc>
        <w:tc>
          <w:tcPr>
            <w:tcW w:w="788" w:type="dxa"/>
            <w:tcBorders>
              <w:top w:val="single" w:sz="4" w:space="0" w:color="auto"/>
              <w:left w:val="single" w:sz="4" w:space="0" w:color="auto"/>
              <w:bottom w:val="single" w:sz="4" w:space="0" w:color="auto"/>
              <w:right w:val="single" w:sz="4" w:space="0" w:color="auto"/>
            </w:tcBorders>
            <w:shd w:val="clear" w:color="000000" w:fill="99CD7E"/>
            <w:vAlign w:val="center"/>
            <w:hideMark/>
          </w:tcPr>
          <w:p w14:paraId="4613977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-3,59%</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8A6D05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194,76%</w:t>
            </w:r>
          </w:p>
        </w:tc>
        <w:tc>
          <w:tcPr>
            <w:tcW w:w="697"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3293ECE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24,68%</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6FF43C7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-18,69%</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07BFDC2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666D65A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51C45E0D"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2E3408AB"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EFEE6"/>
            <w:vAlign w:val="center"/>
            <w:hideMark/>
          </w:tcPr>
          <w:p w14:paraId="1D3D4929"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Liquidez</w:t>
            </w:r>
          </w:p>
        </w:tc>
        <w:tc>
          <w:tcPr>
            <w:tcW w:w="1595" w:type="dxa"/>
            <w:tcBorders>
              <w:top w:val="nil"/>
              <w:left w:val="nil"/>
              <w:bottom w:val="single" w:sz="4" w:space="0" w:color="auto"/>
              <w:right w:val="single" w:sz="4" w:space="0" w:color="auto"/>
            </w:tcBorders>
            <w:shd w:val="clear" w:color="000000" w:fill="FEFEE6"/>
            <w:vAlign w:val="center"/>
            <w:hideMark/>
          </w:tcPr>
          <w:p w14:paraId="532C76D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relación entre Activos Liquidos ampliados a depósitos de corto plazo</w:t>
            </w:r>
          </w:p>
        </w:tc>
        <w:tc>
          <w:tcPr>
            <w:tcW w:w="1118" w:type="dxa"/>
            <w:tcBorders>
              <w:top w:val="nil"/>
              <w:left w:val="nil"/>
              <w:bottom w:val="single" w:sz="4" w:space="0" w:color="auto"/>
              <w:right w:val="single" w:sz="4" w:space="0" w:color="auto"/>
            </w:tcBorders>
            <w:shd w:val="clear" w:color="000000" w:fill="FEFEE6"/>
            <w:vAlign w:val="center"/>
            <w:hideMark/>
          </w:tcPr>
          <w:p w14:paraId="6BD82B3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Activos Líquidos ampliados / Depósitos Corto Plazo</w:t>
            </w:r>
          </w:p>
        </w:tc>
        <w:tc>
          <w:tcPr>
            <w:tcW w:w="2080" w:type="dxa"/>
            <w:tcBorders>
              <w:top w:val="nil"/>
              <w:left w:val="nil"/>
              <w:bottom w:val="single" w:sz="4" w:space="0" w:color="auto"/>
              <w:right w:val="single" w:sz="4" w:space="0" w:color="auto"/>
            </w:tcBorders>
            <w:shd w:val="clear" w:color="000000" w:fill="FEFEE6"/>
            <w:vAlign w:val="center"/>
            <w:hideMark/>
          </w:tcPr>
          <w:p w14:paraId="5EFEA24A"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Efectivo y equivalentes+ Fondo Liquidez +Inversiones / Depósitos &lt; 6 Meses</w:t>
            </w:r>
          </w:p>
        </w:tc>
        <w:tc>
          <w:tcPr>
            <w:tcW w:w="788" w:type="dxa"/>
            <w:tcBorders>
              <w:top w:val="single" w:sz="4" w:space="0" w:color="auto"/>
              <w:left w:val="single" w:sz="4" w:space="0" w:color="auto"/>
              <w:bottom w:val="single" w:sz="4" w:space="0" w:color="auto"/>
              <w:right w:val="single" w:sz="4" w:space="0" w:color="auto"/>
            </w:tcBorders>
            <w:shd w:val="clear" w:color="000000" w:fill="99CE7F"/>
            <w:vAlign w:val="center"/>
            <w:hideMark/>
          </w:tcPr>
          <w:p w14:paraId="69A4CB7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9,65%</w:t>
            </w:r>
          </w:p>
        </w:tc>
        <w:tc>
          <w:tcPr>
            <w:tcW w:w="788" w:type="dxa"/>
            <w:tcBorders>
              <w:top w:val="single" w:sz="4" w:space="0" w:color="auto"/>
              <w:left w:val="single" w:sz="4" w:space="0" w:color="auto"/>
              <w:bottom w:val="single" w:sz="4" w:space="0" w:color="auto"/>
              <w:right w:val="single" w:sz="4" w:space="0" w:color="auto"/>
            </w:tcBorders>
            <w:shd w:val="clear" w:color="000000" w:fill="6DC17C"/>
            <w:vAlign w:val="center"/>
            <w:hideMark/>
          </w:tcPr>
          <w:p w14:paraId="721EAB9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11,96%</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DA9700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12,44%</w:t>
            </w:r>
          </w:p>
        </w:tc>
        <w:tc>
          <w:tcPr>
            <w:tcW w:w="697" w:type="dxa"/>
            <w:tcBorders>
              <w:top w:val="single" w:sz="4" w:space="0" w:color="auto"/>
              <w:left w:val="single" w:sz="4" w:space="0" w:color="auto"/>
              <w:bottom w:val="single" w:sz="4" w:space="0" w:color="auto"/>
              <w:right w:val="single" w:sz="4" w:space="0" w:color="auto"/>
            </w:tcBorders>
            <w:shd w:val="clear" w:color="000000" w:fill="ADD480"/>
            <w:vAlign w:val="center"/>
            <w:hideMark/>
          </w:tcPr>
          <w:p w14:paraId="083BDB5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8,59%</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7B59884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48,58%</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34CE853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&gt;30%</w:t>
            </w:r>
          </w:p>
        </w:tc>
        <w:tc>
          <w:tcPr>
            <w:tcW w:w="656" w:type="dxa"/>
            <w:tcBorders>
              <w:top w:val="nil"/>
              <w:left w:val="nil"/>
              <w:bottom w:val="single" w:sz="4" w:space="0" w:color="auto"/>
              <w:right w:val="single" w:sz="4" w:space="0" w:color="auto"/>
            </w:tcBorders>
            <w:shd w:val="clear" w:color="auto" w:fill="auto"/>
            <w:vAlign w:val="center"/>
            <w:hideMark/>
          </w:tcPr>
          <w:p w14:paraId="71D9F62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&lt;20%</w:t>
            </w:r>
          </w:p>
        </w:tc>
      </w:tr>
      <w:tr w:rsidR="009372BA" w:rsidRPr="00D27929" w14:paraId="09A660B4"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7559018B"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EFEE6"/>
            <w:vAlign w:val="center"/>
            <w:hideMark/>
          </w:tcPr>
          <w:p w14:paraId="729D361E"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Liquidez</w:t>
            </w:r>
          </w:p>
        </w:tc>
        <w:tc>
          <w:tcPr>
            <w:tcW w:w="1595" w:type="dxa"/>
            <w:tcBorders>
              <w:top w:val="nil"/>
              <w:left w:val="nil"/>
              <w:bottom w:val="single" w:sz="4" w:space="0" w:color="auto"/>
              <w:right w:val="single" w:sz="4" w:space="0" w:color="auto"/>
            </w:tcBorders>
            <w:shd w:val="clear" w:color="000000" w:fill="FEFEE6"/>
            <w:vAlign w:val="center"/>
            <w:hideMark/>
          </w:tcPr>
          <w:p w14:paraId="14320A3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concentración de Depositos</w:t>
            </w:r>
          </w:p>
        </w:tc>
        <w:tc>
          <w:tcPr>
            <w:tcW w:w="1118" w:type="dxa"/>
            <w:tcBorders>
              <w:top w:val="nil"/>
              <w:left w:val="nil"/>
              <w:bottom w:val="single" w:sz="4" w:space="0" w:color="auto"/>
              <w:right w:val="single" w:sz="4" w:space="0" w:color="auto"/>
            </w:tcBorders>
            <w:shd w:val="clear" w:color="000000" w:fill="FEFEE6"/>
            <w:vAlign w:val="center"/>
            <w:hideMark/>
          </w:tcPr>
          <w:p w14:paraId="5EBEE0C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Participación mayores ahorradores sobre el total de depósitos</w:t>
            </w:r>
          </w:p>
        </w:tc>
        <w:tc>
          <w:tcPr>
            <w:tcW w:w="2080" w:type="dxa"/>
            <w:tcBorders>
              <w:top w:val="nil"/>
              <w:left w:val="nil"/>
              <w:bottom w:val="single" w:sz="4" w:space="0" w:color="auto"/>
              <w:right w:val="single" w:sz="4" w:space="0" w:color="auto"/>
            </w:tcBorders>
            <w:shd w:val="clear" w:color="000000" w:fill="FEFEE6"/>
            <w:vAlign w:val="center"/>
            <w:hideMark/>
          </w:tcPr>
          <w:p w14:paraId="5BC23BB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Saldo Depositos de los 20 mayores Ahorradores / Saldo Total de Depositos</w:t>
            </w:r>
          </w:p>
        </w:tc>
        <w:tc>
          <w:tcPr>
            <w:tcW w:w="788" w:type="dxa"/>
            <w:tcBorders>
              <w:top w:val="single" w:sz="4" w:space="0" w:color="auto"/>
              <w:left w:val="single" w:sz="4" w:space="0" w:color="auto"/>
              <w:bottom w:val="single" w:sz="4" w:space="0" w:color="auto"/>
              <w:right w:val="single" w:sz="4" w:space="0" w:color="auto"/>
            </w:tcBorders>
            <w:shd w:val="clear" w:color="000000" w:fill="FDC47D"/>
            <w:vAlign w:val="center"/>
            <w:hideMark/>
          </w:tcPr>
          <w:p w14:paraId="457993E7"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20,41%</w:t>
            </w:r>
          </w:p>
        </w:tc>
        <w:tc>
          <w:tcPr>
            <w:tcW w:w="788" w:type="dxa"/>
            <w:tcBorders>
              <w:top w:val="single" w:sz="4" w:space="0" w:color="auto"/>
              <w:left w:val="single" w:sz="4" w:space="0" w:color="auto"/>
              <w:bottom w:val="single" w:sz="4" w:space="0" w:color="auto"/>
              <w:right w:val="single" w:sz="4" w:space="0" w:color="auto"/>
            </w:tcBorders>
            <w:shd w:val="clear" w:color="000000" w:fill="C2D980"/>
            <w:vAlign w:val="center"/>
            <w:hideMark/>
          </w:tcPr>
          <w:p w14:paraId="642BD62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19,25%</w:t>
            </w:r>
          </w:p>
        </w:tc>
        <w:tc>
          <w:tcPr>
            <w:tcW w:w="788" w:type="dxa"/>
            <w:tcBorders>
              <w:top w:val="single" w:sz="4" w:space="0" w:color="auto"/>
              <w:left w:val="single" w:sz="4" w:space="0" w:color="auto"/>
              <w:bottom w:val="single" w:sz="4" w:space="0" w:color="auto"/>
              <w:right w:val="single" w:sz="4" w:space="0" w:color="auto"/>
            </w:tcBorders>
            <w:shd w:val="clear" w:color="000000" w:fill="FFE383"/>
            <w:vAlign w:val="center"/>
            <w:hideMark/>
          </w:tcPr>
          <w:p w14:paraId="00C2F90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20,05%</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52D81BC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21,47%</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47AE1E1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21,82%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7DC4851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&lt;30%</w:t>
            </w:r>
          </w:p>
        </w:tc>
        <w:tc>
          <w:tcPr>
            <w:tcW w:w="656" w:type="dxa"/>
            <w:tcBorders>
              <w:top w:val="nil"/>
              <w:left w:val="nil"/>
              <w:bottom w:val="single" w:sz="4" w:space="0" w:color="auto"/>
              <w:right w:val="single" w:sz="4" w:space="0" w:color="auto"/>
            </w:tcBorders>
            <w:shd w:val="clear" w:color="auto" w:fill="auto"/>
            <w:vAlign w:val="center"/>
            <w:hideMark/>
          </w:tcPr>
          <w:p w14:paraId="77336493"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&gt;50%</w:t>
            </w:r>
          </w:p>
        </w:tc>
      </w:tr>
      <w:tr w:rsidR="009372BA" w:rsidRPr="00D27929" w14:paraId="1A0F95CB"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4ED89243"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EFEE6"/>
            <w:vAlign w:val="center"/>
            <w:hideMark/>
          </w:tcPr>
          <w:p w14:paraId="656FE902"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Liquidez</w:t>
            </w:r>
          </w:p>
        </w:tc>
        <w:tc>
          <w:tcPr>
            <w:tcW w:w="1595" w:type="dxa"/>
            <w:tcBorders>
              <w:top w:val="nil"/>
              <w:left w:val="nil"/>
              <w:bottom w:val="single" w:sz="4" w:space="0" w:color="auto"/>
              <w:right w:val="single" w:sz="4" w:space="0" w:color="auto"/>
            </w:tcBorders>
            <w:shd w:val="clear" w:color="000000" w:fill="FEFEE6"/>
            <w:vAlign w:val="center"/>
            <w:hideMark/>
          </w:tcPr>
          <w:p w14:paraId="114AD54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concentración de Cartera</w:t>
            </w:r>
          </w:p>
        </w:tc>
        <w:tc>
          <w:tcPr>
            <w:tcW w:w="1118" w:type="dxa"/>
            <w:tcBorders>
              <w:top w:val="nil"/>
              <w:left w:val="nil"/>
              <w:bottom w:val="single" w:sz="4" w:space="0" w:color="auto"/>
              <w:right w:val="single" w:sz="4" w:space="0" w:color="auto"/>
            </w:tcBorders>
            <w:shd w:val="clear" w:color="000000" w:fill="FEFEE6"/>
            <w:vAlign w:val="center"/>
            <w:hideMark/>
          </w:tcPr>
          <w:p w14:paraId="7EE5FA8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Participación mayores deudores sobre el total de cartera</w:t>
            </w:r>
          </w:p>
        </w:tc>
        <w:tc>
          <w:tcPr>
            <w:tcW w:w="2080" w:type="dxa"/>
            <w:tcBorders>
              <w:top w:val="nil"/>
              <w:left w:val="nil"/>
              <w:bottom w:val="single" w:sz="4" w:space="0" w:color="auto"/>
              <w:right w:val="single" w:sz="4" w:space="0" w:color="auto"/>
            </w:tcBorders>
            <w:shd w:val="clear" w:color="000000" w:fill="FEFEE6"/>
            <w:vAlign w:val="center"/>
            <w:hideMark/>
          </w:tcPr>
          <w:p w14:paraId="57C9348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xml:space="preserve">Saldo Cartera de los 20 mayores Deudores / Saldo Total de la cartera </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5CF037D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20,46%</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069C14E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19,83%</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2CDB49F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18,15%</w:t>
            </w:r>
          </w:p>
        </w:tc>
        <w:tc>
          <w:tcPr>
            <w:tcW w:w="697" w:type="dxa"/>
            <w:tcBorders>
              <w:top w:val="single" w:sz="4" w:space="0" w:color="auto"/>
              <w:left w:val="single" w:sz="4" w:space="0" w:color="auto"/>
              <w:bottom w:val="single" w:sz="4" w:space="0" w:color="auto"/>
              <w:right w:val="single" w:sz="4" w:space="0" w:color="auto"/>
            </w:tcBorders>
            <w:shd w:val="clear" w:color="000000" w:fill="A6D17E"/>
            <w:vAlign w:val="center"/>
            <w:hideMark/>
          </w:tcPr>
          <w:p w14:paraId="73B19DA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18,88%</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7FFB46A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19,84%</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5D31750"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&lt;30%</w:t>
            </w:r>
          </w:p>
        </w:tc>
        <w:tc>
          <w:tcPr>
            <w:tcW w:w="656" w:type="dxa"/>
            <w:tcBorders>
              <w:top w:val="nil"/>
              <w:left w:val="nil"/>
              <w:bottom w:val="single" w:sz="4" w:space="0" w:color="auto"/>
              <w:right w:val="single" w:sz="4" w:space="0" w:color="auto"/>
            </w:tcBorders>
            <w:shd w:val="clear" w:color="auto" w:fill="auto"/>
            <w:vAlign w:val="center"/>
            <w:hideMark/>
          </w:tcPr>
          <w:p w14:paraId="6E324861"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&gt;50%</w:t>
            </w:r>
          </w:p>
        </w:tc>
      </w:tr>
      <w:tr w:rsidR="009372BA" w:rsidRPr="00D27929" w14:paraId="3BB69194"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80C1DB"/>
            <w:vAlign w:val="center"/>
            <w:hideMark/>
          </w:tcPr>
          <w:p w14:paraId="62F25D98" w14:textId="77777777" w:rsidR="009372BA" w:rsidRPr="00D27929" w:rsidRDefault="009372BA" w:rsidP="006E50B0">
            <w:pPr>
              <w:jc w:val="center"/>
              <w:rPr>
                <w:rFonts w:ascii="Arial Narrow" w:hAnsi="Arial Narrow" w:cs="Calibri"/>
                <w:b/>
                <w:bCs/>
                <w:sz w:val="16"/>
                <w:szCs w:val="16"/>
              </w:rPr>
            </w:pPr>
            <w:r w:rsidRPr="00D27929">
              <w:rPr>
                <w:rFonts w:ascii="Arial Narrow" w:hAnsi="Arial Narrow" w:cs="Calibri"/>
                <w:b/>
                <w:bCs/>
                <w:sz w:val="16"/>
                <w:szCs w:val="16"/>
              </w:rPr>
              <w:t>RIESGO</w:t>
            </w:r>
          </w:p>
        </w:tc>
        <w:tc>
          <w:tcPr>
            <w:tcW w:w="767" w:type="dxa"/>
            <w:tcBorders>
              <w:top w:val="nil"/>
              <w:left w:val="nil"/>
              <w:bottom w:val="single" w:sz="4" w:space="0" w:color="auto"/>
              <w:right w:val="single" w:sz="4" w:space="0" w:color="auto"/>
            </w:tcBorders>
            <w:shd w:val="clear" w:color="000000" w:fill="FFC000"/>
            <w:vAlign w:val="center"/>
            <w:hideMark/>
          </w:tcPr>
          <w:p w14:paraId="06FD69B0"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Riesgo Operativo</w:t>
            </w:r>
          </w:p>
        </w:tc>
        <w:tc>
          <w:tcPr>
            <w:tcW w:w="1595" w:type="dxa"/>
            <w:tcBorders>
              <w:top w:val="nil"/>
              <w:left w:val="nil"/>
              <w:bottom w:val="single" w:sz="4" w:space="0" w:color="auto"/>
              <w:right w:val="single" w:sz="4" w:space="0" w:color="auto"/>
            </w:tcBorders>
            <w:shd w:val="clear" w:color="000000" w:fill="FFC000"/>
            <w:vAlign w:val="center"/>
            <w:hideMark/>
          </w:tcPr>
          <w:p w14:paraId="42CC33C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relación entre el Gasto Administrativo y los Ingresos por venta de bienes y servicios y recuperaciones</w:t>
            </w:r>
          </w:p>
        </w:tc>
        <w:tc>
          <w:tcPr>
            <w:tcW w:w="1118" w:type="dxa"/>
            <w:tcBorders>
              <w:top w:val="nil"/>
              <w:left w:val="nil"/>
              <w:bottom w:val="single" w:sz="4" w:space="0" w:color="auto"/>
              <w:right w:val="single" w:sz="4" w:space="0" w:color="auto"/>
            </w:tcBorders>
            <w:shd w:val="clear" w:color="000000" w:fill="FFC000"/>
            <w:vAlign w:val="center"/>
            <w:hideMark/>
          </w:tcPr>
          <w:p w14:paraId="2EEAD43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Estructura Gastos de Administración</w:t>
            </w:r>
          </w:p>
        </w:tc>
        <w:tc>
          <w:tcPr>
            <w:tcW w:w="2080" w:type="dxa"/>
            <w:tcBorders>
              <w:top w:val="nil"/>
              <w:left w:val="nil"/>
              <w:bottom w:val="single" w:sz="4" w:space="0" w:color="auto"/>
              <w:right w:val="single" w:sz="4" w:space="0" w:color="auto"/>
            </w:tcBorders>
            <w:shd w:val="clear" w:color="000000" w:fill="FFC000"/>
            <w:vAlign w:val="center"/>
            <w:hideMark/>
          </w:tcPr>
          <w:p w14:paraId="01DB74E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Gasto Administrativo / Ingresos por venta de bienes y servicios y recuperaciones</w:t>
            </w:r>
          </w:p>
        </w:tc>
        <w:tc>
          <w:tcPr>
            <w:tcW w:w="788" w:type="dxa"/>
            <w:tcBorders>
              <w:top w:val="single" w:sz="4" w:space="0" w:color="auto"/>
              <w:left w:val="single" w:sz="4" w:space="0" w:color="auto"/>
              <w:bottom w:val="single" w:sz="4" w:space="0" w:color="auto"/>
              <w:right w:val="single" w:sz="4" w:space="0" w:color="auto"/>
            </w:tcBorders>
            <w:shd w:val="clear" w:color="000000" w:fill="F8E983"/>
            <w:vAlign w:val="center"/>
            <w:hideMark/>
          </w:tcPr>
          <w:p w14:paraId="5B1FB91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55,84%</w:t>
            </w:r>
          </w:p>
        </w:tc>
        <w:tc>
          <w:tcPr>
            <w:tcW w:w="788" w:type="dxa"/>
            <w:tcBorders>
              <w:top w:val="single" w:sz="4" w:space="0" w:color="auto"/>
              <w:left w:val="single" w:sz="4" w:space="0" w:color="auto"/>
              <w:bottom w:val="single" w:sz="4" w:space="0" w:color="auto"/>
              <w:right w:val="single" w:sz="4" w:space="0" w:color="auto"/>
            </w:tcBorders>
            <w:shd w:val="clear" w:color="000000" w:fill="FED981"/>
            <w:vAlign w:val="center"/>
            <w:hideMark/>
          </w:tcPr>
          <w:p w14:paraId="6B0CDA5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56,82%</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6721E9F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61,27%</w:t>
            </w:r>
          </w:p>
        </w:tc>
        <w:tc>
          <w:tcPr>
            <w:tcW w:w="697"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B18996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50,47%</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19C17F2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56,06%</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2F389FC4"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&lt;30%</w:t>
            </w:r>
          </w:p>
        </w:tc>
        <w:tc>
          <w:tcPr>
            <w:tcW w:w="656" w:type="dxa"/>
            <w:tcBorders>
              <w:top w:val="nil"/>
              <w:left w:val="nil"/>
              <w:bottom w:val="single" w:sz="4" w:space="0" w:color="auto"/>
              <w:right w:val="single" w:sz="4" w:space="0" w:color="auto"/>
            </w:tcBorders>
            <w:shd w:val="clear" w:color="auto" w:fill="auto"/>
            <w:vAlign w:val="center"/>
            <w:hideMark/>
          </w:tcPr>
          <w:p w14:paraId="2A55E17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&gt;40%</w:t>
            </w:r>
          </w:p>
        </w:tc>
      </w:tr>
      <w:tr w:rsidR="009372BA" w:rsidRPr="00D27929" w14:paraId="00CE0DAC"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65FBB953"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92D050"/>
            <w:vAlign w:val="center"/>
            <w:hideMark/>
          </w:tcPr>
          <w:p w14:paraId="050187D6"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Capital</w:t>
            </w:r>
          </w:p>
        </w:tc>
        <w:tc>
          <w:tcPr>
            <w:tcW w:w="1595" w:type="dxa"/>
            <w:tcBorders>
              <w:top w:val="nil"/>
              <w:left w:val="nil"/>
              <w:bottom w:val="single" w:sz="4" w:space="0" w:color="auto"/>
              <w:right w:val="single" w:sz="4" w:space="0" w:color="auto"/>
            </w:tcBorders>
            <w:shd w:val="clear" w:color="000000" w:fill="92D050"/>
            <w:vAlign w:val="center"/>
            <w:hideMark/>
          </w:tcPr>
          <w:p w14:paraId="26C4D8B0"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Quebranto Patrimonial</w:t>
            </w:r>
          </w:p>
        </w:tc>
        <w:tc>
          <w:tcPr>
            <w:tcW w:w="1118" w:type="dxa"/>
            <w:tcBorders>
              <w:top w:val="nil"/>
              <w:left w:val="nil"/>
              <w:bottom w:val="single" w:sz="4" w:space="0" w:color="auto"/>
              <w:right w:val="single" w:sz="4" w:space="0" w:color="auto"/>
            </w:tcBorders>
            <w:shd w:val="clear" w:color="000000" w:fill="92D050"/>
            <w:vAlign w:val="center"/>
            <w:hideMark/>
          </w:tcPr>
          <w:p w14:paraId="68B9976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Quebranto Patrimonial</w:t>
            </w:r>
          </w:p>
        </w:tc>
        <w:tc>
          <w:tcPr>
            <w:tcW w:w="2080" w:type="dxa"/>
            <w:tcBorders>
              <w:top w:val="nil"/>
              <w:left w:val="nil"/>
              <w:bottom w:val="single" w:sz="4" w:space="0" w:color="auto"/>
              <w:right w:val="single" w:sz="4" w:space="0" w:color="auto"/>
            </w:tcBorders>
            <w:shd w:val="clear" w:color="000000" w:fill="92D050"/>
            <w:vAlign w:val="center"/>
            <w:hideMark/>
          </w:tcPr>
          <w:p w14:paraId="32F21E7D"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Patrimonio / Capital social</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0D88739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157,0%</w:t>
            </w:r>
          </w:p>
        </w:tc>
        <w:tc>
          <w:tcPr>
            <w:tcW w:w="788" w:type="dxa"/>
            <w:tcBorders>
              <w:top w:val="single" w:sz="4" w:space="0" w:color="auto"/>
              <w:left w:val="single" w:sz="4" w:space="0" w:color="auto"/>
              <w:bottom w:val="single" w:sz="4" w:space="0" w:color="auto"/>
              <w:right w:val="single" w:sz="4" w:space="0" w:color="auto"/>
            </w:tcBorders>
            <w:shd w:val="clear" w:color="000000" w:fill="83C87D"/>
            <w:vAlign w:val="center"/>
            <w:hideMark/>
          </w:tcPr>
          <w:p w14:paraId="46C7E51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156,1%</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7DAD614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152,7%</w:t>
            </w:r>
          </w:p>
        </w:tc>
        <w:tc>
          <w:tcPr>
            <w:tcW w:w="697" w:type="dxa"/>
            <w:tcBorders>
              <w:top w:val="single" w:sz="4" w:space="0" w:color="auto"/>
              <w:left w:val="single" w:sz="4" w:space="0" w:color="auto"/>
              <w:bottom w:val="single" w:sz="4" w:space="0" w:color="auto"/>
              <w:right w:val="single" w:sz="4" w:space="0" w:color="auto"/>
            </w:tcBorders>
            <w:shd w:val="clear" w:color="000000" w:fill="F98670"/>
            <w:vAlign w:val="center"/>
            <w:hideMark/>
          </w:tcPr>
          <w:p w14:paraId="7F79AF2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146,3%</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7A41DE7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144,5%</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4C00269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&gt;120%</w:t>
            </w:r>
          </w:p>
        </w:tc>
        <w:tc>
          <w:tcPr>
            <w:tcW w:w="656" w:type="dxa"/>
            <w:tcBorders>
              <w:top w:val="nil"/>
              <w:left w:val="nil"/>
              <w:bottom w:val="single" w:sz="4" w:space="0" w:color="auto"/>
              <w:right w:val="single" w:sz="4" w:space="0" w:color="auto"/>
            </w:tcBorders>
            <w:shd w:val="clear" w:color="auto" w:fill="auto"/>
            <w:vAlign w:val="center"/>
            <w:hideMark/>
          </w:tcPr>
          <w:p w14:paraId="3CD63578"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&lt;100%</w:t>
            </w:r>
          </w:p>
        </w:tc>
      </w:tr>
      <w:tr w:rsidR="009372BA" w:rsidRPr="00D27929" w14:paraId="7900561E"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7BEF2120"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92D050"/>
            <w:vAlign w:val="center"/>
            <w:hideMark/>
          </w:tcPr>
          <w:p w14:paraId="1FD6B7D2"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Capital</w:t>
            </w:r>
          </w:p>
        </w:tc>
        <w:tc>
          <w:tcPr>
            <w:tcW w:w="1595" w:type="dxa"/>
            <w:tcBorders>
              <w:top w:val="nil"/>
              <w:left w:val="nil"/>
              <w:bottom w:val="single" w:sz="4" w:space="0" w:color="auto"/>
              <w:right w:val="single" w:sz="4" w:space="0" w:color="auto"/>
            </w:tcBorders>
            <w:shd w:val="clear" w:color="000000" w:fill="92D050"/>
            <w:vAlign w:val="center"/>
            <w:hideMark/>
          </w:tcPr>
          <w:p w14:paraId="0B56C79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Relacion Solvencia</w:t>
            </w:r>
          </w:p>
        </w:tc>
        <w:tc>
          <w:tcPr>
            <w:tcW w:w="1118" w:type="dxa"/>
            <w:tcBorders>
              <w:top w:val="nil"/>
              <w:left w:val="nil"/>
              <w:bottom w:val="single" w:sz="4" w:space="0" w:color="auto"/>
              <w:right w:val="single" w:sz="4" w:space="0" w:color="auto"/>
            </w:tcBorders>
            <w:shd w:val="clear" w:color="000000" w:fill="92D050"/>
            <w:vAlign w:val="center"/>
            <w:hideMark/>
          </w:tcPr>
          <w:p w14:paraId="1B33863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Relación de Solvencia</w:t>
            </w:r>
          </w:p>
        </w:tc>
        <w:tc>
          <w:tcPr>
            <w:tcW w:w="2080" w:type="dxa"/>
            <w:tcBorders>
              <w:top w:val="nil"/>
              <w:left w:val="nil"/>
              <w:bottom w:val="single" w:sz="4" w:space="0" w:color="auto"/>
              <w:right w:val="single" w:sz="4" w:space="0" w:color="auto"/>
            </w:tcBorders>
            <w:shd w:val="clear" w:color="000000" w:fill="92D050"/>
            <w:vAlign w:val="center"/>
            <w:hideMark/>
          </w:tcPr>
          <w:p w14:paraId="22B15CE1"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Patrimonio Técnico / Activos Ponderados por Riesgo</w:t>
            </w:r>
          </w:p>
        </w:tc>
        <w:tc>
          <w:tcPr>
            <w:tcW w:w="788" w:type="dxa"/>
            <w:tcBorders>
              <w:top w:val="nil"/>
              <w:left w:val="nil"/>
              <w:bottom w:val="single" w:sz="4" w:space="0" w:color="auto"/>
              <w:right w:val="single" w:sz="4" w:space="0" w:color="auto"/>
            </w:tcBorders>
            <w:shd w:val="clear" w:color="000000" w:fill="92D050"/>
            <w:vAlign w:val="center"/>
            <w:hideMark/>
          </w:tcPr>
          <w:p w14:paraId="0944D63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 </w:t>
            </w:r>
          </w:p>
        </w:tc>
        <w:tc>
          <w:tcPr>
            <w:tcW w:w="788" w:type="dxa"/>
            <w:tcBorders>
              <w:top w:val="nil"/>
              <w:left w:val="nil"/>
              <w:bottom w:val="single" w:sz="4" w:space="0" w:color="auto"/>
              <w:right w:val="single" w:sz="4" w:space="0" w:color="auto"/>
            </w:tcBorders>
            <w:shd w:val="clear" w:color="000000" w:fill="92D050"/>
            <w:vAlign w:val="center"/>
            <w:hideMark/>
          </w:tcPr>
          <w:p w14:paraId="30DBCC56"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 </w:t>
            </w:r>
          </w:p>
        </w:tc>
        <w:tc>
          <w:tcPr>
            <w:tcW w:w="788" w:type="dxa"/>
            <w:tcBorders>
              <w:top w:val="nil"/>
              <w:left w:val="nil"/>
              <w:bottom w:val="single" w:sz="4" w:space="0" w:color="auto"/>
              <w:right w:val="single" w:sz="4" w:space="0" w:color="auto"/>
            </w:tcBorders>
            <w:shd w:val="clear" w:color="000000" w:fill="92D050"/>
            <w:vAlign w:val="center"/>
            <w:hideMark/>
          </w:tcPr>
          <w:p w14:paraId="7B3AC17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 </w:t>
            </w:r>
          </w:p>
        </w:tc>
        <w:tc>
          <w:tcPr>
            <w:tcW w:w="697" w:type="dxa"/>
            <w:tcBorders>
              <w:top w:val="nil"/>
              <w:left w:val="nil"/>
              <w:bottom w:val="single" w:sz="4" w:space="0" w:color="auto"/>
              <w:right w:val="single" w:sz="4" w:space="0" w:color="auto"/>
            </w:tcBorders>
            <w:shd w:val="clear" w:color="000000" w:fill="92D050"/>
            <w:vAlign w:val="center"/>
            <w:hideMark/>
          </w:tcPr>
          <w:p w14:paraId="181D550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 </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385433E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17,2%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11571103"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&gt;15%</w:t>
            </w:r>
          </w:p>
        </w:tc>
        <w:tc>
          <w:tcPr>
            <w:tcW w:w="656" w:type="dxa"/>
            <w:tcBorders>
              <w:top w:val="nil"/>
              <w:left w:val="nil"/>
              <w:bottom w:val="single" w:sz="4" w:space="0" w:color="auto"/>
              <w:right w:val="single" w:sz="4" w:space="0" w:color="auto"/>
            </w:tcBorders>
            <w:shd w:val="clear" w:color="auto" w:fill="auto"/>
            <w:vAlign w:val="center"/>
            <w:hideMark/>
          </w:tcPr>
          <w:p w14:paraId="54346480"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&lt;10%</w:t>
            </w:r>
          </w:p>
        </w:tc>
      </w:tr>
      <w:tr w:rsidR="009372BA" w:rsidRPr="00D27929" w14:paraId="0B3D7ED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1CF4B204"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92D050"/>
            <w:vAlign w:val="center"/>
            <w:hideMark/>
          </w:tcPr>
          <w:p w14:paraId="725DF354"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Capital</w:t>
            </w:r>
          </w:p>
        </w:tc>
        <w:tc>
          <w:tcPr>
            <w:tcW w:w="1595" w:type="dxa"/>
            <w:tcBorders>
              <w:top w:val="nil"/>
              <w:left w:val="nil"/>
              <w:bottom w:val="single" w:sz="4" w:space="0" w:color="auto"/>
              <w:right w:val="single" w:sz="4" w:space="0" w:color="auto"/>
            </w:tcBorders>
            <w:shd w:val="clear" w:color="000000" w:fill="92D050"/>
            <w:vAlign w:val="center"/>
            <w:hideMark/>
          </w:tcPr>
          <w:p w14:paraId="194CE058"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relación entre el Aportes sociales mínimos no reducibles y el Capital Social</w:t>
            </w:r>
          </w:p>
        </w:tc>
        <w:tc>
          <w:tcPr>
            <w:tcW w:w="1118" w:type="dxa"/>
            <w:tcBorders>
              <w:top w:val="nil"/>
              <w:left w:val="nil"/>
              <w:bottom w:val="single" w:sz="4" w:space="0" w:color="auto"/>
              <w:right w:val="single" w:sz="4" w:space="0" w:color="auto"/>
            </w:tcBorders>
            <w:shd w:val="clear" w:color="000000" w:fill="92D050"/>
            <w:vAlign w:val="center"/>
            <w:hideMark/>
          </w:tcPr>
          <w:p w14:paraId="35474924"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Aportes sociales mínimos no reducibles</w:t>
            </w:r>
          </w:p>
        </w:tc>
        <w:tc>
          <w:tcPr>
            <w:tcW w:w="2080" w:type="dxa"/>
            <w:tcBorders>
              <w:top w:val="nil"/>
              <w:left w:val="nil"/>
              <w:bottom w:val="single" w:sz="4" w:space="0" w:color="auto"/>
              <w:right w:val="single" w:sz="4" w:space="0" w:color="auto"/>
            </w:tcBorders>
            <w:shd w:val="clear" w:color="000000" w:fill="92D050"/>
            <w:vAlign w:val="center"/>
            <w:hideMark/>
          </w:tcPr>
          <w:p w14:paraId="0ACDB443"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Aportes sociales no reducibles / Capital Social</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0891B1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18,2%</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6E06C3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33,1%</w:t>
            </w:r>
          </w:p>
        </w:tc>
        <w:tc>
          <w:tcPr>
            <w:tcW w:w="788" w:type="dxa"/>
            <w:tcBorders>
              <w:top w:val="single" w:sz="4" w:space="0" w:color="auto"/>
              <w:left w:val="single" w:sz="4" w:space="0" w:color="auto"/>
              <w:bottom w:val="single" w:sz="4" w:space="0" w:color="auto"/>
              <w:right w:val="single" w:sz="4" w:space="0" w:color="auto"/>
            </w:tcBorders>
            <w:shd w:val="clear" w:color="000000" w:fill="FCAE79"/>
            <w:vAlign w:val="center"/>
            <w:hideMark/>
          </w:tcPr>
          <w:p w14:paraId="1AA52CD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29,3%</w:t>
            </w:r>
          </w:p>
        </w:tc>
        <w:tc>
          <w:tcPr>
            <w:tcW w:w="697"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4DB4FA8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25,8%</w:t>
            </w:r>
          </w:p>
        </w:tc>
        <w:tc>
          <w:tcPr>
            <w:tcW w:w="712" w:type="dxa"/>
            <w:tcBorders>
              <w:top w:val="single" w:sz="4" w:space="0" w:color="auto"/>
              <w:left w:val="single" w:sz="4" w:space="0" w:color="auto"/>
              <w:bottom w:val="single" w:sz="4" w:space="0" w:color="auto"/>
              <w:right w:val="nil"/>
            </w:tcBorders>
            <w:shd w:val="clear" w:color="000000" w:fill="FEEA83"/>
            <w:vAlign w:val="center"/>
            <w:hideMark/>
          </w:tcPr>
          <w:p w14:paraId="32FB29F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25,8%</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886A3C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&lt;50%</w:t>
            </w:r>
          </w:p>
        </w:tc>
        <w:tc>
          <w:tcPr>
            <w:tcW w:w="656" w:type="dxa"/>
            <w:tcBorders>
              <w:top w:val="nil"/>
              <w:left w:val="nil"/>
              <w:bottom w:val="single" w:sz="4" w:space="0" w:color="auto"/>
              <w:right w:val="single" w:sz="4" w:space="0" w:color="auto"/>
            </w:tcBorders>
            <w:shd w:val="clear" w:color="auto" w:fill="auto"/>
            <w:vAlign w:val="center"/>
            <w:hideMark/>
          </w:tcPr>
          <w:p w14:paraId="1046E7F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&gt;80%</w:t>
            </w:r>
          </w:p>
        </w:tc>
      </w:tr>
      <w:tr w:rsidR="009372BA" w:rsidRPr="00D27929" w14:paraId="32C92223"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5137D9F8"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92D050"/>
            <w:vAlign w:val="center"/>
            <w:hideMark/>
          </w:tcPr>
          <w:p w14:paraId="66B1CD18"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Capital</w:t>
            </w:r>
          </w:p>
        </w:tc>
        <w:tc>
          <w:tcPr>
            <w:tcW w:w="1595" w:type="dxa"/>
            <w:tcBorders>
              <w:top w:val="nil"/>
              <w:left w:val="nil"/>
              <w:bottom w:val="single" w:sz="4" w:space="0" w:color="auto"/>
              <w:right w:val="single" w:sz="4" w:space="0" w:color="auto"/>
            </w:tcBorders>
            <w:shd w:val="clear" w:color="000000" w:fill="92D050"/>
            <w:vAlign w:val="center"/>
            <w:hideMark/>
          </w:tcPr>
          <w:p w14:paraId="4E15EEEE"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relación entre el Capital Institucional y el Activo Total</w:t>
            </w:r>
          </w:p>
        </w:tc>
        <w:tc>
          <w:tcPr>
            <w:tcW w:w="1118" w:type="dxa"/>
            <w:tcBorders>
              <w:top w:val="nil"/>
              <w:left w:val="nil"/>
              <w:bottom w:val="single" w:sz="4" w:space="0" w:color="auto"/>
              <w:right w:val="single" w:sz="4" w:space="0" w:color="auto"/>
            </w:tcBorders>
            <w:shd w:val="clear" w:color="000000" w:fill="92D050"/>
            <w:vAlign w:val="center"/>
            <w:hideMark/>
          </w:tcPr>
          <w:p w14:paraId="3A7BF8CD"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Capital Institucional</w:t>
            </w:r>
          </w:p>
        </w:tc>
        <w:tc>
          <w:tcPr>
            <w:tcW w:w="2080" w:type="dxa"/>
            <w:tcBorders>
              <w:top w:val="nil"/>
              <w:left w:val="nil"/>
              <w:bottom w:val="single" w:sz="4" w:space="0" w:color="auto"/>
              <w:right w:val="single" w:sz="4" w:space="0" w:color="auto"/>
            </w:tcBorders>
            <w:shd w:val="clear" w:color="000000" w:fill="92D050"/>
            <w:vAlign w:val="center"/>
            <w:hideMark/>
          </w:tcPr>
          <w:p w14:paraId="4104B03B"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Capital Institucional / Activo</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6BE9A68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5,8%</w:t>
            </w:r>
          </w:p>
        </w:tc>
        <w:tc>
          <w:tcPr>
            <w:tcW w:w="788" w:type="dxa"/>
            <w:tcBorders>
              <w:top w:val="single" w:sz="4" w:space="0" w:color="auto"/>
              <w:left w:val="single" w:sz="4" w:space="0" w:color="auto"/>
              <w:bottom w:val="single" w:sz="4" w:space="0" w:color="auto"/>
              <w:right w:val="single" w:sz="4" w:space="0" w:color="auto"/>
            </w:tcBorders>
            <w:shd w:val="clear" w:color="000000" w:fill="FAEA84"/>
            <w:vAlign w:val="center"/>
            <w:hideMark/>
          </w:tcPr>
          <w:p w14:paraId="7DA6030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5,8%</w:t>
            </w:r>
          </w:p>
        </w:tc>
        <w:tc>
          <w:tcPr>
            <w:tcW w:w="788" w:type="dxa"/>
            <w:tcBorders>
              <w:top w:val="single" w:sz="4" w:space="0" w:color="auto"/>
              <w:left w:val="single" w:sz="4" w:space="0" w:color="auto"/>
              <w:bottom w:val="single" w:sz="4" w:space="0" w:color="auto"/>
              <w:right w:val="single" w:sz="4" w:space="0" w:color="auto"/>
            </w:tcBorders>
            <w:shd w:val="clear" w:color="000000" w:fill="FA8E72"/>
            <w:vAlign w:val="center"/>
            <w:hideMark/>
          </w:tcPr>
          <w:p w14:paraId="64CFCF2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5,5%</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134C003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5,4%</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65B1E68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6,1%</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74E6602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&gt;10%</w:t>
            </w:r>
          </w:p>
        </w:tc>
        <w:tc>
          <w:tcPr>
            <w:tcW w:w="656" w:type="dxa"/>
            <w:tcBorders>
              <w:top w:val="nil"/>
              <w:left w:val="nil"/>
              <w:bottom w:val="single" w:sz="4" w:space="0" w:color="auto"/>
              <w:right w:val="single" w:sz="4" w:space="0" w:color="auto"/>
            </w:tcBorders>
            <w:shd w:val="clear" w:color="auto" w:fill="auto"/>
            <w:vAlign w:val="center"/>
            <w:hideMark/>
          </w:tcPr>
          <w:p w14:paraId="4503831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&lt;5%</w:t>
            </w:r>
          </w:p>
        </w:tc>
      </w:tr>
      <w:tr w:rsidR="009372BA" w:rsidRPr="00D27929" w14:paraId="57380767"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692F5A33"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58A44D4A"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Activo</w:t>
            </w:r>
          </w:p>
        </w:tc>
        <w:tc>
          <w:tcPr>
            <w:tcW w:w="1595" w:type="dxa"/>
            <w:tcBorders>
              <w:top w:val="nil"/>
              <w:left w:val="nil"/>
              <w:bottom w:val="single" w:sz="4" w:space="0" w:color="auto"/>
              <w:right w:val="single" w:sz="4" w:space="0" w:color="auto"/>
            </w:tcBorders>
            <w:shd w:val="clear" w:color="000000" w:fill="FFCCFF"/>
            <w:vAlign w:val="center"/>
            <w:hideMark/>
          </w:tcPr>
          <w:p w14:paraId="3235E5E7"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xml:space="preserve">Activo Productivo </w:t>
            </w:r>
          </w:p>
        </w:tc>
        <w:tc>
          <w:tcPr>
            <w:tcW w:w="1118" w:type="dxa"/>
            <w:tcBorders>
              <w:top w:val="nil"/>
              <w:left w:val="nil"/>
              <w:bottom w:val="single" w:sz="4" w:space="0" w:color="auto"/>
              <w:right w:val="single" w:sz="4" w:space="0" w:color="auto"/>
            </w:tcBorders>
            <w:shd w:val="clear" w:color="000000" w:fill="FFCCFF"/>
            <w:vAlign w:val="center"/>
            <w:hideMark/>
          </w:tcPr>
          <w:p w14:paraId="58C1967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Activo Productivo / Activo</w:t>
            </w:r>
          </w:p>
        </w:tc>
        <w:tc>
          <w:tcPr>
            <w:tcW w:w="2080" w:type="dxa"/>
            <w:tcBorders>
              <w:top w:val="nil"/>
              <w:left w:val="nil"/>
              <w:bottom w:val="single" w:sz="4" w:space="0" w:color="auto"/>
              <w:right w:val="single" w:sz="4" w:space="0" w:color="auto"/>
            </w:tcBorders>
            <w:shd w:val="clear" w:color="000000" w:fill="FFCCFF"/>
            <w:vAlign w:val="center"/>
            <w:hideMark/>
          </w:tcPr>
          <w:p w14:paraId="15B68BB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Activos Productivos / Activo</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71A59E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81,5%</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68F6A5E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84,4%</w:t>
            </w:r>
          </w:p>
        </w:tc>
        <w:tc>
          <w:tcPr>
            <w:tcW w:w="788" w:type="dxa"/>
            <w:tcBorders>
              <w:top w:val="single" w:sz="4" w:space="0" w:color="auto"/>
              <w:left w:val="single" w:sz="4" w:space="0" w:color="auto"/>
              <w:bottom w:val="single" w:sz="4" w:space="0" w:color="auto"/>
              <w:right w:val="single" w:sz="4" w:space="0" w:color="auto"/>
            </w:tcBorders>
            <w:shd w:val="clear" w:color="000000" w:fill="82C77D"/>
            <w:vAlign w:val="center"/>
            <w:hideMark/>
          </w:tcPr>
          <w:p w14:paraId="5947DD0B"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83,9%</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34F7E37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80,0%</w:t>
            </w:r>
          </w:p>
        </w:tc>
        <w:tc>
          <w:tcPr>
            <w:tcW w:w="712" w:type="dxa"/>
            <w:tcBorders>
              <w:top w:val="single" w:sz="4" w:space="0" w:color="auto"/>
              <w:left w:val="single" w:sz="4" w:space="0" w:color="auto"/>
              <w:bottom w:val="single" w:sz="4" w:space="0" w:color="auto"/>
              <w:right w:val="nil"/>
            </w:tcBorders>
            <w:shd w:val="clear" w:color="000000" w:fill="FCB87A"/>
            <w:vAlign w:val="center"/>
            <w:hideMark/>
          </w:tcPr>
          <w:p w14:paraId="24DCFD8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80,9%</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4CF6121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&gt;90%</w:t>
            </w:r>
          </w:p>
        </w:tc>
        <w:tc>
          <w:tcPr>
            <w:tcW w:w="656" w:type="dxa"/>
            <w:tcBorders>
              <w:top w:val="nil"/>
              <w:left w:val="nil"/>
              <w:bottom w:val="single" w:sz="4" w:space="0" w:color="auto"/>
              <w:right w:val="single" w:sz="4" w:space="0" w:color="auto"/>
            </w:tcBorders>
            <w:shd w:val="clear" w:color="auto" w:fill="auto"/>
            <w:vAlign w:val="center"/>
            <w:hideMark/>
          </w:tcPr>
          <w:p w14:paraId="17208FC4"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&lt;80%</w:t>
            </w:r>
          </w:p>
        </w:tc>
      </w:tr>
      <w:tr w:rsidR="009372BA" w:rsidRPr="00D27929" w14:paraId="269AF581"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1B80D2E9"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3827FBFA"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Administración</w:t>
            </w:r>
          </w:p>
        </w:tc>
        <w:tc>
          <w:tcPr>
            <w:tcW w:w="1595" w:type="dxa"/>
            <w:tcBorders>
              <w:top w:val="nil"/>
              <w:left w:val="nil"/>
              <w:bottom w:val="single" w:sz="4" w:space="0" w:color="auto"/>
              <w:right w:val="single" w:sz="4" w:space="0" w:color="auto"/>
            </w:tcBorders>
            <w:shd w:val="clear" w:color="000000" w:fill="FFCCFF"/>
            <w:vAlign w:val="center"/>
            <w:hideMark/>
          </w:tcPr>
          <w:p w14:paraId="70FA7CA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Margen Financiero de Operación</w:t>
            </w:r>
          </w:p>
        </w:tc>
        <w:tc>
          <w:tcPr>
            <w:tcW w:w="1118" w:type="dxa"/>
            <w:tcBorders>
              <w:top w:val="nil"/>
              <w:left w:val="nil"/>
              <w:bottom w:val="single" w:sz="4" w:space="0" w:color="auto"/>
              <w:right w:val="single" w:sz="4" w:space="0" w:color="auto"/>
            </w:tcBorders>
            <w:shd w:val="clear" w:color="000000" w:fill="FFCCFF"/>
            <w:vAlign w:val="center"/>
            <w:hideMark/>
          </w:tcPr>
          <w:p w14:paraId="548D4D3D"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Margen Financiero de Operación</w:t>
            </w:r>
          </w:p>
        </w:tc>
        <w:tc>
          <w:tcPr>
            <w:tcW w:w="2080" w:type="dxa"/>
            <w:tcBorders>
              <w:top w:val="nil"/>
              <w:left w:val="nil"/>
              <w:bottom w:val="single" w:sz="4" w:space="0" w:color="auto"/>
              <w:right w:val="single" w:sz="4" w:space="0" w:color="auto"/>
            </w:tcBorders>
            <w:shd w:val="clear" w:color="000000" w:fill="FFCCFF"/>
            <w:vAlign w:val="center"/>
            <w:hideMark/>
          </w:tcPr>
          <w:p w14:paraId="4BD90217"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Margen Financiero de Operación / Ingresos por venta de bienes y servicios</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5F31F98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70,1%</w:t>
            </w:r>
          </w:p>
        </w:tc>
        <w:tc>
          <w:tcPr>
            <w:tcW w:w="788" w:type="dxa"/>
            <w:tcBorders>
              <w:top w:val="single" w:sz="4" w:space="0" w:color="auto"/>
              <w:left w:val="single" w:sz="4" w:space="0" w:color="auto"/>
              <w:bottom w:val="single" w:sz="4" w:space="0" w:color="auto"/>
              <w:right w:val="single" w:sz="4" w:space="0" w:color="auto"/>
            </w:tcBorders>
            <w:shd w:val="clear" w:color="000000" w:fill="D0DE82"/>
            <w:vAlign w:val="center"/>
            <w:hideMark/>
          </w:tcPr>
          <w:p w14:paraId="1B3EB3B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68,8%</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4F806C9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68,2%</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CD3785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67,1%</w:t>
            </w:r>
          </w:p>
        </w:tc>
        <w:tc>
          <w:tcPr>
            <w:tcW w:w="712" w:type="dxa"/>
            <w:tcBorders>
              <w:top w:val="single" w:sz="4" w:space="0" w:color="auto"/>
              <w:left w:val="single" w:sz="4" w:space="0" w:color="auto"/>
              <w:bottom w:val="single" w:sz="4" w:space="0" w:color="auto"/>
              <w:right w:val="nil"/>
            </w:tcBorders>
            <w:shd w:val="clear" w:color="000000" w:fill="F8736D"/>
            <w:vAlign w:val="center"/>
            <w:hideMark/>
          </w:tcPr>
          <w:p w14:paraId="27BB4E2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67,2%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57B23E1B"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&gt;40%</w:t>
            </w:r>
          </w:p>
        </w:tc>
        <w:tc>
          <w:tcPr>
            <w:tcW w:w="656" w:type="dxa"/>
            <w:tcBorders>
              <w:top w:val="nil"/>
              <w:left w:val="nil"/>
              <w:bottom w:val="single" w:sz="4" w:space="0" w:color="auto"/>
              <w:right w:val="single" w:sz="4" w:space="0" w:color="auto"/>
            </w:tcBorders>
            <w:shd w:val="clear" w:color="auto" w:fill="auto"/>
            <w:vAlign w:val="center"/>
            <w:hideMark/>
          </w:tcPr>
          <w:p w14:paraId="6C05690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&lt;30%</w:t>
            </w:r>
          </w:p>
        </w:tc>
      </w:tr>
      <w:tr w:rsidR="009372BA" w:rsidRPr="00D27929" w14:paraId="2A047909"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21C9261D"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3CC7EE9E"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Administración</w:t>
            </w:r>
          </w:p>
        </w:tc>
        <w:tc>
          <w:tcPr>
            <w:tcW w:w="1595" w:type="dxa"/>
            <w:tcBorders>
              <w:top w:val="nil"/>
              <w:left w:val="nil"/>
              <w:bottom w:val="single" w:sz="4" w:space="0" w:color="auto"/>
              <w:right w:val="single" w:sz="4" w:space="0" w:color="auto"/>
            </w:tcBorders>
            <w:shd w:val="clear" w:color="000000" w:fill="FFCCFF"/>
            <w:vAlign w:val="center"/>
            <w:hideMark/>
          </w:tcPr>
          <w:p w14:paraId="5D19F33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Margen Operacional</w:t>
            </w:r>
          </w:p>
        </w:tc>
        <w:tc>
          <w:tcPr>
            <w:tcW w:w="1118" w:type="dxa"/>
            <w:tcBorders>
              <w:top w:val="nil"/>
              <w:left w:val="nil"/>
              <w:bottom w:val="single" w:sz="4" w:space="0" w:color="auto"/>
              <w:right w:val="single" w:sz="4" w:space="0" w:color="auto"/>
            </w:tcBorders>
            <w:shd w:val="clear" w:color="000000" w:fill="FFCCFF"/>
            <w:vAlign w:val="center"/>
            <w:hideMark/>
          </w:tcPr>
          <w:p w14:paraId="4793B02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Margen Operacional</w:t>
            </w:r>
          </w:p>
        </w:tc>
        <w:tc>
          <w:tcPr>
            <w:tcW w:w="2080" w:type="dxa"/>
            <w:tcBorders>
              <w:top w:val="nil"/>
              <w:left w:val="nil"/>
              <w:bottom w:val="single" w:sz="4" w:space="0" w:color="auto"/>
              <w:right w:val="single" w:sz="4" w:space="0" w:color="auto"/>
            </w:tcBorders>
            <w:shd w:val="clear" w:color="000000" w:fill="FFCCFF"/>
            <w:vAlign w:val="center"/>
            <w:hideMark/>
          </w:tcPr>
          <w:p w14:paraId="07D9FD6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Utilidad Operacional / Ingresos por venta de bienes y servicios y recuperaciones</w:t>
            </w:r>
          </w:p>
        </w:tc>
        <w:tc>
          <w:tcPr>
            <w:tcW w:w="788" w:type="dxa"/>
            <w:tcBorders>
              <w:top w:val="single" w:sz="4" w:space="0" w:color="auto"/>
              <w:left w:val="single" w:sz="4" w:space="0" w:color="auto"/>
              <w:bottom w:val="single" w:sz="4" w:space="0" w:color="auto"/>
              <w:right w:val="single" w:sz="4" w:space="0" w:color="auto"/>
            </w:tcBorders>
            <w:shd w:val="clear" w:color="000000" w:fill="A6D27F"/>
            <w:vAlign w:val="center"/>
            <w:hideMark/>
          </w:tcPr>
          <w:p w14:paraId="50DBDA9F"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14,8%</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D5EDD0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12,3%</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5B532D0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6,9%</w:t>
            </w:r>
          </w:p>
        </w:tc>
        <w:tc>
          <w:tcPr>
            <w:tcW w:w="697"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20F2BE8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16,7%</w:t>
            </w:r>
          </w:p>
        </w:tc>
        <w:tc>
          <w:tcPr>
            <w:tcW w:w="712" w:type="dxa"/>
            <w:tcBorders>
              <w:top w:val="single" w:sz="4" w:space="0" w:color="auto"/>
              <w:left w:val="single" w:sz="4" w:space="0" w:color="auto"/>
              <w:bottom w:val="single" w:sz="4" w:space="0" w:color="auto"/>
              <w:right w:val="nil"/>
            </w:tcBorders>
            <w:shd w:val="clear" w:color="000000" w:fill="FEE783"/>
            <w:vAlign w:val="center"/>
            <w:hideMark/>
          </w:tcPr>
          <w:p w14:paraId="1B8342B7"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12,1%</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15A336E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&gt;20%</w:t>
            </w:r>
          </w:p>
        </w:tc>
        <w:tc>
          <w:tcPr>
            <w:tcW w:w="656" w:type="dxa"/>
            <w:tcBorders>
              <w:top w:val="nil"/>
              <w:left w:val="nil"/>
              <w:bottom w:val="single" w:sz="4" w:space="0" w:color="auto"/>
              <w:right w:val="single" w:sz="4" w:space="0" w:color="auto"/>
            </w:tcBorders>
            <w:shd w:val="clear" w:color="auto" w:fill="auto"/>
            <w:vAlign w:val="center"/>
            <w:hideMark/>
          </w:tcPr>
          <w:p w14:paraId="317D2BC2"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&lt;10%</w:t>
            </w:r>
          </w:p>
        </w:tc>
      </w:tr>
      <w:tr w:rsidR="009372BA" w:rsidRPr="00D27929" w14:paraId="6EB41580"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08A413A8"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lastRenderedPageBreak/>
              <w:t>CAMEL</w:t>
            </w:r>
          </w:p>
        </w:tc>
        <w:tc>
          <w:tcPr>
            <w:tcW w:w="767" w:type="dxa"/>
            <w:tcBorders>
              <w:top w:val="nil"/>
              <w:left w:val="nil"/>
              <w:bottom w:val="single" w:sz="4" w:space="0" w:color="auto"/>
              <w:right w:val="single" w:sz="4" w:space="0" w:color="auto"/>
            </w:tcBorders>
            <w:shd w:val="clear" w:color="000000" w:fill="FFCCFF"/>
            <w:vAlign w:val="center"/>
            <w:hideMark/>
          </w:tcPr>
          <w:p w14:paraId="1992CF27"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Administración</w:t>
            </w:r>
          </w:p>
        </w:tc>
        <w:tc>
          <w:tcPr>
            <w:tcW w:w="1595" w:type="dxa"/>
            <w:tcBorders>
              <w:top w:val="nil"/>
              <w:left w:val="nil"/>
              <w:bottom w:val="single" w:sz="4" w:space="0" w:color="auto"/>
              <w:right w:val="single" w:sz="4" w:space="0" w:color="auto"/>
            </w:tcBorders>
            <w:shd w:val="clear" w:color="000000" w:fill="FFCCFF"/>
            <w:vAlign w:val="center"/>
            <w:hideMark/>
          </w:tcPr>
          <w:p w14:paraId="3021CAB5"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relación entre las obligaciones financieras y el pasivo total</w:t>
            </w:r>
          </w:p>
        </w:tc>
        <w:tc>
          <w:tcPr>
            <w:tcW w:w="1118" w:type="dxa"/>
            <w:tcBorders>
              <w:top w:val="nil"/>
              <w:left w:val="nil"/>
              <w:bottom w:val="single" w:sz="4" w:space="0" w:color="auto"/>
              <w:right w:val="single" w:sz="4" w:space="0" w:color="auto"/>
            </w:tcBorders>
            <w:shd w:val="clear" w:color="000000" w:fill="FFCCFF"/>
            <w:vAlign w:val="center"/>
            <w:hideMark/>
          </w:tcPr>
          <w:p w14:paraId="1B6A5CCB"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 Participación Obligaciones financieras sobre el pasivo</w:t>
            </w:r>
          </w:p>
        </w:tc>
        <w:tc>
          <w:tcPr>
            <w:tcW w:w="2080" w:type="dxa"/>
            <w:tcBorders>
              <w:top w:val="nil"/>
              <w:left w:val="nil"/>
              <w:bottom w:val="single" w:sz="4" w:space="0" w:color="auto"/>
              <w:right w:val="single" w:sz="4" w:space="0" w:color="auto"/>
            </w:tcBorders>
            <w:shd w:val="clear" w:color="000000" w:fill="FFCCFF"/>
            <w:vAlign w:val="center"/>
            <w:hideMark/>
          </w:tcPr>
          <w:p w14:paraId="5A76A5D2" w14:textId="77777777" w:rsidR="009372BA" w:rsidRPr="00D27929" w:rsidRDefault="009372BA" w:rsidP="006E50B0">
            <w:pPr>
              <w:jc w:val="center"/>
              <w:rPr>
                <w:rFonts w:ascii="Arial Narrow" w:hAnsi="Arial Narrow" w:cs="Calibri"/>
                <w:sz w:val="14"/>
                <w:szCs w:val="14"/>
              </w:rPr>
            </w:pPr>
            <w:proofErr w:type="spellStart"/>
            <w:r w:rsidRPr="00D27929">
              <w:rPr>
                <w:rFonts w:ascii="Arial Narrow" w:hAnsi="Arial Narrow" w:cs="Calibri"/>
                <w:sz w:val="14"/>
                <w:szCs w:val="14"/>
              </w:rPr>
              <w:t>Obligac</w:t>
            </w:r>
            <w:proofErr w:type="spellEnd"/>
            <w:r w:rsidRPr="00D27929">
              <w:rPr>
                <w:rFonts w:ascii="Arial Narrow" w:hAnsi="Arial Narrow" w:cs="Calibri"/>
                <w:sz w:val="14"/>
                <w:szCs w:val="14"/>
              </w:rPr>
              <w:t xml:space="preserve"> </w:t>
            </w:r>
            <w:proofErr w:type="spellStart"/>
            <w:r w:rsidRPr="00D27929">
              <w:rPr>
                <w:rFonts w:ascii="Arial Narrow" w:hAnsi="Arial Narrow" w:cs="Calibri"/>
                <w:sz w:val="14"/>
                <w:szCs w:val="14"/>
              </w:rPr>
              <w:t>Financ</w:t>
            </w:r>
            <w:proofErr w:type="spellEnd"/>
            <w:r w:rsidRPr="00D27929">
              <w:rPr>
                <w:rFonts w:ascii="Arial Narrow" w:hAnsi="Arial Narrow" w:cs="Calibri"/>
                <w:sz w:val="14"/>
                <w:szCs w:val="14"/>
              </w:rPr>
              <w:t>. / Pasivo Tot</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4C44D7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20,7%</w:t>
            </w:r>
          </w:p>
        </w:tc>
        <w:tc>
          <w:tcPr>
            <w:tcW w:w="788" w:type="dxa"/>
            <w:tcBorders>
              <w:top w:val="single" w:sz="4" w:space="0" w:color="auto"/>
              <w:left w:val="single" w:sz="4" w:space="0" w:color="auto"/>
              <w:bottom w:val="single" w:sz="4" w:space="0" w:color="auto"/>
              <w:right w:val="single" w:sz="4" w:space="0" w:color="auto"/>
            </w:tcBorders>
            <w:shd w:val="clear" w:color="000000" w:fill="FFE583"/>
            <w:vAlign w:val="center"/>
            <w:hideMark/>
          </w:tcPr>
          <w:p w14:paraId="49DCC8D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20,9%</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3610B3B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24,4%</w:t>
            </w:r>
          </w:p>
        </w:tc>
        <w:tc>
          <w:tcPr>
            <w:tcW w:w="697" w:type="dxa"/>
            <w:tcBorders>
              <w:top w:val="single" w:sz="4" w:space="0" w:color="auto"/>
              <w:left w:val="single" w:sz="4" w:space="0" w:color="auto"/>
              <w:bottom w:val="single" w:sz="4" w:space="0" w:color="auto"/>
              <w:right w:val="single" w:sz="4" w:space="0" w:color="auto"/>
            </w:tcBorders>
            <w:shd w:val="clear" w:color="000000" w:fill="96CC7D"/>
            <w:vAlign w:val="center"/>
            <w:hideMark/>
          </w:tcPr>
          <w:p w14:paraId="39CA8F3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19,8%</w:t>
            </w:r>
          </w:p>
        </w:tc>
        <w:tc>
          <w:tcPr>
            <w:tcW w:w="712" w:type="dxa"/>
            <w:tcBorders>
              <w:top w:val="single" w:sz="4" w:space="0" w:color="auto"/>
              <w:left w:val="single" w:sz="4" w:space="0" w:color="auto"/>
              <w:bottom w:val="single" w:sz="4" w:space="0" w:color="auto"/>
              <w:right w:val="nil"/>
            </w:tcBorders>
            <w:shd w:val="clear" w:color="000000" w:fill="63BE7B"/>
            <w:vAlign w:val="center"/>
            <w:hideMark/>
          </w:tcPr>
          <w:p w14:paraId="2AE57C90"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19,4%</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40E867A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&lt;10%</w:t>
            </w:r>
          </w:p>
        </w:tc>
        <w:tc>
          <w:tcPr>
            <w:tcW w:w="656" w:type="dxa"/>
            <w:tcBorders>
              <w:top w:val="nil"/>
              <w:left w:val="nil"/>
              <w:bottom w:val="single" w:sz="4" w:space="0" w:color="auto"/>
              <w:right w:val="single" w:sz="4" w:space="0" w:color="auto"/>
            </w:tcBorders>
            <w:shd w:val="clear" w:color="auto" w:fill="auto"/>
            <w:vAlign w:val="center"/>
            <w:hideMark/>
          </w:tcPr>
          <w:p w14:paraId="2EDCFBC9"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&gt;20%</w:t>
            </w:r>
          </w:p>
        </w:tc>
      </w:tr>
      <w:tr w:rsidR="009372BA" w:rsidRPr="00D27929" w14:paraId="3B8D05E5"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0DA9B448"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000000" w:fill="FFCCFF"/>
            <w:vAlign w:val="center"/>
            <w:hideMark/>
          </w:tcPr>
          <w:p w14:paraId="4275ED79"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Administración</w:t>
            </w:r>
          </w:p>
        </w:tc>
        <w:tc>
          <w:tcPr>
            <w:tcW w:w="1595" w:type="dxa"/>
            <w:tcBorders>
              <w:top w:val="nil"/>
              <w:left w:val="nil"/>
              <w:bottom w:val="single" w:sz="4" w:space="0" w:color="auto"/>
              <w:right w:val="single" w:sz="4" w:space="0" w:color="auto"/>
            </w:tcBorders>
            <w:shd w:val="clear" w:color="000000" w:fill="FFCCFF"/>
            <w:vAlign w:val="center"/>
            <w:hideMark/>
          </w:tcPr>
          <w:p w14:paraId="41240117"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Estructura de Balance</w:t>
            </w:r>
          </w:p>
        </w:tc>
        <w:tc>
          <w:tcPr>
            <w:tcW w:w="1118" w:type="dxa"/>
            <w:tcBorders>
              <w:top w:val="nil"/>
              <w:left w:val="nil"/>
              <w:bottom w:val="single" w:sz="4" w:space="0" w:color="auto"/>
              <w:right w:val="single" w:sz="4" w:space="0" w:color="auto"/>
            </w:tcBorders>
            <w:shd w:val="clear" w:color="000000" w:fill="FFCCFF"/>
            <w:vAlign w:val="center"/>
            <w:hideMark/>
          </w:tcPr>
          <w:p w14:paraId="1D4AA9CC"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Estructura</w:t>
            </w:r>
          </w:p>
        </w:tc>
        <w:tc>
          <w:tcPr>
            <w:tcW w:w="2080" w:type="dxa"/>
            <w:tcBorders>
              <w:top w:val="nil"/>
              <w:left w:val="nil"/>
              <w:bottom w:val="single" w:sz="4" w:space="0" w:color="auto"/>
              <w:right w:val="single" w:sz="4" w:space="0" w:color="auto"/>
            </w:tcBorders>
            <w:shd w:val="clear" w:color="000000" w:fill="FFCCFF"/>
            <w:vAlign w:val="center"/>
            <w:hideMark/>
          </w:tcPr>
          <w:p w14:paraId="5460B3CD"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Activo Productivo / Pasivos con costo</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CDE9E4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113,1%</w:t>
            </w:r>
          </w:p>
        </w:tc>
        <w:tc>
          <w:tcPr>
            <w:tcW w:w="788"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236A1B3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115,9%</w:t>
            </w:r>
          </w:p>
        </w:tc>
        <w:tc>
          <w:tcPr>
            <w:tcW w:w="788" w:type="dxa"/>
            <w:tcBorders>
              <w:top w:val="single" w:sz="4" w:space="0" w:color="auto"/>
              <w:left w:val="single" w:sz="4" w:space="0" w:color="auto"/>
              <w:bottom w:val="single" w:sz="4" w:space="0" w:color="auto"/>
              <w:right w:val="single" w:sz="4" w:space="0" w:color="auto"/>
            </w:tcBorders>
            <w:shd w:val="clear" w:color="000000" w:fill="FFE082"/>
            <w:vAlign w:val="center"/>
            <w:hideMark/>
          </w:tcPr>
          <w:p w14:paraId="38A24979"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113,4%</w:t>
            </w:r>
          </w:p>
        </w:tc>
        <w:tc>
          <w:tcPr>
            <w:tcW w:w="697"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44E9678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107,4%</w:t>
            </w:r>
          </w:p>
        </w:tc>
        <w:tc>
          <w:tcPr>
            <w:tcW w:w="712" w:type="dxa"/>
            <w:tcBorders>
              <w:top w:val="single" w:sz="4" w:space="0" w:color="auto"/>
              <w:left w:val="single" w:sz="4" w:space="0" w:color="auto"/>
              <w:bottom w:val="single" w:sz="4" w:space="0" w:color="auto"/>
              <w:right w:val="nil"/>
            </w:tcBorders>
            <w:shd w:val="clear" w:color="000000" w:fill="95CC7D"/>
            <w:vAlign w:val="center"/>
            <w:hideMark/>
          </w:tcPr>
          <w:p w14:paraId="49362F5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109,2%</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3EC3E3E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&gt;140%</w:t>
            </w:r>
          </w:p>
        </w:tc>
        <w:tc>
          <w:tcPr>
            <w:tcW w:w="656" w:type="dxa"/>
            <w:tcBorders>
              <w:top w:val="nil"/>
              <w:left w:val="nil"/>
              <w:bottom w:val="single" w:sz="4" w:space="0" w:color="auto"/>
              <w:right w:val="single" w:sz="4" w:space="0" w:color="auto"/>
            </w:tcBorders>
            <w:shd w:val="clear" w:color="auto" w:fill="auto"/>
            <w:vAlign w:val="center"/>
            <w:hideMark/>
          </w:tcPr>
          <w:p w14:paraId="7C0A8B40"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&lt;120%</w:t>
            </w:r>
          </w:p>
        </w:tc>
      </w:tr>
      <w:tr w:rsidR="009372BA" w:rsidRPr="00D27929" w14:paraId="3719C3B1"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2C27EE8B"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auto" w:fill="auto"/>
            <w:vAlign w:val="center"/>
            <w:hideMark/>
          </w:tcPr>
          <w:p w14:paraId="12F727DC"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Rentabilidad</w:t>
            </w:r>
          </w:p>
        </w:tc>
        <w:tc>
          <w:tcPr>
            <w:tcW w:w="1595" w:type="dxa"/>
            <w:tcBorders>
              <w:top w:val="nil"/>
              <w:left w:val="nil"/>
              <w:bottom w:val="single" w:sz="4" w:space="0" w:color="auto"/>
              <w:right w:val="single" w:sz="4" w:space="0" w:color="auto"/>
            </w:tcBorders>
            <w:shd w:val="clear" w:color="auto" w:fill="auto"/>
            <w:vAlign w:val="center"/>
            <w:hideMark/>
          </w:tcPr>
          <w:p w14:paraId="2EC0E2D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rentabilidad sobre recursos propios - ROE</w:t>
            </w:r>
          </w:p>
        </w:tc>
        <w:tc>
          <w:tcPr>
            <w:tcW w:w="1118" w:type="dxa"/>
            <w:tcBorders>
              <w:top w:val="nil"/>
              <w:left w:val="nil"/>
              <w:bottom w:val="single" w:sz="4" w:space="0" w:color="auto"/>
              <w:right w:val="single" w:sz="4" w:space="0" w:color="auto"/>
            </w:tcBorders>
            <w:shd w:val="clear" w:color="auto" w:fill="auto"/>
            <w:vAlign w:val="center"/>
            <w:hideMark/>
          </w:tcPr>
          <w:p w14:paraId="38CB0342"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ROE</w:t>
            </w:r>
          </w:p>
        </w:tc>
        <w:tc>
          <w:tcPr>
            <w:tcW w:w="2080" w:type="dxa"/>
            <w:tcBorders>
              <w:top w:val="nil"/>
              <w:left w:val="nil"/>
              <w:bottom w:val="single" w:sz="4" w:space="0" w:color="auto"/>
              <w:right w:val="single" w:sz="4" w:space="0" w:color="auto"/>
            </w:tcBorders>
            <w:shd w:val="clear" w:color="auto" w:fill="auto"/>
            <w:vAlign w:val="center"/>
            <w:hideMark/>
          </w:tcPr>
          <w:p w14:paraId="5F48DACF"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(1+(Excedentes Neto / ((Patrimonio Año Actual + Patrimonio a Dic año anterior)/2)))^12-1</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08FF1D41"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9,5%</w:t>
            </w:r>
          </w:p>
        </w:tc>
        <w:tc>
          <w:tcPr>
            <w:tcW w:w="788" w:type="dxa"/>
            <w:tcBorders>
              <w:top w:val="single" w:sz="4" w:space="0" w:color="auto"/>
              <w:left w:val="single" w:sz="4" w:space="0" w:color="auto"/>
              <w:bottom w:val="single" w:sz="4" w:space="0" w:color="auto"/>
              <w:right w:val="single" w:sz="4" w:space="0" w:color="auto"/>
            </w:tcBorders>
            <w:shd w:val="clear" w:color="000000" w:fill="94CC7E"/>
            <w:vAlign w:val="center"/>
            <w:hideMark/>
          </w:tcPr>
          <w:p w14:paraId="3E12093A"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9,0%</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54F8BBE7"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7,9%</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654D71D8"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5,3%</w:t>
            </w:r>
          </w:p>
        </w:tc>
        <w:tc>
          <w:tcPr>
            <w:tcW w:w="712" w:type="dxa"/>
            <w:tcBorders>
              <w:top w:val="single" w:sz="4" w:space="0" w:color="auto"/>
              <w:left w:val="single" w:sz="4" w:space="0" w:color="auto"/>
              <w:bottom w:val="single" w:sz="4" w:space="0" w:color="auto"/>
              <w:right w:val="nil"/>
            </w:tcBorders>
            <w:shd w:val="clear" w:color="000000" w:fill="F8746D"/>
            <w:vAlign w:val="center"/>
            <w:hideMark/>
          </w:tcPr>
          <w:p w14:paraId="67155F0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5,58%</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39EAAD03"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&gt;3%</w:t>
            </w:r>
          </w:p>
        </w:tc>
        <w:tc>
          <w:tcPr>
            <w:tcW w:w="656" w:type="dxa"/>
            <w:tcBorders>
              <w:top w:val="nil"/>
              <w:left w:val="nil"/>
              <w:bottom w:val="single" w:sz="4" w:space="0" w:color="auto"/>
              <w:right w:val="single" w:sz="4" w:space="0" w:color="auto"/>
            </w:tcBorders>
            <w:shd w:val="clear" w:color="auto" w:fill="auto"/>
            <w:vAlign w:val="center"/>
            <w:hideMark/>
          </w:tcPr>
          <w:p w14:paraId="7AFC2B6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3F1457D7"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72753CD5"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auto" w:fill="auto"/>
            <w:vAlign w:val="center"/>
            <w:hideMark/>
          </w:tcPr>
          <w:p w14:paraId="16ABA7ED"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Rentabilidad</w:t>
            </w:r>
          </w:p>
        </w:tc>
        <w:tc>
          <w:tcPr>
            <w:tcW w:w="1595" w:type="dxa"/>
            <w:tcBorders>
              <w:top w:val="nil"/>
              <w:left w:val="nil"/>
              <w:bottom w:val="single" w:sz="4" w:space="0" w:color="auto"/>
              <w:right w:val="single" w:sz="4" w:space="0" w:color="auto"/>
            </w:tcBorders>
            <w:shd w:val="clear" w:color="auto" w:fill="auto"/>
            <w:vAlign w:val="center"/>
            <w:hideMark/>
          </w:tcPr>
          <w:p w14:paraId="5255DBFB"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margen neto</w:t>
            </w:r>
          </w:p>
        </w:tc>
        <w:tc>
          <w:tcPr>
            <w:tcW w:w="1118" w:type="dxa"/>
            <w:tcBorders>
              <w:top w:val="nil"/>
              <w:left w:val="nil"/>
              <w:bottom w:val="single" w:sz="4" w:space="0" w:color="auto"/>
              <w:right w:val="single" w:sz="4" w:space="0" w:color="auto"/>
            </w:tcBorders>
            <w:shd w:val="clear" w:color="auto" w:fill="auto"/>
            <w:vAlign w:val="center"/>
            <w:hideMark/>
          </w:tcPr>
          <w:p w14:paraId="42E4FE74"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Margen neto</w:t>
            </w:r>
          </w:p>
        </w:tc>
        <w:tc>
          <w:tcPr>
            <w:tcW w:w="2080" w:type="dxa"/>
            <w:tcBorders>
              <w:top w:val="nil"/>
              <w:left w:val="nil"/>
              <w:bottom w:val="single" w:sz="4" w:space="0" w:color="auto"/>
              <w:right w:val="single" w:sz="4" w:space="0" w:color="auto"/>
            </w:tcBorders>
            <w:shd w:val="clear" w:color="auto" w:fill="auto"/>
            <w:vAlign w:val="center"/>
            <w:hideMark/>
          </w:tcPr>
          <w:p w14:paraId="660292E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Excedente Neto / Ingresos por venta de bienes y servicios y recuperaciones</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0BCAEEA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20,4%</w:t>
            </w:r>
          </w:p>
        </w:tc>
        <w:tc>
          <w:tcPr>
            <w:tcW w:w="788" w:type="dxa"/>
            <w:tcBorders>
              <w:top w:val="single" w:sz="4" w:space="0" w:color="auto"/>
              <w:left w:val="single" w:sz="4" w:space="0" w:color="auto"/>
              <w:bottom w:val="single" w:sz="4" w:space="0" w:color="auto"/>
              <w:right w:val="single" w:sz="4" w:space="0" w:color="auto"/>
            </w:tcBorders>
            <w:shd w:val="clear" w:color="000000" w:fill="AAD380"/>
            <w:vAlign w:val="center"/>
            <w:hideMark/>
          </w:tcPr>
          <w:p w14:paraId="0331653E"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18,3%</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1905AB55"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15,8%</w:t>
            </w:r>
          </w:p>
        </w:tc>
        <w:tc>
          <w:tcPr>
            <w:tcW w:w="697"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098A8B04"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10,6%</w:t>
            </w:r>
          </w:p>
        </w:tc>
        <w:tc>
          <w:tcPr>
            <w:tcW w:w="712" w:type="dxa"/>
            <w:tcBorders>
              <w:top w:val="single" w:sz="4" w:space="0" w:color="auto"/>
              <w:left w:val="single" w:sz="4" w:space="0" w:color="auto"/>
              <w:bottom w:val="single" w:sz="4" w:space="0" w:color="auto"/>
              <w:right w:val="nil"/>
            </w:tcBorders>
            <w:shd w:val="clear" w:color="000000" w:fill="F9826F"/>
            <w:vAlign w:val="center"/>
            <w:hideMark/>
          </w:tcPr>
          <w:p w14:paraId="2303C63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11,6%</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62D8C4F6"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&gt;10%</w:t>
            </w:r>
          </w:p>
        </w:tc>
        <w:tc>
          <w:tcPr>
            <w:tcW w:w="656" w:type="dxa"/>
            <w:tcBorders>
              <w:top w:val="nil"/>
              <w:left w:val="nil"/>
              <w:bottom w:val="single" w:sz="4" w:space="0" w:color="auto"/>
              <w:right w:val="single" w:sz="4" w:space="0" w:color="auto"/>
            </w:tcBorders>
            <w:shd w:val="clear" w:color="auto" w:fill="auto"/>
            <w:vAlign w:val="center"/>
            <w:hideMark/>
          </w:tcPr>
          <w:p w14:paraId="3108F10D"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r w:rsidR="009372BA" w:rsidRPr="00D27929" w14:paraId="75F1D0E8" w14:textId="77777777" w:rsidTr="006F7EB8">
        <w:trPr>
          <w:trHeight w:val="113"/>
        </w:trPr>
        <w:tc>
          <w:tcPr>
            <w:tcW w:w="651" w:type="dxa"/>
            <w:tcBorders>
              <w:top w:val="nil"/>
              <w:left w:val="single" w:sz="4" w:space="0" w:color="auto"/>
              <w:bottom w:val="single" w:sz="4" w:space="0" w:color="auto"/>
              <w:right w:val="single" w:sz="4" w:space="0" w:color="auto"/>
            </w:tcBorders>
            <w:shd w:val="clear" w:color="000000" w:fill="1A4A5E"/>
            <w:vAlign w:val="center"/>
            <w:hideMark/>
          </w:tcPr>
          <w:p w14:paraId="0A7A9DF6" w14:textId="77777777" w:rsidR="009372BA" w:rsidRPr="00D27929" w:rsidRDefault="009372BA" w:rsidP="006E50B0">
            <w:pPr>
              <w:jc w:val="center"/>
              <w:rPr>
                <w:rFonts w:ascii="Arial Narrow" w:hAnsi="Arial Narrow" w:cs="Calibri"/>
                <w:b/>
                <w:bCs/>
                <w:color w:val="FFFFFF"/>
                <w:sz w:val="16"/>
                <w:szCs w:val="16"/>
              </w:rPr>
            </w:pPr>
            <w:r w:rsidRPr="00D27929">
              <w:rPr>
                <w:rFonts w:ascii="Arial Narrow" w:hAnsi="Arial Narrow" w:cs="Calibri"/>
                <w:b/>
                <w:bCs/>
                <w:color w:val="FFFFFF"/>
                <w:sz w:val="16"/>
                <w:szCs w:val="16"/>
              </w:rPr>
              <w:t>CAMEL</w:t>
            </w:r>
          </w:p>
        </w:tc>
        <w:tc>
          <w:tcPr>
            <w:tcW w:w="767" w:type="dxa"/>
            <w:tcBorders>
              <w:top w:val="nil"/>
              <w:left w:val="nil"/>
              <w:bottom w:val="single" w:sz="4" w:space="0" w:color="auto"/>
              <w:right w:val="single" w:sz="4" w:space="0" w:color="auto"/>
            </w:tcBorders>
            <w:shd w:val="clear" w:color="auto" w:fill="auto"/>
            <w:vAlign w:val="center"/>
            <w:hideMark/>
          </w:tcPr>
          <w:p w14:paraId="1D0AAB74" w14:textId="77777777" w:rsidR="009372BA" w:rsidRPr="00D27929" w:rsidRDefault="009372BA" w:rsidP="006E50B0">
            <w:pPr>
              <w:jc w:val="center"/>
              <w:rPr>
                <w:rFonts w:ascii="Arial Narrow" w:hAnsi="Arial Narrow" w:cs="Calibri"/>
                <w:sz w:val="16"/>
                <w:szCs w:val="16"/>
              </w:rPr>
            </w:pPr>
            <w:r w:rsidRPr="00D27929">
              <w:rPr>
                <w:rFonts w:ascii="Arial Narrow" w:hAnsi="Arial Narrow" w:cs="Calibri"/>
                <w:sz w:val="16"/>
                <w:szCs w:val="16"/>
              </w:rPr>
              <w:t>Rentabilidad</w:t>
            </w:r>
          </w:p>
        </w:tc>
        <w:tc>
          <w:tcPr>
            <w:tcW w:w="1595" w:type="dxa"/>
            <w:tcBorders>
              <w:top w:val="nil"/>
              <w:left w:val="nil"/>
              <w:bottom w:val="single" w:sz="4" w:space="0" w:color="auto"/>
              <w:right w:val="single" w:sz="4" w:space="0" w:color="auto"/>
            </w:tcBorders>
            <w:shd w:val="clear" w:color="auto" w:fill="auto"/>
            <w:vAlign w:val="center"/>
            <w:hideMark/>
          </w:tcPr>
          <w:p w14:paraId="3D6046C0"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Indicador de rentabilidad sobre el capital invertido - ROIC</w:t>
            </w:r>
          </w:p>
        </w:tc>
        <w:tc>
          <w:tcPr>
            <w:tcW w:w="1118" w:type="dxa"/>
            <w:tcBorders>
              <w:top w:val="nil"/>
              <w:left w:val="nil"/>
              <w:bottom w:val="single" w:sz="4" w:space="0" w:color="auto"/>
              <w:right w:val="single" w:sz="4" w:space="0" w:color="auto"/>
            </w:tcBorders>
            <w:shd w:val="clear" w:color="auto" w:fill="auto"/>
            <w:vAlign w:val="center"/>
            <w:hideMark/>
          </w:tcPr>
          <w:p w14:paraId="318703C6"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ROIC</w:t>
            </w:r>
          </w:p>
        </w:tc>
        <w:tc>
          <w:tcPr>
            <w:tcW w:w="2080" w:type="dxa"/>
            <w:tcBorders>
              <w:top w:val="nil"/>
              <w:left w:val="nil"/>
              <w:bottom w:val="single" w:sz="4" w:space="0" w:color="auto"/>
              <w:right w:val="single" w:sz="4" w:space="0" w:color="auto"/>
            </w:tcBorders>
            <w:shd w:val="clear" w:color="auto" w:fill="auto"/>
            <w:vAlign w:val="center"/>
            <w:hideMark/>
          </w:tcPr>
          <w:p w14:paraId="23A89C79" w14:textId="77777777" w:rsidR="009372BA" w:rsidRPr="00D27929" w:rsidRDefault="009372BA" w:rsidP="006E50B0">
            <w:pPr>
              <w:jc w:val="center"/>
              <w:rPr>
                <w:rFonts w:ascii="Arial Narrow" w:hAnsi="Arial Narrow" w:cs="Calibri"/>
                <w:sz w:val="14"/>
                <w:szCs w:val="14"/>
              </w:rPr>
            </w:pPr>
            <w:r w:rsidRPr="00D27929">
              <w:rPr>
                <w:rFonts w:ascii="Arial Narrow" w:hAnsi="Arial Narrow" w:cs="Calibri"/>
                <w:sz w:val="14"/>
                <w:szCs w:val="14"/>
              </w:rPr>
              <w:t>Excedente Neto / Fuentes de Financiación</w:t>
            </w:r>
          </w:p>
        </w:tc>
        <w:tc>
          <w:tcPr>
            <w:tcW w:w="788"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68783C2"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2,6%</w:t>
            </w:r>
          </w:p>
        </w:tc>
        <w:tc>
          <w:tcPr>
            <w:tcW w:w="788" w:type="dxa"/>
            <w:tcBorders>
              <w:top w:val="single" w:sz="4" w:space="0" w:color="auto"/>
              <w:left w:val="single" w:sz="4" w:space="0" w:color="auto"/>
              <w:bottom w:val="single" w:sz="4" w:space="0" w:color="auto"/>
              <w:right w:val="single" w:sz="4" w:space="0" w:color="auto"/>
            </w:tcBorders>
            <w:shd w:val="clear" w:color="000000" w:fill="9CCF7F"/>
            <w:vAlign w:val="center"/>
            <w:hideMark/>
          </w:tcPr>
          <w:p w14:paraId="67D66CFC"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2,4%</w:t>
            </w:r>
          </w:p>
        </w:tc>
        <w:tc>
          <w:tcPr>
            <w:tcW w:w="788"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281FF2A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2,0%</w:t>
            </w:r>
          </w:p>
        </w:tc>
        <w:tc>
          <w:tcPr>
            <w:tcW w:w="697" w:type="dxa"/>
            <w:tcBorders>
              <w:top w:val="single" w:sz="4" w:space="0" w:color="auto"/>
              <w:left w:val="single" w:sz="4" w:space="0" w:color="auto"/>
              <w:bottom w:val="single" w:sz="4" w:space="0" w:color="auto"/>
              <w:right w:val="single" w:sz="4" w:space="0" w:color="auto"/>
            </w:tcBorders>
            <w:shd w:val="clear" w:color="000000" w:fill="FCB77A"/>
            <w:vAlign w:val="center"/>
            <w:hideMark/>
          </w:tcPr>
          <w:p w14:paraId="6CAC310D"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1,3%</w:t>
            </w:r>
          </w:p>
        </w:tc>
        <w:tc>
          <w:tcPr>
            <w:tcW w:w="712" w:type="dxa"/>
            <w:tcBorders>
              <w:top w:val="single" w:sz="4" w:space="0" w:color="auto"/>
              <w:left w:val="single" w:sz="4" w:space="0" w:color="auto"/>
              <w:bottom w:val="single" w:sz="4" w:space="0" w:color="auto"/>
              <w:right w:val="nil"/>
            </w:tcBorders>
            <w:shd w:val="clear" w:color="000000" w:fill="F8696B"/>
            <w:vAlign w:val="center"/>
            <w:hideMark/>
          </w:tcPr>
          <w:p w14:paraId="24E2B7C3" w14:textId="77777777" w:rsidR="009372BA" w:rsidRPr="00D27929" w:rsidRDefault="009372BA" w:rsidP="006E50B0">
            <w:pPr>
              <w:jc w:val="center"/>
              <w:rPr>
                <w:rFonts w:ascii="Arial Narrow" w:hAnsi="Arial Narrow" w:cs="Calibri"/>
                <w:sz w:val="20"/>
                <w:szCs w:val="20"/>
              </w:rPr>
            </w:pPr>
            <w:r w:rsidRPr="00D27929">
              <w:rPr>
                <w:rFonts w:ascii="Arial Narrow" w:hAnsi="Arial Narrow" w:cs="Calibri"/>
                <w:sz w:val="20"/>
                <w:szCs w:val="20"/>
              </w:rPr>
              <w:t>0,4%</w:t>
            </w:r>
          </w:p>
        </w:tc>
        <w:tc>
          <w:tcPr>
            <w:tcW w:w="656" w:type="dxa"/>
            <w:tcBorders>
              <w:top w:val="nil"/>
              <w:left w:val="single" w:sz="4" w:space="0" w:color="auto"/>
              <w:bottom w:val="single" w:sz="4" w:space="0" w:color="auto"/>
              <w:right w:val="single" w:sz="4" w:space="0" w:color="auto"/>
            </w:tcBorders>
            <w:shd w:val="clear" w:color="auto" w:fill="auto"/>
            <w:vAlign w:val="center"/>
            <w:hideMark/>
          </w:tcPr>
          <w:p w14:paraId="28B06705"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&gt;2%</w:t>
            </w:r>
          </w:p>
        </w:tc>
        <w:tc>
          <w:tcPr>
            <w:tcW w:w="656" w:type="dxa"/>
            <w:tcBorders>
              <w:top w:val="nil"/>
              <w:left w:val="nil"/>
              <w:bottom w:val="single" w:sz="4" w:space="0" w:color="auto"/>
              <w:right w:val="single" w:sz="4" w:space="0" w:color="auto"/>
            </w:tcBorders>
            <w:shd w:val="clear" w:color="auto" w:fill="auto"/>
            <w:vAlign w:val="center"/>
            <w:hideMark/>
          </w:tcPr>
          <w:p w14:paraId="126CE09E" w14:textId="77777777" w:rsidR="009372BA" w:rsidRPr="00D27929" w:rsidRDefault="009372BA" w:rsidP="006E50B0">
            <w:pPr>
              <w:jc w:val="center"/>
              <w:rPr>
                <w:rFonts w:ascii="Arial Narrow" w:hAnsi="Arial Narrow" w:cs="Calibri"/>
                <w:color w:val="000000"/>
                <w:sz w:val="20"/>
                <w:szCs w:val="20"/>
              </w:rPr>
            </w:pPr>
            <w:r w:rsidRPr="00D27929">
              <w:rPr>
                <w:rFonts w:ascii="Arial Narrow" w:hAnsi="Arial Narrow" w:cs="Calibri"/>
                <w:color w:val="000000"/>
                <w:sz w:val="20"/>
                <w:szCs w:val="20"/>
              </w:rPr>
              <w:t>&lt;0%</w:t>
            </w:r>
          </w:p>
        </w:tc>
      </w:tr>
    </w:tbl>
    <w:p w14:paraId="58E8475F" w14:textId="77777777" w:rsidR="009372BA" w:rsidRPr="00D27929" w:rsidRDefault="009372BA" w:rsidP="006E50B0">
      <w:pPr>
        <w:tabs>
          <w:tab w:val="left" w:pos="1939"/>
          <w:tab w:val="left" w:pos="3312"/>
          <w:tab w:val="left" w:pos="4450"/>
          <w:tab w:val="left" w:pos="5587"/>
          <w:tab w:val="left" w:pos="6456"/>
        </w:tabs>
        <w:rPr>
          <w:rFonts w:ascii="Arial Narrow" w:hAnsi="Arial Narrow" w:cstheme="minorHAnsi"/>
        </w:rPr>
      </w:pPr>
    </w:p>
    <w:p w14:paraId="3D000B5E"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indicador de calidad de cartera con y sin castigos es mantiene en niveles cercanos al 2% por debajo de los niveles de riesgo bajo establecidos en el 3% en el marco de apetito de riesgo definido por la entidad.</w:t>
      </w:r>
    </w:p>
    <w:p w14:paraId="45C0EE8A" w14:textId="29C5D31B"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 xml:space="preserve">El indicador de calidad de cartera consumo sin libranza es considerablemente más alto con 8,61%, por encima del nivel de riesgo alto del 6%, pero no se debe a problemas de otorgamiento sino al hecho de que la entidad presta por libranza y cuando el asociado pierde el </w:t>
      </w:r>
      <w:r w:rsidR="006F7EB8" w:rsidRPr="00D27929">
        <w:rPr>
          <w:rFonts w:ascii="Arial Narrow" w:hAnsi="Arial Narrow" w:cstheme="minorHAnsi"/>
        </w:rPr>
        <w:t>vínculo</w:t>
      </w:r>
      <w:r w:rsidRPr="00D27929">
        <w:rPr>
          <w:rFonts w:ascii="Arial Narrow" w:hAnsi="Arial Narrow" w:cstheme="minorHAnsi"/>
        </w:rPr>
        <w:t xml:space="preserve"> laboral que le permitió ingresar al fondo, también pierde la fuente de ingresos y la cartera se siniestra, es decir, la mayoría de cartera en mora sin libranza fue originalmente créditos otorgados por libranza que a su vez representan más del 85% de la cartera.</w:t>
      </w:r>
    </w:p>
    <w:p w14:paraId="158BF25C"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La cartera consumo por libranza presenta una mora del 1,18% inferior al 1,4% del mes de diciembre.</w:t>
      </w:r>
    </w:p>
    <w:p w14:paraId="34DD7F2D"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La cartera vivienda presenta una mora del 1,42% también mejorando frente al 1,53% de diciembre.</w:t>
      </w:r>
    </w:p>
    <w:p w14:paraId="3064AD54"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En total la cobertura total de cartera es del 1,31%, lo cual significa que por cada $100 pesos de cartera se cuentan con $1,31 pesos de provisiones, de los cuales, $1 peso es la provisión general y $0,31 centavos la provisión individual, cuya cobertura de cartera improductiva es del 16,32% y de consumo en mora del 16,37%, mientras en vivienda apenas es del 4,11%.  Los bajos índices de cobertura de las provisiones tienen que ver con el hecho de que algunos créditos en mora por valores individuales importantes tienen garantías admisibles y/o aportes y ahorros permanentes que se descuentan de la base de cálculo a la que se aplican porcentajes inferiores al 50% cuando la mora es inferior a 180 días.</w:t>
      </w:r>
    </w:p>
    <w:p w14:paraId="215A2A09"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 xml:space="preserve"> Durante el primer trimestre de 2021 la cartera se contrajo -1,45% comparativamente con el crecimiento del 4,25% del 2020 siendo los dos datos más bajos desde 2017 y tienen que ver con los efectos de la pandemia sobre la demanda de crédito con comportamientos contrarios entre consumo que se contrae -3,29% y vivienda que crece 7,73% inclusive por encima del crecimiento de todo el 2020.</w:t>
      </w:r>
    </w:p>
    <w:p w14:paraId="1B0B6FCB"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En total la cartera en riesgo se redujo en el primer trimestre un -9,07% especialmente la cartera consumo por libranza con – 18,69%.</w:t>
      </w:r>
    </w:p>
    <w:p w14:paraId="20CC6E07"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La baja demanda de crédito acompañada con un crecimiento positivo de las captaciones de aportes y ahorros ha incrementado la liquidez al punto que los activos líquidos ampliados representan casi 49% del total de depósitos a corto plazo, muy por encima del 11% promedio de los años anteriores.</w:t>
      </w:r>
    </w:p>
    <w:p w14:paraId="5DA5CD9F"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indicador de concentración de los depósitos muestra que los 20 mayores ahorradores poseen casi el 22% del total, todavía por debajo del 30% objetivo pero mostrando un ligero incremento frente a los tres años previos siendo su mínimo histórico 19,25%.</w:t>
      </w:r>
    </w:p>
    <w:p w14:paraId="3CCE26C0"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Por otra parte, los 20 mayores deudores concentran casi el 20% de la cartera incrementándose un punto frente al año anterior pero dentro del promedio histórico y por debajo del 30% apetito de riesgo.</w:t>
      </w:r>
    </w:p>
    <w:p w14:paraId="4BB1735C"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 xml:space="preserve">Los gastos administrativos (incluidas provisiones y depreciaciones) representan al cierre del primer trimestre el 56% del total de ingresos frente al 50% del cierre de 2020 y se debe a la contracción de ingresos que se da por la caída de la cartera mientras los gastos tienden a reajustarse y a concentrarse en el primer trimestre como son la Asamblea, la renovación del registro en cámara de comercio y el pago del 50% de contribución a la </w:t>
      </w:r>
      <w:r w:rsidRPr="00D27929">
        <w:rPr>
          <w:rFonts w:ascii="Arial Narrow" w:hAnsi="Arial Narrow" w:cstheme="minorHAnsi"/>
        </w:rPr>
        <w:lastRenderedPageBreak/>
        <w:t>Supersolidaria.  En los siguientes trimestres de lograrse revertir la tendencia decreciente de la cartera y mantenerse sus niveles de calidad actuales, es de esperarse que el indicador converja hacia lo observado en el 2020.</w:t>
      </w:r>
    </w:p>
    <w:p w14:paraId="71A36191"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Por cada $100 pesos de aportes se tienen casi $145 pesos de patrimonio lo cual muestra adecuados niveles de solvencia y protección patrimonial de los aportes frente a eventuales pérdidas.</w:t>
      </w:r>
    </w:p>
    <w:p w14:paraId="23E2ED04"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En línea con lo anterior, el indicador de solidez se ubica para marzo en niveles que casi duplican el mínimo legal del 9%.</w:t>
      </w:r>
    </w:p>
    <w:p w14:paraId="53AB7750"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 xml:space="preserve">Los aportes irreducibles representan el 26% del capital social reduciéndose de manera constante desde el 2018 cuando alcanzó 33,1%, así que el riesgo de no poder devolver aportes a ex asociados por llegar al </w:t>
      </w:r>
      <w:proofErr w:type="spellStart"/>
      <w:r w:rsidRPr="00D27929">
        <w:rPr>
          <w:rFonts w:ascii="Arial Narrow" w:hAnsi="Arial Narrow" w:cstheme="minorHAnsi"/>
        </w:rPr>
        <w:t>limite</w:t>
      </w:r>
      <w:proofErr w:type="spellEnd"/>
      <w:r w:rsidRPr="00D27929">
        <w:rPr>
          <w:rFonts w:ascii="Arial Narrow" w:hAnsi="Arial Narrow" w:cstheme="minorHAnsi"/>
        </w:rPr>
        <w:t xml:space="preserve"> del 100% se aleja cada vez más.</w:t>
      </w:r>
    </w:p>
    <w:p w14:paraId="740D0F20"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A pesar de la buena solidez patrimonial de la entidad en el cálculo del capital institucional por parte de la Supersolidaria no se tienen en cuenta los resultados por adopción NIIF que son el resultado del ajuste a valor razonable de bienes inmuebles que hacen parte de la propiedad planta y equipo (antiguas valorizaciones) ni los resultados del ejercicio, motivo por el cual el capital institucional es del 6,1% ubicándose en riesgo medio pero aumentando frente al 5,4% del año 2020 y cuatro años anteriores donde siempre estuvo por debajo del 6%.  En la medida en que se continúen generando excedentes que permitan aumentar las reservas, es factible llegar al nivel objetivo en el largo plazo.</w:t>
      </w:r>
    </w:p>
    <w:p w14:paraId="340A4160"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activo productivo mantiene su participación por encima del 80% pero cede un poco frente al histórico 2017-2019 por el aumento de liquidez en bancos dada la menor demanda de crédito durante la pandemia.</w:t>
      </w:r>
    </w:p>
    <w:p w14:paraId="087AD85E"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margen financiero bruto se mantiene en niveles del 67%, no muy diferente del 68% promedio histórico, pero el indicador de margen operacional si se reduce de 16% en 2020 al 12% en el primer trimestre por las razones previamente descritas en el indicador de gastos administrativos.</w:t>
      </w:r>
    </w:p>
    <w:p w14:paraId="6BCB557A"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Las obligaciones financieras pierden participación en el total de activos descendiendo desde el 24,4% en 2019 a 19,8% en 2020 y 19,4% al mes de marzo de 2021.  Se podría prepagar algunas obligaciones si durante el segundo trimestre la demanda de crédito no reacciona.  En el largo plazo la idea es que se mantenga en niveles inferiores al 20% y preferencialmente por debajo del 10% para reducir el riesgo de mercado (fluctuación de las tasas de interés del mercado).</w:t>
      </w:r>
    </w:p>
    <w:p w14:paraId="729B2686"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Por cada $100 pesos de pasivos con costo (depósitos y obligaciones financieros) se tienen $109 pesos de activos productivos (cartera e inversiones) mejorando un poco frente a los $107 pesos del cierre de 2020, pero todavía por debajo de los $114 de los tres años previos y del $120 ideal.</w:t>
      </w:r>
    </w:p>
    <w:p w14:paraId="4521D099"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La rentabilidad del patrimonio al cierre del primer trimestre de 2021 se mantiene en niveles similares a los observados en 2020, ligeramente superiores al 5%, es decir, superior a la inflación que es lo óptimo, pero inferiores a los de los tres años precedentes y tiene que ver con la desaceleración y contracción en el crecimiento de la cartera de crédito.</w:t>
      </w:r>
    </w:p>
    <w:p w14:paraId="3D4C6968"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margen neto se mantiene en niveles ligeramente inferiores al 11% pero se reducen constantemente desde 2017 cuando supero el 20%, siendo la meta mantenerlo por encima del 10%.</w:t>
      </w:r>
    </w:p>
    <w:p w14:paraId="37747CDE" w14:textId="77777777" w:rsidR="009372BA" w:rsidRPr="00D27929" w:rsidRDefault="009372BA" w:rsidP="006E50B0">
      <w:pPr>
        <w:numPr>
          <w:ilvl w:val="0"/>
          <w:numId w:val="2"/>
        </w:numPr>
        <w:ind w:left="284"/>
        <w:rPr>
          <w:rFonts w:ascii="Arial Narrow" w:hAnsi="Arial Narrow" w:cstheme="minorHAnsi"/>
        </w:rPr>
      </w:pPr>
      <w:r w:rsidRPr="00D27929">
        <w:rPr>
          <w:rFonts w:ascii="Arial Narrow" w:hAnsi="Arial Narrow" w:cstheme="minorHAnsi"/>
        </w:rPr>
        <w:t>El excedente neto representa el 1,4% del total de aportes y ahorros, con igual comportamiento que los indicadores de rentabilidad del patrimonio y margen neto.</w:t>
      </w:r>
    </w:p>
    <w:p w14:paraId="0AE7326F" w14:textId="03830B56" w:rsidR="006F7EB8" w:rsidRPr="00D27929" w:rsidRDefault="006F7EB8" w:rsidP="006E50B0">
      <w:pPr>
        <w:rPr>
          <w:rFonts w:ascii="Arial Narrow" w:hAnsi="Arial Narrow" w:cstheme="minorHAnsi"/>
        </w:rPr>
      </w:pPr>
      <w:r w:rsidRPr="00D27929">
        <w:rPr>
          <w:rFonts w:ascii="Arial Narrow" w:hAnsi="Arial Narrow" w:cstheme="minorHAnsi"/>
        </w:rPr>
        <w:br w:type="page"/>
      </w:r>
    </w:p>
    <w:p w14:paraId="55568BD4" w14:textId="77777777" w:rsidR="009372BA" w:rsidRPr="00D27929" w:rsidRDefault="009372BA" w:rsidP="006E50B0">
      <w:pPr>
        <w:jc w:val="both"/>
        <w:rPr>
          <w:rFonts w:ascii="Arial Narrow" w:hAnsi="Arial Narrow" w:cstheme="minorHAnsi"/>
        </w:rPr>
      </w:pPr>
    </w:p>
    <w:p w14:paraId="52EA40A7" w14:textId="25CB137A" w:rsidR="0018166A" w:rsidRPr="00D27929" w:rsidRDefault="009372BA" w:rsidP="006E50B0">
      <w:pPr>
        <w:numPr>
          <w:ilvl w:val="2"/>
          <w:numId w:val="6"/>
        </w:numPr>
        <w:tabs>
          <w:tab w:val="left" w:pos="1939"/>
          <w:tab w:val="left" w:pos="3312"/>
          <w:tab w:val="left" w:pos="4450"/>
          <w:tab w:val="left" w:pos="5587"/>
          <w:tab w:val="left" w:pos="6456"/>
        </w:tabs>
        <w:rPr>
          <w:rFonts w:ascii="Arial Narrow" w:hAnsi="Arial Narrow" w:cstheme="minorHAnsi"/>
          <w:b/>
          <w:bCs/>
        </w:rPr>
      </w:pPr>
      <w:r w:rsidRPr="00D27929">
        <w:rPr>
          <w:rFonts w:ascii="Arial Narrow" w:hAnsi="Arial Narrow" w:cstheme="minorHAnsi"/>
          <w:b/>
          <w:bCs/>
        </w:rPr>
        <w:t>Indicadores propios</w:t>
      </w:r>
    </w:p>
    <w:p w14:paraId="08A7DC06" w14:textId="2AB07EFD" w:rsidR="009372BA" w:rsidRPr="00D27929" w:rsidRDefault="009372BA" w:rsidP="006E50B0">
      <w:pPr>
        <w:tabs>
          <w:tab w:val="left" w:pos="1939"/>
          <w:tab w:val="left" w:pos="3312"/>
          <w:tab w:val="left" w:pos="4450"/>
          <w:tab w:val="left" w:pos="5587"/>
          <w:tab w:val="left" w:pos="6456"/>
        </w:tabs>
        <w:rPr>
          <w:rFonts w:ascii="Arial Narrow" w:hAnsi="Arial Narrow" w:cstheme="minorHAns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64"/>
        <w:gridCol w:w="788"/>
        <w:gridCol w:w="879"/>
        <w:gridCol w:w="788"/>
        <w:gridCol w:w="4331"/>
      </w:tblGrid>
      <w:tr w:rsidR="009372BA" w:rsidRPr="00D27929" w14:paraId="0F40C419" w14:textId="77777777" w:rsidTr="00911846">
        <w:trPr>
          <w:trHeight w:val="170"/>
        </w:trPr>
        <w:tc>
          <w:tcPr>
            <w:tcW w:w="1690" w:type="pct"/>
            <w:shd w:val="clear" w:color="000000" w:fill="C00000"/>
            <w:noWrap/>
            <w:vAlign w:val="center"/>
            <w:hideMark/>
          </w:tcPr>
          <w:p w14:paraId="4AB37295"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12"/>
                <w:szCs w:val="12"/>
              </w:rPr>
              <w:t>INDICADOR</w:t>
            </w:r>
          </w:p>
        </w:tc>
        <w:tc>
          <w:tcPr>
            <w:tcW w:w="384" w:type="pct"/>
            <w:shd w:val="clear" w:color="000000" w:fill="C00000"/>
            <w:noWrap/>
            <w:vAlign w:val="center"/>
            <w:hideMark/>
          </w:tcPr>
          <w:p w14:paraId="613F974B" w14:textId="77777777" w:rsidR="009372BA" w:rsidRPr="00D27929" w:rsidRDefault="009372BA" w:rsidP="006E50B0">
            <w:pPr>
              <w:jc w:val="center"/>
              <w:rPr>
                <w:rFonts w:ascii="Arial Narrow" w:hAnsi="Arial Narrow"/>
                <w:b/>
                <w:bCs/>
                <w:color w:val="FFFFFF"/>
                <w:sz w:val="20"/>
                <w:szCs w:val="20"/>
              </w:rPr>
            </w:pPr>
            <w:r w:rsidRPr="00D27929">
              <w:rPr>
                <w:rFonts w:ascii="Arial Narrow" w:hAnsi="Arial Narrow"/>
                <w:b/>
                <w:bCs/>
                <w:color w:val="FFFFFF"/>
                <w:sz w:val="20"/>
                <w:szCs w:val="20"/>
              </w:rPr>
              <w:t>dic-18</w:t>
            </w:r>
          </w:p>
        </w:tc>
        <w:tc>
          <w:tcPr>
            <w:tcW w:w="429" w:type="pct"/>
            <w:shd w:val="clear" w:color="000000" w:fill="C00000"/>
            <w:noWrap/>
            <w:vAlign w:val="center"/>
            <w:hideMark/>
          </w:tcPr>
          <w:p w14:paraId="5F9C0EEE" w14:textId="77777777" w:rsidR="009372BA" w:rsidRPr="00D27929" w:rsidRDefault="009372BA" w:rsidP="006E50B0">
            <w:pPr>
              <w:jc w:val="center"/>
              <w:rPr>
                <w:rFonts w:ascii="Arial Narrow" w:hAnsi="Arial Narrow"/>
                <w:b/>
                <w:bCs/>
                <w:color w:val="FFFFFF"/>
                <w:sz w:val="20"/>
                <w:szCs w:val="20"/>
              </w:rPr>
            </w:pPr>
            <w:r w:rsidRPr="00D27929">
              <w:rPr>
                <w:rFonts w:ascii="Arial Narrow" w:hAnsi="Arial Narrow"/>
                <w:b/>
                <w:bCs/>
                <w:color w:val="FFFFFF"/>
                <w:sz w:val="20"/>
                <w:szCs w:val="20"/>
              </w:rPr>
              <w:t>dic-19</w:t>
            </w:r>
          </w:p>
        </w:tc>
        <w:tc>
          <w:tcPr>
            <w:tcW w:w="384" w:type="pct"/>
            <w:shd w:val="clear" w:color="000000" w:fill="C00000"/>
            <w:vAlign w:val="center"/>
          </w:tcPr>
          <w:p w14:paraId="00F5B5E1"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20"/>
                <w:szCs w:val="20"/>
              </w:rPr>
              <w:t>dic-20</w:t>
            </w:r>
          </w:p>
        </w:tc>
        <w:tc>
          <w:tcPr>
            <w:tcW w:w="2113" w:type="pct"/>
            <w:shd w:val="clear" w:color="000000" w:fill="C00000"/>
            <w:vAlign w:val="center"/>
          </w:tcPr>
          <w:p w14:paraId="6D4F1E0D" w14:textId="77777777" w:rsidR="009372BA" w:rsidRPr="00D27929" w:rsidRDefault="009372BA" w:rsidP="006E50B0">
            <w:pPr>
              <w:jc w:val="center"/>
              <w:rPr>
                <w:rFonts w:ascii="Arial Narrow" w:hAnsi="Arial Narrow"/>
                <w:b/>
                <w:bCs/>
                <w:color w:val="FFFFFF"/>
                <w:sz w:val="20"/>
                <w:szCs w:val="20"/>
              </w:rPr>
            </w:pPr>
            <w:r w:rsidRPr="00D27929">
              <w:rPr>
                <w:rFonts w:ascii="Arial Narrow" w:hAnsi="Arial Narrow"/>
                <w:b/>
                <w:bCs/>
                <w:color w:val="FFFFFF"/>
                <w:sz w:val="12"/>
                <w:szCs w:val="12"/>
              </w:rPr>
              <w:t>OBSERVACIONES</w:t>
            </w:r>
          </w:p>
        </w:tc>
      </w:tr>
      <w:tr w:rsidR="009372BA" w:rsidRPr="00D27929" w14:paraId="043208D8" w14:textId="77777777" w:rsidTr="00911846">
        <w:trPr>
          <w:trHeight w:val="170"/>
        </w:trPr>
        <w:tc>
          <w:tcPr>
            <w:tcW w:w="1690" w:type="pct"/>
            <w:shd w:val="clear" w:color="000000" w:fill="CCCCFF"/>
            <w:noWrap/>
            <w:vAlign w:val="bottom"/>
            <w:hideMark/>
          </w:tcPr>
          <w:p w14:paraId="42AFBD56"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Calidad de Cartera </w:t>
            </w:r>
          </w:p>
        </w:tc>
        <w:tc>
          <w:tcPr>
            <w:tcW w:w="384" w:type="pct"/>
            <w:shd w:val="clear" w:color="auto" w:fill="auto"/>
            <w:noWrap/>
            <w:vAlign w:val="center"/>
            <w:hideMark/>
          </w:tcPr>
          <w:p w14:paraId="6AFF664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0,97%</w:t>
            </w:r>
          </w:p>
        </w:tc>
        <w:tc>
          <w:tcPr>
            <w:tcW w:w="429" w:type="pct"/>
            <w:shd w:val="clear" w:color="auto" w:fill="auto"/>
            <w:noWrap/>
            <w:vAlign w:val="center"/>
            <w:hideMark/>
          </w:tcPr>
          <w:p w14:paraId="6304A4E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0,00%</w:t>
            </w:r>
          </w:p>
        </w:tc>
        <w:tc>
          <w:tcPr>
            <w:tcW w:w="384" w:type="pct"/>
            <w:vAlign w:val="center"/>
          </w:tcPr>
          <w:p w14:paraId="4437721C"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0,19%</w:t>
            </w:r>
          </w:p>
        </w:tc>
        <w:tc>
          <w:tcPr>
            <w:tcW w:w="2113" w:type="pct"/>
            <w:vAlign w:val="center"/>
          </w:tcPr>
          <w:p w14:paraId="1E21727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Por cada $100 pesos de cartera menos de un peso está en mora, indicador que está por debajo del promedio de fondos de empleados y sector financiero a pesar del incremento</w:t>
            </w:r>
          </w:p>
        </w:tc>
      </w:tr>
      <w:tr w:rsidR="009372BA" w:rsidRPr="00D27929" w14:paraId="5AB92043" w14:textId="77777777" w:rsidTr="00911846">
        <w:trPr>
          <w:trHeight w:val="170"/>
        </w:trPr>
        <w:tc>
          <w:tcPr>
            <w:tcW w:w="1690" w:type="pct"/>
            <w:shd w:val="clear" w:color="000000" w:fill="CCCCFF"/>
            <w:noWrap/>
            <w:vAlign w:val="bottom"/>
            <w:hideMark/>
          </w:tcPr>
          <w:p w14:paraId="0E89FB5F"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Cartera mora / Patrimonio</w:t>
            </w:r>
          </w:p>
        </w:tc>
        <w:tc>
          <w:tcPr>
            <w:tcW w:w="384" w:type="pct"/>
            <w:shd w:val="clear" w:color="auto" w:fill="auto"/>
            <w:noWrap/>
            <w:vAlign w:val="center"/>
            <w:hideMark/>
          </w:tcPr>
          <w:p w14:paraId="5E7D282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1,05%</w:t>
            </w:r>
          </w:p>
        </w:tc>
        <w:tc>
          <w:tcPr>
            <w:tcW w:w="429" w:type="pct"/>
            <w:shd w:val="clear" w:color="auto" w:fill="auto"/>
            <w:noWrap/>
            <w:vAlign w:val="center"/>
            <w:hideMark/>
          </w:tcPr>
          <w:p w14:paraId="027951CF"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0,00%</w:t>
            </w:r>
          </w:p>
        </w:tc>
        <w:tc>
          <w:tcPr>
            <w:tcW w:w="384" w:type="pct"/>
            <w:vAlign w:val="center"/>
          </w:tcPr>
          <w:p w14:paraId="0344212F"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0,29%</w:t>
            </w:r>
          </w:p>
        </w:tc>
        <w:tc>
          <w:tcPr>
            <w:tcW w:w="2113" w:type="pct"/>
            <w:vAlign w:val="center"/>
          </w:tcPr>
          <w:p w14:paraId="67B9B74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cartera en mora solo representa ni siquiera el 1% del patrimonio y no representa riesgo para los ahorradores o acreedores</w:t>
            </w:r>
          </w:p>
        </w:tc>
      </w:tr>
      <w:tr w:rsidR="009372BA" w:rsidRPr="00D27929" w14:paraId="46B34909" w14:textId="77777777" w:rsidTr="00911846">
        <w:trPr>
          <w:trHeight w:val="170"/>
        </w:trPr>
        <w:tc>
          <w:tcPr>
            <w:tcW w:w="1690" w:type="pct"/>
            <w:shd w:val="clear" w:color="000000" w:fill="CCCCFF"/>
            <w:noWrap/>
            <w:vAlign w:val="bottom"/>
            <w:hideMark/>
          </w:tcPr>
          <w:p w14:paraId="0B179E1C"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Cartera improductiva (&gt;=c)</w:t>
            </w:r>
          </w:p>
        </w:tc>
        <w:tc>
          <w:tcPr>
            <w:tcW w:w="384" w:type="pct"/>
            <w:shd w:val="clear" w:color="auto" w:fill="auto"/>
            <w:noWrap/>
            <w:vAlign w:val="center"/>
            <w:hideMark/>
          </w:tcPr>
          <w:p w14:paraId="24193DA3"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0,25%</w:t>
            </w:r>
          </w:p>
        </w:tc>
        <w:tc>
          <w:tcPr>
            <w:tcW w:w="429" w:type="pct"/>
            <w:shd w:val="clear" w:color="auto" w:fill="auto"/>
            <w:noWrap/>
            <w:vAlign w:val="center"/>
            <w:hideMark/>
          </w:tcPr>
          <w:p w14:paraId="775E692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0,00%</w:t>
            </w:r>
          </w:p>
        </w:tc>
        <w:tc>
          <w:tcPr>
            <w:tcW w:w="384" w:type="pct"/>
            <w:vAlign w:val="center"/>
          </w:tcPr>
          <w:p w14:paraId="7BF526A7"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0,18%</w:t>
            </w:r>
          </w:p>
        </w:tc>
        <w:tc>
          <w:tcPr>
            <w:tcW w:w="2113" w:type="pct"/>
            <w:vAlign w:val="center"/>
          </w:tcPr>
          <w:p w14:paraId="06D8D014"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De cada $100 pesos de cartera menos de $18 centavos está vencido a más de 60 días</w:t>
            </w:r>
          </w:p>
        </w:tc>
      </w:tr>
      <w:tr w:rsidR="009372BA" w:rsidRPr="00D27929" w14:paraId="3113F9C7" w14:textId="77777777" w:rsidTr="00911846">
        <w:trPr>
          <w:trHeight w:val="170"/>
        </w:trPr>
        <w:tc>
          <w:tcPr>
            <w:tcW w:w="1690" w:type="pct"/>
            <w:shd w:val="clear" w:color="000000" w:fill="CCCCFF"/>
            <w:noWrap/>
            <w:vAlign w:val="bottom"/>
            <w:hideMark/>
          </w:tcPr>
          <w:p w14:paraId="6705B9D4"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Patrimonio sin aportes / PPE + Improductiva </w:t>
            </w:r>
          </w:p>
        </w:tc>
        <w:tc>
          <w:tcPr>
            <w:tcW w:w="384" w:type="pct"/>
            <w:shd w:val="clear" w:color="auto" w:fill="auto"/>
            <w:noWrap/>
            <w:vAlign w:val="center"/>
            <w:hideMark/>
          </w:tcPr>
          <w:p w14:paraId="61B6F8D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2154,0%</w:t>
            </w:r>
          </w:p>
        </w:tc>
        <w:tc>
          <w:tcPr>
            <w:tcW w:w="429" w:type="pct"/>
            <w:shd w:val="clear" w:color="auto" w:fill="auto"/>
            <w:noWrap/>
            <w:vAlign w:val="center"/>
            <w:hideMark/>
          </w:tcPr>
          <w:p w14:paraId="43764A5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2804,7%</w:t>
            </w:r>
          </w:p>
        </w:tc>
        <w:tc>
          <w:tcPr>
            <w:tcW w:w="384" w:type="pct"/>
            <w:vAlign w:val="center"/>
          </w:tcPr>
          <w:p w14:paraId="2C0EE8D0"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1035,6%</w:t>
            </w:r>
          </w:p>
        </w:tc>
        <w:tc>
          <w:tcPr>
            <w:tcW w:w="2113" w:type="pct"/>
            <w:vAlign w:val="center"/>
          </w:tcPr>
          <w:p w14:paraId="53063B0B"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Las reservas y resultados acumulados equivalen a 10 veces los activos ilíquidos o riesgosos</w:t>
            </w:r>
          </w:p>
        </w:tc>
      </w:tr>
      <w:tr w:rsidR="009372BA" w:rsidRPr="00D27929" w14:paraId="77D6D1B1" w14:textId="77777777" w:rsidTr="00911846">
        <w:trPr>
          <w:trHeight w:val="170"/>
        </w:trPr>
        <w:tc>
          <w:tcPr>
            <w:tcW w:w="1690" w:type="pct"/>
            <w:shd w:val="clear" w:color="000000" w:fill="CCCCFF"/>
            <w:noWrap/>
            <w:vAlign w:val="bottom"/>
            <w:hideMark/>
          </w:tcPr>
          <w:p w14:paraId="66620688"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Patrimonio / Activos</w:t>
            </w:r>
          </w:p>
        </w:tc>
        <w:tc>
          <w:tcPr>
            <w:tcW w:w="384" w:type="pct"/>
            <w:shd w:val="clear" w:color="auto" w:fill="auto"/>
            <w:noWrap/>
            <w:vAlign w:val="center"/>
            <w:hideMark/>
          </w:tcPr>
          <w:p w14:paraId="59A174EF"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65,1%</w:t>
            </w:r>
          </w:p>
        </w:tc>
        <w:tc>
          <w:tcPr>
            <w:tcW w:w="429" w:type="pct"/>
            <w:shd w:val="clear" w:color="auto" w:fill="auto"/>
            <w:noWrap/>
            <w:vAlign w:val="center"/>
            <w:hideMark/>
          </w:tcPr>
          <w:p w14:paraId="220FD363"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62,3%</w:t>
            </w:r>
          </w:p>
        </w:tc>
        <w:tc>
          <w:tcPr>
            <w:tcW w:w="384" w:type="pct"/>
            <w:vAlign w:val="center"/>
          </w:tcPr>
          <w:p w14:paraId="542D3948"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52,5%</w:t>
            </w:r>
          </w:p>
        </w:tc>
        <w:tc>
          <w:tcPr>
            <w:tcW w:w="2113" w:type="pct"/>
            <w:vAlign w:val="center"/>
          </w:tcPr>
          <w:p w14:paraId="65FB617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patrimonio apalanca la mitad parte del activo así que los acreedores y ahorradores cuentan con gran respaldo patrimonial por parte del Fondo</w:t>
            </w:r>
          </w:p>
        </w:tc>
      </w:tr>
      <w:tr w:rsidR="009372BA" w:rsidRPr="00D27929" w14:paraId="2A41E207" w14:textId="77777777" w:rsidTr="00911846">
        <w:trPr>
          <w:trHeight w:val="170"/>
        </w:trPr>
        <w:tc>
          <w:tcPr>
            <w:tcW w:w="1690" w:type="pct"/>
            <w:shd w:val="clear" w:color="000000" w:fill="CCCCFF"/>
            <w:noWrap/>
            <w:vAlign w:val="bottom"/>
            <w:hideMark/>
          </w:tcPr>
          <w:p w14:paraId="07376DBD"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Provisiones / Cartera en MORA (cobertura total)</w:t>
            </w:r>
          </w:p>
        </w:tc>
        <w:tc>
          <w:tcPr>
            <w:tcW w:w="384" w:type="pct"/>
            <w:shd w:val="clear" w:color="auto" w:fill="auto"/>
            <w:noWrap/>
            <w:vAlign w:val="center"/>
            <w:hideMark/>
          </w:tcPr>
          <w:p w14:paraId="747997A4"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121,1%</w:t>
            </w:r>
          </w:p>
        </w:tc>
        <w:tc>
          <w:tcPr>
            <w:tcW w:w="429" w:type="pct"/>
            <w:shd w:val="clear" w:color="auto" w:fill="auto"/>
            <w:noWrap/>
            <w:vAlign w:val="center"/>
            <w:hideMark/>
          </w:tcPr>
          <w:p w14:paraId="77BB605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23677,8%</w:t>
            </w:r>
          </w:p>
        </w:tc>
        <w:tc>
          <w:tcPr>
            <w:tcW w:w="384" w:type="pct"/>
            <w:vAlign w:val="center"/>
          </w:tcPr>
          <w:p w14:paraId="6A6AF970"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537,8%</w:t>
            </w:r>
          </w:p>
        </w:tc>
        <w:tc>
          <w:tcPr>
            <w:tcW w:w="2113" w:type="pct"/>
            <w:vAlign w:val="center"/>
          </w:tcPr>
          <w:p w14:paraId="24F01AD3"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 xml:space="preserve">Las provisiones de cartera cubran casi cinco veces el total de la MORA </w:t>
            </w:r>
          </w:p>
        </w:tc>
      </w:tr>
      <w:tr w:rsidR="009372BA" w:rsidRPr="00D27929" w14:paraId="42167D19" w14:textId="77777777" w:rsidTr="00911846">
        <w:trPr>
          <w:trHeight w:val="170"/>
        </w:trPr>
        <w:tc>
          <w:tcPr>
            <w:tcW w:w="1690" w:type="pct"/>
            <w:shd w:val="clear" w:color="000000" w:fill="CCCCFF"/>
            <w:noWrap/>
            <w:vAlign w:val="bottom"/>
            <w:hideMark/>
          </w:tcPr>
          <w:p w14:paraId="3C88E40F"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Quebranto Patrimonial  (Patrimonio / Aportes)</w:t>
            </w:r>
          </w:p>
        </w:tc>
        <w:tc>
          <w:tcPr>
            <w:tcW w:w="384" w:type="pct"/>
            <w:shd w:val="clear" w:color="auto" w:fill="auto"/>
            <w:noWrap/>
            <w:vAlign w:val="center"/>
            <w:hideMark/>
          </w:tcPr>
          <w:p w14:paraId="6AA1F22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117,7%</w:t>
            </w:r>
          </w:p>
        </w:tc>
        <w:tc>
          <w:tcPr>
            <w:tcW w:w="429" w:type="pct"/>
            <w:shd w:val="clear" w:color="auto" w:fill="auto"/>
            <w:noWrap/>
            <w:vAlign w:val="center"/>
            <w:hideMark/>
          </w:tcPr>
          <w:p w14:paraId="61D3D92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115,2%</w:t>
            </w:r>
          </w:p>
        </w:tc>
        <w:tc>
          <w:tcPr>
            <w:tcW w:w="384" w:type="pct"/>
            <w:vAlign w:val="center"/>
          </w:tcPr>
          <w:p w14:paraId="173E60DF"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113,4%</w:t>
            </w:r>
          </w:p>
        </w:tc>
        <w:tc>
          <w:tcPr>
            <w:tcW w:w="2113" w:type="pct"/>
            <w:vAlign w:val="center"/>
          </w:tcPr>
          <w:p w14:paraId="4F170B3A"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Por cada $100 pesos de aportes se tienen $113 de patrimonio y se considera bueno &gt;=$120 nivel al que se llegaría a partir de la generación futura de excedentes que incrementen reservas</w:t>
            </w:r>
          </w:p>
        </w:tc>
      </w:tr>
      <w:tr w:rsidR="009372BA" w:rsidRPr="00D27929" w14:paraId="11DD15FF" w14:textId="77777777" w:rsidTr="00911846">
        <w:trPr>
          <w:trHeight w:val="170"/>
        </w:trPr>
        <w:tc>
          <w:tcPr>
            <w:tcW w:w="1690" w:type="pct"/>
            <w:shd w:val="clear" w:color="000000" w:fill="F4B084"/>
            <w:noWrap/>
            <w:vAlign w:val="bottom"/>
            <w:hideMark/>
          </w:tcPr>
          <w:p w14:paraId="73C9F76E"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Inversiones + Fiducias y Cartera / Depositos + Obligaciones + Aportes</w:t>
            </w:r>
          </w:p>
        </w:tc>
        <w:tc>
          <w:tcPr>
            <w:tcW w:w="384" w:type="pct"/>
            <w:shd w:val="clear" w:color="auto" w:fill="auto"/>
            <w:noWrap/>
            <w:vAlign w:val="center"/>
            <w:hideMark/>
          </w:tcPr>
          <w:p w14:paraId="26261E84"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117,1%</w:t>
            </w:r>
          </w:p>
        </w:tc>
        <w:tc>
          <w:tcPr>
            <w:tcW w:w="429" w:type="pct"/>
            <w:shd w:val="clear" w:color="auto" w:fill="auto"/>
            <w:noWrap/>
            <w:vAlign w:val="center"/>
            <w:hideMark/>
          </w:tcPr>
          <w:p w14:paraId="1F6D62A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115,9%</w:t>
            </w:r>
          </w:p>
        </w:tc>
        <w:tc>
          <w:tcPr>
            <w:tcW w:w="384" w:type="pct"/>
            <w:vAlign w:val="center"/>
          </w:tcPr>
          <w:p w14:paraId="426D8890"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104,7%</w:t>
            </w:r>
          </w:p>
        </w:tc>
        <w:tc>
          <w:tcPr>
            <w:tcW w:w="2113" w:type="pct"/>
            <w:vAlign w:val="center"/>
          </w:tcPr>
          <w:p w14:paraId="7F1CE07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De cada $100 pesos de aportes y ahorros se tienen más de $100 pesos de activos financieros productivos lo cual se considera adecuado por valor igual o superior a $100</w:t>
            </w:r>
          </w:p>
        </w:tc>
      </w:tr>
      <w:tr w:rsidR="009372BA" w:rsidRPr="00D27929" w14:paraId="649D68E2" w14:textId="77777777" w:rsidTr="00911846">
        <w:trPr>
          <w:trHeight w:val="170"/>
        </w:trPr>
        <w:tc>
          <w:tcPr>
            <w:tcW w:w="1690" w:type="pct"/>
            <w:shd w:val="clear" w:color="000000" w:fill="F4B084"/>
            <w:noWrap/>
            <w:vAlign w:val="bottom"/>
            <w:hideMark/>
          </w:tcPr>
          <w:p w14:paraId="69A19167"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Activos productivos / Pasivos con costo</w:t>
            </w:r>
          </w:p>
        </w:tc>
        <w:tc>
          <w:tcPr>
            <w:tcW w:w="384" w:type="pct"/>
            <w:shd w:val="clear" w:color="auto" w:fill="auto"/>
            <w:noWrap/>
            <w:vAlign w:val="center"/>
            <w:hideMark/>
          </w:tcPr>
          <w:p w14:paraId="76541E5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356,1%</w:t>
            </w:r>
          </w:p>
        </w:tc>
        <w:tc>
          <w:tcPr>
            <w:tcW w:w="429" w:type="pct"/>
            <w:shd w:val="clear" w:color="auto" w:fill="auto"/>
            <w:noWrap/>
            <w:vAlign w:val="center"/>
            <w:hideMark/>
          </w:tcPr>
          <w:p w14:paraId="141CEE7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323,8%</w:t>
            </w:r>
          </w:p>
        </w:tc>
        <w:tc>
          <w:tcPr>
            <w:tcW w:w="384" w:type="pct"/>
            <w:vAlign w:val="center"/>
          </w:tcPr>
          <w:p w14:paraId="34F4EC46"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223,2%</w:t>
            </w:r>
          </w:p>
        </w:tc>
        <w:tc>
          <w:tcPr>
            <w:tcW w:w="2113" w:type="pct"/>
            <w:vAlign w:val="center"/>
          </w:tcPr>
          <w:p w14:paraId="3319173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activos financieros son 2,23 veces los ahorros</w:t>
            </w:r>
          </w:p>
        </w:tc>
      </w:tr>
      <w:tr w:rsidR="009372BA" w:rsidRPr="00D27929" w14:paraId="01AFD9FF" w14:textId="77777777" w:rsidTr="00911846">
        <w:trPr>
          <w:trHeight w:val="170"/>
        </w:trPr>
        <w:tc>
          <w:tcPr>
            <w:tcW w:w="1690" w:type="pct"/>
            <w:shd w:val="clear" w:color="000000" w:fill="F4B084"/>
            <w:noWrap/>
            <w:vAlign w:val="bottom"/>
            <w:hideMark/>
          </w:tcPr>
          <w:p w14:paraId="05CD8B42"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Activos Fijos a Activos </w:t>
            </w:r>
          </w:p>
        </w:tc>
        <w:tc>
          <w:tcPr>
            <w:tcW w:w="384" w:type="pct"/>
            <w:shd w:val="clear" w:color="auto" w:fill="auto"/>
            <w:noWrap/>
            <w:vAlign w:val="center"/>
            <w:hideMark/>
          </w:tcPr>
          <w:p w14:paraId="39641EB2"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0,27%</w:t>
            </w:r>
          </w:p>
        </w:tc>
        <w:tc>
          <w:tcPr>
            <w:tcW w:w="429" w:type="pct"/>
            <w:shd w:val="clear" w:color="auto" w:fill="auto"/>
            <w:noWrap/>
            <w:vAlign w:val="center"/>
            <w:hideMark/>
          </w:tcPr>
          <w:p w14:paraId="50FA639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0,29%</w:t>
            </w:r>
          </w:p>
        </w:tc>
        <w:tc>
          <w:tcPr>
            <w:tcW w:w="384" w:type="pct"/>
            <w:vAlign w:val="center"/>
          </w:tcPr>
          <w:p w14:paraId="30CB51ED"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0,45%</w:t>
            </w:r>
          </w:p>
        </w:tc>
        <w:tc>
          <w:tcPr>
            <w:tcW w:w="2113" w:type="pct"/>
            <w:vAlign w:val="center"/>
          </w:tcPr>
          <w:p w14:paraId="0312C22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activos fijos son casi inexistentes y representan menos del 1% del activo</w:t>
            </w:r>
          </w:p>
        </w:tc>
      </w:tr>
      <w:tr w:rsidR="009372BA" w:rsidRPr="00D27929" w14:paraId="0ACAC4E1" w14:textId="77777777" w:rsidTr="00911846">
        <w:trPr>
          <w:trHeight w:val="170"/>
        </w:trPr>
        <w:tc>
          <w:tcPr>
            <w:tcW w:w="1690" w:type="pct"/>
            <w:shd w:val="clear" w:color="000000" w:fill="F4B084"/>
            <w:noWrap/>
            <w:vAlign w:val="bottom"/>
            <w:hideMark/>
          </w:tcPr>
          <w:p w14:paraId="524AAE1B"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Activos improductivos</w:t>
            </w:r>
          </w:p>
        </w:tc>
        <w:tc>
          <w:tcPr>
            <w:tcW w:w="384" w:type="pct"/>
            <w:shd w:val="clear" w:color="auto" w:fill="auto"/>
            <w:noWrap/>
            <w:vAlign w:val="center"/>
            <w:hideMark/>
          </w:tcPr>
          <w:p w14:paraId="1606219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3,01%</w:t>
            </w:r>
          </w:p>
        </w:tc>
        <w:tc>
          <w:tcPr>
            <w:tcW w:w="429" w:type="pct"/>
            <w:shd w:val="clear" w:color="auto" w:fill="auto"/>
            <w:noWrap/>
            <w:vAlign w:val="center"/>
            <w:hideMark/>
          </w:tcPr>
          <w:p w14:paraId="044268C2"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1,83%</w:t>
            </w:r>
          </w:p>
        </w:tc>
        <w:tc>
          <w:tcPr>
            <w:tcW w:w="384" w:type="pct"/>
            <w:vAlign w:val="center"/>
          </w:tcPr>
          <w:p w14:paraId="02B98CFB"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7,87%</w:t>
            </w:r>
          </w:p>
        </w:tc>
        <w:tc>
          <w:tcPr>
            <w:tcW w:w="2113" w:type="pct"/>
            <w:vAlign w:val="center"/>
          </w:tcPr>
          <w:p w14:paraId="23623CFF"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activos improductivos (caja, bancos PPE) son inferiores al 10% del activo y se incrementan por la mayor liquidez que genera la baja demanda de crédito</w:t>
            </w:r>
          </w:p>
        </w:tc>
      </w:tr>
      <w:tr w:rsidR="009372BA" w:rsidRPr="00D27929" w14:paraId="30417BC9" w14:textId="77777777" w:rsidTr="00911846">
        <w:trPr>
          <w:trHeight w:val="170"/>
        </w:trPr>
        <w:tc>
          <w:tcPr>
            <w:tcW w:w="1690" w:type="pct"/>
            <w:shd w:val="clear" w:color="000000" w:fill="F4B084"/>
            <w:noWrap/>
            <w:vAlign w:val="bottom"/>
            <w:hideMark/>
          </w:tcPr>
          <w:p w14:paraId="1FEFA5BC"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Depositos / Cartera </w:t>
            </w:r>
          </w:p>
        </w:tc>
        <w:tc>
          <w:tcPr>
            <w:tcW w:w="384" w:type="pct"/>
            <w:shd w:val="clear" w:color="auto" w:fill="auto"/>
            <w:noWrap/>
            <w:vAlign w:val="center"/>
            <w:hideMark/>
          </w:tcPr>
          <w:p w14:paraId="47B5E76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39,3%</w:t>
            </w:r>
          </w:p>
        </w:tc>
        <w:tc>
          <w:tcPr>
            <w:tcW w:w="429" w:type="pct"/>
            <w:shd w:val="clear" w:color="auto" w:fill="auto"/>
            <w:noWrap/>
            <w:vAlign w:val="center"/>
            <w:hideMark/>
          </w:tcPr>
          <w:p w14:paraId="287B268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45,0%</w:t>
            </w:r>
          </w:p>
        </w:tc>
        <w:tc>
          <w:tcPr>
            <w:tcW w:w="384" w:type="pct"/>
            <w:vAlign w:val="center"/>
          </w:tcPr>
          <w:p w14:paraId="17829151"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52,7%</w:t>
            </w:r>
          </w:p>
        </w:tc>
        <w:tc>
          <w:tcPr>
            <w:tcW w:w="2113" w:type="pct"/>
            <w:vAlign w:val="center"/>
          </w:tcPr>
          <w:p w14:paraId="070D9CB5"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 xml:space="preserve">Los depósitos financian la mitad de la cartera aumentando su participación por la baja demanda de crédito </w:t>
            </w:r>
          </w:p>
        </w:tc>
      </w:tr>
      <w:tr w:rsidR="009372BA" w:rsidRPr="00D27929" w14:paraId="1987BDC7" w14:textId="77777777" w:rsidTr="00911846">
        <w:trPr>
          <w:trHeight w:val="170"/>
        </w:trPr>
        <w:tc>
          <w:tcPr>
            <w:tcW w:w="1690" w:type="pct"/>
            <w:shd w:val="clear" w:color="000000" w:fill="F4B084"/>
            <w:noWrap/>
            <w:vAlign w:val="bottom"/>
            <w:hideMark/>
          </w:tcPr>
          <w:p w14:paraId="5B36920E"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Endeudamiento Bancario </w:t>
            </w:r>
          </w:p>
        </w:tc>
        <w:tc>
          <w:tcPr>
            <w:tcW w:w="384" w:type="pct"/>
            <w:shd w:val="clear" w:color="auto" w:fill="auto"/>
            <w:noWrap/>
            <w:vAlign w:val="center"/>
            <w:hideMark/>
          </w:tcPr>
          <w:p w14:paraId="578DFA3A"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0,00%</w:t>
            </w:r>
          </w:p>
        </w:tc>
        <w:tc>
          <w:tcPr>
            <w:tcW w:w="429" w:type="pct"/>
            <w:shd w:val="clear" w:color="auto" w:fill="auto"/>
            <w:noWrap/>
            <w:vAlign w:val="center"/>
            <w:hideMark/>
          </w:tcPr>
          <w:p w14:paraId="7CC5666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0,00%</w:t>
            </w:r>
          </w:p>
        </w:tc>
        <w:tc>
          <w:tcPr>
            <w:tcW w:w="384" w:type="pct"/>
            <w:vAlign w:val="center"/>
          </w:tcPr>
          <w:p w14:paraId="3BF737E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0,00%</w:t>
            </w:r>
          </w:p>
        </w:tc>
        <w:tc>
          <w:tcPr>
            <w:tcW w:w="2113" w:type="pct"/>
            <w:vAlign w:val="center"/>
          </w:tcPr>
          <w:p w14:paraId="16280D02"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No se tiene endeudamiento bancario</w:t>
            </w:r>
          </w:p>
        </w:tc>
      </w:tr>
      <w:tr w:rsidR="009372BA" w:rsidRPr="00D27929" w14:paraId="6C8427BE" w14:textId="77777777" w:rsidTr="00911846">
        <w:trPr>
          <w:trHeight w:val="170"/>
        </w:trPr>
        <w:tc>
          <w:tcPr>
            <w:tcW w:w="1690" w:type="pct"/>
            <w:shd w:val="clear" w:color="000000" w:fill="F4B084"/>
            <w:noWrap/>
            <w:vAlign w:val="bottom"/>
            <w:hideMark/>
          </w:tcPr>
          <w:p w14:paraId="078829AD"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Cartera / Activos </w:t>
            </w:r>
          </w:p>
        </w:tc>
        <w:tc>
          <w:tcPr>
            <w:tcW w:w="384" w:type="pct"/>
            <w:shd w:val="clear" w:color="auto" w:fill="auto"/>
            <w:noWrap/>
            <w:vAlign w:val="center"/>
            <w:hideMark/>
          </w:tcPr>
          <w:p w14:paraId="0DB3960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69,6%</w:t>
            </w:r>
          </w:p>
        </w:tc>
        <w:tc>
          <w:tcPr>
            <w:tcW w:w="429" w:type="pct"/>
            <w:shd w:val="clear" w:color="auto" w:fill="auto"/>
            <w:noWrap/>
            <w:vAlign w:val="center"/>
            <w:hideMark/>
          </w:tcPr>
          <w:p w14:paraId="3D8F95F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67,8%</w:t>
            </w:r>
          </w:p>
        </w:tc>
        <w:tc>
          <w:tcPr>
            <w:tcW w:w="384" w:type="pct"/>
            <w:vAlign w:val="center"/>
          </w:tcPr>
          <w:p w14:paraId="4879BFA9"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78,8%</w:t>
            </w:r>
          </w:p>
        </w:tc>
        <w:tc>
          <w:tcPr>
            <w:tcW w:w="2113" w:type="pct"/>
            <w:vAlign w:val="center"/>
          </w:tcPr>
          <w:p w14:paraId="01BA8B7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cartera representa el 79% del activo siendo bueno &gt;80% y mejorando frente al 70% del cierre 2018 y 2017</w:t>
            </w:r>
          </w:p>
        </w:tc>
      </w:tr>
      <w:tr w:rsidR="009372BA" w:rsidRPr="00D27929" w14:paraId="56446550" w14:textId="77777777" w:rsidTr="00911846">
        <w:trPr>
          <w:trHeight w:val="170"/>
        </w:trPr>
        <w:tc>
          <w:tcPr>
            <w:tcW w:w="1690" w:type="pct"/>
            <w:shd w:val="clear" w:color="000000" w:fill="F4B084"/>
            <w:noWrap/>
            <w:vAlign w:val="bottom"/>
            <w:hideMark/>
          </w:tcPr>
          <w:p w14:paraId="24F59EFC"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 xml:space="preserve">Efectivo y </w:t>
            </w:r>
            <w:proofErr w:type="spellStart"/>
            <w:r w:rsidRPr="00D27929">
              <w:rPr>
                <w:rFonts w:ascii="Arial Narrow" w:hAnsi="Arial Narrow"/>
                <w:color w:val="000000"/>
                <w:sz w:val="12"/>
                <w:szCs w:val="12"/>
              </w:rPr>
              <w:t>Eq</w:t>
            </w:r>
            <w:proofErr w:type="spellEnd"/>
            <w:r w:rsidRPr="00D27929">
              <w:rPr>
                <w:rFonts w:ascii="Arial Narrow" w:hAnsi="Arial Narrow"/>
                <w:color w:val="000000"/>
                <w:sz w:val="12"/>
                <w:szCs w:val="12"/>
              </w:rPr>
              <w:t>. + Inversiones + patronales / Depósitos + Aportes</w:t>
            </w:r>
          </w:p>
        </w:tc>
        <w:tc>
          <w:tcPr>
            <w:tcW w:w="384" w:type="pct"/>
            <w:shd w:val="clear" w:color="auto" w:fill="auto"/>
            <w:noWrap/>
            <w:vAlign w:val="center"/>
            <w:hideMark/>
          </w:tcPr>
          <w:p w14:paraId="7DE0F6CB"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36,0%</w:t>
            </w:r>
          </w:p>
        </w:tc>
        <w:tc>
          <w:tcPr>
            <w:tcW w:w="429" w:type="pct"/>
            <w:shd w:val="clear" w:color="auto" w:fill="auto"/>
            <w:noWrap/>
            <w:vAlign w:val="center"/>
            <w:hideMark/>
          </w:tcPr>
          <w:p w14:paraId="3A68D45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37,6%</w:t>
            </w:r>
          </w:p>
        </w:tc>
        <w:tc>
          <w:tcPr>
            <w:tcW w:w="384" w:type="pct"/>
            <w:vAlign w:val="center"/>
          </w:tcPr>
          <w:p w14:paraId="62A7CF1F"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23,4%</w:t>
            </w:r>
          </w:p>
        </w:tc>
        <w:tc>
          <w:tcPr>
            <w:tcW w:w="2113" w:type="pct"/>
            <w:vAlign w:val="center"/>
          </w:tcPr>
          <w:p w14:paraId="5AC1C23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liquidez inmediata cubre una posible fuga de hasta la cuarta parte de los ahorros y aportes.</w:t>
            </w:r>
          </w:p>
        </w:tc>
      </w:tr>
      <w:tr w:rsidR="009372BA" w:rsidRPr="00D27929" w14:paraId="52F6E9E0" w14:textId="77777777" w:rsidTr="00911846">
        <w:trPr>
          <w:trHeight w:val="170"/>
        </w:trPr>
        <w:tc>
          <w:tcPr>
            <w:tcW w:w="1690" w:type="pct"/>
            <w:shd w:val="clear" w:color="000000" w:fill="F4B084"/>
            <w:noWrap/>
            <w:vAlign w:val="bottom"/>
          </w:tcPr>
          <w:p w14:paraId="18EF83C8"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Patrimonio - Aportes / Activos</w:t>
            </w:r>
          </w:p>
        </w:tc>
        <w:tc>
          <w:tcPr>
            <w:tcW w:w="384" w:type="pct"/>
            <w:shd w:val="clear" w:color="auto" w:fill="auto"/>
            <w:noWrap/>
            <w:vAlign w:val="center"/>
          </w:tcPr>
          <w:p w14:paraId="379F61B4"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9,8%</w:t>
            </w:r>
          </w:p>
        </w:tc>
        <w:tc>
          <w:tcPr>
            <w:tcW w:w="429" w:type="pct"/>
            <w:shd w:val="clear" w:color="auto" w:fill="auto"/>
            <w:noWrap/>
            <w:vAlign w:val="center"/>
          </w:tcPr>
          <w:p w14:paraId="78740C4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8,2%</w:t>
            </w:r>
          </w:p>
        </w:tc>
        <w:tc>
          <w:tcPr>
            <w:tcW w:w="384" w:type="pct"/>
            <w:vAlign w:val="center"/>
          </w:tcPr>
          <w:p w14:paraId="17071FF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6,2%</w:t>
            </w:r>
          </w:p>
        </w:tc>
        <w:tc>
          <w:tcPr>
            <w:tcW w:w="2113" w:type="pct"/>
            <w:vAlign w:val="center"/>
          </w:tcPr>
          <w:p w14:paraId="0761EE12"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El nivel de excedentes y reservas representa casi el 6% del total del activo así que la solidez del fondo requiere fortalecer el nivel de reservas por encima del 10% del activo</w:t>
            </w:r>
          </w:p>
        </w:tc>
      </w:tr>
      <w:tr w:rsidR="009372BA" w:rsidRPr="00D27929" w14:paraId="48C4A136" w14:textId="77777777" w:rsidTr="00911846">
        <w:trPr>
          <w:trHeight w:val="170"/>
        </w:trPr>
        <w:tc>
          <w:tcPr>
            <w:tcW w:w="1690" w:type="pct"/>
            <w:shd w:val="clear" w:color="000000" w:fill="0000FF"/>
            <w:noWrap/>
            <w:vAlign w:val="bottom"/>
            <w:hideMark/>
          </w:tcPr>
          <w:p w14:paraId="65771F33"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Suficiencia de Margen Financiero (Sin </w:t>
            </w:r>
            <w:proofErr w:type="spellStart"/>
            <w:r w:rsidRPr="00D27929">
              <w:rPr>
                <w:rFonts w:ascii="Arial Narrow" w:hAnsi="Arial Narrow"/>
                <w:color w:val="FFFFFF"/>
                <w:sz w:val="12"/>
                <w:szCs w:val="12"/>
              </w:rPr>
              <w:t>det</w:t>
            </w:r>
            <w:proofErr w:type="spellEnd"/>
            <w:r w:rsidRPr="00D27929">
              <w:rPr>
                <w:rFonts w:ascii="Arial Narrow" w:hAnsi="Arial Narrow"/>
                <w:color w:val="FFFFFF"/>
                <w:sz w:val="12"/>
                <w:szCs w:val="12"/>
              </w:rPr>
              <w:t xml:space="preserve">, </w:t>
            </w:r>
            <w:proofErr w:type="spellStart"/>
            <w:r w:rsidRPr="00D27929">
              <w:rPr>
                <w:rFonts w:ascii="Arial Narrow" w:hAnsi="Arial Narrow"/>
                <w:color w:val="FFFFFF"/>
                <w:sz w:val="12"/>
                <w:szCs w:val="12"/>
              </w:rPr>
              <w:t>deprec</w:t>
            </w:r>
            <w:proofErr w:type="spellEnd"/>
            <w:r w:rsidRPr="00D27929">
              <w:rPr>
                <w:rFonts w:ascii="Arial Narrow" w:hAnsi="Arial Narrow"/>
                <w:color w:val="FFFFFF"/>
                <w:sz w:val="12"/>
                <w:szCs w:val="12"/>
              </w:rPr>
              <w:t>, otros g)</w:t>
            </w:r>
          </w:p>
        </w:tc>
        <w:tc>
          <w:tcPr>
            <w:tcW w:w="384" w:type="pct"/>
            <w:shd w:val="clear" w:color="auto" w:fill="auto"/>
            <w:noWrap/>
            <w:vAlign w:val="center"/>
            <w:hideMark/>
          </w:tcPr>
          <w:p w14:paraId="25F4C5CA"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157,44%</w:t>
            </w:r>
          </w:p>
        </w:tc>
        <w:tc>
          <w:tcPr>
            <w:tcW w:w="429" w:type="pct"/>
            <w:shd w:val="clear" w:color="auto" w:fill="auto"/>
            <w:noWrap/>
            <w:vAlign w:val="center"/>
            <w:hideMark/>
          </w:tcPr>
          <w:p w14:paraId="3A549D3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115,82%</w:t>
            </w:r>
          </w:p>
        </w:tc>
        <w:tc>
          <w:tcPr>
            <w:tcW w:w="384" w:type="pct"/>
            <w:vAlign w:val="center"/>
          </w:tcPr>
          <w:p w14:paraId="5B1F2D3A"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130,71%</w:t>
            </w:r>
          </w:p>
        </w:tc>
        <w:tc>
          <w:tcPr>
            <w:tcW w:w="2113" w:type="pct"/>
            <w:vAlign w:val="center"/>
          </w:tcPr>
          <w:p w14:paraId="5616EE6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Por cada $100 pesos de gastos se generan casi $131 pesos de margen financiero (ingresos financieros – costos financieros)</w:t>
            </w:r>
          </w:p>
        </w:tc>
      </w:tr>
      <w:tr w:rsidR="009372BA" w:rsidRPr="00D27929" w14:paraId="3A7EC1A5" w14:textId="77777777" w:rsidTr="00911846">
        <w:trPr>
          <w:trHeight w:val="170"/>
        </w:trPr>
        <w:tc>
          <w:tcPr>
            <w:tcW w:w="1690" w:type="pct"/>
            <w:shd w:val="clear" w:color="000000" w:fill="0000FF"/>
            <w:noWrap/>
            <w:vAlign w:val="bottom"/>
            <w:hideMark/>
          </w:tcPr>
          <w:p w14:paraId="3A696C82"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Margen sin 511095 ni 523095 ni ingresos x recuperaciones</w:t>
            </w:r>
          </w:p>
        </w:tc>
        <w:tc>
          <w:tcPr>
            <w:tcW w:w="384" w:type="pct"/>
            <w:shd w:val="clear" w:color="auto" w:fill="auto"/>
            <w:noWrap/>
            <w:vAlign w:val="center"/>
            <w:hideMark/>
          </w:tcPr>
          <w:p w14:paraId="7974938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30,77%</w:t>
            </w:r>
          </w:p>
        </w:tc>
        <w:tc>
          <w:tcPr>
            <w:tcW w:w="429" w:type="pct"/>
            <w:shd w:val="clear" w:color="auto" w:fill="auto"/>
            <w:noWrap/>
            <w:vAlign w:val="center"/>
            <w:hideMark/>
          </w:tcPr>
          <w:p w14:paraId="084CE695"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12,17%</w:t>
            </w:r>
          </w:p>
        </w:tc>
        <w:tc>
          <w:tcPr>
            <w:tcW w:w="384" w:type="pct"/>
            <w:vAlign w:val="center"/>
          </w:tcPr>
          <w:p w14:paraId="0936A6B1"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16,30%</w:t>
            </w:r>
          </w:p>
        </w:tc>
        <w:tc>
          <w:tcPr>
            <w:tcW w:w="2113" w:type="pct"/>
            <w:vAlign w:val="center"/>
          </w:tcPr>
          <w:p w14:paraId="10A58F7F"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Por cada $100 pesos de ingresos sin recuperaciones se generan $16 pesos de margen sin gastos varios</w:t>
            </w:r>
          </w:p>
        </w:tc>
      </w:tr>
      <w:tr w:rsidR="009372BA" w:rsidRPr="00D27929" w14:paraId="42395B32" w14:textId="77777777" w:rsidTr="00911846">
        <w:trPr>
          <w:trHeight w:val="170"/>
        </w:trPr>
        <w:tc>
          <w:tcPr>
            <w:tcW w:w="1690" w:type="pct"/>
            <w:shd w:val="clear" w:color="000000" w:fill="0000FF"/>
            <w:noWrap/>
            <w:vAlign w:val="bottom"/>
            <w:hideMark/>
          </w:tcPr>
          <w:p w14:paraId="2BD7ADDC"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Margen TOTAL</w:t>
            </w:r>
          </w:p>
        </w:tc>
        <w:tc>
          <w:tcPr>
            <w:tcW w:w="384" w:type="pct"/>
            <w:shd w:val="clear" w:color="auto" w:fill="auto"/>
            <w:noWrap/>
            <w:vAlign w:val="center"/>
            <w:hideMark/>
          </w:tcPr>
          <w:p w14:paraId="0C359F60"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30,27%</w:t>
            </w:r>
          </w:p>
        </w:tc>
        <w:tc>
          <w:tcPr>
            <w:tcW w:w="429" w:type="pct"/>
            <w:shd w:val="clear" w:color="auto" w:fill="auto"/>
            <w:noWrap/>
            <w:vAlign w:val="center"/>
            <w:hideMark/>
          </w:tcPr>
          <w:p w14:paraId="002FE02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11,65%</w:t>
            </w:r>
          </w:p>
        </w:tc>
        <w:tc>
          <w:tcPr>
            <w:tcW w:w="384" w:type="pct"/>
            <w:vAlign w:val="center"/>
          </w:tcPr>
          <w:p w14:paraId="47B7B799"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8,05%</w:t>
            </w:r>
          </w:p>
        </w:tc>
        <w:tc>
          <w:tcPr>
            <w:tcW w:w="2113" w:type="pct"/>
            <w:vAlign w:val="center"/>
          </w:tcPr>
          <w:p w14:paraId="6E0B4A9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margen NETO final ES de $8 pesos en 2020, inferior al de años anteriores</w:t>
            </w:r>
          </w:p>
        </w:tc>
      </w:tr>
      <w:tr w:rsidR="009372BA" w:rsidRPr="00D27929" w14:paraId="69FEF572" w14:textId="77777777" w:rsidTr="00911846">
        <w:trPr>
          <w:trHeight w:val="170"/>
        </w:trPr>
        <w:tc>
          <w:tcPr>
            <w:tcW w:w="1690" w:type="pct"/>
            <w:shd w:val="clear" w:color="000000" w:fill="0000FF"/>
            <w:noWrap/>
            <w:vAlign w:val="bottom"/>
            <w:hideMark/>
          </w:tcPr>
          <w:p w14:paraId="2D6C6D00"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Margen financiero bruto / Activo promedio</w:t>
            </w:r>
          </w:p>
        </w:tc>
        <w:tc>
          <w:tcPr>
            <w:tcW w:w="384" w:type="pct"/>
            <w:shd w:val="clear" w:color="auto" w:fill="auto"/>
            <w:noWrap/>
            <w:vAlign w:val="center"/>
            <w:hideMark/>
          </w:tcPr>
          <w:p w14:paraId="339E58B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10,41%</w:t>
            </w:r>
          </w:p>
        </w:tc>
        <w:tc>
          <w:tcPr>
            <w:tcW w:w="429" w:type="pct"/>
            <w:shd w:val="clear" w:color="auto" w:fill="auto"/>
            <w:noWrap/>
            <w:vAlign w:val="center"/>
            <w:hideMark/>
          </w:tcPr>
          <w:p w14:paraId="5CBD40E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9,26%</w:t>
            </w:r>
          </w:p>
        </w:tc>
        <w:tc>
          <w:tcPr>
            <w:tcW w:w="384" w:type="pct"/>
            <w:vAlign w:val="center"/>
          </w:tcPr>
          <w:p w14:paraId="637016D7"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9,36%</w:t>
            </w:r>
          </w:p>
        </w:tc>
        <w:tc>
          <w:tcPr>
            <w:tcW w:w="2113" w:type="pct"/>
            <w:vAlign w:val="center"/>
          </w:tcPr>
          <w:p w14:paraId="5E291B0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margen bruto sobre activos se mantiene frente a años anteriores</w:t>
            </w:r>
          </w:p>
        </w:tc>
      </w:tr>
      <w:tr w:rsidR="009372BA" w:rsidRPr="00D27929" w14:paraId="5F4A2E57" w14:textId="77777777" w:rsidTr="00911846">
        <w:trPr>
          <w:trHeight w:val="170"/>
        </w:trPr>
        <w:tc>
          <w:tcPr>
            <w:tcW w:w="1690" w:type="pct"/>
            <w:shd w:val="clear" w:color="000000" w:fill="0000FF"/>
            <w:noWrap/>
            <w:vAlign w:val="bottom"/>
            <w:hideMark/>
          </w:tcPr>
          <w:p w14:paraId="751AF3B2"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Rentabilidad del patrimonio promedio</w:t>
            </w:r>
          </w:p>
        </w:tc>
        <w:tc>
          <w:tcPr>
            <w:tcW w:w="384" w:type="pct"/>
            <w:shd w:val="clear" w:color="auto" w:fill="auto"/>
            <w:noWrap/>
            <w:vAlign w:val="center"/>
            <w:hideMark/>
          </w:tcPr>
          <w:p w14:paraId="2603F95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5,53%</w:t>
            </w:r>
          </w:p>
        </w:tc>
        <w:tc>
          <w:tcPr>
            <w:tcW w:w="429" w:type="pct"/>
            <w:shd w:val="clear" w:color="auto" w:fill="auto"/>
            <w:noWrap/>
            <w:vAlign w:val="center"/>
            <w:hideMark/>
          </w:tcPr>
          <w:p w14:paraId="018133E2"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2,05%</w:t>
            </w:r>
          </w:p>
        </w:tc>
        <w:tc>
          <w:tcPr>
            <w:tcW w:w="384" w:type="pct"/>
            <w:vAlign w:val="center"/>
          </w:tcPr>
          <w:p w14:paraId="54B01E32"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1,50%</w:t>
            </w:r>
          </w:p>
        </w:tc>
        <w:tc>
          <w:tcPr>
            <w:tcW w:w="2113" w:type="pct"/>
            <w:vAlign w:val="center"/>
          </w:tcPr>
          <w:p w14:paraId="03834DB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 xml:space="preserve">La rentabilidad del patrimonio es menos la inflación </w:t>
            </w:r>
          </w:p>
        </w:tc>
      </w:tr>
      <w:tr w:rsidR="009372BA" w:rsidRPr="00D27929" w14:paraId="6F9943F8" w14:textId="77777777" w:rsidTr="00911846">
        <w:trPr>
          <w:trHeight w:val="170"/>
        </w:trPr>
        <w:tc>
          <w:tcPr>
            <w:tcW w:w="1690" w:type="pct"/>
            <w:shd w:val="clear" w:color="000000" w:fill="0000FF"/>
            <w:noWrap/>
            <w:vAlign w:val="bottom"/>
            <w:hideMark/>
          </w:tcPr>
          <w:p w14:paraId="3BE0A1E9"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Excedente + Gastos Sociales 511095 + 523095 / Activos</w:t>
            </w:r>
          </w:p>
        </w:tc>
        <w:tc>
          <w:tcPr>
            <w:tcW w:w="384" w:type="pct"/>
            <w:shd w:val="clear" w:color="auto" w:fill="auto"/>
            <w:noWrap/>
            <w:vAlign w:val="center"/>
            <w:hideMark/>
          </w:tcPr>
          <w:p w14:paraId="33B04D7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3,7%</w:t>
            </w:r>
          </w:p>
        </w:tc>
        <w:tc>
          <w:tcPr>
            <w:tcW w:w="429" w:type="pct"/>
            <w:shd w:val="clear" w:color="auto" w:fill="auto"/>
            <w:noWrap/>
            <w:vAlign w:val="center"/>
            <w:hideMark/>
          </w:tcPr>
          <w:p w14:paraId="0D98EF0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1,3%</w:t>
            </w:r>
          </w:p>
        </w:tc>
        <w:tc>
          <w:tcPr>
            <w:tcW w:w="384" w:type="pct"/>
            <w:vAlign w:val="center"/>
          </w:tcPr>
          <w:p w14:paraId="3F16B1BD"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1,7%</w:t>
            </w:r>
          </w:p>
        </w:tc>
        <w:tc>
          <w:tcPr>
            <w:tcW w:w="2113" w:type="pct"/>
            <w:vAlign w:val="center"/>
          </w:tcPr>
          <w:p w14:paraId="64AD837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rentabilidad sobre activos es baja por la escasa intermediación que aplica el fondo</w:t>
            </w:r>
          </w:p>
        </w:tc>
      </w:tr>
      <w:tr w:rsidR="009372BA" w:rsidRPr="00D27929" w14:paraId="71130A49" w14:textId="77777777" w:rsidTr="00911846">
        <w:trPr>
          <w:trHeight w:val="170"/>
        </w:trPr>
        <w:tc>
          <w:tcPr>
            <w:tcW w:w="1690" w:type="pct"/>
            <w:shd w:val="clear" w:color="000000" w:fill="0000FF"/>
            <w:noWrap/>
            <w:vAlign w:val="bottom"/>
            <w:hideMark/>
          </w:tcPr>
          <w:p w14:paraId="65D175D4"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Rentabilidad Total de los aportes y ahorros</w:t>
            </w:r>
          </w:p>
        </w:tc>
        <w:tc>
          <w:tcPr>
            <w:tcW w:w="384" w:type="pct"/>
            <w:shd w:val="clear" w:color="auto" w:fill="auto"/>
            <w:noWrap/>
            <w:vAlign w:val="center"/>
            <w:hideMark/>
          </w:tcPr>
          <w:p w14:paraId="2FA2463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4,9%</w:t>
            </w:r>
          </w:p>
        </w:tc>
        <w:tc>
          <w:tcPr>
            <w:tcW w:w="429" w:type="pct"/>
            <w:shd w:val="clear" w:color="auto" w:fill="auto"/>
            <w:noWrap/>
            <w:vAlign w:val="center"/>
            <w:hideMark/>
          </w:tcPr>
          <w:p w14:paraId="7F6CA403"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3,0%</w:t>
            </w:r>
          </w:p>
        </w:tc>
        <w:tc>
          <w:tcPr>
            <w:tcW w:w="384" w:type="pct"/>
            <w:vAlign w:val="center"/>
          </w:tcPr>
          <w:p w14:paraId="05DD06D9"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2,8%</w:t>
            </w:r>
          </w:p>
        </w:tc>
        <w:tc>
          <w:tcPr>
            <w:tcW w:w="2113" w:type="pct"/>
            <w:vAlign w:val="center"/>
          </w:tcPr>
          <w:p w14:paraId="0B5C5AC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70% del excedente más los intereses pagados sobre los ahorros representan un retorno total sobre todos los recursos captados de aportes y ahorros es casi equivalente a la inflación de largo plazo</w:t>
            </w:r>
          </w:p>
        </w:tc>
      </w:tr>
      <w:tr w:rsidR="009372BA" w:rsidRPr="00D27929" w14:paraId="383AC088" w14:textId="77777777" w:rsidTr="00911846">
        <w:trPr>
          <w:trHeight w:val="170"/>
        </w:trPr>
        <w:tc>
          <w:tcPr>
            <w:tcW w:w="1690" w:type="pct"/>
            <w:shd w:val="clear" w:color="000000" w:fill="0000FF"/>
            <w:noWrap/>
            <w:vAlign w:val="bottom"/>
            <w:hideMark/>
          </w:tcPr>
          <w:p w14:paraId="027E80BE"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Excedente / Capital Social </w:t>
            </w:r>
          </w:p>
        </w:tc>
        <w:tc>
          <w:tcPr>
            <w:tcW w:w="384" w:type="pct"/>
            <w:shd w:val="clear" w:color="auto" w:fill="auto"/>
            <w:noWrap/>
            <w:vAlign w:val="center"/>
            <w:hideMark/>
          </w:tcPr>
          <w:p w14:paraId="4A1DB3F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6,5%</w:t>
            </w:r>
          </w:p>
        </w:tc>
        <w:tc>
          <w:tcPr>
            <w:tcW w:w="429" w:type="pct"/>
            <w:shd w:val="clear" w:color="auto" w:fill="auto"/>
            <w:noWrap/>
            <w:vAlign w:val="center"/>
            <w:hideMark/>
          </w:tcPr>
          <w:p w14:paraId="708EEF3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2,4%</w:t>
            </w:r>
          </w:p>
        </w:tc>
        <w:tc>
          <w:tcPr>
            <w:tcW w:w="384" w:type="pct"/>
            <w:vAlign w:val="center"/>
          </w:tcPr>
          <w:p w14:paraId="367CF172"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1,7%</w:t>
            </w:r>
          </w:p>
        </w:tc>
        <w:tc>
          <w:tcPr>
            <w:tcW w:w="2113" w:type="pct"/>
            <w:vAlign w:val="center"/>
          </w:tcPr>
          <w:p w14:paraId="724766A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excedentes NO permiten revalorizar el 100% de los aportes porque son menos de dos veces la inflación</w:t>
            </w:r>
          </w:p>
        </w:tc>
      </w:tr>
      <w:tr w:rsidR="009372BA" w:rsidRPr="00D27929" w14:paraId="71CF69B2" w14:textId="77777777" w:rsidTr="00911846">
        <w:trPr>
          <w:trHeight w:val="170"/>
        </w:trPr>
        <w:tc>
          <w:tcPr>
            <w:tcW w:w="1690" w:type="pct"/>
            <w:shd w:val="clear" w:color="000000" w:fill="0000FF"/>
            <w:noWrap/>
            <w:vAlign w:val="bottom"/>
            <w:hideMark/>
          </w:tcPr>
          <w:p w14:paraId="40F8F88C"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Rentabilidad de la cartera</w:t>
            </w:r>
          </w:p>
        </w:tc>
        <w:tc>
          <w:tcPr>
            <w:tcW w:w="384" w:type="pct"/>
            <w:shd w:val="clear" w:color="auto" w:fill="auto"/>
            <w:noWrap/>
            <w:vAlign w:val="center"/>
            <w:hideMark/>
          </w:tcPr>
          <w:p w14:paraId="2A63F63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15,03%</w:t>
            </w:r>
          </w:p>
        </w:tc>
        <w:tc>
          <w:tcPr>
            <w:tcW w:w="429" w:type="pct"/>
            <w:shd w:val="clear" w:color="auto" w:fill="auto"/>
            <w:noWrap/>
            <w:vAlign w:val="center"/>
            <w:hideMark/>
          </w:tcPr>
          <w:p w14:paraId="57E9704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14,40%</w:t>
            </w:r>
          </w:p>
        </w:tc>
        <w:tc>
          <w:tcPr>
            <w:tcW w:w="384" w:type="pct"/>
            <w:vAlign w:val="center"/>
          </w:tcPr>
          <w:p w14:paraId="31851488"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13,33%</w:t>
            </w:r>
          </w:p>
        </w:tc>
        <w:tc>
          <w:tcPr>
            <w:tcW w:w="2113" w:type="pct"/>
            <w:vAlign w:val="center"/>
          </w:tcPr>
          <w:p w14:paraId="59717CD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tasa de cartera es competitiva para el segmento libranza aunque la competencia tiende a ser más fuerte para 2021</w:t>
            </w:r>
          </w:p>
        </w:tc>
      </w:tr>
      <w:tr w:rsidR="009372BA" w:rsidRPr="00D27929" w14:paraId="11B22847" w14:textId="77777777" w:rsidTr="00911846">
        <w:trPr>
          <w:trHeight w:val="170"/>
        </w:trPr>
        <w:tc>
          <w:tcPr>
            <w:tcW w:w="1690" w:type="pct"/>
            <w:shd w:val="clear" w:color="000000" w:fill="0000FF"/>
            <w:noWrap/>
            <w:vAlign w:val="bottom"/>
            <w:hideMark/>
          </w:tcPr>
          <w:p w14:paraId="3D16BBD7"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Rentabilidad de Cartera / Tasa Usura</w:t>
            </w:r>
          </w:p>
        </w:tc>
        <w:tc>
          <w:tcPr>
            <w:tcW w:w="384" w:type="pct"/>
            <w:shd w:val="clear" w:color="auto" w:fill="auto"/>
            <w:noWrap/>
            <w:vAlign w:val="center"/>
            <w:hideMark/>
          </w:tcPr>
          <w:p w14:paraId="2C30E96B"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51,65%</w:t>
            </w:r>
          </w:p>
        </w:tc>
        <w:tc>
          <w:tcPr>
            <w:tcW w:w="429" w:type="pct"/>
            <w:shd w:val="clear" w:color="auto" w:fill="auto"/>
            <w:noWrap/>
            <w:vAlign w:val="center"/>
            <w:hideMark/>
          </w:tcPr>
          <w:p w14:paraId="6B777E3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50,74%</w:t>
            </w:r>
          </w:p>
        </w:tc>
        <w:tc>
          <w:tcPr>
            <w:tcW w:w="384" w:type="pct"/>
            <w:vAlign w:val="center"/>
          </w:tcPr>
          <w:p w14:paraId="62311336"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51,25%</w:t>
            </w:r>
          </w:p>
        </w:tc>
        <w:tc>
          <w:tcPr>
            <w:tcW w:w="2113" w:type="pct"/>
            <w:vAlign w:val="center"/>
          </w:tcPr>
          <w:p w14:paraId="0FBAF0B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tasa equivale al 51% de la usura</w:t>
            </w:r>
          </w:p>
        </w:tc>
      </w:tr>
      <w:tr w:rsidR="009372BA" w:rsidRPr="00D27929" w14:paraId="4466E517" w14:textId="77777777" w:rsidTr="00911846">
        <w:trPr>
          <w:trHeight w:val="170"/>
        </w:trPr>
        <w:tc>
          <w:tcPr>
            <w:tcW w:w="1690" w:type="pct"/>
            <w:shd w:val="clear" w:color="000000" w:fill="0000FF"/>
            <w:noWrap/>
            <w:vAlign w:val="bottom"/>
            <w:hideMark/>
          </w:tcPr>
          <w:p w14:paraId="7ABFE64F"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Diferencial de Tasa (Tasa - IBR) </w:t>
            </w:r>
          </w:p>
        </w:tc>
        <w:tc>
          <w:tcPr>
            <w:tcW w:w="384" w:type="pct"/>
            <w:shd w:val="clear" w:color="auto" w:fill="auto"/>
            <w:noWrap/>
            <w:vAlign w:val="center"/>
            <w:hideMark/>
          </w:tcPr>
          <w:p w14:paraId="2EF35F95"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10,76%</w:t>
            </w:r>
          </w:p>
        </w:tc>
        <w:tc>
          <w:tcPr>
            <w:tcW w:w="429" w:type="pct"/>
            <w:shd w:val="clear" w:color="auto" w:fill="auto"/>
            <w:noWrap/>
            <w:vAlign w:val="center"/>
            <w:hideMark/>
          </w:tcPr>
          <w:p w14:paraId="49A6ACC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10,13%</w:t>
            </w:r>
          </w:p>
        </w:tc>
        <w:tc>
          <w:tcPr>
            <w:tcW w:w="384" w:type="pct"/>
            <w:vAlign w:val="center"/>
          </w:tcPr>
          <w:p w14:paraId="1A3EF303"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11,58%</w:t>
            </w:r>
          </w:p>
        </w:tc>
        <w:tc>
          <w:tcPr>
            <w:tcW w:w="2113" w:type="pct"/>
            <w:vAlign w:val="center"/>
          </w:tcPr>
          <w:p w14:paraId="7BFD6DB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fondo presta al IBR más 12 puntos subiendo 1 puntos frente a años anteriores por la baja del IBR</w:t>
            </w:r>
          </w:p>
        </w:tc>
      </w:tr>
      <w:tr w:rsidR="009372BA" w:rsidRPr="00D27929" w14:paraId="52294325" w14:textId="77777777" w:rsidTr="00911846">
        <w:trPr>
          <w:trHeight w:val="170"/>
        </w:trPr>
        <w:tc>
          <w:tcPr>
            <w:tcW w:w="1690" w:type="pct"/>
            <w:shd w:val="clear" w:color="000000" w:fill="0000FF"/>
            <w:noWrap/>
            <w:vAlign w:val="bottom"/>
            <w:hideMark/>
          </w:tcPr>
          <w:p w14:paraId="3A6F7481"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Costo de los Depósitos</w:t>
            </w:r>
          </w:p>
        </w:tc>
        <w:tc>
          <w:tcPr>
            <w:tcW w:w="384" w:type="pct"/>
            <w:shd w:val="clear" w:color="auto" w:fill="auto"/>
            <w:noWrap/>
            <w:vAlign w:val="center"/>
            <w:hideMark/>
          </w:tcPr>
          <w:p w14:paraId="60D547D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5,39%</w:t>
            </w:r>
          </w:p>
        </w:tc>
        <w:tc>
          <w:tcPr>
            <w:tcW w:w="429" w:type="pct"/>
            <w:shd w:val="clear" w:color="auto" w:fill="auto"/>
            <w:noWrap/>
            <w:vAlign w:val="center"/>
            <w:hideMark/>
          </w:tcPr>
          <w:p w14:paraId="7131C7D0"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5,43%</w:t>
            </w:r>
          </w:p>
        </w:tc>
        <w:tc>
          <w:tcPr>
            <w:tcW w:w="384" w:type="pct"/>
            <w:vAlign w:val="center"/>
          </w:tcPr>
          <w:p w14:paraId="1DCB660F"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2,67%</w:t>
            </w:r>
          </w:p>
        </w:tc>
        <w:tc>
          <w:tcPr>
            <w:tcW w:w="2113" w:type="pct"/>
            <w:vAlign w:val="center"/>
          </w:tcPr>
          <w:p w14:paraId="1F170BB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tasa de rentabilidad de los Depositos es casi 1,5 veces la inflación</w:t>
            </w:r>
          </w:p>
        </w:tc>
      </w:tr>
      <w:tr w:rsidR="009372BA" w:rsidRPr="00D27929" w14:paraId="246DA8C7" w14:textId="77777777" w:rsidTr="00911846">
        <w:trPr>
          <w:trHeight w:val="170"/>
        </w:trPr>
        <w:tc>
          <w:tcPr>
            <w:tcW w:w="1690" w:type="pct"/>
            <w:shd w:val="clear" w:color="000000" w:fill="0000FF"/>
            <w:noWrap/>
            <w:vAlign w:val="bottom"/>
            <w:hideMark/>
          </w:tcPr>
          <w:p w14:paraId="1401D037"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Tasa de cartera - retorno al asociado</w:t>
            </w:r>
          </w:p>
        </w:tc>
        <w:tc>
          <w:tcPr>
            <w:tcW w:w="384" w:type="pct"/>
            <w:shd w:val="clear" w:color="auto" w:fill="auto"/>
            <w:noWrap/>
            <w:vAlign w:val="center"/>
            <w:hideMark/>
          </w:tcPr>
          <w:p w14:paraId="249D856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10,14%</w:t>
            </w:r>
          </w:p>
        </w:tc>
        <w:tc>
          <w:tcPr>
            <w:tcW w:w="429" w:type="pct"/>
            <w:shd w:val="clear" w:color="auto" w:fill="auto"/>
            <w:noWrap/>
            <w:vAlign w:val="center"/>
            <w:hideMark/>
          </w:tcPr>
          <w:p w14:paraId="4A149052"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11,39%</w:t>
            </w:r>
          </w:p>
        </w:tc>
        <w:tc>
          <w:tcPr>
            <w:tcW w:w="384" w:type="pct"/>
            <w:vAlign w:val="center"/>
          </w:tcPr>
          <w:p w14:paraId="11F17EF2"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10,51%</w:t>
            </w:r>
          </w:p>
        </w:tc>
        <w:tc>
          <w:tcPr>
            <w:tcW w:w="2113" w:type="pct"/>
            <w:vAlign w:val="center"/>
          </w:tcPr>
          <w:p w14:paraId="789FC5A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margen de intermediación en tasa es de 11 puntos porcentuales</w:t>
            </w:r>
          </w:p>
        </w:tc>
      </w:tr>
      <w:tr w:rsidR="009372BA" w:rsidRPr="00D27929" w14:paraId="0138E028" w14:textId="77777777" w:rsidTr="00911846">
        <w:trPr>
          <w:trHeight w:val="170"/>
        </w:trPr>
        <w:tc>
          <w:tcPr>
            <w:tcW w:w="1690" w:type="pct"/>
            <w:shd w:val="clear" w:color="000000" w:fill="0000FF"/>
            <w:noWrap/>
            <w:vAlign w:val="bottom"/>
            <w:hideMark/>
          </w:tcPr>
          <w:p w14:paraId="1DF0945D"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Eficiencia </w:t>
            </w:r>
            <w:proofErr w:type="spellStart"/>
            <w:r w:rsidRPr="00D27929">
              <w:rPr>
                <w:rFonts w:ascii="Arial Narrow" w:hAnsi="Arial Narrow"/>
                <w:color w:val="FFFFFF"/>
                <w:sz w:val="12"/>
                <w:szCs w:val="12"/>
              </w:rPr>
              <w:t>op</w:t>
            </w:r>
            <w:proofErr w:type="spellEnd"/>
            <w:r w:rsidRPr="00D27929">
              <w:rPr>
                <w:rFonts w:ascii="Arial Narrow" w:hAnsi="Arial Narrow"/>
                <w:color w:val="FFFFFF"/>
                <w:sz w:val="12"/>
                <w:szCs w:val="12"/>
              </w:rPr>
              <w:t>. (51+54 /41)</w:t>
            </w:r>
          </w:p>
        </w:tc>
        <w:tc>
          <w:tcPr>
            <w:tcW w:w="384" w:type="pct"/>
            <w:shd w:val="clear" w:color="auto" w:fill="auto"/>
            <w:noWrap/>
            <w:vAlign w:val="center"/>
            <w:hideMark/>
          </w:tcPr>
          <w:p w14:paraId="317884D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61,30%</w:t>
            </w:r>
          </w:p>
        </w:tc>
        <w:tc>
          <w:tcPr>
            <w:tcW w:w="429" w:type="pct"/>
            <w:shd w:val="clear" w:color="auto" w:fill="auto"/>
            <w:noWrap/>
            <w:vAlign w:val="center"/>
            <w:hideMark/>
          </w:tcPr>
          <w:p w14:paraId="778DB3E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83,25%</w:t>
            </w:r>
          </w:p>
        </w:tc>
        <w:tc>
          <w:tcPr>
            <w:tcW w:w="384" w:type="pct"/>
            <w:vAlign w:val="center"/>
          </w:tcPr>
          <w:p w14:paraId="123C7A4B"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87,29%</w:t>
            </w:r>
          </w:p>
        </w:tc>
        <w:tc>
          <w:tcPr>
            <w:tcW w:w="2113" w:type="pct"/>
            <w:vAlign w:val="center"/>
          </w:tcPr>
          <w:p w14:paraId="352C580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De cada 100 pesos de ingresos ordinarios $87 pesos se van en gastos ordinarios y se incrementa por los menores ingresos causados en 2020</w:t>
            </w:r>
          </w:p>
        </w:tc>
      </w:tr>
      <w:tr w:rsidR="009372BA" w:rsidRPr="00D27929" w14:paraId="1DF4D2F9" w14:textId="77777777" w:rsidTr="00911846">
        <w:trPr>
          <w:trHeight w:val="170"/>
        </w:trPr>
        <w:tc>
          <w:tcPr>
            <w:tcW w:w="1690" w:type="pct"/>
            <w:shd w:val="clear" w:color="000000" w:fill="0000FF"/>
            <w:noWrap/>
            <w:vAlign w:val="bottom"/>
            <w:hideMark/>
          </w:tcPr>
          <w:p w14:paraId="7DFBFE13"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Eficiencia </w:t>
            </w:r>
            <w:proofErr w:type="spellStart"/>
            <w:r w:rsidRPr="00D27929">
              <w:rPr>
                <w:rFonts w:ascii="Arial Narrow" w:hAnsi="Arial Narrow"/>
                <w:color w:val="FFFFFF"/>
                <w:sz w:val="12"/>
                <w:szCs w:val="12"/>
              </w:rPr>
              <w:t>op</w:t>
            </w:r>
            <w:proofErr w:type="spellEnd"/>
            <w:r w:rsidRPr="00D27929">
              <w:rPr>
                <w:rFonts w:ascii="Arial Narrow" w:hAnsi="Arial Narrow"/>
                <w:color w:val="FFFFFF"/>
                <w:sz w:val="12"/>
                <w:szCs w:val="12"/>
              </w:rPr>
              <w:t xml:space="preserve">. (Corregido): sin 511095 con </w:t>
            </w:r>
            <w:proofErr w:type="spellStart"/>
            <w:r w:rsidRPr="00D27929">
              <w:rPr>
                <w:rFonts w:ascii="Arial Narrow" w:hAnsi="Arial Narrow"/>
                <w:color w:val="FFFFFF"/>
                <w:sz w:val="12"/>
                <w:szCs w:val="12"/>
              </w:rPr>
              <w:t>recup</w:t>
            </w:r>
            <w:proofErr w:type="spellEnd"/>
            <w:r w:rsidRPr="00D27929">
              <w:rPr>
                <w:rFonts w:ascii="Arial Narrow" w:hAnsi="Arial Narrow"/>
                <w:color w:val="FFFFFF"/>
                <w:sz w:val="12"/>
                <w:szCs w:val="12"/>
              </w:rPr>
              <w:t xml:space="preserve"> deterioro y </w:t>
            </w:r>
            <w:proofErr w:type="spellStart"/>
            <w:r w:rsidRPr="00D27929">
              <w:rPr>
                <w:rFonts w:ascii="Arial Narrow" w:hAnsi="Arial Narrow"/>
                <w:color w:val="FFFFFF"/>
                <w:sz w:val="12"/>
                <w:szCs w:val="12"/>
              </w:rPr>
              <w:t>rendim</w:t>
            </w:r>
            <w:proofErr w:type="spellEnd"/>
            <w:r w:rsidRPr="00D27929">
              <w:rPr>
                <w:rFonts w:ascii="Arial Narrow" w:hAnsi="Arial Narrow"/>
                <w:color w:val="FFFFFF"/>
                <w:sz w:val="12"/>
                <w:szCs w:val="12"/>
              </w:rPr>
              <w:t xml:space="preserve"> </w:t>
            </w:r>
            <w:proofErr w:type="spellStart"/>
            <w:r w:rsidRPr="00D27929">
              <w:rPr>
                <w:rFonts w:ascii="Arial Narrow" w:hAnsi="Arial Narrow"/>
                <w:color w:val="FFFFFF"/>
                <w:sz w:val="12"/>
                <w:szCs w:val="12"/>
              </w:rPr>
              <w:t>fciero</w:t>
            </w:r>
            <w:proofErr w:type="spellEnd"/>
          </w:p>
        </w:tc>
        <w:tc>
          <w:tcPr>
            <w:tcW w:w="384" w:type="pct"/>
            <w:shd w:val="clear" w:color="auto" w:fill="auto"/>
            <w:noWrap/>
            <w:vAlign w:val="center"/>
            <w:hideMark/>
          </w:tcPr>
          <w:p w14:paraId="474F0AC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55,21%</w:t>
            </w:r>
          </w:p>
        </w:tc>
        <w:tc>
          <w:tcPr>
            <w:tcW w:w="429" w:type="pct"/>
            <w:shd w:val="clear" w:color="auto" w:fill="auto"/>
            <w:noWrap/>
            <w:vAlign w:val="center"/>
            <w:hideMark/>
          </w:tcPr>
          <w:p w14:paraId="3E5E2F11"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73,15%</w:t>
            </w:r>
          </w:p>
        </w:tc>
        <w:tc>
          <w:tcPr>
            <w:tcW w:w="384" w:type="pct"/>
            <w:vAlign w:val="center"/>
          </w:tcPr>
          <w:p w14:paraId="3E407BCA"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68,74%</w:t>
            </w:r>
          </w:p>
        </w:tc>
        <w:tc>
          <w:tcPr>
            <w:tcW w:w="2113" w:type="pct"/>
            <w:vAlign w:val="center"/>
          </w:tcPr>
          <w:p w14:paraId="4AD9BB57"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Si se incluyen las recuperaciones de deterioro y se excluyen los gastos varios que son beneficios sociales, el indicador se reduce a $69</w:t>
            </w:r>
          </w:p>
        </w:tc>
      </w:tr>
      <w:tr w:rsidR="009372BA" w:rsidRPr="00D27929" w14:paraId="0E83768A" w14:textId="77777777" w:rsidTr="00911846">
        <w:trPr>
          <w:trHeight w:val="170"/>
        </w:trPr>
        <w:tc>
          <w:tcPr>
            <w:tcW w:w="1690" w:type="pct"/>
            <w:shd w:val="clear" w:color="000000" w:fill="0000FF"/>
            <w:noWrap/>
            <w:vAlign w:val="bottom"/>
            <w:hideMark/>
          </w:tcPr>
          <w:p w14:paraId="544E502E"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G. Personal + Generales sin varios / Ingresos financieros</w:t>
            </w:r>
          </w:p>
        </w:tc>
        <w:tc>
          <w:tcPr>
            <w:tcW w:w="384" w:type="pct"/>
            <w:shd w:val="clear" w:color="auto" w:fill="auto"/>
            <w:noWrap/>
            <w:vAlign w:val="center"/>
            <w:hideMark/>
          </w:tcPr>
          <w:p w14:paraId="5B66D79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55,21%</w:t>
            </w:r>
          </w:p>
        </w:tc>
        <w:tc>
          <w:tcPr>
            <w:tcW w:w="429" w:type="pct"/>
            <w:shd w:val="clear" w:color="auto" w:fill="auto"/>
            <w:noWrap/>
            <w:vAlign w:val="center"/>
            <w:hideMark/>
          </w:tcPr>
          <w:p w14:paraId="136A9940"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73,15%</w:t>
            </w:r>
          </w:p>
        </w:tc>
        <w:tc>
          <w:tcPr>
            <w:tcW w:w="384" w:type="pct"/>
            <w:vAlign w:val="center"/>
          </w:tcPr>
          <w:p w14:paraId="7B85DF59"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68,74%</w:t>
            </w:r>
          </w:p>
        </w:tc>
        <w:tc>
          <w:tcPr>
            <w:tcW w:w="2113" w:type="pct"/>
            <w:vAlign w:val="center"/>
          </w:tcPr>
          <w:p w14:paraId="59D654E3"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gastos de personal y generales sin varios consumen el 69% de los ingresos financieros mejorando la eficiencia frente al 2019</w:t>
            </w:r>
          </w:p>
        </w:tc>
      </w:tr>
      <w:tr w:rsidR="009372BA" w:rsidRPr="00D27929" w14:paraId="60F28B6F" w14:textId="77777777" w:rsidTr="00911846">
        <w:trPr>
          <w:trHeight w:val="170"/>
        </w:trPr>
        <w:tc>
          <w:tcPr>
            <w:tcW w:w="1690" w:type="pct"/>
            <w:shd w:val="clear" w:color="000000" w:fill="0000FF"/>
            <w:noWrap/>
            <w:vAlign w:val="bottom"/>
            <w:hideMark/>
          </w:tcPr>
          <w:p w14:paraId="64673917" w14:textId="77777777" w:rsidR="009372BA" w:rsidRPr="00D27929" w:rsidRDefault="009372BA" w:rsidP="006E50B0">
            <w:pPr>
              <w:rPr>
                <w:rFonts w:ascii="Arial Narrow" w:hAnsi="Arial Narrow"/>
                <w:color w:val="FFFFFF"/>
                <w:sz w:val="12"/>
                <w:szCs w:val="12"/>
              </w:rPr>
            </w:pPr>
            <w:r w:rsidRPr="00D27929">
              <w:rPr>
                <w:rFonts w:ascii="Arial Narrow" w:hAnsi="Arial Narrow"/>
                <w:color w:val="FFFFFF"/>
                <w:sz w:val="12"/>
                <w:szCs w:val="12"/>
              </w:rPr>
              <w:t xml:space="preserve">Gasto Provisiones / Ingresos de Cartera </w:t>
            </w:r>
          </w:p>
        </w:tc>
        <w:tc>
          <w:tcPr>
            <w:tcW w:w="384" w:type="pct"/>
            <w:shd w:val="clear" w:color="auto" w:fill="auto"/>
            <w:noWrap/>
            <w:vAlign w:val="center"/>
            <w:hideMark/>
          </w:tcPr>
          <w:p w14:paraId="6706009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1,0%</w:t>
            </w:r>
          </w:p>
        </w:tc>
        <w:tc>
          <w:tcPr>
            <w:tcW w:w="429" w:type="pct"/>
            <w:shd w:val="clear" w:color="auto" w:fill="auto"/>
            <w:noWrap/>
            <w:vAlign w:val="center"/>
            <w:hideMark/>
          </w:tcPr>
          <w:p w14:paraId="6C51ADDE"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1,2%</w:t>
            </w:r>
          </w:p>
        </w:tc>
        <w:tc>
          <w:tcPr>
            <w:tcW w:w="384" w:type="pct"/>
            <w:vAlign w:val="center"/>
          </w:tcPr>
          <w:p w14:paraId="14881802"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4,8%</w:t>
            </w:r>
          </w:p>
        </w:tc>
        <w:tc>
          <w:tcPr>
            <w:tcW w:w="2113" w:type="pct"/>
            <w:vAlign w:val="center"/>
          </w:tcPr>
          <w:p w14:paraId="440DD008"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Los gastos de provisiones (deterioro) representan casi el 5% de los ingresos de cartera por la mayor mora</w:t>
            </w:r>
          </w:p>
        </w:tc>
      </w:tr>
      <w:tr w:rsidR="009372BA" w:rsidRPr="00D27929" w14:paraId="56612338" w14:textId="77777777" w:rsidTr="00911846">
        <w:trPr>
          <w:trHeight w:val="170"/>
        </w:trPr>
        <w:tc>
          <w:tcPr>
            <w:tcW w:w="1690" w:type="pct"/>
            <w:shd w:val="clear" w:color="000000" w:fill="7030A0"/>
            <w:noWrap/>
            <w:vAlign w:val="bottom"/>
            <w:hideMark/>
          </w:tcPr>
          <w:p w14:paraId="53DC1AEF" w14:textId="77777777" w:rsidR="009372BA" w:rsidRPr="00D27929" w:rsidRDefault="009372BA" w:rsidP="006E50B0">
            <w:pPr>
              <w:rPr>
                <w:rFonts w:ascii="Arial Narrow" w:hAnsi="Arial Narrow"/>
                <w:color w:val="FFFFFF"/>
                <w:sz w:val="12"/>
                <w:szCs w:val="12"/>
              </w:rPr>
            </w:pPr>
            <w:proofErr w:type="spellStart"/>
            <w:r w:rsidRPr="00D27929">
              <w:rPr>
                <w:rFonts w:ascii="Arial Narrow" w:hAnsi="Arial Narrow"/>
                <w:color w:val="FFFFFF"/>
                <w:sz w:val="12"/>
                <w:szCs w:val="12"/>
              </w:rPr>
              <w:t>Crecim</w:t>
            </w:r>
            <w:proofErr w:type="spellEnd"/>
            <w:r w:rsidRPr="00D27929">
              <w:rPr>
                <w:rFonts w:ascii="Arial Narrow" w:hAnsi="Arial Narrow"/>
                <w:color w:val="FFFFFF"/>
                <w:sz w:val="12"/>
                <w:szCs w:val="12"/>
              </w:rPr>
              <w:t>. captaciones y aportes # VECES IPC</w:t>
            </w:r>
          </w:p>
        </w:tc>
        <w:tc>
          <w:tcPr>
            <w:tcW w:w="384" w:type="pct"/>
            <w:shd w:val="clear" w:color="auto" w:fill="auto"/>
            <w:noWrap/>
            <w:vAlign w:val="center"/>
            <w:hideMark/>
          </w:tcPr>
          <w:p w14:paraId="3E021519"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-3,69</w:t>
            </w:r>
          </w:p>
        </w:tc>
        <w:tc>
          <w:tcPr>
            <w:tcW w:w="429" w:type="pct"/>
            <w:shd w:val="clear" w:color="auto" w:fill="auto"/>
            <w:noWrap/>
            <w:vAlign w:val="center"/>
            <w:hideMark/>
          </w:tcPr>
          <w:p w14:paraId="70F0247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-0,83</w:t>
            </w:r>
          </w:p>
        </w:tc>
        <w:tc>
          <w:tcPr>
            <w:tcW w:w="384" w:type="pct"/>
            <w:vAlign w:val="center"/>
          </w:tcPr>
          <w:p w14:paraId="47B4C965"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32,33</w:t>
            </w:r>
          </w:p>
        </w:tc>
        <w:tc>
          <w:tcPr>
            <w:tcW w:w="2113" w:type="pct"/>
            <w:vAlign w:val="center"/>
          </w:tcPr>
          <w:p w14:paraId="7D9EF670"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El crecimiento de las captaciones de aportes y ahorros en 2020 es excepcional por la incorporación de otro fondo.</w:t>
            </w:r>
          </w:p>
        </w:tc>
      </w:tr>
      <w:tr w:rsidR="009372BA" w:rsidRPr="00D27929" w14:paraId="7130D2C1" w14:textId="77777777" w:rsidTr="00911846">
        <w:trPr>
          <w:trHeight w:val="170"/>
        </w:trPr>
        <w:tc>
          <w:tcPr>
            <w:tcW w:w="1690" w:type="pct"/>
            <w:shd w:val="clear" w:color="000000" w:fill="7030A0"/>
            <w:noWrap/>
            <w:vAlign w:val="bottom"/>
          </w:tcPr>
          <w:p w14:paraId="6790F0FC" w14:textId="77777777" w:rsidR="009372BA" w:rsidRPr="00D27929" w:rsidRDefault="009372BA" w:rsidP="006E50B0">
            <w:pPr>
              <w:rPr>
                <w:rFonts w:ascii="Arial Narrow" w:hAnsi="Arial Narrow"/>
                <w:color w:val="FFFFFF"/>
                <w:sz w:val="12"/>
                <w:szCs w:val="12"/>
              </w:rPr>
            </w:pPr>
            <w:proofErr w:type="spellStart"/>
            <w:r w:rsidRPr="00D27929">
              <w:rPr>
                <w:rFonts w:ascii="Arial Narrow" w:hAnsi="Arial Narrow"/>
                <w:color w:val="FFFFFF"/>
                <w:sz w:val="12"/>
                <w:szCs w:val="12"/>
              </w:rPr>
              <w:t>Crecim</w:t>
            </w:r>
            <w:proofErr w:type="spellEnd"/>
            <w:r w:rsidRPr="00D27929">
              <w:rPr>
                <w:rFonts w:ascii="Arial Narrow" w:hAnsi="Arial Narrow"/>
                <w:color w:val="FFFFFF"/>
                <w:sz w:val="12"/>
                <w:szCs w:val="12"/>
              </w:rPr>
              <w:t>. Cartera # VECES IPC</w:t>
            </w:r>
          </w:p>
        </w:tc>
        <w:tc>
          <w:tcPr>
            <w:tcW w:w="384" w:type="pct"/>
            <w:shd w:val="clear" w:color="auto" w:fill="auto"/>
            <w:noWrap/>
            <w:vAlign w:val="center"/>
          </w:tcPr>
          <w:p w14:paraId="3E79E4FD"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0,38</w:t>
            </w:r>
          </w:p>
        </w:tc>
        <w:tc>
          <w:tcPr>
            <w:tcW w:w="429" w:type="pct"/>
            <w:shd w:val="clear" w:color="auto" w:fill="auto"/>
            <w:noWrap/>
            <w:vAlign w:val="center"/>
          </w:tcPr>
          <w:p w14:paraId="655297E6"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0,50</w:t>
            </w:r>
          </w:p>
        </w:tc>
        <w:tc>
          <w:tcPr>
            <w:tcW w:w="384" w:type="pct"/>
            <w:vAlign w:val="center"/>
          </w:tcPr>
          <w:p w14:paraId="2C9A322A"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22,34</w:t>
            </w:r>
          </w:p>
        </w:tc>
        <w:tc>
          <w:tcPr>
            <w:tcW w:w="2113" w:type="pct"/>
            <w:vAlign w:val="center"/>
          </w:tcPr>
          <w:p w14:paraId="32834668" w14:textId="77777777" w:rsidR="009372BA" w:rsidRPr="00D27929" w:rsidRDefault="009372BA" w:rsidP="006E50B0">
            <w:pPr>
              <w:rPr>
                <w:rFonts w:ascii="Arial Narrow" w:hAnsi="Arial Narrow"/>
                <w:color w:val="000000"/>
                <w:sz w:val="12"/>
                <w:szCs w:val="12"/>
              </w:rPr>
            </w:pPr>
            <w:r w:rsidRPr="00D27929">
              <w:rPr>
                <w:rFonts w:ascii="Arial Narrow" w:hAnsi="Arial Narrow"/>
                <w:color w:val="000000"/>
                <w:sz w:val="12"/>
                <w:szCs w:val="12"/>
              </w:rPr>
              <w:t>El crecimiento de la cartera en 2020 es excepcional por la incorporación de otro fondo.</w:t>
            </w:r>
          </w:p>
        </w:tc>
      </w:tr>
      <w:tr w:rsidR="009372BA" w:rsidRPr="00D27929" w14:paraId="18712DF3" w14:textId="77777777" w:rsidTr="00911846">
        <w:trPr>
          <w:trHeight w:val="170"/>
        </w:trPr>
        <w:tc>
          <w:tcPr>
            <w:tcW w:w="1690" w:type="pct"/>
            <w:shd w:val="clear" w:color="000000" w:fill="7030A0"/>
            <w:noWrap/>
            <w:vAlign w:val="bottom"/>
            <w:hideMark/>
          </w:tcPr>
          <w:p w14:paraId="7912212F" w14:textId="77777777" w:rsidR="009372BA" w:rsidRPr="00D27929" w:rsidRDefault="009372BA" w:rsidP="006E50B0">
            <w:pPr>
              <w:rPr>
                <w:rFonts w:ascii="Arial Narrow" w:hAnsi="Arial Narrow"/>
                <w:color w:val="FFFFFF"/>
                <w:sz w:val="12"/>
                <w:szCs w:val="12"/>
              </w:rPr>
            </w:pPr>
            <w:proofErr w:type="spellStart"/>
            <w:r w:rsidRPr="00D27929">
              <w:rPr>
                <w:rFonts w:ascii="Arial Narrow" w:hAnsi="Arial Narrow"/>
                <w:color w:val="FFFFFF"/>
                <w:sz w:val="12"/>
                <w:szCs w:val="12"/>
              </w:rPr>
              <w:t>Crecim</w:t>
            </w:r>
            <w:proofErr w:type="spellEnd"/>
            <w:r w:rsidRPr="00D27929">
              <w:rPr>
                <w:rFonts w:ascii="Arial Narrow" w:hAnsi="Arial Narrow"/>
                <w:color w:val="FFFFFF"/>
                <w:sz w:val="12"/>
                <w:szCs w:val="12"/>
              </w:rPr>
              <w:t>. Asociados</w:t>
            </w:r>
          </w:p>
        </w:tc>
        <w:tc>
          <w:tcPr>
            <w:tcW w:w="384" w:type="pct"/>
            <w:shd w:val="clear" w:color="auto" w:fill="auto"/>
            <w:noWrap/>
            <w:vAlign w:val="center"/>
            <w:hideMark/>
          </w:tcPr>
          <w:p w14:paraId="478FF7A4"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2,1%</w:t>
            </w:r>
          </w:p>
        </w:tc>
        <w:tc>
          <w:tcPr>
            <w:tcW w:w="429" w:type="pct"/>
            <w:shd w:val="clear" w:color="auto" w:fill="auto"/>
            <w:noWrap/>
            <w:vAlign w:val="center"/>
            <w:hideMark/>
          </w:tcPr>
          <w:p w14:paraId="791C3A3F"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20"/>
                <w:szCs w:val="20"/>
              </w:rPr>
              <w:t>-11,3%</w:t>
            </w:r>
          </w:p>
        </w:tc>
        <w:tc>
          <w:tcPr>
            <w:tcW w:w="384" w:type="pct"/>
            <w:vAlign w:val="center"/>
          </w:tcPr>
          <w:p w14:paraId="4AF383C3"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20"/>
                <w:szCs w:val="20"/>
              </w:rPr>
              <w:t>30,3%</w:t>
            </w:r>
          </w:p>
        </w:tc>
        <w:tc>
          <w:tcPr>
            <w:tcW w:w="2113" w:type="pct"/>
            <w:vAlign w:val="center"/>
          </w:tcPr>
          <w:p w14:paraId="7B12B9DC" w14:textId="77777777" w:rsidR="009372BA" w:rsidRPr="00D27929" w:rsidRDefault="009372BA" w:rsidP="006E50B0">
            <w:pPr>
              <w:jc w:val="center"/>
              <w:rPr>
                <w:rFonts w:ascii="Arial Narrow" w:hAnsi="Arial Narrow"/>
                <w:color w:val="000000"/>
                <w:sz w:val="20"/>
                <w:szCs w:val="20"/>
              </w:rPr>
            </w:pPr>
            <w:r w:rsidRPr="00D27929">
              <w:rPr>
                <w:rFonts w:ascii="Arial Narrow" w:hAnsi="Arial Narrow"/>
                <w:color w:val="000000"/>
                <w:sz w:val="12"/>
                <w:szCs w:val="12"/>
              </w:rPr>
              <w:t>La base social crece 30% por la  fusión con otro fondo de empleados</w:t>
            </w:r>
          </w:p>
        </w:tc>
      </w:tr>
    </w:tbl>
    <w:p w14:paraId="48FC9506" w14:textId="77777777" w:rsidR="009372BA" w:rsidRPr="00D27929" w:rsidRDefault="009372BA" w:rsidP="006E50B0">
      <w:pPr>
        <w:jc w:val="both"/>
        <w:rPr>
          <w:rFonts w:ascii="Arial Narrow" w:hAnsi="Arial Narrow"/>
          <w:color w:val="000000" w:themeColor="text1"/>
        </w:rPr>
      </w:pPr>
    </w:p>
    <w:p w14:paraId="1CEDE78A" w14:textId="77777777" w:rsidR="009372BA" w:rsidRPr="00D27929" w:rsidRDefault="009372BA" w:rsidP="006E50B0">
      <w:pPr>
        <w:jc w:val="both"/>
        <w:rPr>
          <w:rFonts w:ascii="Arial Narrow" w:hAnsi="Arial Narrow"/>
          <w:color w:val="000000" w:themeColor="text1"/>
        </w:rPr>
      </w:pPr>
      <w:r w:rsidRPr="00D27929">
        <w:rPr>
          <w:rFonts w:ascii="Arial Narrow" w:hAnsi="Arial Narrow"/>
          <w:color w:val="000000" w:themeColor="text1"/>
        </w:rPr>
        <w:t>En conclusión, el fondo tiene excelentes indicadores que van a mejorar especialmente en 2021 por la fusión con otro fondo durante el 2020 y se vieron afectados para ese año por la menor demanda de crédito.</w:t>
      </w:r>
    </w:p>
    <w:p w14:paraId="6DD8633C" w14:textId="77777777" w:rsidR="009372BA" w:rsidRPr="00D27929" w:rsidRDefault="009372BA" w:rsidP="006E50B0">
      <w:pPr>
        <w:jc w:val="both"/>
        <w:rPr>
          <w:rFonts w:ascii="Arial Narrow" w:hAnsi="Arial Narrow"/>
          <w:color w:val="000000" w:themeColor="text1"/>
        </w:rPr>
      </w:pPr>
    </w:p>
    <w:p w14:paraId="2163E74A" w14:textId="0A556515" w:rsidR="006F7EB8" w:rsidRPr="00D27929" w:rsidRDefault="006F7EB8" w:rsidP="006E50B0">
      <w:pPr>
        <w:rPr>
          <w:rFonts w:ascii="Arial Narrow" w:hAnsi="Arial Narrow"/>
          <w:color w:val="000000" w:themeColor="text1"/>
        </w:rPr>
      </w:pPr>
      <w:r w:rsidRPr="00D27929">
        <w:rPr>
          <w:rFonts w:ascii="Arial Narrow" w:hAnsi="Arial Narrow"/>
          <w:color w:val="000000" w:themeColor="text1"/>
        </w:rPr>
        <w:br w:type="page"/>
      </w:r>
    </w:p>
    <w:p w14:paraId="09139A98" w14:textId="501E6307" w:rsidR="009372BA" w:rsidRPr="00D27929" w:rsidRDefault="009372BA" w:rsidP="006E50B0">
      <w:pPr>
        <w:jc w:val="both"/>
        <w:rPr>
          <w:rFonts w:ascii="Arial Narrow" w:hAnsi="Arial Narrow"/>
          <w:color w:val="000000" w:themeColor="text1"/>
        </w:rPr>
      </w:pPr>
    </w:p>
    <w:p w14:paraId="776822AF" w14:textId="1048AA95" w:rsidR="006F7EB8" w:rsidRPr="00D27929" w:rsidRDefault="006F7EB8" w:rsidP="006E50B0">
      <w:pPr>
        <w:numPr>
          <w:ilvl w:val="2"/>
          <w:numId w:val="6"/>
        </w:numPr>
        <w:rPr>
          <w:rFonts w:ascii="Arial Narrow" w:hAnsi="Arial Narrow"/>
          <w:b/>
          <w:bCs/>
        </w:rPr>
      </w:pPr>
      <w:r w:rsidRPr="00D27929">
        <w:rPr>
          <w:rFonts w:ascii="Arial Narrow" w:hAnsi="Arial Narrow"/>
          <w:b/>
          <w:bCs/>
        </w:rPr>
        <w:t>Evaluación Capacidad Patrimonial de asumir los riesgos</w:t>
      </w:r>
    </w:p>
    <w:p w14:paraId="38C9EB05" w14:textId="77777777" w:rsidR="006F7EB8" w:rsidRPr="00D27929" w:rsidRDefault="006F7EB8" w:rsidP="006E50B0">
      <w:pPr>
        <w:jc w:val="both"/>
        <w:rPr>
          <w:rFonts w:ascii="Arial Narrow" w:hAnsi="Arial Narrow"/>
          <w:color w:val="000000" w:themeColor="text1"/>
          <w:lang w:val="es-ES"/>
        </w:rPr>
      </w:pPr>
    </w:p>
    <w:tbl>
      <w:tblPr>
        <w:tblW w:w="0" w:type="auto"/>
        <w:tblCellMar>
          <w:left w:w="70" w:type="dxa"/>
          <w:right w:w="70" w:type="dxa"/>
        </w:tblCellMar>
        <w:tblLook w:val="04A0" w:firstRow="1" w:lastRow="0" w:firstColumn="1" w:lastColumn="0" w:noHBand="0" w:noVBand="1"/>
      </w:tblPr>
      <w:tblGrid>
        <w:gridCol w:w="688"/>
        <w:gridCol w:w="2136"/>
        <w:gridCol w:w="778"/>
        <w:gridCol w:w="911"/>
        <w:gridCol w:w="606"/>
        <w:gridCol w:w="783"/>
        <w:gridCol w:w="1228"/>
        <w:gridCol w:w="924"/>
        <w:gridCol w:w="688"/>
        <w:gridCol w:w="1508"/>
      </w:tblGrid>
      <w:tr w:rsidR="006F7EB8" w:rsidRPr="00D27929" w14:paraId="1CD0A0C1" w14:textId="77777777" w:rsidTr="006F7EB8">
        <w:trPr>
          <w:trHeight w:val="408"/>
        </w:trPr>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4749289B"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CUC</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CA78C90"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Posición</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22C84A61"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RIESGO</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78DA2B73"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Vr contable</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64C1CE2A"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 Var</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7A0F16F8"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Vr Riesgo</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2FF10FA5" w14:textId="47ED6C72"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 xml:space="preserve">Vr </w:t>
            </w:r>
            <w:r w:rsidR="00EC3484" w:rsidRPr="00D27929">
              <w:rPr>
                <w:rFonts w:ascii="Arial Narrow" w:hAnsi="Arial Narrow"/>
                <w:b/>
                <w:bCs/>
                <w:color w:val="FFFFFF"/>
                <w:sz w:val="20"/>
                <w:szCs w:val="20"/>
              </w:rPr>
              <w:t>póliza</w:t>
            </w:r>
            <w:r w:rsidRPr="006F7EB8">
              <w:rPr>
                <w:rFonts w:ascii="Arial Narrow" w:hAnsi="Arial Narrow"/>
                <w:b/>
                <w:bCs/>
                <w:color w:val="FFFFFF"/>
                <w:sz w:val="20"/>
                <w:szCs w:val="20"/>
              </w:rPr>
              <w:t xml:space="preserve"> / Deterioro</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DF207FB"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Deducible</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928F642" w14:textId="77777777" w:rsidR="006F7EB8" w:rsidRPr="006F7EB8" w:rsidRDefault="006F7EB8" w:rsidP="006E50B0">
            <w:pPr>
              <w:jc w:val="center"/>
              <w:rPr>
                <w:rFonts w:ascii="Arial Narrow" w:hAnsi="Arial Narrow"/>
                <w:b/>
                <w:bCs/>
                <w:color w:val="FFFFFF"/>
                <w:sz w:val="20"/>
                <w:szCs w:val="20"/>
              </w:rPr>
            </w:pPr>
            <w:r w:rsidRPr="006F7EB8">
              <w:rPr>
                <w:rFonts w:ascii="Arial Narrow" w:hAnsi="Arial Narrow"/>
                <w:b/>
                <w:bCs/>
                <w:color w:val="FFFFFF"/>
                <w:sz w:val="20"/>
                <w:szCs w:val="20"/>
              </w:rPr>
              <w:t>VaR</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137C2629" w14:textId="3CA1ADC5" w:rsidR="006F7EB8" w:rsidRPr="006F7EB8" w:rsidRDefault="00EC3484" w:rsidP="006E50B0">
            <w:pPr>
              <w:jc w:val="center"/>
              <w:rPr>
                <w:rFonts w:ascii="Arial Narrow" w:hAnsi="Arial Narrow"/>
                <w:b/>
                <w:bCs/>
                <w:color w:val="FFFFFF"/>
                <w:sz w:val="20"/>
                <w:szCs w:val="20"/>
              </w:rPr>
            </w:pPr>
            <w:r w:rsidRPr="00D27929">
              <w:rPr>
                <w:rFonts w:ascii="Arial Narrow" w:hAnsi="Arial Narrow"/>
                <w:b/>
                <w:bCs/>
                <w:color w:val="FFFFFF"/>
                <w:sz w:val="20"/>
                <w:szCs w:val="20"/>
              </w:rPr>
              <w:t>Observación</w:t>
            </w:r>
          </w:p>
        </w:tc>
      </w:tr>
      <w:tr w:rsidR="006F7EB8" w:rsidRPr="00D27929" w14:paraId="722CE195"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0AB3C5E3"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100000</w:t>
            </w:r>
          </w:p>
        </w:tc>
        <w:tc>
          <w:tcPr>
            <w:tcW w:w="0" w:type="auto"/>
            <w:tcBorders>
              <w:top w:val="nil"/>
              <w:left w:val="nil"/>
              <w:bottom w:val="single" w:sz="4" w:space="0" w:color="auto"/>
              <w:right w:val="single" w:sz="4" w:space="0" w:color="auto"/>
            </w:tcBorders>
            <w:shd w:val="clear" w:color="000000" w:fill="E2F1ED"/>
            <w:noWrap/>
            <w:vAlign w:val="bottom"/>
            <w:hideMark/>
          </w:tcPr>
          <w:p w14:paraId="2DBB4AAA"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Activo</w:t>
            </w:r>
          </w:p>
        </w:tc>
        <w:tc>
          <w:tcPr>
            <w:tcW w:w="0" w:type="auto"/>
            <w:tcBorders>
              <w:top w:val="nil"/>
              <w:left w:val="nil"/>
              <w:bottom w:val="single" w:sz="4" w:space="0" w:color="auto"/>
              <w:right w:val="single" w:sz="4" w:space="0" w:color="auto"/>
            </w:tcBorders>
            <w:shd w:val="clear" w:color="000000" w:fill="E2F1ED"/>
            <w:noWrap/>
            <w:vAlign w:val="bottom"/>
            <w:hideMark/>
          </w:tcPr>
          <w:p w14:paraId="052C3441"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SARO</w:t>
            </w:r>
          </w:p>
        </w:tc>
        <w:tc>
          <w:tcPr>
            <w:tcW w:w="0" w:type="auto"/>
            <w:tcBorders>
              <w:top w:val="nil"/>
              <w:left w:val="nil"/>
              <w:bottom w:val="single" w:sz="4" w:space="0" w:color="auto"/>
              <w:right w:val="single" w:sz="4" w:space="0" w:color="auto"/>
            </w:tcBorders>
            <w:shd w:val="clear" w:color="auto" w:fill="auto"/>
            <w:noWrap/>
            <w:vAlign w:val="bottom"/>
            <w:hideMark/>
          </w:tcPr>
          <w:p w14:paraId="0BDD4296"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$ 57.682</w:t>
            </w:r>
          </w:p>
        </w:tc>
        <w:tc>
          <w:tcPr>
            <w:tcW w:w="0" w:type="auto"/>
            <w:tcBorders>
              <w:top w:val="nil"/>
              <w:left w:val="nil"/>
              <w:bottom w:val="single" w:sz="4" w:space="0" w:color="auto"/>
              <w:right w:val="single" w:sz="4" w:space="0" w:color="auto"/>
            </w:tcBorders>
            <w:shd w:val="clear" w:color="auto" w:fill="auto"/>
            <w:noWrap/>
            <w:vAlign w:val="bottom"/>
            <w:hideMark/>
          </w:tcPr>
          <w:p w14:paraId="425024F9"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1,00%</w:t>
            </w:r>
          </w:p>
        </w:tc>
        <w:tc>
          <w:tcPr>
            <w:tcW w:w="0" w:type="auto"/>
            <w:tcBorders>
              <w:top w:val="nil"/>
              <w:left w:val="nil"/>
              <w:bottom w:val="single" w:sz="4" w:space="0" w:color="auto"/>
              <w:right w:val="single" w:sz="4" w:space="0" w:color="auto"/>
            </w:tcBorders>
            <w:shd w:val="clear" w:color="auto" w:fill="auto"/>
            <w:noWrap/>
            <w:vAlign w:val="bottom"/>
            <w:hideMark/>
          </w:tcPr>
          <w:p w14:paraId="17A72BF1"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$ 577</w:t>
            </w:r>
          </w:p>
        </w:tc>
        <w:tc>
          <w:tcPr>
            <w:tcW w:w="0" w:type="auto"/>
            <w:tcBorders>
              <w:top w:val="nil"/>
              <w:left w:val="nil"/>
              <w:bottom w:val="single" w:sz="4" w:space="0" w:color="auto"/>
              <w:right w:val="single" w:sz="4" w:space="0" w:color="auto"/>
            </w:tcBorders>
            <w:shd w:val="clear" w:color="auto" w:fill="auto"/>
            <w:noWrap/>
            <w:vAlign w:val="bottom"/>
            <w:hideMark/>
          </w:tcPr>
          <w:p w14:paraId="034D7AF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4E733B55"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35B81169"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$ 577</w:t>
            </w:r>
          </w:p>
        </w:tc>
        <w:tc>
          <w:tcPr>
            <w:tcW w:w="0" w:type="auto"/>
            <w:tcBorders>
              <w:top w:val="nil"/>
              <w:left w:val="nil"/>
              <w:bottom w:val="single" w:sz="4" w:space="0" w:color="auto"/>
              <w:right w:val="single" w:sz="4" w:space="0" w:color="auto"/>
            </w:tcBorders>
            <w:shd w:val="clear" w:color="auto" w:fill="auto"/>
            <w:noWrap/>
            <w:vAlign w:val="bottom"/>
            <w:hideMark/>
          </w:tcPr>
          <w:p w14:paraId="7180B857"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Demandas, multas</w:t>
            </w:r>
          </w:p>
        </w:tc>
      </w:tr>
      <w:tr w:rsidR="006F7EB8" w:rsidRPr="00D27929" w14:paraId="6BF21DE6"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6C416DB0"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111000</w:t>
            </w:r>
          </w:p>
        </w:tc>
        <w:tc>
          <w:tcPr>
            <w:tcW w:w="0" w:type="auto"/>
            <w:tcBorders>
              <w:top w:val="nil"/>
              <w:left w:val="nil"/>
              <w:bottom w:val="single" w:sz="4" w:space="0" w:color="auto"/>
              <w:right w:val="single" w:sz="4" w:space="0" w:color="auto"/>
            </w:tcBorders>
            <w:shd w:val="clear" w:color="000000" w:fill="E2F1ED"/>
            <w:noWrap/>
            <w:vAlign w:val="bottom"/>
            <w:hideMark/>
          </w:tcPr>
          <w:p w14:paraId="2519FC10" w14:textId="414C34C5" w:rsidR="006F7EB8" w:rsidRPr="006F7EB8" w:rsidRDefault="006F7EB8" w:rsidP="006E50B0">
            <w:pPr>
              <w:rPr>
                <w:rFonts w:ascii="Arial Narrow" w:hAnsi="Arial Narrow"/>
                <w:color w:val="000000"/>
                <w:sz w:val="20"/>
                <w:szCs w:val="20"/>
              </w:rPr>
            </w:pPr>
            <w:r w:rsidRPr="00D27929">
              <w:rPr>
                <w:rFonts w:ascii="Arial Narrow" w:hAnsi="Arial Narrow"/>
                <w:color w:val="000000"/>
                <w:sz w:val="20"/>
                <w:szCs w:val="20"/>
              </w:rPr>
              <w:t>Bancos</w:t>
            </w:r>
          </w:p>
        </w:tc>
        <w:tc>
          <w:tcPr>
            <w:tcW w:w="0" w:type="auto"/>
            <w:tcBorders>
              <w:top w:val="nil"/>
              <w:left w:val="nil"/>
              <w:bottom w:val="single" w:sz="4" w:space="0" w:color="auto"/>
              <w:right w:val="single" w:sz="4" w:space="0" w:color="auto"/>
            </w:tcBorders>
            <w:shd w:val="clear" w:color="000000" w:fill="E2F1ED"/>
            <w:noWrap/>
            <w:vAlign w:val="bottom"/>
            <w:hideMark/>
          </w:tcPr>
          <w:p w14:paraId="70E7C6DA"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SARO</w:t>
            </w:r>
          </w:p>
        </w:tc>
        <w:tc>
          <w:tcPr>
            <w:tcW w:w="0" w:type="auto"/>
            <w:tcBorders>
              <w:top w:val="nil"/>
              <w:left w:val="nil"/>
              <w:bottom w:val="single" w:sz="4" w:space="0" w:color="auto"/>
              <w:right w:val="single" w:sz="4" w:space="0" w:color="auto"/>
            </w:tcBorders>
            <w:shd w:val="clear" w:color="auto" w:fill="auto"/>
            <w:noWrap/>
            <w:vAlign w:val="bottom"/>
            <w:hideMark/>
          </w:tcPr>
          <w:p w14:paraId="06C49F9F"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$ 194</w:t>
            </w:r>
          </w:p>
        </w:tc>
        <w:tc>
          <w:tcPr>
            <w:tcW w:w="0" w:type="auto"/>
            <w:tcBorders>
              <w:top w:val="nil"/>
              <w:left w:val="nil"/>
              <w:bottom w:val="single" w:sz="4" w:space="0" w:color="auto"/>
              <w:right w:val="single" w:sz="4" w:space="0" w:color="auto"/>
            </w:tcBorders>
            <w:shd w:val="clear" w:color="auto" w:fill="auto"/>
            <w:noWrap/>
            <w:vAlign w:val="bottom"/>
            <w:hideMark/>
          </w:tcPr>
          <w:p w14:paraId="402C4525"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20,0%</w:t>
            </w:r>
          </w:p>
        </w:tc>
        <w:tc>
          <w:tcPr>
            <w:tcW w:w="0" w:type="auto"/>
            <w:tcBorders>
              <w:top w:val="nil"/>
              <w:left w:val="nil"/>
              <w:bottom w:val="single" w:sz="4" w:space="0" w:color="auto"/>
              <w:right w:val="single" w:sz="4" w:space="0" w:color="auto"/>
            </w:tcBorders>
            <w:shd w:val="clear" w:color="auto" w:fill="auto"/>
            <w:noWrap/>
            <w:vAlign w:val="bottom"/>
            <w:hideMark/>
          </w:tcPr>
          <w:p w14:paraId="7D65609F"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$ 39</w:t>
            </w:r>
          </w:p>
        </w:tc>
        <w:tc>
          <w:tcPr>
            <w:tcW w:w="0" w:type="auto"/>
            <w:tcBorders>
              <w:top w:val="nil"/>
              <w:left w:val="nil"/>
              <w:bottom w:val="single" w:sz="4" w:space="0" w:color="auto"/>
              <w:right w:val="single" w:sz="4" w:space="0" w:color="auto"/>
            </w:tcBorders>
            <w:shd w:val="clear" w:color="auto" w:fill="auto"/>
            <w:noWrap/>
            <w:vAlign w:val="bottom"/>
            <w:hideMark/>
          </w:tcPr>
          <w:p w14:paraId="3538BF34" w14:textId="53409B92"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-$100</w:t>
            </w:r>
          </w:p>
        </w:tc>
        <w:tc>
          <w:tcPr>
            <w:tcW w:w="0" w:type="auto"/>
            <w:tcBorders>
              <w:top w:val="nil"/>
              <w:left w:val="nil"/>
              <w:bottom w:val="single" w:sz="4" w:space="0" w:color="auto"/>
              <w:right w:val="single" w:sz="4" w:space="0" w:color="auto"/>
            </w:tcBorders>
            <w:shd w:val="clear" w:color="auto" w:fill="auto"/>
            <w:noWrap/>
            <w:vAlign w:val="bottom"/>
            <w:hideMark/>
          </w:tcPr>
          <w:p w14:paraId="5D0C0914" w14:textId="709D2500"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$ 10</w:t>
            </w:r>
          </w:p>
        </w:tc>
        <w:tc>
          <w:tcPr>
            <w:tcW w:w="0" w:type="auto"/>
            <w:tcBorders>
              <w:top w:val="nil"/>
              <w:left w:val="nil"/>
              <w:bottom w:val="single" w:sz="4" w:space="0" w:color="auto"/>
              <w:right w:val="single" w:sz="4" w:space="0" w:color="auto"/>
            </w:tcBorders>
            <w:shd w:val="clear" w:color="auto" w:fill="auto"/>
            <w:noWrap/>
            <w:vAlign w:val="bottom"/>
            <w:hideMark/>
          </w:tcPr>
          <w:p w14:paraId="31C52047"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72741FBA"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Fraude</w:t>
            </w:r>
          </w:p>
        </w:tc>
      </w:tr>
      <w:tr w:rsidR="006F7EB8" w:rsidRPr="00D27929" w14:paraId="5F8EC4D5"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4272002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111500</w:t>
            </w:r>
          </w:p>
        </w:tc>
        <w:tc>
          <w:tcPr>
            <w:tcW w:w="0" w:type="auto"/>
            <w:tcBorders>
              <w:top w:val="nil"/>
              <w:left w:val="nil"/>
              <w:bottom w:val="single" w:sz="4" w:space="0" w:color="auto"/>
              <w:right w:val="single" w:sz="4" w:space="0" w:color="auto"/>
            </w:tcBorders>
            <w:shd w:val="clear" w:color="000000" w:fill="E2F1ED"/>
            <w:noWrap/>
            <w:vAlign w:val="bottom"/>
            <w:hideMark/>
          </w:tcPr>
          <w:p w14:paraId="2A7CE542" w14:textId="002D3695" w:rsidR="006F7EB8" w:rsidRPr="006F7EB8" w:rsidRDefault="006F7EB8" w:rsidP="006E50B0">
            <w:pPr>
              <w:rPr>
                <w:rFonts w:ascii="Arial Narrow" w:hAnsi="Arial Narrow"/>
                <w:color w:val="000000"/>
                <w:sz w:val="20"/>
                <w:szCs w:val="20"/>
              </w:rPr>
            </w:pPr>
            <w:r w:rsidRPr="00D27929">
              <w:rPr>
                <w:rFonts w:ascii="Arial Narrow" w:hAnsi="Arial Narrow"/>
                <w:color w:val="000000"/>
                <w:sz w:val="20"/>
                <w:szCs w:val="20"/>
              </w:rPr>
              <w:t>Equivalentes</w:t>
            </w:r>
          </w:p>
        </w:tc>
        <w:tc>
          <w:tcPr>
            <w:tcW w:w="0" w:type="auto"/>
            <w:tcBorders>
              <w:top w:val="nil"/>
              <w:left w:val="nil"/>
              <w:bottom w:val="single" w:sz="4" w:space="0" w:color="auto"/>
              <w:right w:val="single" w:sz="4" w:space="0" w:color="auto"/>
            </w:tcBorders>
            <w:shd w:val="clear" w:color="000000" w:fill="E2F1ED"/>
            <w:noWrap/>
            <w:vAlign w:val="bottom"/>
            <w:hideMark/>
          </w:tcPr>
          <w:p w14:paraId="1473EFF1"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SARM</w:t>
            </w:r>
          </w:p>
        </w:tc>
        <w:tc>
          <w:tcPr>
            <w:tcW w:w="0" w:type="auto"/>
            <w:tcBorders>
              <w:top w:val="nil"/>
              <w:left w:val="nil"/>
              <w:bottom w:val="single" w:sz="4" w:space="0" w:color="auto"/>
              <w:right w:val="single" w:sz="4" w:space="0" w:color="auto"/>
            </w:tcBorders>
            <w:shd w:val="clear" w:color="auto" w:fill="auto"/>
            <w:noWrap/>
            <w:vAlign w:val="bottom"/>
            <w:hideMark/>
          </w:tcPr>
          <w:p w14:paraId="3EC8B7A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$ 7</w:t>
            </w:r>
          </w:p>
        </w:tc>
        <w:tc>
          <w:tcPr>
            <w:tcW w:w="0" w:type="auto"/>
            <w:tcBorders>
              <w:top w:val="nil"/>
              <w:left w:val="nil"/>
              <w:bottom w:val="single" w:sz="4" w:space="0" w:color="auto"/>
              <w:right w:val="single" w:sz="4" w:space="0" w:color="auto"/>
            </w:tcBorders>
            <w:shd w:val="clear" w:color="auto" w:fill="auto"/>
            <w:noWrap/>
            <w:vAlign w:val="bottom"/>
            <w:hideMark/>
          </w:tcPr>
          <w:p w14:paraId="353A9055"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20,0%</w:t>
            </w:r>
          </w:p>
        </w:tc>
        <w:tc>
          <w:tcPr>
            <w:tcW w:w="0" w:type="auto"/>
            <w:tcBorders>
              <w:top w:val="nil"/>
              <w:left w:val="nil"/>
              <w:bottom w:val="single" w:sz="4" w:space="0" w:color="auto"/>
              <w:right w:val="single" w:sz="4" w:space="0" w:color="auto"/>
            </w:tcBorders>
            <w:shd w:val="clear" w:color="auto" w:fill="auto"/>
            <w:noWrap/>
            <w:vAlign w:val="bottom"/>
            <w:hideMark/>
          </w:tcPr>
          <w:p w14:paraId="22BFE0BA"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$ 1</w:t>
            </w:r>
          </w:p>
        </w:tc>
        <w:tc>
          <w:tcPr>
            <w:tcW w:w="0" w:type="auto"/>
            <w:tcBorders>
              <w:top w:val="nil"/>
              <w:left w:val="nil"/>
              <w:bottom w:val="single" w:sz="4" w:space="0" w:color="auto"/>
              <w:right w:val="single" w:sz="4" w:space="0" w:color="auto"/>
            </w:tcBorders>
            <w:shd w:val="clear" w:color="auto" w:fill="auto"/>
            <w:noWrap/>
            <w:vAlign w:val="bottom"/>
            <w:hideMark/>
          </w:tcPr>
          <w:p w14:paraId="361CFCDD"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111D741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31FB6CF9"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$ 1</w:t>
            </w:r>
          </w:p>
        </w:tc>
        <w:tc>
          <w:tcPr>
            <w:tcW w:w="0" w:type="auto"/>
            <w:tcBorders>
              <w:top w:val="nil"/>
              <w:left w:val="nil"/>
              <w:bottom w:val="single" w:sz="4" w:space="0" w:color="auto"/>
              <w:right w:val="single" w:sz="4" w:space="0" w:color="auto"/>
            </w:tcBorders>
            <w:shd w:val="clear" w:color="auto" w:fill="auto"/>
            <w:noWrap/>
            <w:vAlign w:val="bottom"/>
            <w:hideMark/>
          </w:tcPr>
          <w:p w14:paraId="15906566"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Desvalorización</w:t>
            </w:r>
          </w:p>
        </w:tc>
      </w:tr>
      <w:tr w:rsidR="006F7EB8" w:rsidRPr="00D27929" w14:paraId="28AA6912"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032203DD"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120000</w:t>
            </w:r>
          </w:p>
        </w:tc>
        <w:tc>
          <w:tcPr>
            <w:tcW w:w="0" w:type="auto"/>
            <w:tcBorders>
              <w:top w:val="nil"/>
              <w:left w:val="nil"/>
              <w:bottom w:val="single" w:sz="4" w:space="0" w:color="auto"/>
              <w:right w:val="single" w:sz="4" w:space="0" w:color="auto"/>
            </w:tcBorders>
            <w:shd w:val="clear" w:color="000000" w:fill="E2F1ED"/>
            <w:noWrap/>
            <w:vAlign w:val="bottom"/>
            <w:hideMark/>
          </w:tcPr>
          <w:p w14:paraId="4AFAD8A7" w14:textId="48F4D924"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Inversiones</w:t>
            </w:r>
          </w:p>
        </w:tc>
        <w:tc>
          <w:tcPr>
            <w:tcW w:w="0" w:type="auto"/>
            <w:tcBorders>
              <w:top w:val="nil"/>
              <w:left w:val="nil"/>
              <w:bottom w:val="single" w:sz="4" w:space="0" w:color="auto"/>
              <w:right w:val="single" w:sz="4" w:space="0" w:color="auto"/>
            </w:tcBorders>
            <w:shd w:val="clear" w:color="000000" w:fill="E2F1ED"/>
            <w:noWrap/>
            <w:vAlign w:val="bottom"/>
            <w:hideMark/>
          </w:tcPr>
          <w:p w14:paraId="14564E52"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SARM</w:t>
            </w:r>
          </w:p>
        </w:tc>
        <w:tc>
          <w:tcPr>
            <w:tcW w:w="0" w:type="auto"/>
            <w:tcBorders>
              <w:top w:val="nil"/>
              <w:left w:val="nil"/>
              <w:bottom w:val="single" w:sz="4" w:space="0" w:color="auto"/>
              <w:right w:val="single" w:sz="4" w:space="0" w:color="auto"/>
            </w:tcBorders>
            <w:shd w:val="clear" w:color="auto" w:fill="auto"/>
            <w:noWrap/>
            <w:vAlign w:val="bottom"/>
            <w:hideMark/>
          </w:tcPr>
          <w:p w14:paraId="4E076D7D"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$ 347</w:t>
            </w:r>
          </w:p>
        </w:tc>
        <w:tc>
          <w:tcPr>
            <w:tcW w:w="0" w:type="auto"/>
            <w:tcBorders>
              <w:top w:val="nil"/>
              <w:left w:val="nil"/>
              <w:bottom w:val="single" w:sz="4" w:space="0" w:color="auto"/>
              <w:right w:val="single" w:sz="4" w:space="0" w:color="auto"/>
            </w:tcBorders>
            <w:shd w:val="clear" w:color="auto" w:fill="auto"/>
            <w:noWrap/>
            <w:vAlign w:val="bottom"/>
            <w:hideMark/>
          </w:tcPr>
          <w:p w14:paraId="0E003C1D"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20,0%</w:t>
            </w:r>
          </w:p>
        </w:tc>
        <w:tc>
          <w:tcPr>
            <w:tcW w:w="0" w:type="auto"/>
            <w:tcBorders>
              <w:top w:val="nil"/>
              <w:left w:val="nil"/>
              <w:bottom w:val="single" w:sz="4" w:space="0" w:color="auto"/>
              <w:right w:val="single" w:sz="4" w:space="0" w:color="auto"/>
            </w:tcBorders>
            <w:shd w:val="clear" w:color="auto" w:fill="auto"/>
            <w:noWrap/>
            <w:vAlign w:val="bottom"/>
            <w:hideMark/>
          </w:tcPr>
          <w:p w14:paraId="3A0EE6FF"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$ 69</w:t>
            </w:r>
          </w:p>
        </w:tc>
        <w:tc>
          <w:tcPr>
            <w:tcW w:w="0" w:type="auto"/>
            <w:tcBorders>
              <w:top w:val="nil"/>
              <w:left w:val="nil"/>
              <w:bottom w:val="single" w:sz="4" w:space="0" w:color="auto"/>
              <w:right w:val="single" w:sz="4" w:space="0" w:color="auto"/>
            </w:tcBorders>
            <w:shd w:val="clear" w:color="auto" w:fill="auto"/>
            <w:noWrap/>
            <w:vAlign w:val="bottom"/>
            <w:hideMark/>
          </w:tcPr>
          <w:p w14:paraId="68C0A2E5"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4136185D"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53517436"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$ 69</w:t>
            </w:r>
          </w:p>
        </w:tc>
        <w:tc>
          <w:tcPr>
            <w:tcW w:w="0" w:type="auto"/>
            <w:tcBorders>
              <w:top w:val="nil"/>
              <w:left w:val="nil"/>
              <w:bottom w:val="single" w:sz="4" w:space="0" w:color="auto"/>
              <w:right w:val="single" w:sz="4" w:space="0" w:color="auto"/>
            </w:tcBorders>
            <w:shd w:val="clear" w:color="auto" w:fill="auto"/>
            <w:noWrap/>
            <w:vAlign w:val="bottom"/>
            <w:hideMark/>
          </w:tcPr>
          <w:p w14:paraId="76E41FF1"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Desvalorización</w:t>
            </w:r>
          </w:p>
        </w:tc>
      </w:tr>
      <w:tr w:rsidR="006F7EB8" w:rsidRPr="00D27929" w14:paraId="6FBF7EDA"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4C63C40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140000</w:t>
            </w:r>
          </w:p>
        </w:tc>
        <w:tc>
          <w:tcPr>
            <w:tcW w:w="0" w:type="auto"/>
            <w:tcBorders>
              <w:top w:val="nil"/>
              <w:left w:val="nil"/>
              <w:bottom w:val="single" w:sz="4" w:space="0" w:color="auto"/>
              <w:right w:val="single" w:sz="4" w:space="0" w:color="auto"/>
            </w:tcBorders>
            <w:shd w:val="clear" w:color="000000" w:fill="E2F1ED"/>
            <w:noWrap/>
            <w:vAlign w:val="bottom"/>
            <w:hideMark/>
          </w:tcPr>
          <w:p w14:paraId="2A64440B" w14:textId="0B41E493"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 xml:space="preserve">Cartera </w:t>
            </w:r>
          </w:p>
        </w:tc>
        <w:tc>
          <w:tcPr>
            <w:tcW w:w="0" w:type="auto"/>
            <w:tcBorders>
              <w:top w:val="nil"/>
              <w:left w:val="nil"/>
              <w:bottom w:val="single" w:sz="4" w:space="0" w:color="auto"/>
              <w:right w:val="single" w:sz="4" w:space="0" w:color="auto"/>
            </w:tcBorders>
            <w:shd w:val="clear" w:color="000000" w:fill="E2F1ED"/>
            <w:noWrap/>
            <w:vAlign w:val="bottom"/>
            <w:hideMark/>
          </w:tcPr>
          <w:p w14:paraId="63932B5E"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SARC</w:t>
            </w:r>
          </w:p>
        </w:tc>
        <w:tc>
          <w:tcPr>
            <w:tcW w:w="0" w:type="auto"/>
            <w:tcBorders>
              <w:top w:val="nil"/>
              <w:left w:val="nil"/>
              <w:bottom w:val="single" w:sz="4" w:space="0" w:color="auto"/>
              <w:right w:val="single" w:sz="4" w:space="0" w:color="auto"/>
            </w:tcBorders>
            <w:shd w:val="clear" w:color="auto" w:fill="auto"/>
            <w:noWrap/>
            <w:vAlign w:val="bottom"/>
            <w:hideMark/>
          </w:tcPr>
          <w:p w14:paraId="1FF39908"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$ 52.703</w:t>
            </w:r>
          </w:p>
        </w:tc>
        <w:tc>
          <w:tcPr>
            <w:tcW w:w="0" w:type="auto"/>
            <w:tcBorders>
              <w:top w:val="nil"/>
              <w:left w:val="nil"/>
              <w:bottom w:val="single" w:sz="4" w:space="0" w:color="auto"/>
              <w:right w:val="single" w:sz="4" w:space="0" w:color="auto"/>
            </w:tcBorders>
            <w:shd w:val="clear" w:color="auto" w:fill="auto"/>
            <w:noWrap/>
            <w:vAlign w:val="bottom"/>
            <w:hideMark/>
          </w:tcPr>
          <w:p w14:paraId="5F428040"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5,0%</w:t>
            </w:r>
          </w:p>
        </w:tc>
        <w:tc>
          <w:tcPr>
            <w:tcW w:w="0" w:type="auto"/>
            <w:tcBorders>
              <w:top w:val="nil"/>
              <w:left w:val="nil"/>
              <w:bottom w:val="single" w:sz="4" w:space="0" w:color="auto"/>
              <w:right w:val="single" w:sz="4" w:space="0" w:color="auto"/>
            </w:tcBorders>
            <w:shd w:val="clear" w:color="auto" w:fill="auto"/>
            <w:noWrap/>
            <w:vAlign w:val="bottom"/>
            <w:hideMark/>
          </w:tcPr>
          <w:p w14:paraId="153F07DF"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$ 2.635</w:t>
            </w:r>
          </w:p>
        </w:tc>
        <w:tc>
          <w:tcPr>
            <w:tcW w:w="0" w:type="auto"/>
            <w:tcBorders>
              <w:top w:val="nil"/>
              <w:left w:val="nil"/>
              <w:bottom w:val="single" w:sz="4" w:space="0" w:color="auto"/>
              <w:right w:val="single" w:sz="4" w:space="0" w:color="auto"/>
            </w:tcBorders>
            <w:shd w:val="clear" w:color="auto" w:fill="auto"/>
            <w:noWrap/>
            <w:vAlign w:val="bottom"/>
            <w:hideMark/>
          </w:tcPr>
          <w:p w14:paraId="2E1DA9B7"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430491B2"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215626B1"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$ 2.635</w:t>
            </w:r>
          </w:p>
        </w:tc>
        <w:tc>
          <w:tcPr>
            <w:tcW w:w="0" w:type="auto"/>
            <w:tcBorders>
              <w:top w:val="nil"/>
              <w:left w:val="nil"/>
              <w:bottom w:val="single" w:sz="4" w:space="0" w:color="auto"/>
              <w:right w:val="single" w:sz="4" w:space="0" w:color="auto"/>
            </w:tcBorders>
            <w:shd w:val="clear" w:color="auto" w:fill="auto"/>
            <w:noWrap/>
            <w:vAlign w:val="bottom"/>
            <w:hideMark/>
          </w:tcPr>
          <w:p w14:paraId="011723A7"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Deterioro</w:t>
            </w:r>
          </w:p>
        </w:tc>
      </w:tr>
      <w:tr w:rsidR="006F7EB8" w:rsidRPr="00D27929" w14:paraId="1E318284"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144987F"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170000</w:t>
            </w:r>
          </w:p>
        </w:tc>
        <w:tc>
          <w:tcPr>
            <w:tcW w:w="0" w:type="auto"/>
            <w:tcBorders>
              <w:top w:val="nil"/>
              <w:left w:val="nil"/>
              <w:bottom w:val="single" w:sz="4" w:space="0" w:color="auto"/>
              <w:right w:val="single" w:sz="4" w:space="0" w:color="auto"/>
            </w:tcBorders>
            <w:shd w:val="clear" w:color="000000" w:fill="E2F1ED"/>
            <w:noWrap/>
            <w:vAlign w:val="bottom"/>
            <w:hideMark/>
          </w:tcPr>
          <w:p w14:paraId="5F9B0080" w14:textId="39C53964"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 xml:space="preserve"> Activos Materiales</w:t>
            </w:r>
          </w:p>
        </w:tc>
        <w:tc>
          <w:tcPr>
            <w:tcW w:w="0" w:type="auto"/>
            <w:tcBorders>
              <w:top w:val="nil"/>
              <w:left w:val="nil"/>
              <w:bottom w:val="single" w:sz="4" w:space="0" w:color="auto"/>
              <w:right w:val="single" w:sz="4" w:space="0" w:color="auto"/>
            </w:tcBorders>
            <w:shd w:val="clear" w:color="000000" w:fill="E2F1ED"/>
            <w:noWrap/>
            <w:vAlign w:val="bottom"/>
            <w:hideMark/>
          </w:tcPr>
          <w:p w14:paraId="586F0976"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SARO</w:t>
            </w:r>
          </w:p>
        </w:tc>
        <w:tc>
          <w:tcPr>
            <w:tcW w:w="0" w:type="auto"/>
            <w:tcBorders>
              <w:top w:val="nil"/>
              <w:left w:val="nil"/>
              <w:bottom w:val="single" w:sz="4" w:space="0" w:color="auto"/>
              <w:right w:val="single" w:sz="4" w:space="0" w:color="auto"/>
            </w:tcBorders>
            <w:shd w:val="clear" w:color="auto" w:fill="auto"/>
            <w:noWrap/>
            <w:vAlign w:val="bottom"/>
            <w:hideMark/>
          </w:tcPr>
          <w:p w14:paraId="36CAE157"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$ 52</w:t>
            </w:r>
          </w:p>
        </w:tc>
        <w:tc>
          <w:tcPr>
            <w:tcW w:w="0" w:type="auto"/>
            <w:tcBorders>
              <w:top w:val="nil"/>
              <w:left w:val="nil"/>
              <w:bottom w:val="single" w:sz="4" w:space="0" w:color="auto"/>
              <w:right w:val="single" w:sz="4" w:space="0" w:color="auto"/>
            </w:tcBorders>
            <w:shd w:val="clear" w:color="auto" w:fill="auto"/>
            <w:noWrap/>
            <w:vAlign w:val="bottom"/>
            <w:hideMark/>
          </w:tcPr>
          <w:p w14:paraId="2033888B"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100%</w:t>
            </w:r>
          </w:p>
        </w:tc>
        <w:tc>
          <w:tcPr>
            <w:tcW w:w="0" w:type="auto"/>
            <w:tcBorders>
              <w:top w:val="nil"/>
              <w:left w:val="nil"/>
              <w:bottom w:val="single" w:sz="4" w:space="0" w:color="auto"/>
              <w:right w:val="single" w:sz="4" w:space="0" w:color="auto"/>
            </w:tcBorders>
            <w:shd w:val="clear" w:color="auto" w:fill="auto"/>
            <w:noWrap/>
            <w:vAlign w:val="bottom"/>
            <w:hideMark/>
          </w:tcPr>
          <w:p w14:paraId="740A1057"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$ 52</w:t>
            </w:r>
          </w:p>
        </w:tc>
        <w:tc>
          <w:tcPr>
            <w:tcW w:w="0" w:type="auto"/>
            <w:tcBorders>
              <w:top w:val="nil"/>
              <w:left w:val="nil"/>
              <w:bottom w:val="single" w:sz="4" w:space="0" w:color="auto"/>
              <w:right w:val="single" w:sz="4" w:space="0" w:color="auto"/>
            </w:tcBorders>
            <w:shd w:val="clear" w:color="auto" w:fill="auto"/>
            <w:noWrap/>
            <w:vAlign w:val="bottom"/>
            <w:hideMark/>
          </w:tcPr>
          <w:p w14:paraId="4121BD43"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-$ 300</w:t>
            </w:r>
          </w:p>
        </w:tc>
        <w:tc>
          <w:tcPr>
            <w:tcW w:w="0" w:type="auto"/>
            <w:tcBorders>
              <w:top w:val="nil"/>
              <w:left w:val="nil"/>
              <w:bottom w:val="single" w:sz="4" w:space="0" w:color="auto"/>
              <w:right w:val="single" w:sz="4" w:space="0" w:color="auto"/>
            </w:tcBorders>
            <w:shd w:val="clear" w:color="auto" w:fill="auto"/>
            <w:noWrap/>
            <w:vAlign w:val="bottom"/>
            <w:hideMark/>
          </w:tcPr>
          <w:p w14:paraId="46667D4B"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$ 30</w:t>
            </w:r>
          </w:p>
        </w:tc>
        <w:tc>
          <w:tcPr>
            <w:tcW w:w="0" w:type="auto"/>
            <w:tcBorders>
              <w:top w:val="nil"/>
              <w:left w:val="nil"/>
              <w:bottom w:val="single" w:sz="4" w:space="0" w:color="auto"/>
              <w:right w:val="single" w:sz="4" w:space="0" w:color="auto"/>
            </w:tcBorders>
            <w:shd w:val="clear" w:color="auto" w:fill="auto"/>
            <w:noWrap/>
            <w:vAlign w:val="bottom"/>
            <w:hideMark/>
          </w:tcPr>
          <w:p w14:paraId="64E18ACC"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$ 0</w:t>
            </w:r>
          </w:p>
        </w:tc>
        <w:tc>
          <w:tcPr>
            <w:tcW w:w="0" w:type="auto"/>
            <w:tcBorders>
              <w:top w:val="nil"/>
              <w:left w:val="nil"/>
              <w:bottom w:val="single" w:sz="4" w:space="0" w:color="auto"/>
              <w:right w:val="single" w:sz="4" w:space="0" w:color="auto"/>
            </w:tcBorders>
            <w:shd w:val="clear" w:color="auto" w:fill="auto"/>
            <w:noWrap/>
            <w:vAlign w:val="bottom"/>
            <w:hideMark/>
          </w:tcPr>
          <w:p w14:paraId="3B96AB2C"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Destrucción, Robo</w:t>
            </w:r>
          </w:p>
        </w:tc>
      </w:tr>
      <w:tr w:rsidR="006F7EB8" w:rsidRPr="00D27929" w14:paraId="16ED6B6F" w14:textId="77777777" w:rsidTr="006F7EB8">
        <w:trPr>
          <w:trHeight w:val="276"/>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6C68B906"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190000</w:t>
            </w:r>
          </w:p>
        </w:tc>
        <w:tc>
          <w:tcPr>
            <w:tcW w:w="0" w:type="auto"/>
            <w:tcBorders>
              <w:top w:val="nil"/>
              <w:left w:val="nil"/>
              <w:bottom w:val="single" w:sz="4" w:space="0" w:color="auto"/>
              <w:right w:val="single" w:sz="4" w:space="0" w:color="auto"/>
            </w:tcBorders>
            <w:shd w:val="clear" w:color="000000" w:fill="E2F1ED"/>
            <w:noWrap/>
            <w:vAlign w:val="bottom"/>
            <w:hideMark/>
          </w:tcPr>
          <w:p w14:paraId="088F086E" w14:textId="09A6D1E1"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Otros Activos</w:t>
            </w:r>
          </w:p>
        </w:tc>
        <w:tc>
          <w:tcPr>
            <w:tcW w:w="0" w:type="auto"/>
            <w:tcBorders>
              <w:top w:val="nil"/>
              <w:left w:val="nil"/>
              <w:bottom w:val="single" w:sz="4" w:space="0" w:color="auto"/>
              <w:right w:val="single" w:sz="4" w:space="0" w:color="auto"/>
            </w:tcBorders>
            <w:shd w:val="clear" w:color="000000" w:fill="E2F1ED"/>
            <w:noWrap/>
            <w:vAlign w:val="bottom"/>
            <w:hideMark/>
          </w:tcPr>
          <w:p w14:paraId="72431124" w14:textId="77777777" w:rsidR="006F7EB8" w:rsidRPr="006F7EB8" w:rsidRDefault="006F7EB8" w:rsidP="006E50B0">
            <w:pPr>
              <w:rPr>
                <w:rFonts w:ascii="Arial Narrow" w:hAnsi="Arial Narrow"/>
                <w:b/>
                <w:bCs/>
                <w:color w:val="000000"/>
                <w:sz w:val="20"/>
                <w:szCs w:val="20"/>
              </w:rPr>
            </w:pPr>
            <w:r w:rsidRPr="006F7EB8">
              <w:rPr>
                <w:rFonts w:ascii="Arial Narrow" w:hAnsi="Arial Narrow"/>
                <w:b/>
                <w:bCs/>
                <w:color w:val="000000"/>
                <w:sz w:val="20"/>
                <w:szCs w:val="20"/>
              </w:rPr>
              <w:t>SARO</w:t>
            </w:r>
          </w:p>
        </w:tc>
        <w:tc>
          <w:tcPr>
            <w:tcW w:w="0" w:type="auto"/>
            <w:tcBorders>
              <w:top w:val="nil"/>
              <w:left w:val="nil"/>
              <w:bottom w:val="single" w:sz="4" w:space="0" w:color="auto"/>
              <w:right w:val="single" w:sz="4" w:space="0" w:color="auto"/>
            </w:tcBorders>
            <w:shd w:val="clear" w:color="auto" w:fill="auto"/>
            <w:noWrap/>
            <w:vAlign w:val="bottom"/>
            <w:hideMark/>
          </w:tcPr>
          <w:p w14:paraId="11F5803A"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$ 6</w:t>
            </w:r>
          </w:p>
        </w:tc>
        <w:tc>
          <w:tcPr>
            <w:tcW w:w="0" w:type="auto"/>
            <w:tcBorders>
              <w:top w:val="nil"/>
              <w:left w:val="nil"/>
              <w:bottom w:val="single" w:sz="4" w:space="0" w:color="auto"/>
              <w:right w:val="single" w:sz="4" w:space="0" w:color="auto"/>
            </w:tcBorders>
            <w:shd w:val="clear" w:color="auto" w:fill="auto"/>
            <w:noWrap/>
            <w:vAlign w:val="bottom"/>
            <w:hideMark/>
          </w:tcPr>
          <w:p w14:paraId="1244E526"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100%</w:t>
            </w:r>
          </w:p>
        </w:tc>
        <w:tc>
          <w:tcPr>
            <w:tcW w:w="0" w:type="auto"/>
            <w:tcBorders>
              <w:top w:val="nil"/>
              <w:left w:val="nil"/>
              <w:bottom w:val="single" w:sz="4" w:space="0" w:color="auto"/>
              <w:right w:val="single" w:sz="4" w:space="0" w:color="auto"/>
            </w:tcBorders>
            <w:shd w:val="clear" w:color="auto" w:fill="auto"/>
            <w:noWrap/>
            <w:vAlign w:val="bottom"/>
            <w:hideMark/>
          </w:tcPr>
          <w:p w14:paraId="78179F7E"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$ 6</w:t>
            </w:r>
          </w:p>
        </w:tc>
        <w:tc>
          <w:tcPr>
            <w:tcW w:w="0" w:type="auto"/>
            <w:tcBorders>
              <w:top w:val="nil"/>
              <w:left w:val="nil"/>
              <w:bottom w:val="single" w:sz="4" w:space="0" w:color="auto"/>
              <w:right w:val="single" w:sz="4" w:space="0" w:color="auto"/>
            </w:tcBorders>
            <w:shd w:val="clear" w:color="auto" w:fill="auto"/>
            <w:noWrap/>
            <w:vAlign w:val="bottom"/>
            <w:hideMark/>
          </w:tcPr>
          <w:p w14:paraId="3D4EA9EC"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14:paraId="0DD99409"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14:paraId="6F10D3D1" w14:textId="77777777" w:rsidR="006F7EB8" w:rsidRPr="006F7EB8" w:rsidRDefault="006F7EB8" w:rsidP="006E50B0">
            <w:pPr>
              <w:jc w:val="right"/>
              <w:rPr>
                <w:rFonts w:ascii="Arial Narrow" w:hAnsi="Arial Narrow"/>
                <w:color w:val="000000"/>
                <w:sz w:val="20"/>
                <w:szCs w:val="20"/>
              </w:rPr>
            </w:pPr>
            <w:r w:rsidRPr="006F7EB8">
              <w:rPr>
                <w:rFonts w:ascii="Arial Narrow" w:hAnsi="Arial Narrow"/>
                <w:color w:val="000000"/>
                <w:sz w:val="20"/>
                <w:szCs w:val="20"/>
              </w:rPr>
              <w:t>$ 6</w:t>
            </w:r>
          </w:p>
        </w:tc>
        <w:tc>
          <w:tcPr>
            <w:tcW w:w="0" w:type="auto"/>
            <w:tcBorders>
              <w:top w:val="nil"/>
              <w:left w:val="nil"/>
              <w:bottom w:val="single" w:sz="4" w:space="0" w:color="auto"/>
              <w:right w:val="single" w:sz="4" w:space="0" w:color="auto"/>
            </w:tcBorders>
            <w:shd w:val="clear" w:color="auto" w:fill="auto"/>
            <w:noWrap/>
            <w:vAlign w:val="bottom"/>
            <w:hideMark/>
          </w:tcPr>
          <w:p w14:paraId="739ADBC1" w14:textId="77777777" w:rsidR="006F7EB8" w:rsidRPr="006F7EB8" w:rsidRDefault="006F7EB8" w:rsidP="006E50B0">
            <w:pPr>
              <w:rPr>
                <w:rFonts w:ascii="Arial Narrow" w:hAnsi="Arial Narrow"/>
                <w:color w:val="000000"/>
                <w:sz w:val="20"/>
                <w:szCs w:val="20"/>
              </w:rPr>
            </w:pPr>
            <w:r w:rsidRPr="006F7EB8">
              <w:rPr>
                <w:rFonts w:ascii="Arial Narrow" w:hAnsi="Arial Narrow"/>
                <w:color w:val="000000"/>
                <w:sz w:val="20"/>
                <w:szCs w:val="20"/>
              </w:rPr>
              <w:t> </w:t>
            </w:r>
          </w:p>
        </w:tc>
      </w:tr>
      <w:tr w:rsidR="006F7EB8" w:rsidRPr="00D27929" w14:paraId="226D07E2" w14:textId="77777777" w:rsidTr="006F7EB8">
        <w:trPr>
          <w:trHeight w:val="276"/>
        </w:trPr>
        <w:tc>
          <w:tcPr>
            <w:tcW w:w="0" w:type="auto"/>
            <w:tcBorders>
              <w:top w:val="nil"/>
              <w:left w:val="nil"/>
              <w:bottom w:val="nil"/>
              <w:right w:val="nil"/>
            </w:tcBorders>
            <w:shd w:val="clear" w:color="000000" w:fill="C00000"/>
            <w:noWrap/>
            <w:vAlign w:val="bottom"/>
            <w:hideMark/>
          </w:tcPr>
          <w:p w14:paraId="2D3F3F97"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6E775B85" w14:textId="088B79A2"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xml:space="preserve">Total </w:t>
            </w:r>
            <w:r w:rsidRPr="00D27929">
              <w:rPr>
                <w:rFonts w:ascii="Arial Narrow" w:hAnsi="Arial Narrow"/>
                <w:b/>
                <w:bCs/>
                <w:color w:val="FFFFFF"/>
                <w:sz w:val="20"/>
                <w:szCs w:val="20"/>
              </w:rPr>
              <w:t>Exposición</w:t>
            </w:r>
            <w:r w:rsidRPr="006F7EB8">
              <w:rPr>
                <w:rFonts w:ascii="Arial Narrow" w:hAnsi="Arial Narrow"/>
                <w:b/>
                <w:bCs/>
                <w:color w:val="FFFFFF"/>
                <w:sz w:val="20"/>
                <w:szCs w:val="20"/>
              </w:rPr>
              <w:t xml:space="preserve"> Riesgos</w:t>
            </w:r>
          </w:p>
        </w:tc>
        <w:tc>
          <w:tcPr>
            <w:tcW w:w="0" w:type="auto"/>
            <w:tcBorders>
              <w:top w:val="nil"/>
              <w:left w:val="nil"/>
              <w:bottom w:val="nil"/>
              <w:right w:val="nil"/>
            </w:tcBorders>
            <w:shd w:val="clear" w:color="000000" w:fill="C00000"/>
            <w:noWrap/>
            <w:vAlign w:val="bottom"/>
            <w:hideMark/>
          </w:tcPr>
          <w:p w14:paraId="73FEEB15"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158D88E1"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71C8EA24"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43CB4F14"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69A59099"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0FA931B9"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68E54E83" w14:textId="77777777" w:rsidR="006F7EB8" w:rsidRPr="006F7EB8" w:rsidRDefault="006F7EB8" w:rsidP="006E50B0">
            <w:pPr>
              <w:jc w:val="right"/>
              <w:rPr>
                <w:rFonts w:ascii="Arial Narrow" w:hAnsi="Arial Narrow"/>
                <w:b/>
                <w:bCs/>
                <w:color w:val="FFFFFF"/>
                <w:sz w:val="20"/>
                <w:szCs w:val="20"/>
              </w:rPr>
            </w:pPr>
            <w:r w:rsidRPr="006F7EB8">
              <w:rPr>
                <w:rFonts w:ascii="Arial Narrow" w:hAnsi="Arial Narrow"/>
                <w:b/>
                <w:bCs/>
                <w:color w:val="FFFFFF"/>
                <w:sz w:val="20"/>
                <w:szCs w:val="20"/>
              </w:rPr>
              <w:t>$ 3.289</w:t>
            </w:r>
          </w:p>
        </w:tc>
        <w:tc>
          <w:tcPr>
            <w:tcW w:w="0" w:type="auto"/>
            <w:tcBorders>
              <w:top w:val="nil"/>
              <w:left w:val="nil"/>
              <w:bottom w:val="nil"/>
              <w:right w:val="nil"/>
            </w:tcBorders>
            <w:shd w:val="clear" w:color="000000" w:fill="C00000"/>
            <w:noWrap/>
            <w:vAlign w:val="bottom"/>
            <w:hideMark/>
          </w:tcPr>
          <w:p w14:paraId="4001DC4B"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r>
      <w:tr w:rsidR="006F7EB8" w:rsidRPr="00D27929" w14:paraId="1F66D845" w14:textId="77777777" w:rsidTr="006F7EB8">
        <w:trPr>
          <w:trHeight w:val="276"/>
        </w:trPr>
        <w:tc>
          <w:tcPr>
            <w:tcW w:w="0" w:type="auto"/>
            <w:tcBorders>
              <w:top w:val="nil"/>
              <w:left w:val="nil"/>
              <w:bottom w:val="nil"/>
              <w:right w:val="nil"/>
            </w:tcBorders>
            <w:shd w:val="clear" w:color="000000" w:fill="C00000"/>
            <w:noWrap/>
            <w:vAlign w:val="bottom"/>
            <w:hideMark/>
          </w:tcPr>
          <w:p w14:paraId="4BD42C63"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25B7B027"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Patrimonio sin aportes</w:t>
            </w:r>
          </w:p>
        </w:tc>
        <w:tc>
          <w:tcPr>
            <w:tcW w:w="0" w:type="auto"/>
            <w:tcBorders>
              <w:top w:val="nil"/>
              <w:left w:val="nil"/>
              <w:bottom w:val="nil"/>
              <w:right w:val="nil"/>
            </w:tcBorders>
            <w:shd w:val="clear" w:color="000000" w:fill="C00000"/>
            <w:noWrap/>
            <w:vAlign w:val="bottom"/>
            <w:hideMark/>
          </w:tcPr>
          <w:p w14:paraId="12ED8803"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3D878546"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1310B263"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02983F49"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25C0734B" w14:textId="77777777" w:rsidR="006F7EB8" w:rsidRPr="006F7EB8" w:rsidRDefault="006F7EB8" w:rsidP="006E50B0">
            <w:pPr>
              <w:rPr>
                <w:rFonts w:ascii="Arial Narrow" w:hAnsi="Arial Narrow"/>
                <w:b/>
                <w:bCs/>
                <w:color w:val="FFFFFF"/>
                <w:sz w:val="20"/>
                <w:szCs w:val="20"/>
              </w:rPr>
            </w:pPr>
            <w:r w:rsidRPr="006F7EB8">
              <w:rPr>
                <w:rFonts w:ascii="Arial Narrow" w:hAnsi="Arial Narrow"/>
                <w:b/>
                <w:bCs/>
                <w:color w:val="FFFFFF"/>
                <w:sz w:val="20"/>
                <w:szCs w:val="20"/>
              </w:rPr>
              <w:t> </w:t>
            </w:r>
          </w:p>
        </w:tc>
        <w:tc>
          <w:tcPr>
            <w:tcW w:w="0" w:type="auto"/>
            <w:tcBorders>
              <w:top w:val="nil"/>
              <w:left w:val="nil"/>
              <w:bottom w:val="nil"/>
              <w:right w:val="nil"/>
            </w:tcBorders>
            <w:shd w:val="clear" w:color="000000" w:fill="C00000"/>
            <w:noWrap/>
            <w:vAlign w:val="bottom"/>
            <w:hideMark/>
          </w:tcPr>
          <w:p w14:paraId="6313B852" w14:textId="77777777" w:rsidR="006F7EB8" w:rsidRPr="006F7EB8" w:rsidRDefault="006F7EB8" w:rsidP="006E50B0">
            <w:pPr>
              <w:jc w:val="right"/>
              <w:rPr>
                <w:rFonts w:ascii="Arial Narrow" w:hAnsi="Arial Narrow"/>
                <w:b/>
                <w:bCs/>
                <w:color w:val="FFFFFF"/>
                <w:sz w:val="20"/>
                <w:szCs w:val="20"/>
              </w:rPr>
            </w:pPr>
            <w:r w:rsidRPr="006F7EB8">
              <w:rPr>
                <w:rFonts w:ascii="Arial Narrow" w:hAnsi="Arial Narrow"/>
                <w:b/>
                <w:bCs/>
                <w:color w:val="FFFFFF"/>
                <w:sz w:val="20"/>
                <w:szCs w:val="20"/>
              </w:rPr>
              <w:t>213,95%</w:t>
            </w:r>
          </w:p>
        </w:tc>
        <w:tc>
          <w:tcPr>
            <w:tcW w:w="0" w:type="auto"/>
            <w:tcBorders>
              <w:top w:val="nil"/>
              <w:left w:val="nil"/>
              <w:bottom w:val="nil"/>
              <w:right w:val="nil"/>
            </w:tcBorders>
            <w:shd w:val="clear" w:color="000000" w:fill="C00000"/>
            <w:noWrap/>
            <w:vAlign w:val="bottom"/>
            <w:hideMark/>
          </w:tcPr>
          <w:p w14:paraId="06931BDA" w14:textId="77777777" w:rsidR="006F7EB8" w:rsidRPr="006F7EB8" w:rsidRDefault="006F7EB8" w:rsidP="006E50B0">
            <w:pPr>
              <w:jc w:val="right"/>
              <w:rPr>
                <w:rFonts w:ascii="Arial Narrow" w:hAnsi="Arial Narrow"/>
                <w:b/>
                <w:bCs/>
                <w:color w:val="FFFFFF"/>
                <w:sz w:val="20"/>
                <w:szCs w:val="20"/>
              </w:rPr>
            </w:pPr>
            <w:r w:rsidRPr="006F7EB8">
              <w:rPr>
                <w:rFonts w:ascii="Arial Narrow" w:hAnsi="Arial Narrow"/>
                <w:b/>
                <w:bCs/>
                <w:color w:val="FFFFFF"/>
                <w:sz w:val="20"/>
                <w:szCs w:val="20"/>
              </w:rPr>
              <w:t>$ 7.037</w:t>
            </w:r>
          </w:p>
        </w:tc>
        <w:tc>
          <w:tcPr>
            <w:tcW w:w="0" w:type="auto"/>
            <w:tcBorders>
              <w:top w:val="nil"/>
              <w:left w:val="nil"/>
              <w:bottom w:val="nil"/>
              <w:right w:val="nil"/>
            </w:tcBorders>
            <w:shd w:val="clear" w:color="auto" w:fill="auto"/>
            <w:noWrap/>
            <w:vAlign w:val="bottom"/>
            <w:hideMark/>
          </w:tcPr>
          <w:p w14:paraId="54A0298D" w14:textId="77777777" w:rsidR="006F7EB8" w:rsidRPr="006F7EB8" w:rsidRDefault="006F7EB8" w:rsidP="006E50B0">
            <w:pPr>
              <w:jc w:val="right"/>
              <w:rPr>
                <w:rFonts w:ascii="Arial Narrow" w:hAnsi="Arial Narrow"/>
                <w:b/>
                <w:bCs/>
                <w:color w:val="FFFFFF"/>
                <w:sz w:val="20"/>
                <w:szCs w:val="20"/>
              </w:rPr>
            </w:pPr>
          </w:p>
        </w:tc>
      </w:tr>
    </w:tbl>
    <w:p w14:paraId="10ACCA57" w14:textId="219427A0" w:rsidR="009372BA" w:rsidRPr="00D27929" w:rsidRDefault="009372BA" w:rsidP="006E50B0">
      <w:pPr>
        <w:jc w:val="both"/>
        <w:rPr>
          <w:rFonts w:ascii="Arial Narrow" w:hAnsi="Arial Narrow"/>
          <w:color w:val="000000" w:themeColor="text1"/>
        </w:rPr>
      </w:pPr>
    </w:p>
    <w:p w14:paraId="4BC0DC6C" w14:textId="03A267D2" w:rsidR="00EC3484" w:rsidRPr="00D27929" w:rsidRDefault="00EC3484" w:rsidP="006E50B0">
      <w:pPr>
        <w:jc w:val="both"/>
        <w:rPr>
          <w:rFonts w:ascii="Arial Narrow" w:hAnsi="Arial Narrow"/>
          <w:color w:val="000000" w:themeColor="text1"/>
        </w:rPr>
      </w:pPr>
      <w:r w:rsidRPr="00D27929">
        <w:rPr>
          <w:rFonts w:ascii="Arial Narrow" w:hAnsi="Arial Narrow"/>
          <w:color w:val="000000" w:themeColor="text1"/>
        </w:rPr>
        <w:t>Por cada $100 pesos de activos en riesgo, se cuentan con casi $214 pesos de patrimonio sin aportes más aportes amortizados:</w:t>
      </w:r>
    </w:p>
    <w:p w14:paraId="08759605" w14:textId="2208F02C" w:rsidR="00EC3484" w:rsidRPr="00D27929" w:rsidRDefault="00EC3484" w:rsidP="006E50B0">
      <w:pPr>
        <w:jc w:val="both"/>
        <w:rPr>
          <w:rFonts w:ascii="Arial Narrow" w:hAnsi="Arial Narrow"/>
          <w:color w:val="000000" w:themeColor="text1"/>
        </w:rPr>
      </w:pPr>
    </w:p>
    <w:p w14:paraId="4BF27DDB" w14:textId="143B5EB4" w:rsidR="00EC3484" w:rsidRPr="00D27929" w:rsidRDefault="00EC3484" w:rsidP="006E50B0">
      <w:pPr>
        <w:numPr>
          <w:ilvl w:val="0"/>
          <w:numId w:val="2"/>
        </w:numPr>
        <w:ind w:left="0" w:hanging="284"/>
        <w:rPr>
          <w:rFonts w:ascii="Arial Narrow" w:hAnsi="Arial Narrow"/>
          <w:color w:val="000000" w:themeColor="text1"/>
        </w:rPr>
      </w:pPr>
      <w:r w:rsidRPr="00D27929">
        <w:rPr>
          <w:rFonts w:ascii="Arial Narrow" w:hAnsi="Arial Narrow"/>
          <w:color w:val="000000" w:themeColor="text1"/>
        </w:rPr>
        <w:t>El valor total del riesgo operativo se estimó en el 1% del total de activos, es decir, $577 millones por probables multas, demandas, errores, sanciones y eventos similares.</w:t>
      </w:r>
    </w:p>
    <w:p w14:paraId="44ACDC62" w14:textId="70A9AE9A" w:rsidR="00EC3484" w:rsidRPr="00D27929" w:rsidRDefault="00EC3484" w:rsidP="006E50B0">
      <w:pPr>
        <w:numPr>
          <w:ilvl w:val="0"/>
          <w:numId w:val="2"/>
        </w:numPr>
        <w:ind w:left="0" w:hanging="284"/>
        <w:rPr>
          <w:rFonts w:ascii="Arial Narrow" w:hAnsi="Arial Narrow"/>
          <w:color w:val="000000" w:themeColor="text1"/>
        </w:rPr>
      </w:pPr>
      <w:r w:rsidRPr="00D27929">
        <w:rPr>
          <w:rFonts w:ascii="Arial Narrow" w:hAnsi="Arial Narrow"/>
          <w:color w:val="000000" w:themeColor="text1"/>
        </w:rPr>
        <w:t>El valor del riesgo por fraude o robo en bancos se estimó en 20% del saldo, el cual está cubierto por la póliza contra fraudes, robos y manejo.</w:t>
      </w:r>
    </w:p>
    <w:p w14:paraId="389C3445" w14:textId="797DC951" w:rsidR="00EC3484" w:rsidRPr="00D27929" w:rsidRDefault="00EC3484" w:rsidP="006E50B0">
      <w:pPr>
        <w:numPr>
          <w:ilvl w:val="0"/>
          <w:numId w:val="2"/>
        </w:numPr>
        <w:ind w:left="0" w:hanging="284"/>
        <w:rPr>
          <w:rFonts w:ascii="Arial Narrow" w:hAnsi="Arial Narrow"/>
          <w:color w:val="000000" w:themeColor="text1"/>
        </w:rPr>
      </w:pPr>
      <w:r w:rsidRPr="00D27929">
        <w:rPr>
          <w:rFonts w:ascii="Arial Narrow" w:hAnsi="Arial Narrow"/>
          <w:color w:val="000000" w:themeColor="text1"/>
        </w:rPr>
        <w:t>El riesgo de desvalorización de efectivo y equivalentes de efectivo por riesgo de mercado estimado en el 20% del saldo por valor de $70 millones frente a la cual no existe posibilidad de cobertura a través de pólizas y se mitiga mediante la aplicación de la política de no tener inversiones especulativas y constituir solo renta fija o variable en fondos o en emisores como Bonos del gobierno, entidades vigiladas por la Superfinanciera con calificación de inversión y FIC o fiducias o renta fija de baja volatilidad, alta seguridad y buena liquidez.</w:t>
      </w:r>
    </w:p>
    <w:p w14:paraId="69A12794" w14:textId="303F6054" w:rsidR="00EC3484" w:rsidRPr="00D27929" w:rsidRDefault="00EC3484" w:rsidP="006E50B0">
      <w:pPr>
        <w:numPr>
          <w:ilvl w:val="0"/>
          <w:numId w:val="2"/>
        </w:numPr>
        <w:ind w:left="0" w:hanging="284"/>
        <w:rPr>
          <w:rFonts w:ascii="Arial Narrow" w:hAnsi="Arial Narrow"/>
          <w:color w:val="000000" w:themeColor="text1"/>
        </w:rPr>
      </w:pPr>
      <w:r w:rsidRPr="00D27929">
        <w:rPr>
          <w:rFonts w:ascii="Arial Narrow" w:hAnsi="Arial Narrow"/>
          <w:color w:val="000000" w:themeColor="text1"/>
        </w:rPr>
        <w:t>El riesgo de crédito se estima en el 5% de la cartera NETA correspondiente al doble de la mora máxima en categorías C y D que históricamente en los 5 años precedentes se ha presentado.</w:t>
      </w:r>
    </w:p>
    <w:p w14:paraId="0A5F45F1" w14:textId="41C2D374" w:rsidR="00EC3484" w:rsidRPr="00D27929" w:rsidRDefault="00EC3484" w:rsidP="006E50B0">
      <w:pPr>
        <w:numPr>
          <w:ilvl w:val="0"/>
          <w:numId w:val="2"/>
        </w:numPr>
        <w:ind w:left="0" w:hanging="284"/>
        <w:rPr>
          <w:rFonts w:ascii="Arial Narrow" w:hAnsi="Arial Narrow"/>
          <w:color w:val="000000" w:themeColor="text1"/>
        </w:rPr>
      </w:pPr>
      <w:r w:rsidRPr="00D27929">
        <w:rPr>
          <w:rFonts w:ascii="Arial Narrow" w:hAnsi="Arial Narrow"/>
          <w:color w:val="000000" w:themeColor="text1"/>
        </w:rPr>
        <w:t>El valor de la PPE está cubierto por la póliza de seguros que cubre el valor de reposición de la misma y que es superior al valor neto contable.</w:t>
      </w:r>
    </w:p>
    <w:p w14:paraId="6A36E4C7" w14:textId="4C427AA5" w:rsidR="00EC3484" w:rsidRPr="00D27929" w:rsidRDefault="00EC3484" w:rsidP="006E50B0">
      <w:pPr>
        <w:numPr>
          <w:ilvl w:val="0"/>
          <w:numId w:val="2"/>
        </w:numPr>
        <w:ind w:left="0" w:hanging="284"/>
        <w:jc w:val="both"/>
        <w:rPr>
          <w:rFonts w:ascii="Arial Narrow" w:hAnsi="Arial Narrow"/>
          <w:color w:val="000000" w:themeColor="text1"/>
        </w:rPr>
      </w:pPr>
      <w:r w:rsidRPr="00D27929">
        <w:rPr>
          <w:rFonts w:ascii="Arial Narrow" w:hAnsi="Arial Narrow"/>
          <w:color w:val="000000" w:themeColor="text1"/>
        </w:rPr>
        <w:t>Los otros activos como intangibles y gastos anticipados se toma 100% como riesgo.</w:t>
      </w:r>
    </w:p>
    <w:p w14:paraId="1379BB26" w14:textId="77777777" w:rsidR="00EC3484" w:rsidRPr="00D27929" w:rsidRDefault="00EC3484" w:rsidP="006E50B0">
      <w:pPr>
        <w:jc w:val="both"/>
        <w:rPr>
          <w:rFonts w:ascii="Arial Narrow" w:hAnsi="Arial Narrow"/>
          <w:color w:val="000000" w:themeColor="text1"/>
        </w:rPr>
      </w:pPr>
    </w:p>
    <w:p w14:paraId="76361148" w14:textId="70782042" w:rsidR="00FB2E58" w:rsidRPr="00FB2E58" w:rsidRDefault="00FB2E58" w:rsidP="006E50B0">
      <w:pPr>
        <w:numPr>
          <w:ilvl w:val="1"/>
          <w:numId w:val="6"/>
        </w:numPr>
        <w:rPr>
          <w:rFonts w:ascii="Arial Narrow" w:hAnsi="Arial Narrow"/>
          <w:b/>
          <w:bCs/>
        </w:rPr>
      </w:pPr>
      <w:r w:rsidRPr="00FB2E58">
        <w:rPr>
          <w:rFonts w:ascii="Arial Narrow" w:hAnsi="Arial Narrow"/>
          <w:b/>
          <w:bCs/>
        </w:rPr>
        <w:t>SARC</w:t>
      </w:r>
    </w:p>
    <w:p w14:paraId="26DA8921" w14:textId="77777777" w:rsidR="00FB2E58" w:rsidRPr="00FB2E58" w:rsidRDefault="00FB2E58" w:rsidP="006E50B0">
      <w:pPr>
        <w:jc w:val="both"/>
        <w:rPr>
          <w:rFonts w:ascii="Arial Narrow" w:hAnsi="Arial Narrow" w:cstheme="minorHAnsi"/>
          <w:bCs/>
        </w:rPr>
      </w:pPr>
    </w:p>
    <w:p w14:paraId="28CB7867" w14:textId="1E3C2095" w:rsidR="00FB2E58" w:rsidRPr="00FB2E58" w:rsidRDefault="00FB2E58" w:rsidP="006E50B0">
      <w:pPr>
        <w:numPr>
          <w:ilvl w:val="2"/>
          <w:numId w:val="18"/>
        </w:numPr>
        <w:shd w:val="clear" w:color="auto" w:fill="FFC008"/>
        <w:jc w:val="both"/>
        <w:rPr>
          <w:rFonts w:ascii="Arial Narrow" w:hAnsi="Arial Narrow" w:cstheme="minorHAnsi"/>
          <w:b/>
          <w:bCs/>
        </w:rPr>
      </w:pPr>
      <w:r w:rsidRPr="00FB2E58">
        <w:rPr>
          <w:rFonts w:ascii="Arial Narrow" w:hAnsi="Arial Narrow" w:cstheme="minorHAnsi"/>
          <w:b/>
          <w:bCs/>
        </w:rPr>
        <w:t>Metodología Técnica para Evaluación de Cartera 1° Semestre 2021</w:t>
      </w:r>
    </w:p>
    <w:p w14:paraId="20D6D0DA" w14:textId="77777777" w:rsidR="00FB2E58" w:rsidRPr="00FB2E58" w:rsidRDefault="00FB2E58" w:rsidP="006E50B0">
      <w:pPr>
        <w:jc w:val="both"/>
        <w:rPr>
          <w:rFonts w:ascii="Arial Narrow" w:hAnsi="Arial Narrow" w:cstheme="minorHAnsi"/>
          <w:bCs/>
        </w:rPr>
      </w:pPr>
    </w:p>
    <w:p w14:paraId="1A5D346F" w14:textId="3C84F353" w:rsidR="00FB2E58" w:rsidRPr="006E50B0" w:rsidRDefault="00FB2E58" w:rsidP="006E50B0">
      <w:pPr>
        <w:jc w:val="both"/>
        <w:rPr>
          <w:rFonts w:ascii="Arial Narrow" w:eastAsia="Trebuchet MS" w:hAnsi="Arial Narrow" w:cs="Trebuchet MS"/>
        </w:rPr>
      </w:pPr>
      <w:r w:rsidRPr="00FB2E58">
        <w:rPr>
          <w:rFonts w:ascii="Arial Narrow" w:eastAsia="Trebuchet MS" w:hAnsi="Arial Narrow" w:cs="Trebuchet MS"/>
        </w:rPr>
        <w:t>La nueva circular básica contable y financiera emanada de la Supersolidaria en su Título IV Capítulo IV Numeral 5.2.2.2, establece la obligatoriedad de efectuar semestralmente la evaluación de la totalidad de la cartera, al corte de mayo y noviembre de cada año a través de una metodología técnica y analítica que permita identificar los deudores con mayor riesgo de deterioro a partir de criterios objetivos para establecer cuáles deberían ser recalificados a categorías de mayor riesgo e incrementar sus provisiones (deterioro)</w:t>
      </w:r>
      <w:r w:rsidR="006E50B0">
        <w:rPr>
          <w:rFonts w:ascii="Arial Narrow" w:eastAsia="Trebuchet MS" w:hAnsi="Arial Narrow" w:cs="Trebuchet MS"/>
        </w:rPr>
        <w:t>.  Para ello l</w:t>
      </w:r>
      <w:r w:rsidRPr="00FB2E58">
        <w:rPr>
          <w:rFonts w:ascii="Arial Narrow" w:hAnsi="Arial Narrow" w:cs="Tahoma"/>
          <w:bCs/>
          <w:lang w:val="es-MX"/>
        </w:rPr>
        <w:t xml:space="preserve">a entidad </w:t>
      </w:r>
      <w:r w:rsidR="006E50B0">
        <w:rPr>
          <w:rFonts w:ascii="Arial Narrow" w:hAnsi="Arial Narrow" w:cs="Tahoma"/>
          <w:bCs/>
          <w:lang w:val="es-MX"/>
        </w:rPr>
        <w:t>consolido la siguiente información</w:t>
      </w:r>
      <w:r w:rsidRPr="00FB2E58">
        <w:rPr>
          <w:rFonts w:ascii="Arial Narrow" w:hAnsi="Arial Narrow" w:cs="Tahoma"/>
          <w:bCs/>
          <w:lang w:val="es-MX"/>
        </w:rPr>
        <w:t>:</w:t>
      </w:r>
    </w:p>
    <w:p w14:paraId="04B13C80" w14:textId="77777777" w:rsidR="00FB2E58" w:rsidRPr="00FB2E58" w:rsidRDefault="00FB2E58" w:rsidP="006E50B0">
      <w:pPr>
        <w:jc w:val="both"/>
        <w:rPr>
          <w:rFonts w:ascii="Arial Narrow" w:hAnsi="Arial Narrow" w:cs="Tahoma"/>
          <w:bCs/>
          <w:lang w:val="es-MX"/>
        </w:rPr>
      </w:pPr>
    </w:p>
    <w:p w14:paraId="1E6ABA7E" w14:textId="77777777" w:rsidR="00FB2E58" w:rsidRPr="00FB2E58" w:rsidRDefault="00FB2E58" w:rsidP="006E50B0">
      <w:pPr>
        <w:numPr>
          <w:ilvl w:val="0"/>
          <w:numId w:val="10"/>
        </w:numPr>
        <w:jc w:val="both"/>
        <w:rPr>
          <w:rFonts w:ascii="Arial Narrow" w:hAnsi="Arial Narrow" w:cs="Tahoma"/>
          <w:bCs/>
          <w:color w:val="FF0000"/>
          <w:lang w:val="es-MX"/>
        </w:rPr>
      </w:pPr>
      <w:r w:rsidRPr="00FB2E58">
        <w:rPr>
          <w:rFonts w:ascii="Arial Narrow" w:hAnsi="Arial Narrow" w:cs="Tahoma"/>
          <w:bCs/>
          <w:lang w:val="es-MX"/>
        </w:rPr>
        <w:t>Consulta masiva en la Central de Riesgos DATACREDITO mediante el producto “Evaluación de Cartera”, efectuada a principios de junio y que entregan una base de datos en EXCEL.</w:t>
      </w:r>
    </w:p>
    <w:p w14:paraId="7D20AA1A" w14:textId="77777777" w:rsidR="006E50B0" w:rsidRDefault="00FB2E58" w:rsidP="006E50B0">
      <w:pPr>
        <w:numPr>
          <w:ilvl w:val="0"/>
          <w:numId w:val="10"/>
        </w:numPr>
        <w:jc w:val="both"/>
        <w:rPr>
          <w:rFonts w:ascii="Arial Narrow" w:hAnsi="Arial Narrow" w:cs="Tahoma"/>
          <w:bCs/>
          <w:lang w:val="es-MX"/>
        </w:rPr>
      </w:pPr>
      <w:r w:rsidRPr="00FB2E58">
        <w:rPr>
          <w:rFonts w:ascii="Arial Narrow" w:hAnsi="Arial Narrow" w:cs="Tahoma"/>
          <w:bCs/>
          <w:lang w:val="es-MX"/>
        </w:rPr>
        <w:lastRenderedPageBreak/>
        <w:t>Informe individual de usuarios, cartera, depósitos y aportes reportado a la Supersolidaria a través del SICSES al corte de abril de 2021.</w:t>
      </w:r>
    </w:p>
    <w:p w14:paraId="0A044359" w14:textId="692A9E6E" w:rsidR="00FB2E58" w:rsidRPr="006E50B0" w:rsidRDefault="00FB2E58" w:rsidP="006E50B0">
      <w:pPr>
        <w:numPr>
          <w:ilvl w:val="0"/>
          <w:numId w:val="10"/>
        </w:numPr>
        <w:jc w:val="both"/>
        <w:rPr>
          <w:rFonts w:ascii="Arial Narrow" w:hAnsi="Arial Narrow" w:cs="Tahoma"/>
          <w:bCs/>
          <w:lang w:val="es-MX"/>
        </w:rPr>
      </w:pPr>
      <w:r w:rsidRPr="006E50B0">
        <w:rPr>
          <w:rFonts w:ascii="Arial Narrow" w:hAnsi="Arial Narrow" w:cs="Tahoma"/>
          <w:bCs/>
          <w:lang w:val="es-MX"/>
        </w:rPr>
        <w:t>Con dicha información se procedió a consolidar la información de cada asociado para aplicar SCORING de seguimiento.</w:t>
      </w:r>
    </w:p>
    <w:p w14:paraId="60986C6C" w14:textId="77777777" w:rsidR="00FB2E58" w:rsidRPr="00FB2E58" w:rsidRDefault="00FB2E58" w:rsidP="006E50B0">
      <w:pPr>
        <w:rPr>
          <w:rFonts w:ascii="Arial Narrow" w:hAnsi="Arial Narrow" w:cstheme="minorHAnsi"/>
          <w:bCs/>
        </w:rPr>
      </w:pPr>
    </w:p>
    <w:p w14:paraId="528442D3" w14:textId="5B28DC2A" w:rsidR="00FB2E58" w:rsidRPr="00FB2E58" w:rsidRDefault="00FB2E58" w:rsidP="006E50B0">
      <w:pPr>
        <w:numPr>
          <w:ilvl w:val="3"/>
          <w:numId w:val="18"/>
        </w:numPr>
        <w:shd w:val="clear" w:color="auto" w:fill="CCC0D9" w:themeFill="accent4" w:themeFillTint="66"/>
        <w:contextualSpacing/>
        <w:jc w:val="both"/>
        <w:rPr>
          <w:rFonts w:ascii="Arial Narrow" w:hAnsi="Arial Narrow"/>
          <w:b/>
        </w:rPr>
      </w:pPr>
      <w:r w:rsidRPr="00FB2E58">
        <w:rPr>
          <w:rFonts w:ascii="Arial Narrow" w:hAnsi="Arial Narrow"/>
          <w:b/>
        </w:rPr>
        <w:t xml:space="preserve">Criterios </w:t>
      </w:r>
    </w:p>
    <w:p w14:paraId="37047F74" w14:textId="77777777" w:rsidR="00FB2E58" w:rsidRPr="00FB2E58" w:rsidRDefault="00FB2E58" w:rsidP="006E50B0">
      <w:pPr>
        <w:contextualSpacing/>
        <w:jc w:val="both"/>
        <w:rPr>
          <w:rFonts w:ascii="Arial Narrow" w:hAnsi="Arial Narrow"/>
        </w:rPr>
      </w:pPr>
    </w:p>
    <w:p w14:paraId="429A6712" w14:textId="5BA6C065" w:rsidR="00FB2E58" w:rsidRPr="00FB2E58" w:rsidRDefault="00FB2E58" w:rsidP="006E50B0">
      <w:pPr>
        <w:numPr>
          <w:ilvl w:val="0"/>
          <w:numId w:val="19"/>
        </w:numPr>
        <w:pBdr>
          <w:bottom w:val="single" w:sz="4" w:space="1" w:color="auto"/>
        </w:pBdr>
        <w:shd w:val="clear" w:color="auto" w:fill="E5DFEC" w:themeFill="accent4" w:themeFillTint="33"/>
        <w:jc w:val="both"/>
        <w:rPr>
          <w:rFonts w:ascii="Arial Narrow" w:hAnsi="Arial Narrow"/>
          <w:bCs/>
        </w:rPr>
      </w:pPr>
      <w:r w:rsidRPr="00FB2E58">
        <w:rPr>
          <w:rFonts w:ascii="Arial Narrow" w:hAnsi="Arial Narrow"/>
          <w:b/>
          <w:bCs/>
        </w:rPr>
        <w:t xml:space="preserve">Capacidad de pago </w:t>
      </w:r>
    </w:p>
    <w:p w14:paraId="387106E4" w14:textId="77777777" w:rsidR="00FB2E58" w:rsidRPr="00FB2E58" w:rsidRDefault="00FB2E58" w:rsidP="006E50B0">
      <w:pPr>
        <w:ind w:left="360"/>
        <w:jc w:val="both"/>
        <w:rPr>
          <w:rFonts w:ascii="Arial Narrow" w:hAnsi="Arial Narrow"/>
          <w:bCs/>
        </w:rPr>
      </w:pPr>
    </w:p>
    <w:p w14:paraId="63221B23" w14:textId="77777777" w:rsidR="00FB2E58" w:rsidRPr="00FB2E58" w:rsidRDefault="00FB2E58" w:rsidP="006E50B0">
      <w:pPr>
        <w:numPr>
          <w:ilvl w:val="0"/>
          <w:numId w:val="13"/>
        </w:numPr>
        <w:jc w:val="both"/>
        <w:rPr>
          <w:rFonts w:ascii="Arial Narrow" w:hAnsi="Arial Narrow"/>
          <w:bCs/>
        </w:rPr>
      </w:pPr>
      <w:r w:rsidRPr="00FB2E58">
        <w:rPr>
          <w:rFonts w:ascii="Arial Narrow" w:hAnsi="Arial Narrow"/>
          <w:b/>
          <w:bCs/>
        </w:rPr>
        <w:t xml:space="preserve">Ingresos: </w:t>
      </w:r>
      <w:r w:rsidRPr="00FB2E58">
        <w:rPr>
          <w:rFonts w:ascii="Arial Narrow" w:hAnsi="Arial Narrow"/>
          <w:bCs/>
        </w:rPr>
        <w:t>Ingresos en SMLMV de acuerdo con los rangos de reporte a la SES a través del SICESE. Se entiende que a mayor nivel de ingresos mayor capacidad de ingreso disponible para soportar la carga financiera total.</w:t>
      </w:r>
    </w:p>
    <w:p w14:paraId="2E780467" w14:textId="77777777" w:rsidR="00FB2E58" w:rsidRPr="00FB2E58" w:rsidRDefault="00FB2E58" w:rsidP="006E50B0">
      <w:pPr>
        <w:numPr>
          <w:ilvl w:val="0"/>
          <w:numId w:val="13"/>
        </w:numPr>
        <w:ind w:left="426" w:hanging="426"/>
        <w:jc w:val="both"/>
        <w:rPr>
          <w:rFonts w:ascii="Arial Narrow" w:hAnsi="Arial Narrow"/>
        </w:rPr>
      </w:pPr>
      <w:r w:rsidRPr="00FB2E58">
        <w:rPr>
          <w:rFonts w:ascii="Arial Narrow" w:hAnsi="Arial Narrow"/>
          <w:b/>
          <w:bCs/>
        </w:rPr>
        <w:t>Estado Civil:</w:t>
      </w:r>
      <w:r w:rsidRPr="00FB2E58">
        <w:rPr>
          <w:rFonts w:ascii="Arial Narrow" w:hAnsi="Arial Narrow"/>
        </w:rPr>
        <w:t xml:space="preserve"> en los casos donde el estado civil es casado o unión libre es probable un segundo ingreso y regularmente el hábito de pago es mejor que el estado civil soltero, separado y divorciado siendo el mejor hábito de pago el viudo posiblemente por menor gasto y segundo ingreso de pensión por supervivencia.</w:t>
      </w:r>
    </w:p>
    <w:p w14:paraId="4D4DB278" w14:textId="77777777" w:rsidR="00FB2E58" w:rsidRPr="00FB2E58" w:rsidRDefault="00FB2E58" w:rsidP="006E50B0">
      <w:pPr>
        <w:numPr>
          <w:ilvl w:val="0"/>
          <w:numId w:val="13"/>
        </w:numPr>
        <w:ind w:left="426" w:hanging="426"/>
        <w:jc w:val="both"/>
        <w:rPr>
          <w:rFonts w:ascii="Arial Narrow" w:hAnsi="Arial Narrow"/>
        </w:rPr>
      </w:pPr>
      <w:r w:rsidRPr="00FB2E58">
        <w:rPr>
          <w:rFonts w:ascii="Arial Narrow" w:hAnsi="Arial Narrow"/>
          <w:b/>
          <w:bCs/>
        </w:rPr>
        <w:t>Escolaridad:</w:t>
      </w:r>
      <w:r w:rsidRPr="00FB2E58">
        <w:rPr>
          <w:rFonts w:ascii="Arial Narrow" w:hAnsi="Arial Narrow"/>
        </w:rPr>
        <w:t xml:space="preserve">  Se supone que a mayor nivel de formación es más probable que la persona logre generar ingresos adicionales a los “salariales” y además se observan mejores hábitos de pago a mayore niveles de formación.</w:t>
      </w:r>
    </w:p>
    <w:p w14:paraId="38C47146" w14:textId="77777777" w:rsidR="00FB2E58" w:rsidRPr="00FB2E58" w:rsidRDefault="00FB2E58" w:rsidP="006E50B0">
      <w:pPr>
        <w:contextualSpacing/>
        <w:jc w:val="both"/>
        <w:rPr>
          <w:rFonts w:ascii="Arial Narrow" w:hAnsi="Arial Narrow"/>
        </w:rPr>
      </w:pPr>
    </w:p>
    <w:p w14:paraId="633A4F70" w14:textId="5AD2AA59" w:rsidR="00FB2E58" w:rsidRPr="00FB2E58" w:rsidRDefault="00FB2E58" w:rsidP="006E50B0">
      <w:pPr>
        <w:numPr>
          <w:ilvl w:val="0"/>
          <w:numId w:val="19"/>
        </w:numPr>
        <w:pBdr>
          <w:bottom w:val="single" w:sz="4" w:space="1" w:color="auto"/>
        </w:pBdr>
        <w:shd w:val="clear" w:color="auto" w:fill="E5DFEC" w:themeFill="accent4" w:themeFillTint="33"/>
        <w:jc w:val="both"/>
        <w:rPr>
          <w:rFonts w:ascii="Arial Narrow" w:hAnsi="Arial Narrow"/>
        </w:rPr>
      </w:pPr>
      <w:r w:rsidRPr="00FB2E58">
        <w:rPr>
          <w:rFonts w:ascii="Arial Narrow" w:hAnsi="Arial Narrow"/>
          <w:b/>
          <w:bCs/>
        </w:rPr>
        <w:t>Solvencia:</w:t>
      </w:r>
    </w:p>
    <w:p w14:paraId="4F0660B1" w14:textId="77777777" w:rsidR="00FB2E58" w:rsidRPr="00FB2E58" w:rsidRDefault="00FB2E58" w:rsidP="006E50B0">
      <w:pPr>
        <w:ind w:left="426"/>
        <w:jc w:val="both"/>
        <w:rPr>
          <w:rFonts w:ascii="Arial Narrow" w:hAnsi="Arial Narrow"/>
          <w:bCs/>
        </w:rPr>
      </w:pPr>
    </w:p>
    <w:p w14:paraId="42B83A72" w14:textId="4D5FF9F0" w:rsidR="00FB2E58" w:rsidRPr="00FB2E58" w:rsidRDefault="00FB2E58" w:rsidP="006E50B0">
      <w:pPr>
        <w:numPr>
          <w:ilvl w:val="0"/>
          <w:numId w:val="13"/>
        </w:numPr>
        <w:ind w:left="426" w:hanging="426"/>
        <w:jc w:val="both"/>
        <w:rPr>
          <w:rFonts w:ascii="Arial Narrow" w:hAnsi="Arial Narrow"/>
          <w:bCs/>
        </w:rPr>
      </w:pPr>
      <w:r w:rsidRPr="00FB2E58">
        <w:rPr>
          <w:rFonts w:ascii="Arial Narrow" w:hAnsi="Arial Narrow"/>
          <w:b/>
          <w:bCs/>
        </w:rPr>
        <w:t xml:space="preserve">Deuda TOTAL / Ingresos: </w:t>
      </w:r>
      <w:r w:rsidRPr="00FB2E58">
        <w:rPr>
          <w:rFonts w:ascii="Arial Narrow" w:hAnsi="Arial Narrow"/>
          <w:bCs/>
        </w:rPr>
        <w:t xml:space="preserve">Deuda Total </w:t>
      </w:r>
      <w:r w:rsidR="006E50B0">
        <w:rPr>
          <w:rFonts w:ascii="Arial Narrow" w:hAnsi="Arial Narrow"/>
          <w:bCs/>
        </w:rPr>
        <w:t>FONDEJEMPLO</w:t>
      </w:r>
      <w:r w:rsidRPr="00FB2E58">
        <w:rPr>
          <w:rFonts w:ascii="Arial Narrow" w:hAnsi="Arial Narrow"/>
          <w:bCs/>
        </w:rPr>
        <w:t xml:space="preserve"> y deuda externa dividida el total de ingresos del deudor (salarios, otros ingresos personales y familiares). Se deben revisar aquellos cuyo resultado supere 35 veces para establecer si obedece a problemas de desactualización del dato de ingresos.</w:t>
      </w:r>
    </w:p>
    <w:p w14:paraId="30A70094" w14:textId="77777777" w:rsidR="00FB2E58" w:rsidRPr="00FB2E58" w:rsidRDefault="00FB2E58" w:rsidP="006E50B0">
      <w:pPr>
        <w:numPr>
          <w:ilvl w:val="0"/>
          <w:numId w:val="13"/>
        </w:numPr>
        <w:ind w:left="426" w:hanging="426"/>
        <w:jc w:val="both"/>
        <w:rPr>
          <w:rFonts w:ascii="Arial Narrow" w:hAnsi="Arial Narrow"/>
        </w:rPr>
      </w:pPr>
      <w:r w:rsidRPr="00FB2E58">
        <w:rPr>
          <w:rFonts w:ascii="Arial Narrow" w:hAnsi="Arial Narrow"/>
          <w:b/>
          <w:bCs/>
        </w:rPr>
        <w:t>Aportes + Ahorros / Ingresos:</w:t>
      </w:r>
      <w:r w:rsidRPr="00FB2E58">
        <w:rPr>
          <w:rFonts w:ascii="Arial Narrow" w:hAnsi="Arial Narrow"/>
        </w:rPr>
        <w:t xml:space="preserve">  Se presume que a mayor nivel de ahorro y aporte acumulado en función de los ingresos menor es el riesgo potencial de insolvencia.</w:t>
      </w:r>
    </w:p>
    <w:p w14:paraId="11CE0D74" w14:textId="77777777" w:rsidR="00FB2E58" w:rsidRPr="00FB2E58" w:rsidRDefault="00FB2E58" w:rsidP="006E50B0">
      <w:pPr>
        <w:numPr>
          <w:ilvl w:val="0"/>
          <w:numId w:val="13"/>
        </w:numPr>
        <w:ind w:left="426" w:hanging="426"/>
        <w:jc w:val="both"/>
        <w:rPr>
          <w:rFonts w:ascii="Arial Narrow" w:hAnsi="Arial Narrow"/>
        </w:rPr>
      </w:pPr>
      <w:r w:rsidRPr="00FB2E58">
        <w:rPr>
          <w:rFonts w:ascii="Arial Narrow" w:hAnsi="Arial Narrow"/>
          <w:b/>
          <w:bCs/>
        </w:rPr>
        <w:t>Estrato:</w:t>
      </w:r>
      <w:r w:rsidRPr="00FB2E58">
        <w:rPr>
          <w:rFonts w:ascii="Arial Narrow" w:hAnsi="Arial Narrow"/>
        </w:rPr>
        <w:t xml:space="preserve">  Se supone que a mayor estrato de la Vivienda mayor nivel de ingresos y solvencia patrimonial.</w:t>
      </w:r>
    </w:p>
    <w:p w14:paraId="28E6CCE5" w14:textId="77777777" w:rsidR="00FB2E58" w:rsidRPr="00FB2E58" w:rsidRDefault="00FB2E58" w:rsidP="006E50B0">
      <w:pPr>
        <w:jc w:val="both"/>
        <w:rPr>
          <w:rFonts w:ascii="Arial Narrow" w:hAnsi="Arial Narrow"/>
        </w:rPr>
      </w:pPr>
    </w:p>
    <w:p w14:paraId="5C798005" w14:textId="6296E8D7" w:rsidR="00FB2E58" w:rsidRPr="00FB2E58" w:rsidRDefault="00FB2E58" w:rsidP="006E50B0">
      <w:pPr>
        <w:numPr>
          <w:ilvl w:val="0"/>
          <w:numId w:val="20"/>
        </w:numPr>
        <w:pBdr>
          <w:bottom w:val="single" w:sz="4" w:space="1" w:color="auto"/>
        </w:pBdr>
        <w:shd w:val="clear" w:color="auto" w:fill="E5DFEC" w:themeFill="accent4" w:themeFillTint="33"/>
        <w:jc w:val="both"/>
        <w:rPr>
          <w:rFonts w:ascii="Arial Narrow" w:hAnsi="Arial Narrow"/>
          <w:b/>
          <w:bCs/>
        </w:rPr>
      </w:pPr>
      <w:r w:rsidRPr="00FB2E58">
        <w:rPr>
          <w:rFonts w:ascii="Arial Narrow" w:hAnsi="Arial Narrow"/>
          <w:b/>
          <w:bCs/>
        </w:rPr>
        <w:t>Garantías:</w:t>
      </w:r>
    </w:p>
    <w:p w14:paraId="3C313634" w14:textId="77777777" w:rsidR="00FB2E58" w:rsidRPr="00FB2E58" w:rsidRDefault="00FB2E58" w:rsidP="006E50B0">
      <w:pPr>
        <w:ind w:left="360"/>
        <w:jc w:val="both"/>
        <w:rPr>
          <w:rFonts w:ascii="Arial Narrow" w:hAnsi="Arial Narrow"/>
        </w:rPr>
      </w:pPr>
    </w:p>
    <w:p w14:paraId="46F9426E" w14:textId="77777777" w:rsidR="00FB2E58" w:rsidRPr="00FB2E58" w:rsidRDefault="00FB2E58" w:rsidP="006E50B0">
      <w:pPr>
        <w:numPr>
          <w:ilvl w:val="0"/>
          <w:numId w:val="11"/>
        </w:numPr>
        <w:tabs>
          <w:tab w:val="clear" w:pos="720"/>
          <w:tab w:val="num" w:pos="360"/>
        </w:tabs>
        <w:ind w:left="360"/>
        <w:jc w:val="both"/>
        <w:rPr>
          <w:rFonts w:ascii="Arial Narrow" w:hAnsi="Arial Narrow"/>
        </w:rPr>
      </w:pPr>
      <w:r w:rsidRPr="00FB2E58">
        <w:rPr>
          <w:rFonts w:ascii="Arial Narrow" w:hAnsi="Arial Narrow"/>
          <w:b/>
          <w:bCs/>
        </w:rPr>
        <w:t>Tipo de Garantía</w:t>
      </w:r>
      <w:r w:rsidRPr="00FB2E58">
        <w:rPr>
          <w:rFonts w:ascii="Arial Narrow" w:hAnsi="Arial Narrow"/>
        </w:rPr>
        <w:t>: siendo de menor riesgo la garantía admisible que los demás tipos de garantías.</w:t>
      </w:r>
    </w:p>
    <w:p w14:paraId="6376521F" w14:textId="77777777" w:rsidR="00FB2E58" w:rsidRPr="00FB2E58" w:rsidRDefault="00FB2E58" w:rsidP="006E50B0">
      <w:pPr>
        <w:numPr>
          <w:ilvl w:val="0"/>
          <w:numId w:val="11"/>
        </w:numPr>
        <w:tabs>
          <w:tab w:val="clear" w:pos="720"/>
          <w:tab w:val="num" w:pos="360"/>
        </w:tabs>
        <w:ind w:left="360"/>
        <w:jc w:val="both"/>
        <w:rPr>
          <w:rFonts w:ascii="Arial Narrow" w:hAnsi="Arial Narrow"/>
        </w:rPr>
      </w:pPr>
      <w:r w:rsidRPr="00FB2E58">
        <w:rPr>
          <w:rFonts w:ascii="Arial Narrow" w:hAnsi="Arial Narrow"/>
          <w:b/>
          <w:bCs/>
        </w:rPr>
        <w:t>Descubierto:</w:t>
      </w:r>
      <w:r w:rsidRPr="00FB2E58">
        <w:rPr>
          <w:rFonts w:ascii="Arial Narrow" w:hAnsi="Arial Narrow"/>
        </w:rPr>
        <w:t xml:space="preserve">  Cartera – Aportes y Ahorro permanente / Ingresos del deudor.</w:t>
      </w:r>
    </w:p>
    <w:p w14:paraId="4D395923" w14:textId="77777777" w:rsidR="00FB2E58" w:rsidRPr="00FB2E58" w:rsidRDefault="00FB2E58" w:rsidP="006E50B0">
      <w:pPr>
        <w:numPr>
          <w:ilvl w:val="0"/>
          <w:numId w:val="11"/>
        </w:numPr>
        <w:tabs>
          <w:tab w:val="clear" w:pos="720"/>
          <w:tab w:val="num" w:pos="360"/>
        </w:tabs>
        <w:ind w:left="360"/>
        <w:jc w:val="both"/>
        <w:rPr>
          <w:rFonts w:ascii="Arial Narrow" w:hAnsi="Arial Narrow"/>
        </w:rPr>
      </w:pPr>
      <w:r w:rsidRPr="00FB2E58">
        <w:rPr>
          <w:rFonts w:ascii="Arial Narrow" w:hAnsi="Arial Narrow"/>
          <w:b/>
          <w:bCs/>
        </w:rPr>
        <w:t>Valor en Riesgo:</w:t>
      </w:r>
      <w:r w:rsidRPr="00FB2E58">
        <w:rPr>
          <w:rFonts w:ascii="Arial Narrow" w:hAnsi="Arial Narrow"/>
        </w:rPr>
        <w:t xml:space="preserve"> el descubierto menos las garantías admisibles como prendas o hipotecas.</w:t>
      </w:r>
    </w:p>
    <w:p w14:paraId="2C1D6071" w14:textId="77777777" w:rsidR="00FB2E58" w:rsidRPr="00FB2E58" w:rsidRDefault="00FB2E58" w:rsidP="006E50B0">
      <w:pPr>
        <w:jc w:val="both"/>
        <w:rPr>
          <w:rFonts w:ascii="Arial Narrow" w:hAnsi="Arial Narrow"/>
        </w:rPr>
      </w:pPr>
    </w:p>
    <w:p w14:paraId="7E09A8E3" w14:textId="3314890B" w:rsidR="00FB2E58" w:rsidRPr="00FB2E58" w:rsidRDefault="00FB2E58" w:rsidP="006E50B0">
      <w:pPr>
        <w:numPr>
          <w:ilvl w:val="0"/>
          <w:numId w:val="20"/>
        </w:numPr>
        <w:pBdr>
          <w:bottom w:val="single" w:sz="4" w:space="1" w:color="auto"/>
        </w:pBdr>
        <w:shd w:val="clear" w:color="auto" w:fill="E5DFEC" w:themeFill="accent4" w:themeFillTint="33"/>
        <w:jc w:val="both"/>
        <w:rPr>
          <w:rFonts w:ascii="Arial Narrow" w:hAnsi="Arial Narrow"/>
          <w:b/>
          <w:bCs/>
        </w:rPr>
      </w:pPr>
      <w:r w:rsidRPr="00FB2E58">
        <w:rPr>
          <w:rFonts w:ascii="Arial Narrow" w:hAnsi="Arial Narrow"/>
          <w:b/>
          <w:bCs/>
        </w:rPr>
        <w:t xml:space="preserve">Servicio de la deuda. </w:t>
      </w:r>
    </w:p>
    <w:p w14:paraId="53A10480" w14:textId="77777777" w:rsidR="00FB2E58" w:rsidRPr="00FB2E58" w:rsidRDefault="00FB2E58" w:rsidP="006E50B0">
      <w:pPr>
        <w:ind w:left="360"/>
        <w:jc w:val="both"/>
        <w:rPr>
          <w:rFonts w:ascii="Arial Narrow" w:hAnsi="Arial Narrow"/>
        </w:rPr>
      </w:pPr>
    </w:p>
    <w:p w14:paraId="63367C0A"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 xml:space="preserve">Calificación por altura de mora asignada por el Fondo de Empleados: </w:t>
      </w:r>
      <w:r w:rsidRPr="00FB2E58">
        <w:rPr>
          <w:rFonts w:ascii="Arial Narrow" w:hAnsi="Arial Narrow"/>
          <w:bCs/>
        </w:rPr>
        <w:t>De acuerdo a lo establecido en la circular básica contable y financiera emanada de la Supersolidaria: A, B, C, D, E.</w:t>
      </w:r>
    </w:p>
    <w:p w14:paraId="3C4167CC"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rPr>
        <w:t>Días de MORA:</w:t>
      </w:r>
      <w:r w:rsidRPr="00FB2E58">
        <w:rPr>
          <w:rFonts w:ascii="Arial Narrow" w:hAnsi="Arial Narrow"/>
          <w:bCs/>
        </w:rPr>
        <w:t xml:space="preserve"> en el Fondo de Empleados tanto en cartera como en aportes sociales.</w:t>
      </w:r>
    </w:p>
    <w:p w14:paraId="3437C09F"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Género:</w:t>
      </w:r>
      <w:r w:rsidRPr="00FB2E58">
        <w:rPr>
          <w:rFonts w:ascii="Arial Narrow" w:hAnsi="Arial Narrow"/>
        </w:rPr>
        <w:t xml:space="preserve"> regularmente las mujeres presentan mejor hábito de pago.</w:t>
      </w:r>
    </w:p>
    <w:p w14:paraId="59E5607D"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Edad:</w:t>
      </w:r>
      <w:r w:rsidRPr="00FB2E58">
        <w:rPr>
          <w:rFonts w:ascii="Arial Narrow" w:hAnsi="Arial Narrow"/>
        </w:rPr>
        <w:t xml:space="preserve">  a mayor edad se presupone mayor nivel de solvencia patrimonial.</w:t>
      </w:r>
    </w:p>
    <w:p w14:paraId="4FB37540"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 xml:space="preserve">Antigüedad en años del asociado: </w:t>
      </w:r>
      <w:r w:rsidRPr="00FB2E58">
        <w:rPr>
          <w:rFonts w:ascii="Arial Narrow" w:hAnsi="Arial Narrow"/>
          <w:bCs/>
        </w:rPr>
        <w:t>Este criterio permite no solo conocer de mejor manera el hábito de pago en el fondo de empleados, sino que, en caso de ser empleado, entre mayor sea la antigüedad como asociado, es de esperar que también se alta la antigüedad labor y mayor es el valor de una posible liquidación final de prestaciones sociales que funciona como colateral residual del descubierto con el Fondo de Empleados</w:t>
      </w:r>
      <w:r w:rsidRPr="00FB2E58">
        <w:rPr>
          <w:rFonts w:ascii="Arial Narrow" w:hAnsi="Arial Narrow"/>
          <w:b/>
          <w:bCs/>
        </w:rPr>
        <w:t>.</w:t>
      </w:r>
    </w:p>
    <w:p w14:paraId="32A5E9EC"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 xml:space="preserve">Escolaridad: </w:t>
      </w:r>
      <w:r w:rsidRPr="00FB2E58">
        <w:rPr>
          <w:rFonts w:ascii="Arial Narrow" w:hAnsi="Arial Narrow"/>
        </w:rPr>
        <w:t>a mayores niveles de formación académica se observan mejores hábitos de pago.</w:t>
      </w:r>
    </w:p>
    <w:p w14:paraId="220BDC20" w14:textId="77777777" w:rsidR="00FB2E58" w:rsidRPr="00FB2E58" w:rsidRDefault="00FB2E58" w:rsidP="006E50B0">
      <w:pPr>
        <w:ind w:left="360"/>
        <w:jc w:val="both"/>
        <w:rPr>
          <w:rFonts w:ascii="Arial Narrow" w:hAnsi="Arial Narrow"/>
        </w:rPr>
      </w:pPr>
    </w:p>
    <w:p w14:paraId="3C0885DA" w14:textId="73A7C89B" w:rsidR="00FB2E58" w:rsidRPr="00FB2E58" w:rsidRDefault="00FB2E58" w:rsidP="006E50B0">
      <w:pPr>
        <w:numPr>
          <w:ilvl w:val="0"/>
          <w:numId w:val="20"/>
        </w:numPr>
        <w:pBdr>
          <w:bottom w:val="single" w:sz="4" w:space="1" w:color="auto"/>
        </w:pBdr>
        <w:shd w:val="clear" w:color="auto" w:fill="E5DFEC" w:themeFill="accent4" w:themeFillTint="33"/>
        <w:jc w:val="both"/>
        <w:rPr>
          <w:rFonts w:ascii="Arial Narrow" w:hAnsi="Arial Narrow"/>
          <w:b/>
          <w:bCs/>
        </w:rPr>
      </w:pPr>
      <w:r w:rsidRPr="00FB2E58">
        <w:rPr>
          <w:rFonts w:ascii="Arial Narrow" w:hAnsi="Arial Narrow"/>
          <w:b/>
          <w:bCs/>
        </w:rPr>
        <w:t xml:space="preserve">Reestructuraciones. </w:t>
      </w:r>
    </w:p>
    <w:p w14:paraId="2E03C7F3" w14:textId="77777777" w:rsidR="00FB2E58" w:rsidRPr="00FB2E58" w:rsidRDefault="00FB2E58" w:rsidP="006E50B0">
      <w:pPr>
        <w:ind w:left="360"/>
        <w:jc w:val="both"/>
        <w:rPr>
          <w:rFonts w:ascii="Arial Narrow" w:hAnsi="Arial Narrow"/>
        </w:rPr>
      </w:pPr>
    </w:p>
    <w:p w14:paraId="621A8141"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Modificaciones:</w:t>
      </w:r>
      <w:r w:rsidRPr="00FB2E58">
        <w:rPr>
          <w:rFonts w:ascii="Arial Narrow" w:hAnsi="Arial Narrow"/>
        </w:rPr>
        <w:t xml:space="preserve"> las reestructuraciones se consideran incumplimiento y por tanto se deteriora inicialmente al deudor y entre mayor sea el número de reestructuraciones mayor es el riesgo además de ser considerada una práctica poco recomendable. Las novaciones son de menor riesgo que las reestructuraciones pero de mayor riesgo que los que no han tenido ninguna modificación.  </w:t>
      </w:r>
    </w:p>
    <w:p w14:paraId="2DDD7B7F" w14:textId="77777777" w:rsidR="00FB2E58" w:rsidRPr="00FB2E58" w:rsidRDefault="00FB2E58" w:rsidP="006E50B0">
      <w:pPr>
        <w:numPr>
          <w:ilvl w:val="0"/>
          <w:numId w:val="14"/>
        </w:numPr>
        <w:jc w:val="both"/>
        <w:rPr>
          <w:rFonts w:ascii="Arial Narrow" w:hAnsi="Arial Narrow"/>
        </w:rPr>
      </w:pPr>
      <w:r w:rsidRPr="00FB2E58">
        <w:rPr>
          <w:rFonts w:ascii="Arial Narrow" w:hAnsi="Arial Narrow"/>
          <w:b/>
          <w:bCs/>
        </w:rPr>
        <w:t xml:space="preserve"># modificaciones: </w:t>
      </w:r>
      <w:r w:rsidRPr="00FB2E58">
        <w:rPr>
          <w:rFonts w:ascii="Arial Narrow" w:hAnsi="Arial Narrow"/>
        </w:rPr>
        <w:t>entre mayor sea el número de modificaciones es mayor el riesgo.</w:t>
      </w:r>
    </w:p>
    <w:p w14:paraId="24D78BA8" w14:textId="77777777" w:rsidR="00FB2E58" w:rsidRPr="00FB2E58" w:rsidRDefault="00FB2E58" w:rsidP="006E50B0">
      <w:pPr>
        <w:rPr>
          <w:rFonts w:ascii="Arial Narrow" w:hAnsi="Arial Narrow"/>
        </w:rPr>
      </w:pPr>
    </w:p>
    <w:p w14:paraId="7C1581AC" w14:textId="7527C327" w:rsidR="00FB2E58" w:rsidRPr="00FB2E58" w:rsidRDefault="00FB2E58" w:rsidP="006E50B0">
      <w:pPr>
        <w:numPr>
          <w:ilvl w:val="0"/>
          <w:numId w:val="20"/>
        </w:numPr>
        <w:pBdr>
          <w:bottom w:val="single" w:sz="4" w:space="1" w:color="auto"/>
        </w:pBdr>
        <w:shd w:val="clear" w:color="auto" w:fill="E5DFEC" w:themeFill="accent4" w:themeFillTint="33"/>
        <w:jc w:val="both"/>
        <w:rPr>
          <w:rFonts w:ascii="Arial Narrow" w:hAnsi="Arial Narrow"/>
          <w:b/>
          <w:bCs/>
        </w:rPr>
      </w:pPr>
      <w:r w:rsidRPr="00FB2E58">
        <w:rPr>
          <w:rFonts w:ascii="Arial Narrow" w:hAnsi="Arial Narrow"/>
          <w:b/>
          <w:bCs/>
        </w:rPr>
        <w:t>Consulta proveniente de centrales de riesgo</w:t>
      </w:r>
    </w:p>
    <w:p w14:paraId="601C94ED" w14:textId="77777777" w:rsidR="00FB2E58" w:rsidRPr="00FB2E58" w:rsidRDefault="00FB2E58" w:rsidP="006E50B0">
      <w:pPr>
        <w:ind w:left="426"/>
        <w:jc w:val="both"/>
        <w:rPr>
          <w:rFonts w:ascii="Arial Narrow" w:hAnsi="Arial Narrow"/>
        </w:rPr>
      </w:pPr>
    </w:p>
    <w:p w14:paraId="438A223D" w14:textId="77777777" w:rsidR="00FB2E58" w:rsidRPr="00FB2E58" w:rsidRDefault="00FB2E58" w:rsidP="006E50B0">
      <w:pPr>
        <w:numPr>
          <w:ilvl w:val="0"/>
          <w:numId w:val="12"/>
        </w:numPr>
        <w:ind w:left="426"/>
        <w:jc w:val="both"/>
        <w:rPr>
          <w:rFonts w:ascii="Arial Narrow" w:hAnsi="Arial Narrow"/>
        </w:rPr>
      </w:pPr>
      <w:r w:rsidRPr="00FB2E58">
        <w:rPr>
          <w:rFonts w:ascii="Arial Narrow" w:hAnsi="Arial Narrow"/>
          <w:b/>
        </w:rPr>
        <w:t>Peor calificación Externa</w:t>
      </w:r>
      <w:r w:rsidRPr="00FB2E58">
        <w:rPr>
          <w:rFonts w:ascii="Arial Narrow" w:hAnsi="Arial Narrow"/>
          <w:bCs/>
        </w:rPr>
        <w:t>: refleja el verdadero hábito de pago con otras entidades, especialmente de aquellos que cuentan con descuento de libranza activo y que ante el cambio de empresa patronal presentaría mayores dificultades de recaudo, es decir, mayores probabilidades de incumplimiento.</w:t>
      </w:r>
    </w:p>
    <w:p w14:paraId="25504558" w14:textId="77777777" w:rsidR="00FB2E58" w:rsidRPr="00FB2E58" w:rsidRDefault="00FB2E58" w:rsidP="006E50B0">
      <w:pPr>
        <w:numPr>
          <w:ilvl w:val="0"/>
          <w:numId w:val="12"/>
        </w:numPr>
        <w:ind w:left="426"/>
        <w:jc w:val="both"/>
        <w:rPr>
          <w:rFonts w:ascii="Arial Narrow" w:hAnsi="Arial Narrow"/>
        </w:rPr>
      </w:pPr>
      <w:r w:rsidRPr="00FB2E58">
        <w:rPr>
          <w:rFonts w:ascii="Arial Narrow" w:hAnsi="Arial Narrow"/>
          <w:b/>
        </w:rPr>
        <w:t>Mora Externa &gt;=C / Ingresos</w:t>
      </w:r>
      <w:r w:rsidRPr="00FB2E58">
        <w:rPr>
          <w:rFonts w:ascii="Arial Narrow" w:hAnsi="Arial Narrow"/>
          <w:bCs/>
        </w:rPr>
        <w:t>: entre mayor es el valor de cartera incumplida con otras entidades en función del ingreso del deudor mayores las probabilidades de un embargo o de una insolvencia.</w:t>
      </w:r>
    </w:p>
    <w:p w14:paraId="138109E1" w14:textId="77777777" w:rsidR="00FB2E58" w:rsidRPr="00FB2E58" w:rsidRDefault="00FB2E58" w:rsidP="006E50B0">
      <w:pPr>
        <w:numPr>
          <w:ilvl w:val="0"/>
          <w:numId w:val="12"/>
        </w:numPr>
        <w:ind w:left="426"/>
        <w:jc w:val="both"/>
        <w:rPr>
          <w:rFonts w:ascii="Arial Narrow" w:hAnsi="Arial Narrow"/>
        </w:rPr>
      </w:pPr>
      <w:r w:rsidRPr="00FB2E58">
        <w:rPr>
          <w:rFonts w:ascii="Arial Narrow" w:hAnsi="Arial Narrow"/>
          <w:b/>
        </w:rPr>
        <w:t>Recomendación Data crédito</w:t>
      </w:r>
      <w:r w:rsidRPr="00FB2E58">
        <w:rPr>
          <w:rFonts w:ascii="Arial Narrow" w:hAnsi="Arial Narrow"/>
          <w:bCs/>
        </w:rPr>
        <w:t>: Disminuir significa que la central de riesgo considera debería dársele una calificación de mayor riesgo.</w:t>
      </w:r>
    </w:p>
    <w:p w14:paraId="5864A619" w14:textId="77777777" w:rsidR="00FB2E58" w:rsidRPr="00FB2E58" w:rsidRDefault="00FB2E58" w:rsidP="006E50B0">
      <w:pPr>
        <w:numPr>
          <w:ilvl w:val="0"/>
          <w:numId w:val="12"/>
        </w:numPr>
        <w:ind w:left="426"/>
        <w:jc w:val="both"/>
        <w:rPr>
          <w:rFonts w:ascii="Arial Narrow" w:hAnsi="Arial Narrow"/>
        </w:rPr>
      </w:pPr>
      <w:r w:rsidRPr="00FB2E58">
        <w:rPr>
          <w:rFonts w:ascii="Arial Narrow" w:hAnsi="Arial Narrow"/>
          <w:b/>
          <w:bCs/>
        </w:rPr>
        <w:t># Alertas:</w:t>
      </w:r>
      <w:r w:rsidRPr="00FB2E58">
        <w:rPr>
          <w:rFonts w:ascii="Arial Narrow" w:hAnsi="Arial Narrow"/>
        </w:rPr>
        <w:t xml:space="preserve">  Datacredito reporta 4 alertas y entre más alertas presente el deudor mayor será el riesgo:</w:t>
      </w:r>
    </w:p>
    <w:p w14:paraId="2844F11D" w14:textId="77777777" w:rsidR="00FB2E58" w:rsidRPr="00FB2E58" w:rsidRDefault="00FB2E58" w:rsidP="006E50B0">
      <w:pPr>
        <w:ind w:left="426"/>
        <w:jc w:val="both"/>
        <w:rPr>
          <w:rFonts w:ascii="Arial Narrow" w:hAnsi="Arial Narrow"/>
        </w:rPr>
      </w:pPr>
    </w:p>
    <w:tbl>
      <w:tblPr>
        <w:tblStyle w:val="Tablaconcuadrcula4-nfasis6"/>
        <w:tblW w:w="10573" w:type="dxa"/>
        <w:tblLook w:val="04A0" w:firstRow="1" w:lastRow="0" w:firstColumn="1" w:lastColumn="0" w:noHBand="0" w:noVBand="1"/>
      </w:tblPr>
      <w:tblGrid>
        <w:gridCol w:w="2830"/>
        <w:gridCol w:w="3140"/>
        <w:gridCol w:w="2299"/>
        <w:gridCol w:w="2304"/>
      </w:tblGrid>
      <w:tr w:rsidR="00FB2E58" w:rsidRPr="00FB2E58" w14:paraId="03BD02A9" w14:textId="77777777" w:rsidTr="003E335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830" w:type="dxa"/>
            <w:noWrap/>
            <w:hideMark/>
          </w:tcPr>
          <w:p w14:paraId="77E2ABD1" w14:textId="77777777" w:rsidR="00FB2E58" w:rsidRPr="00FB2E58" w:rsidRDefault="00FB2E58" w:rsidP="006E50B0">
            <w:pPr>
              <w:jc w:val="center"/>
              <w:rPr>
                <w:rFonts w:ascii="Arial Narrow" w:hAnsi="Arial Narrow" w:cs="Calibri"/>
                <w:color w:val="000000"/>
                <w:lang w:eastAsia="es-CO"/>
              </w:rPr>
            </w:pPr>
            <w:r w:rsidRPr="00FB2E58">
              <w:rPr>
                <w:rFonts w:ascii="Arial Narrow" w:hAnsi="Arial Narrow" w:cs="Calibri"/>
                <w:color w:val="000000"/>
                <w:lang w:eastAsia="es-CO"/>
              </w:rPr>
              <w:t>Estado</w:t>
            </w:r>
          </w:p>
        </w:tc>
        <w:tc>
          <w:tcPr>
            <w:tcW w:w="0" w:type="auto"/>
            <w:noWrap/>
            <w:hideMark/>
          </w:tcPr>
          <w:p w14:paraId="4DE6594D" w14:textId="77777777" w:rsidR="00FB2E58" w:rsidRPr="00FB2E58" w:rsidRDefault="00FB2E58" w:rsidP="006E50B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Comportamiento</w:t>
            </w:r>
          </w:p>
        </w:tc>
        <w:tc>
          <w:tcPr>
            <w:tcW w:w="0" w:type="auto"/>
            <w:noWrap/>
            <w:hideMark/>
          </w:tcPr>
          <w:p w14:paraId="18FCB9DD" w14:textId="77777777" w:rsidR="00FB2E58" w:rsidRPr="00FB2E58" w:rsidRDefault="00FB2E58" w:rsidP="006E50B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Endeudamiento</w:t>
            </w:r>
          </w:p>
        </w:tc>
        <w:tc>
          <w:tcPr>
            <w:tcW w:w="2304" w:type="dxa"/>
            <w:noWrap/>
            <w:hideMark/>
          </w:tcPr>
          <w:p w14:paraId="3273136D" w14:textId="77777777" w:rsidR="00FB2E58" w:rsidRPr="00FB2E58" w:rsidRDefault="00FB2E58" w:rsidP="006E50B0">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Calificación</w:t>
            </w:r>
          </w:p>
        </w:tc>
      </w:tr>
      <w:tr w:rsidR="00FB2E58" w:rsidRPr="00FB2E58" w14:paraId="368EFB78" w14:textId="77777777" w:rsidTr="003E3351">
        <w:trPr>
          <w:cnfStyle w:val="000000100000" w:firstRow="0" w:lastRow="0" w:firstColumn="0" w:lastColumn="0" w:oddVBand="0" w:evenVBand="0" w:oddHBand="1" w:evenHBand="0" w:firstRowFirstColumn="0" w:firstRowLastColumn="0" w:lastRowFirstColumn="0" w:lastRowLastColumn="0"/>
          <w:trHeight w:val="1007"/>
        </w:trPr>
        <w:tc>
          <w:tcPr>
            <w:cnfStyle w:val="001000000000" w:firstRow="0" w:lastRow="0" w:firstColumn="1" w:lastColumn="0" w:oddVBand="0" w:evenVBand="0" w:oddHBand="0" w:evenHBand="0" w:firstRowFirstColumn="0" w:firstRowLastColumn="0" w:lastRowFirstColumn="0" w:lastRowLastColumn="0"/>
            <w:tcW w:w="2830" w:type="dxa"/>
            <w:hideMark/>
          </w:tcPr>
          <w:p w14:paraId="051BBA81" w14:textId="77777777" w:rsidR="00FB2E58" w:rsidRPr="00FB2E58" w:rsidRDefault="00FB2E58" w:rsidP="006E50B0">
            <w:pPr>
              <w:jc w:val="both"/>
              <w:rPr>
                <w:rFonts w:ascii="Arial Narrow" w:hAnsi="Arial Narrow" w:cs="Calibri"/>
                <w:b w:val="0"/>
                <w:bCs w:val="0"/>
                <w:color w:val="000000"/>
                <w:lang w:eastAsia="es-CO"/>
              </w:rPr>
            </w:pPr>
            <w:r w:rsidRPr="00FB2E58">
              <w:rPr>
                <w:rFonts w:ascii="Arial Narrow" w:hAnsi="Arial Narrow" w:cs="Calibri"/>
                <w:b w:val="0"/>
                <w:bCs w:val="0"/>
                <w:color w:val="000000"/>
                <w:lang w:eastAsia="es-CO"/>
              </w:rPr>
              <w:t>Cuando tiene una o más cuentas cerradas por mal manejo, dudoso recaudo o cartera castigada y/o cuentas reestructuradas en los ultimos 6 meses</w:t>
            </w:r>
          </w:p>
        </w:tc>
        <w:tc>
          <w:tcPr>
            <w:tcW w:w="0" w:type="auto"/>
            <w:hideMark/>
          </w:tcPr>
          <w:p w14:paraId="13CEA7AE" w14:textId="77777777" w:rsidR="00FB2E58" w:rsidRPr="00FB2E58" w:rsidRDefault="00FB2E58" w:rsidP="006E50B0">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Alerta de comportamiento  de pago. Cliente con tres  moras en  tres empresas diferentes  de 30  días o dos moras  de 60 días o una mora de 90 y/o que su scoring datacredito está por debajo de 640</w:t>
            </w:r>
          </w:p>
        </w:tc>
        <w:tc>
          <w:tcPr>
            <w:tcW w:w="0" w:type="auto"/>
            <w:hideMark/>
          </w:tcPr>
          <w:p w14:paraId="7A037641" w14:textId="77777777" w:rsidR="00FB2E58" w:rsidRPr="00FB2E58" w:rsidRDefault="00FB2E58" w:rsidP="006E50B0">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Alerta cuando la persona pague cuotas mensuales superiores al 80% de sus ingresos mensuales.</w:t>
            </w:r>
          </w:p>
        </w:tc>
        <w:tc>
          <w:tcPr>
            <w:tcW w:w="2304" w:type="dxa"/>
            <w:hideMark/>
          </w:tcPr>
          <w:p w14:paraId="71DC96B8" w14:textId="77777777" w:rsidR="00FB2E58" w:rsidRPr="00FB2E58" w:rsidRDefault="00FB2E58" w:rsidP="006E50B0">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lang w:eastAsia="es-CO"/>
              </w:rPr>
            </w:pPr>
            <w:r w:rsidRPr="00FB2E58">
              <w:rPr>
                <w:rFonts w:ascii="Arial Narrow" w:hAnsi="Arial Narrow" w:cs="Calibri"/>
                <w:color w:val="000000"/>
                <w:lang w:eastAsia="es-CO"/>
              </w:rPr>
              <w:t xml:space="preserve">Cuando una entidad diferente a quien hace la consulta ha calificado al asociado con una calificación inferior </w:t>
            </w:r>
          </w:p>
        </w:tc>
      </w:tr>
    </w:tbl>
    <w:p w14:paraId="2651F05B" w14:textId="77777777" w:rsidR="00FB2E58" w:rsidRPr="00FB2E58" w:rsidRDefault="00FB2E58" w:rsidP="006E50B0">
      <w:pPr>
        <w:ind w:left="426"/>
        <w:jc w:val="both"/>
        <w:rPr>
          <w:rFonts w:ascii="Arial Narrow" w:hAnsi="Arial Narrow"/>
        </w:rPr>
      </w:pPr>
    </w:p>
    <w:p w14:paraId="307E8AA8" w14:textId="77777777" w:rsidR="00FB2E58" w:rsidRPr="00FB2E58" w:rsidRDefault="00FB2E58" w:rsidP="006E50B0">
      <w:pPr>
        <w:jc w:val="both"/>
        <w:rPr>
          <w:rFonts w:ascii="Arial Narrow" w:hAnsi="Arial Narrow"/>
        </w:rPr>
      </w:pPr>
    </w:p>
    <w:p w14:paraId="019A2055" w14:textId="618E6D5B" w:rsidR="00FB2E58" w:rsidRPr="00FB2E58" w:rsidRDefault="00FB2E58" w:rsidP="006E50B0">
      <w:pPr>
        <w:numPr>
          <w:ilvl w:val="0"/>
          <w:numId w:val="21"/>
        </w:numPr>
        <w:pBdr>
          <w:bottom w:val="single" w:sz="4" w:space="1" w:color="auto"/>
        </w:pBdr>
        <w:shd w:val="clear" w:color="auto" w:fill="E5DFEC" w:themeFill="accent4" w:themeFillTint="33"/>
        <w:jc w:val="both"/>
        <w:rPr>
          <w:rFonts w:ascii="Arial Narrow" w:hAnsi="Arial Narrow"/>
          <w:b/>
          <w:bCs/>
        </w:rPr>
      </w:pPr>
      <w:r w:rsidRPr="00FB2E58">
        <w:rPr>
          <w:rFonts w:ascii="Arial Narrow" w:hAnsi="Arial Narrow"/>
          <w:b/>
          <w:bCs/>
        </w:rPr>
        <w:t>Perspectivas de Reactivación Económica Circular Externa 17 de 2020</w:t>
      </w:r>
    </w:p>
    <w:p w14:paraId="10D7136E" w14:textId="77777777" w:rsidR="00FB2E58" w:rsidRPr="00FB2E58" w:rsidRDefault="00FB2E58" w:rsidP="006E50B0">
      <w:pPr>
        <w:ind w:left="426"/>
        <w:jc w:val="both"/>
        <w:rPr>
          <w:rFonts w:ascii="Arial Narrow" w:hAnsi="Arial Narrow"/>
        </w:rPr>
      </w:pPr>
    </w:p>
    <w:p w14:paraId="26111F6E" w14:textId="53894C09" w:rsidR="00FB2E58" w:rsidRPr="00FB2E58" w:rsidRDefault="00FB2E58" w:rsidP="006E50B0">
      <w:pPr>
        <w:jc w:val="both"/>
        <w:rPr>
          <w:rFonts w:ascii="Arial Narrow" w:hAnsi="Arial Narrow"/>
          <w:bCs/>
        </w:rPr>
      </w:pPr>
      <w:r w:rsidRPr="00FB2E58">
        <w:rPr>
          <w:rFonts w:ascii="Arial Narrow" w:hAnsi="Arial Narrow"/>
          <w:bCs/>
        </w:rPr>
        <w:t xml:space="preserve">Se incluye este criterio para dar cumplimiento a esta disposición especial con objeto de la pandemia, pero la verdad es que no ayuda en lo más mínimo a diferenciar los deudores de mayor riesgo pues todos laboran o son pensionados de una misma empresa pública: las empresas </w:t>
      </w:r>
      <w:r w:rsidR="000A7D42">
        <w:rPr>
          <w:rFonts w:ascii="Arial Narrow" w:hAnsi="Arial Narrow"/>
          <w:bCs/>
        </w:rPr>
        <w:t>PATRONALES</w:t>
      </w:r>
      <w:r w:rsidRPr="00FB2E58">
        <w:rPr>
          <w:rFonts w:ascii="Arial Narrow" w:hAnsi="Arial Narrow"/>
          <w:bCs/>
        </w:rPr>
        <w:t xml:space="preserve">, cuyas políticas de contratación o pago no se ven afectadas en lo absoluto ni por la Pandemia ni por el paro.  </w:t>
      </w:r>
    </w:p>
    <w:p w14:paraId="79EF9457" w14:textId="77777777" w:rsidR="00FB2E58" w:rsidRPr="00FB2E58" w:rsidRDefault="00FB2E58" w:rsidP="006E50B0">
      <w:pPr>
        <w:jc w:val="both"/>
        <w:rPr>
          <w:rFonts w:ascii="Arial Narrow" w:hAnsi="Arial Narrow"/>
          <w:bCs/>
        </w:rPr>
      </w:pPr>
    </w:p>
    <w:p w14:paraId="771AB9D6" w14:textId="76FC21F3" w:rsidR="00FB2E58" w:rsidRPr="00FB2E58" w:rsidRDefault="00FB2E58" w:rsidP="006E50B0">
      <w:pPr>
        <w:jc w:val="both"/>
        <w:rPr>
          <w:rFonts w:ascii="Arial Narrow" w:hAnsi="Arial Narrow"/>
          <w:bCs/>
        </w:rPr>
      </w:pPr>
      <w:r w:rsidRPr="00FB2E58">
        <w:rPr>
          <w:rFonts w:ascii="Arial Narrow" w:hAnsi="Arial Narrow"/>
          <w:bCs/>
        </w:rPr>
        <w:t xml:space="preserve">De todos modos se segmentó según medio de pago a los asociados, dado que todos pertenecen al mismo sector económico: todos son empleados o pensionados como actividad económica, es decir, rentas del trabajo códigos CIIU 010 o 020.  Se separaron en: </w:t>
      </w:r>
      <w:r w:rsidR="006E50B0">
        <w:rPr>
          <w:rFonts w:ascii="Arial Narrow" w:hAnsi="Arial Narrow"/>
          <w:bCs/>
        </w:rPr>
        <w:t>EMPRESA</w:t>
      </w:r>
      <w:r w:rsidRPr="00FB2E58">
        <w:rPr>
          <w:rFonts w:ascii="Arial Narrow" w:hAnsi="Arial Narrow"/>
          <w:bCs/>
        </w:rPr>
        <w:t xml:space="preserve">, COLPENSIONES, </w:t>
      </w:r>
      <w:r w:rsidR="006E50B0">
        <w:rPr>
          <w:rFonts w:ascii="Arial Narrow" w:hAnsi="Arial Narrow"/>
          <w:bCs/>
        </w:rPr>
        <w:t>FONDEJEMPLO</w:t>
      </w:r>
      <w:r w:rsidRPr="00FB2E58">
        <w:rPr>
          <w:rFonts w:ascii="Arial Narrow" w:hAnsi="Arial Narrow"/>
          <w:bCs/>
        </w:rPr>
        <w:t>, VARIOS, N.D. y EX ASOCIADOS.</w:t>
      </w:r>
    </w:p>
    <w:p w14:paraId="57584273" w14:textId="07D046B0" w:rsidR="006E50B0" w:rsidRDefault="006E50B0">
      <w:pPr>
        <w:rPr>
          <w:rFonts w:ascii="Arial Narrow" w:hAnsi="Arial Narrow"/>
        </w:rPr>
      </w:pPr>
      <w:r>
        <w:rPr>
          <w:rFonts w:ascii="Arial Narrow" w:hAnsi="Arial Narrow"/>
        </w:rPr>
        <w:br w:type="page"/>
      </w:r>
    </w:p>
    <w:p w14:paraId="5C347067" w14:textId="77777777" w:rsidR="00FB2E58" w:rsidRPr="00FB2E58" w:rsidRDefault="00FB2E58" w:rsidP="006E50B0">
      <w:pPr>
        <w:contextualSpacing/>
        <w:jc w:val="both"/>
        <w:rPr>
          <w:rFonts w:ascii="Arial Narrow" w:hAnsi="Arial Narrow"/>
        </w:rPr>
      </w:pPr>
    </w:p>
    <w:p w14:paraId="69FC8F0F" w14:textId="30970DBC" w:rsidR="006E50B0" w:rsidRPr="00FB2E58" w:rsidRDefault="006E50B0" w:rsidP="006E50B0">
      <w:pPr>
        <w:numPr>
          <w:ilvl w:val="3"/>
          <w:numId w:val="18"/>
        </w:numPr>
        <w:shd w:val="clear" w:color="auto" w:fill="CCC0D9" w:themeFill="accent4" w:themeFillTint="66"/>
        <w:contextualSpacing/>
        <w:jc w:val="both"/>
        <w:rPr>
          <w:rFonts w:ascii="Arial Narrow" w:hAnsi="Arial Narrow"/>
          <w:b/>
        </w:rPr>
      </w:pPr>
      <w:r>
        <w:rPr>
          <w:rFonts w:ascii="Arial Narrow" w:hAnsi="Arial Narrow"/>
          <w:b/>
        </w:rPr>
        <w:t>SCORE</w:t>
      </w:r>
    </w:p>
    <w:p w14:paraId="6694F94F" w14:textId="77777777" w:rsidR="00FB2E58" w:rsidRPr="00FB2E58" w:rsidRDefault="00FB2E58" w:rsidP="006E50B0">
      <w:pPr>
        <w:contextualSpacing/>
        <w:jc w:val="both"/>
        <w:rPr>
          <w:rFonts w:ascii="Arial Narrow" w:hAnsi="Arial Narrow"/>
        </w:rPr>
      </w:pPr>
    </w:p>
    <w:tbl>
      <w:tblPr>
        <w:tblW w:w="9218" w:type="dxa"/>
        <w:tblCellMar>
          <w:left w:w="70" w:type="dxa"/>
          <w:right w:w="70" w:type="dxa"/>
        </w:tblCellMar>
        <w:tblLook w:val="04A0" w:firstRow="1" w:lastRow="0" w:firstColumn="1" w:lastColumn="0" w:noHBand="0" w:noVBand="1"/>
      </w:tblPr>
      <w:tblGrid>
        <w:gridCol w:w="401"/>
        <w:gridCol w:w="241"/>
        <w:gridCol w:w="910"/>
        <w:gridCol w:w="241"/>
        <w:gridCol w:w="401"/>
        <w:gridCol w:w="241"/>
        <w:gridCol w:w="401"/>
        <w:gridCol w:w="241"/>
        <w:gridCol w:w="833"/>
        <w:gridCol w:w="241"/>
        <w:gridCol w:w="923"/>
        <w:gridCol w:w="241"/>
        <w:gridCol w:w="827"/>
        <w:gridCol w:w="373"/>
        <w:gridCol w:w="249"/>
        <w:gridCol w:w="249"/>
        <w:gridCol w:w="547"/>
        <w:gridCol w:w="241"/>
        <w:gridCol w:w="1176"/>
        <w:gridCol w:w="241"/>
      </w:tblGrid>
      <w:tr w:rsidR="006E50B0" w:rsidRPr="006E50B0" w14:paraId="15028E21" w14:textId="77777777" w:rsidTr="003E3351">
        <w:trPr>
          <w:trHeight w:val="113"/>
        </w:trPr>
        <w:tc>
          <w:tcPr>
            <w:tcW w:w="642"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14:paraId="7C2D4C33"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Alertas </w:t>
            </w:r>
          </w:p>
        </w:tc>
        <w:tc>
          <w:tcPr>
            <w:tcW w:w="1151" w:type="dxa"/>
            <w:gridSpan w:val="2"/>
            <w:tcBorders>
              <w:top w:val="single" w:sz="4" w:space="0" w:color="auto"/>
              <w:left w:val="nil"/>
              <w:bottom w:val="single" w:sz="4" w:space="0" w:color="auto"/>
              <w:right w:val="single" w:sz="4" w:space="0" w:color="auto"/>
            </w:tcBorders>
            <w:shd w:val="clear" w:color="000000" w:fill="C00000"/>
            <w:vAlign w:val="center"/>
            <w:hideMark/>
          </w:tcPr>
          <w:p w14:paraId="70D12E12"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Recom</w:t>
            </w:r>
            <w:proofErr w:type="spellEnd"/>
            <w:r w:rsidRPr="006E50B0">
              <w:rPr>
                <w:rFonts w:ascii="Arial Narrow" w:hAnsi="Arial Narrow" w:cs="Calibri"/>
                <w:b/>
                <w:bCs/>
                <w:color w:val="FFFFFF"/>
                <w:sz w:val="16"/>
                <w:szCs w:val="16"/>
              </w:rPr>
              <w:t xml:space="preserve"> DATA </w:t>
            </w:r>
          </w:p>
        </w:tc>
        <w:tc>
          <w:tcPr>
            <w:tcW w:w="642" w:type="dxa"/>
            <w:gridSpan w:val="2"/>
            <w:tcBorders>
              <w:top w:val="single" w:sz="4" w:space="0" w:color="auto"/>
              <w:left w:val="nil"/>
              <w:bottom w:val="single" w:sz="4" w:space="0" w:color="auto"/>
              <w:right w:val="single" w:sz="4" w:space="0" w:color="auto"/>
            </w:tcBorders>
            <w:shd w:val="clear" w:color="000000" w:fill="C00000"/>
            <w:vAlign w:val="center"/>
            <w:hideMark/>
          </w:tcPr>
          <w:p w14:paraId="23E157F6"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Peor </w:t>
            </w:r>
            <w:proofErr w:type="spellStart"/>
            <w:r w:rsidRPr="006E50B0">
              <w:rPr>
                <w:rFonts w:ascii="Arial Narrow" w:hAnsi="Arial Narrow" w:cs="Calibri"/>
                <w:b/>
                <w:bCs/>
                <w:color w:val="FFFFFF"/>
                <w:sz w:val="16"/>
                <w:szCs w:val="16"/>
              </w:rPr>
              <w:t>Merc</w:t>
            </w:r>
            <w:proofErr w:type="spellEnd"/>
            <w:r w:rsidRPr="006E50B0">
              <w:rPr>
                <w:rFonts w:ascii="Arial Narrow" w:hAnsi="Arial Narrow" w:cs="Calibri"/>
                <w:b/>
                <w:bCs/>
                <w:color w:val="FFFFFF"/>
                <w:sz w:val="16"/>
                <w:szCs w:val="16"/>
              </w:rPr>
              <w:t xml:space="preserve"> </w:t>
            </w:r>
          </w:p>
        </w:tc>
        <w:tc>
          <w:tcPr>
            <w:tcW w:w="642" w:type="dxa"/>
            <w:gridSpan w:val="2"/>
            <w:tcBorders>
              <w:top w:val="single" w:sz="4" w:space="0" w:color="auto"/>
              <w:left w:val="nil"/>
              <w:bottom w:val="single" w:sz="4" w:space="0" w:color="auto"/>
              <w:right w:val="single" w:sz="4" w:space="0" w:color="auto"/>
            </w:tcBorders>
            <w:shd w:val="clear" w:color="000000" w:fill="000000"/>
            <w:vAlign w:val="center"/>
            <w:hideMark/>
          </w:tcPr>
          <w:p w14:paraId="16F82FBE"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CAL</w:t>
            </w:r>
          </w:p>
        </w:tc>
        <w:tc>
          <w:tcPr>
            <w:tcW w:w="1074" w:type="dxa"/>
            <w:gridSpan w:val="2"/>
            <w:tcBorders>
              <w:top w:val="single" w:sz="4" w:space="0" w:color="auto"/>
              <w:left w:val="nil"/>
              <w:bottom w:val="single" w:sz="4" w:space="0" w:color="auto"/>
              <w:right w:val="single" w:sz="4" w:space="0" w:color="auto"/>
            </w:tcBorders>
            <w:shd w:val="clear" w:color="000000" w:fill="000000"/>
            <w:vAlign w:val="center"/>
            <w:hideMark/>
          </w:tcPr>
          <w:p w14:paraId="4A4C486A"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Recaudo </w:t>
            </w:r>
          </w:p>
        </w:tc>
        <w:tc>
          <w:tcPr>
            <w:tcW w:w="1164" w:type="dxa"/>
            <w:gridSpan w:val="2"/>
            <w:tcBorders>
              <w:top w:val="single" w:sz="4" w:space="0" w:color="auto"/>
              <w:left w:val="nil"/>
              <w:bottom w:val="single" w:sz="4" w:space="0" w:color="auto"/>
              <w:right w:val="single" w:sz="4" w:space="0" w:color="auto"/>
            </w:tcBorders>
            <w:shd w:val="clear" w:color="000000" w:fill="000000"/>
            <w:vAlign w:val="center"/>
            <w:hideMark/>
          </w:tcPr>
          <w:p w14:paraId="6B82F3C8"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Garantia</w:t>
            </w:r>
            <w:proofErr w:type="spellEnd"/>
            <w:r w:rsidRPr="006E50B0">
              <w:rPr>
                <w:rFonts w:ascii="Arial Narrow" w:hAnsi="Arial Narrow" w:cs="Calibri"/>
                <w:b/>
                <w:bCs/>
                <w:color w:val="FFFFFF"/>
                <w:sz w:val="16"/>
                <w:szCs w:val="16"/>
              </w:rPr>
              <w:t xml:space="preserve"> </w:t>
            </w:r>
          </w:p>
        </w:tc>
        <w:tc>
          <w:tcPr>
            <w:tcW w:w="1200" w:type="dxa"/>
            <w:gridSpan w:val="2"/>
            <w:tcBorders>
              <w:top w:val="single" w:sz="4" w:space="0" w:color="auto"/>
              <w:left w:val="nil"/>
              <w:bottom w:val="single" w:sz="4" w:space="0" w:color="auto"/>
              <w:right w:val="single" w:sz="4" w:space="0" w:color="auto"/>
            </w:tcBorders>
            <w:shd w:val="clear" w:color="000000" w:fill="000000"/>
            <w:vAlign w:val="center"/>
            <w:hideMark/>
          </w:tcPr>
          <w:p w14:paraId="19CF215E"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Modif </w:t>
            </w:r>
          </w:p>
        </w:tc>
        <w:tc>
          <w:tcPr>
            <w:tcW w:w="498" w:type="dxa"/>
            <w:gridSpan w:val="2"/>
            <w:tcBorders>
              <w:top w:val="single" w:sz="4" w:space="0" w:color="auto"/>
              <w:left w:val="nil"/>
              <w:bottom w:val="single" w:sz="4" w:space="0" w:color="auto"/>
              <w:right w:val="single" w:sz="4" w:space="0" w:color="auto"/>
            </w:tcBorders>
            <w:shd w:val="clear" w:color="000000" w:fill="000000"/>
            <w:vAlign w:val="center"/>
            <w:hideMark/>
          </w:tcPr>
          <w:p w14:paraId="3A3FC13B"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modif</w:t>
            </w:r>
            <w:proofErr w:type="spellEnd"/>
            <w:r w:rsidRPr="006E50B0">
              <w:rPr>
                <w:rFonts w:ascii="Arial Narrow" w:hAnsi="Arial Narrow" w:cs="Calibri"/>
                <w:b/>
                <w:bCs/>
                <w:color w:val="FFFFFF"/>
                <w:sz w:val="16"/>
                <w:szCs w:val="16"/>
              </w:rPr>
              <w:t xml:space="preserve"> </w:t>
            </w:r>
          </w:p>
        </w:tc>
        <w:tc>
          <w:tcPr>
            <w:tcW w:w="788" w:type="dxa"/>
            <w:gridSpan w:val="2"/>
            <w:tcBorders>
              <w:top w:val="single" w:sz="4" w:space="0" w:color="auto"/>
              <w:left w:val="nil"/>
              <w:bottom w:val="single" w:sz="4" w:space="0" w:color="auto"/>
              <w:right w:val="single" w:sz="4" w:space="0" w:color="auto"/>
            </w:tcBorders>
            <w:shd w:val="clear" w:color="000000" w:fill="000000"/>
            <w:vAlign w:val="center"/>
            <w:hideMark/>
          </w:tcPr>
          <w:p w14:paraId="3AE4C31C"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Mora cartera </w:t>
            </w:r>
          </w:p>
        </w:tc>
        <w:tc>
          <w:tcPr>
            <w:tcW w:w="1417" w:type="dxa"/>
            <w:gridSpan w:val="2"/>
            <w:tcBorders>
              <w:top w:val="single" w:sz="4" w:space="0" w:color="auto"/>
              <w:left w:val="nil"/>
              <w:bottom w:val="single" w:sz="4" w:space="0" w:color="auto"/>
              <w:right w:val="single" w:sz="4" w:space="0" w:color="auto"/>
            </w:tcBorders>
            <w:shd w:val="clear" w:color="000000" w:fill="000000"/>
            <w:vAlign w:val="center"/>
            <w:hideMark/>
          </w:tcPr>
          <w:p w14:paraId="751DD85E"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PATRONAL </w:t>
            </w:r>
          </w:p>
        </w:tc>
      </w:tr>
      <w:tr w:rsidR="006E50B0" w:rsidRPr="006E50B0" w14:paraId="3DEAF6F5"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1E1344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1" w:type="dxa"/>
            <w:tcBorders>
              <w:top w:val="nil"/>
              <w:left w:val="nil"/>
              <w:bottom w:val="single" w:sz="4" w:space="0" w:color="auto"/>
              <w:right w:val="single" w:sz="4" w:space="0" w:color="auto"/>
            </w:tcBorders>
            <w:shd w:val="clear" w:color="auto" w:fill="auto"/>
            <w:noWrap/>
            <w:vAlign w:val="bottom"/>
            <w:hideMark/>
          </w:tcPr>
          <w:p w14:paraId="644185D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910" w:type="dxa"/>
            <w:tcBorders>
              <w:top w:val="nil"/>
              <w:left w:val="nil"/>
              <w:bottom w:val="single" w:sz="4" w:space="0" w:color="auto"/>
              <w:right w:val="single" w:sz="4" w:space="0" w:color="auto"/>
            </w:tcBorders>
            <w:shd w:val="clear" w:color="000000" w:fill="E2EFDA"/>
            <w:noWrap/>
            <w:vAlign w:val="bottom"/>
            <w:hideMark/>
          </w:tcPr>
          <w:p w14:paraId="40B962C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Disminuir</w:t>
            </w:r>
          </w:p>
        </w:tc>
        <w:tc>
          <w:tcPr>
            <w:tcW w:w="241" w:type="dxa"/>
            <w:tcBorders>
              <w:top w:val="nil"/>
              <w:left w:val="nil"/>
              <w:bottom w:val="single" w:sz="4" w:space="0" w:color="auto"/>
              <w:right w:val="single" w:sz="4" w:space="0" w:color="auto"/>
            </w:tcBorders>
            <w:shd w:val="clear" w:color="000000" w:fill="E2EFDA"/>
            <w:noWrap/>
            <w:vAlign w:val="bottom"/>
            <w:hideMark/>
          </w:tcPr>
          <w:p w14:paraId="230E361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401" w:type="dxa"/>
            <w:tcBorders>
              <w:top w:val="nil"/>
              <w:left w:val="nil"/>
              <w:bottom w:val="single" w:sz="4" w:space="0" w:color="auto"/>
              <w:right w:val="single" w:sz="4" w:space="0" w:color="auto"/>
            </w:tcBorders>
            <w:shd w:val="clear" w:color="auto" w:fill="auto"/>
            <w:noWrap/>
            <w:vAlign w:val="bottom"/>
            <w:hideMark/>
          </w:tcPr>
          <w:p w14:paraId="733D0D9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A</w:t>
            </w:r>
          </w:p>
        </w:tc>
        <w:tc>
          <w:tcPr>
            <w:tcW w:w="241" w:type="dxa"/>
            <w:tcBorders>
              <w:top w:val="nil"/>
              <w:left w:val="nil"/>
              <w:bottom w:val="single" w:sz="4" w:space="0" w:color="auto"/>
              <w:right w:val="single" w:sz="4" w:space="0" w:color="auto"/>
            </w:tcBorders>
            <w:shd w:val="clear" w:color="auto" w:fill="auto"/>
            <w:noWrap/>
            <w:vAlign w:val="bottom"/>
            <w:hideMark/>
          </w:tcPr>
          <w:p w14:paraId="083FCE9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401" w:type="dxa"/>
            <w:tcBorders>
              <w:top w:val="nil"/>
              <w:left w:val="nil"/>
              <w:bottom w:val="single" w:sz="4" w:space="0" w:color="auto"/>
              <w:right w:val="single" w:sz="4" w:space="0" w:color="auto"/>
            </w:tcBorders>
            <w:shd w:val="clear" w:color="000000" w:fill="E2EFDA"/>
            <w:noWrap/>
            <w:vAlign w:val="bottom"/>
            <w:hideMark/>
          </w:tcPr>
          <w:p w14:paraId="12E49A2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A</w:t>
            </w:r>
          </w:p>
        </w:tc>
        <w:tc>
          <w:tcPr>
            <w:tcW w:w="241" w:type="dxa"/>
            <w:tcBorders>
              <w:top w:val="nil"/>
              <w:left w:val="nil"/>
              <w:bottom w:val="single" w:sz="4" w:space="0" w:color="auto"/>
              <w:right w:val="single" w:sz="4" w:space="0" w:color="auto"/>
            </w:tcBorders>
            <w:shd w:val="clear" w:color="000000" w:fill="E2EFDA"/>
            <w:noWrap/>
            <w:vAlign w:val="bottom"/>
            <w:hideMark/>
          </w:tcPr>
          <w:p w14:paraId="66FB49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833" w:type="dxa"/>
            <w:tcBorders>
              <w:top w:val="nil"/>
              <w:left w:val="nil"/>
              <w:bottom w:val="single" w:sz="4" w:space="0" w:color="auto"/>
              <w:right w:val="single" w:sz="4" w:space="0" w:color="auto"/>
            </w:tcBorders>
            <w:shd w:val="clear" w:color="auto" w:fill="auto"/>
            <w:noWrap/>
            <w:vAlign w:val="bottom"/>
            <w:hideMark/>
          </w:tcPr>
          <w:p w14:paraId="513AB4F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Libranza</w:t>
            </w:r>
          </w:p>
        </w:tc>
        <w:tc>
          <w:tcPr>
            <w:tcW w:w="241" w:type="dxa"/>
            <w:tcBorders>
              <w:top w:val="nil"/>
              <w:left w:val="nil"/>
              <w:bottom w:val="single" w:sz="4" w:space="0" w:color="auto"/>
              <w:right w:val="single" w:sz="4" w:space="0" w:color="auto"/>
            </w:tcBorders>
            <w:shd w:val="clear" w:color="auto" w:fill="auto"/>
            <w:noWrap/>
            <w:vAlign w:val="bottom"/>
            <w:hideMark/>
          </w:tcPr>
          <w:p w14:paraId="543DB12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923" w:type="dxa"/>
            <w:tcBorders>
              <w:top w:val="nil"/>
              <w:left w:val="nil"/>
              <w:bottom w:val="single" w:sz="4" w:space="0" w:color="auto"/>
              <w:right w:val="single" w:sz="4" w:space="0" w:color="auto"/>
            </w:tcBorders>
            <w:shd w:val="clear" w:color="000000" w:fill="E2EFDA"/>
            <w:noWrap/>
            <w:vAlign w:val="bottom"/>
            <w:hideMark/>
          </w:tcPr>
          <w:p w14:paraId="5DC16F2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Admisible</w:t>
            </w:r>
          </w:p>
        </w:tc>
        <w:tc>
          <w:tcPr>
            <w:tcW w:w="241" w:type="dxa"/>
            <w:tcBorders>
              <w:top w:val="nil"/>
              <w:left w:val="nil"/>
              <w:bottom w:val="single" w:sz="4" w:space="0" w:color="auto"/>
              <w:right w:val="single" w:sz="4" w:space="0" w:color="auto"/>
            </w:tcBorders>
            <w:shd w:val="clear" w:color="000000" w:fill="E2EFDA"/>
            <w:noWrap/>
            <w:vAlign w:val="bottom"/>
            <w:hideMark/>
          </w:tcPr>
          <w:p w14:paraId="60D1B9B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827" w:type="dxa"/>
            <w:tcBorders>
              <w:top w:val="nil"/>
              <w:left w:val="nil"/>
              <w:bottom w:val="single" w:sz="4" w:space="0" w:color="auto"/>
              <w:right w:val="single" w:sz="4" w:space="0" w:color="auto"/>
            </w:tcBorders>
            <w:shd w:val="clear" w:color="auto" w:fill="auto"/>
            <w:noWrap/>
            <w:vAlign w:val="bottom"/>
            <w:hideMark/>
          </w:tcPr>
          <w:p w14:paraId="68CE115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373" w:type="dxa"/>
            <w:tcBorders>
              <w:top w:val="nil"/>
              <w:left w:val="nil"/>
              <w:bottom w:val="single" w:sz="4" w:space="0" w:color="auto"/>
              <w:right w:val="single" w:sz="4" w:space="0" w:color="auto"/>
            </w:tcBorders>
            <w:shd w:val="clear" w:color="auto" w:fill="auto"/>
            <w:noWrap/>
            <w:vAlign w:val="bottom"/>
            <w:hideMark/>
          </w:tcPr>
          <w:p w14:paraId="447D415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9" w:type="dxa"/>
            <w:tcBorders>
              <w:top w:val="nil"/>
              <w:left w:val="nil"/>
              <w:bottom w:val="single" w:sz="4" w:space="0" w:color="auto"/>
              <w:right w:val="single" w:sz="4" w:space="0" w:color="auto"/>
            </w:tcBorders>
            <w:shd w:val="clear" w:color="000000" w:fill="E2EFDA"/>
            <w:noWrap/>
            <w:vAlign w:val="bottom"/>
            <w:hideMark/>
          </w:tcPr>
          <w:p w14:paraId="144008D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9" w:type="dxa"/>
            <w:tcBorders>
              <w:top w:val="nil"/>
              <w:left w:val="nil"/>
              <w:bottom w:val="single" w:sz="4" w:space="0" w:color="auto"/>
              <w:right w:val="single" w:sz="4" w:space="0" w:color="auto"/>
            </w:tcBorders>
            <w:shd w:val="clear" w:color="000000" w:fill="E2EFDA"/>
            <w:noWrap/>
            <w:vAlign w:val="bottom"/>
            <w:hideMark/>
          </w:tcPr>
          <w:p w14:paraId="77A0B57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547" w:type="dxa"/>
            <w:tcBorders>
              <w:top w:val="nil"/>
              <w:left w:val="nil"/>
              <w:bottom w:val="single" w:sz="4" w:space="0" w:color="auto"/>
              <w:right w:val="single" w:sz="4" w:space="0" w:color="auto"/>
            </w:tcBorders>
            <w:shd w:val="clear" w:color="auto" w:fill="auto"/>
            <w:noWrap/>
            <w:vAlign w:val="bottom"/>
            <w:hideMark/>
          </w:tcPr>
          <w:p w14:paraId="6B5F66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1" w:type="dxa"/>
            <w:tcBorders>
              <w:top w:val="nil"/>
              <w:left w:val="nil"/>
              <w:bottom w:val="single" w:sz="4" w:space="0" w:color="auto"/>
              <w:right w:val="single" w:sz="4" w:space="0" w:color="auto"/>
            </w:tcBorders>
            <w:shd w:val="clear" w:color="auto" w:fill="auto"/>
            <w:noWrap/>
            <w:vAlign w:val="bottom"/>
            <w:hideMark/>
          </w:tcPr>
          <w:p w14:paraId="45FACA4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1176" w:type="dxa"/>
            <w:tcBorders>
              <w:top w:val="nil"/>
              <w:left w:val="nil"/>
              <w:bottom w:val="single" w:sz="4" w:space="0" w:color="auto"/>
              <w:right w:val="single" w:sz="4" w:space="0" w:color="auto"/>
            </w:tcBorders>
            <w:shd w:val="clear" w:color="000000" w:fill="E2EFDA"/>
            <w:noWrap/>
            <w:vAlign w:val="bottom"/>
            <w:hideMark/>
          </w:tcPr>
          <w:p w14:paraId="412F38C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EMCALI</w:t>
            </w:r>
          </w:p>
        </w:tc>
        <w:tc>
          <w:tcPr>
            <w:tcW w:w="241" w:type="dxa"/>
            <w:tcBorders>
              <w:top w:val="nil"/>
              <w:left w:val="nil"/>
              <w:bottom w:val="single" w:sz="4" w:space="0" w:color="auto"/>
              <w:right w:val="single" w:sz="4" w:space="0" w:color="auto"/>
            </w:tcBorders>
            <w:shd w:val="clear" w:color="000000" w:fill="E2EFDA"/>
            <w:noWrap/>
            <w:vAlign w:val="bottom"/>
            <w:hideMark/>
          </w:tcPr>
          <w:p w14:paraId="4BA2C1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r>
      <w:tr w:rsidR="006E50B0" w:rsidRPr="006E50B0" w14:paraId="72DB7846"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7A10FB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241" w:type="dxa"/>
            <w:tcBorders>
              <w:top w:val="nil"/>
              <w:left w:val="nil"/>
              <w:bottom w:val="single" w:sz="4" w:space="0" w:color="auto"/>
              <w:right w:val="single" w:sz="4" w:space="0" w:color="auto"/>
            </w:tcBorders>
            <w:shd w:val="clear" w:color="auto" w:fill="auto"/>
            <w:noWrap/>
            <w:vAlign w:val="bottom"/>
            <w:hideMark/>
          </w:tcPr>
          <w:p w14:paraId="787C310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910" w:type="dxa"/>
            <w:tcBorders>
              <w:top w:val="nil"/>
              <w:left w:val="nil"/>
              <w:bottom w:val="single" w:sz="4" w:space="0" w:color="auto"/>
              <w:right w:val="single" w:sz="4" w:space="0" w:color="auto"/>
            </w:tcBorders>
            <w:shd w:val="clear" w:color="000000" w:fill="E2EFDA"/>
            <w:noWrap/>
            <w:vAlign w:val="bottom"/>
            <w:hideMark/>
          </w:tcPr>
          <w:p w14:paraId="4F72F8B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Mantener</w:t>
            </w:r>
          </w:p>
        </w:tc>
        <w:tc>
          <w:tcPr>
            <w:tcW w:w="241" w:type="dxa"/>
            <w:tcBorders>
              <w:top w:val="nil"/>
              <w:left w:val="nil"/>
              <w:bottom w:val="single" w:sz="4" w:space="0" w:color="auto"/>
              <w:right w:val="single" w:sz="4" w:space="0" w:color="auto"/>
            </w:tcBorders>
            <w:shd w:val="clear" w:color="000000" w:fill="E2EFDA"/>
            <w:noWrap/>
            <w:vAlign w:val="bottom"/>
            <w:hideMark/>
          </w:tcPr>
          <w:p w14:paraId="08BC96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401" w:type="dxa"/>
            <w:tcBorders>
              <w:top w:val="nil"/>
              <w:left w:val="nil"/>
              <w:bottom w:val="single" w:sz="4" w:space="0" w:color="auto"/>
              <w:right w:val="single" w:sz="4" w:space="0" w:color="auto"/>
            </w:tcBorders>
            <w:shd w:val="clear" w:color="auto" w:fill="auto"/>
            <w:noWrap/>
            <w:vAlign w:val="bottom"/>
            <w:hideMark/>
          </w:tcPr>
          <w:p w14:paraId="45F29FF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B</w:t>
            </w:r>
          </w:p>
        </w:tc>
        <w:tc>
          <w:tcPr>
            <w:tcW w:w="241" w:type="dxa"/>
            <w:tcBorders>
              <w:top w:val="nil"/>
              <w:left w:val="nil"/>
              <w:bottom w:val="single" w:sz="4" w:space="0" w:color="auto"/>
              <w:right w:val="single" w:sz="4" w:space="0" w:color="auto"/>
            </w:tcBorders>
            <w:shd w:val="clear" w:color="auto" w:fill="auto"/>
            <w:noWrap/>
            <w:vAlign w:val="bottom"/>
            <w:hideMark/>
          </w:tcPr>
          <w:p w14:paraId="07EF06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401" w:type="dxa"/>
            <w:tcBorders>
              <w:top w:val="nil"/>
              <w:left w:val="nil"/>
              <w:bottom w:val="single" w:sz="4" w:space="0" w:color="auto"/>
              <w:right w:val="single" w:sz="4" w:space="0" w:color="auto"/>
            </w:tcBorders>
            <w:shd w:val="clear" w:color="000000" w:fill="E2EFDA"/>
            <w:noWrap/>
            <w:vAlign w:val="bottom"/>
            <w:hideMark/>
          </w:tcPr>
          <w:p w14:paraId="77E55C1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B</w:t>
            </w:r>
          </w:p>
        </w:tc>
        <w:tc>
          <w:tcPr>
            <w:tcW w:w="241" w:type="dxa"/>
            <w:tcBorders>
              <w:top w:val="nil"/>
              <w:left w:val="nil"/>
              <w:bottom w:val="single" w:sz="4" w:space="0" w:color="auto"/>
              <w:right w:val="single" w:sz="4" w:space="0" w:color="auto"/>
            </w:tcBorders>
            <w:shd w:val="clear" w:color="000000" w:fill="E2EFDA"/>
            <w:noWrap/>
            <w:vAlign w:val="bottom"/>
            <w:hideMark/>
          </w:tcPr>
          <w:p w14:paraId="350AA1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833" w:type="dxa"/>
            <w:tcBorders>
              <w:top w:val="nil"/>
              <w:left w:val="nil"/>
              <w:bottom w:val="single" w:sz="4" w:space="0" w:color="auto"/>
              <w:right w:val="single" w:sz="4" w:space="0" w:color="auto"/>
            </w:tcBorders>
            <w:shd w:val="clear" w:color="auto" w:fill="auto"/>
            <w:noWrap/>
            <w:vAlign w:val="bottom"/>
            <w:hideMark/>
          </w:tcPr>
          <w:p w14:paraId="73F08E72"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Otras</w:t>
            </w:r>
          </w:p>
        </w:tc>
        <w:tc>
          <w:tcPr>
            <w:tcW w:w="241" w:type="dxa"/>
            <w:tcBorders>
              <w:top w:val="nil"/>
              <w:left w:val="nil"/>
              <w:bottom w:val="single" w:sz="4" w:space="0" w:color="auto"/>
              <w:right w:val="single" w:sz="4" w:space="0" w:color="auto"/>
            </w:tcBorders>
            <w:shd w:val="clear" w:color="auto" w:fill="auto"/>
            <w:noWrap/>
            <w:vAlign w:val="bottom"/>
            <w:hideMark/>
          </w:tcPr>
          <w:p w14:paraId="6E95B2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923" w:type="dxa"/>
            <w:tcBorders>
              <w:top w:val="nil"/>
              <w:left w:val="nil"/>
              <w:bottom w:val="single" w:sz="4" w:space="0" w:color="auto"/>
              <w:right w:val="single" w:sz="4" w:space="0" w:color="auto"/>
            </w:tcBorders>
            <w:shd w:val="clear" w:color="000000" w:fill="E2EFDA"/>
            <w:noWrap/>
            <w:vAlign w:val="bottom"/>
            <w:hideMark/>
          </w:tcPr>
          <w:p w14:paraId="7FF0F20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Otras</w:t>
            </w:r>
          </w:p>
        </w:tc>
        <w:tc>
          <w:tcPr>
            <w:tcW w:w="241" w:type="dxa"/>
            <w:tcBorders>
              <w:top w:val="nil"/>
              <w:left w:val="nil"/>
              <w:bottom w:val="single" w:sz="4" w:space="0" w:color="auto"/>
              <w:right w:val="single" w:sz="4" w:space="0" w:color="auto"/>
            </w:tcBorders>
            <w:shd w:val="clear" w:color="000000" w:fill="E2EFDA"/>
            <w:noWrap/>
            <w:vAlign w:val="bottom"/>
            <w:hideMark/>
          </w:tcPr>
          <w:p w14:paraId="598269D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827" w:type="dxa"/>
            <w:tcBorders>
              <w:top w:val="nil"/>
              <w:left w:val="nil"/>
              <w:bottom w:val="single" w:sz="4" w:space="0" w:color="auto"/>
              <w:right w:val="single" w:sz="4" w:space="0" w:color="auto"/>
            </w:tcBorders>
            <w:shd w:val="clear" w:color="auto" w:fill="auto"/>
            <w:noWrap/>
            <w:vAlign w:val="bottom"/>
            <w:hideMark/>
          </w:tcPr>
          <w:p w14:paraId="7B23087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373" w:type="dxa"/>
            <w:tcBorders>
              <w:top w:val="nil"/>
              <w:left w:val="nil"/>
              <w:bottom w:val="single" w:sz="4" w:space="0" w:color="auto"/>
              <w:right w:val="single" w:sz="4" w:space="0" w:color="auto"/>
            </w:tcBorders>
            <w:shd w:val="clear" w:color="auto" w:fill="auto"/>
            <w:noWrap/>
            <w:vAlign w:val="bottom"/>
            <w:hideMark/>
          </w:tcPr>
          <w:p w14:paraId="0A0983C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249" w:type="dxa"/>
            <w:tcBorders>
              <w:top w:val="nil"/>
              <w:left w:val="nil"/>
              <w:bottom w:val="single" w:sz="4" w:space="0" w:color="auto"/>
              <w:right w:val="single" w:sz="4" w:space="0" w:color="auto"/>
            </w:tcBorders>
            <w:shd w:val="clear" w:color="000000" w:fill="E2EFDA"/>
            <w:noWrap/>
            <w:vAlign w:val="bottom"/>
            <w:hideMark/>
          </w:tcPr>
          <w:p w14:paraId="2A10E6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249" w:type="dxa"/>
            <w:tcBorders>
              <w:top w:val="nil"/>
              <w:left w:val="nil"/>
              <w:bottom w:val="single" w:sz="4" w:space="0" w:color="auto"/>
              <w:right w:val="single" w:sz="4" w:space="0" w:color="auto"/>
            </w:tcBorders>
            <w:shd w:val="clear" w:color="000000" w:fill="E2EFDA"/>
            <w:noWrap/>
            <w:vAlign w:val="bottom"/>
            <w:hideMark/>
          </w:tcPr>
          <w:p w14:paraId="6573E05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547" w:type="dxa"/>
            <w:tcBorders>
              <w:top w:val="nil"/>
              <w:left w:val="nil"/>
              <w:bottom w:val="single" w:sz="4" w:space="0" w:color="auto"/>
              <w:right w:val="single" w:sz="4" w:space="0" w:color="auto"/>
            </w:tcBorders>
            <w:shd w:val="clear" w:color="auto" w:fill="auto"/>
            <w:noWrap/>
            <w:vAlign w:val="bottom"/>
            <w:hideMark/>
          </w:tcPr>
          <w:p w14:paraId="2972C34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w:t>
            </w:r>
          </w:p>
        </w:tc>
        <w:tc>
          <w:tcPr>
            <w:tcW w:w="241" w:type="dxa"/>
            <w:tcBorders>
              <w:top w:val="nil"/>
              <w:left w:val="nil"/>
              <w:bottom w:val="single" w:sz="4" w:space="0" w:color="auto"/>
              <w:right w:val="single" w:sz="4" w:space="0" w:color="auto"/>
            </w:tcBorders>
            <w:shd w:val="clear" w:color="auto" w:fill="auto"/>
            <w:noWrap/>
            <w:vAlign w:val="bottom"/>
            <w:hideMark/>
          </w:tcPr>
          <w:p w14:paraId="32BA217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1176" w:type="dxa"/>
            <w:tcBorders>
              <w:top w:val="nil"/>
              <w:left w:val="nil"/>
              <w:bottom w:val="single" w:sz="4" w:space="0" w:color="auto"/>
              <w:right w:val="single" w:sz="4" w:space="0" w:color="auto"/>
            </w:tcBorders>
            <w:shd w:val="clear" w:color="000000" w:fill="E2EFDA"/>
            <w:noWrap/>
            <w:vAlign w:val="bottom"/>
            <w:hideMark/>
          </w:tcPr>
          <w:p w14:paraId="29A254D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COLPENSIONES</w:t>
            </w:r>
          </w:p>
        </w:tc>
        <w:tc>
          <w:tcPr>
            <w:tcW w:w="241" w:type="dxa"/>
            <w:tcBorders>
              <w:top w:val="nil"/>
              <w:left w:val="nil"/>
              <w:bottom w:val="single" w:sz="4" w:space="0" w:color="auto"/>
              <w:right w:val="single" w:sz="4" w:space="0" w:color="auto"/>
            </w:tcBorders>
            <w:shd w:val="clear" w:color="000000" w:fill="E2EFDA"/>
            <w:noWrap/>
            <w:vAlign w:val="bottom"/>
            <w:hideMark/>
          </w:tcPr>
          <w:p w14:paraId="539E16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r>
      <w:tr w:rsidR="006E50B0" w:rsidRPr="006E50B0" w14:paraId="5EAEA710"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68A1FBE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241" w:type="dxa"/>
            <w:tcBorders>
              <w:top w:val="nil"/>
              <w:left w:val="nil"/>
              <w:bottom w:val="single" w:sz="4" w:space="0" w:color="auto"/>
              <w:right w:val="single" w:sz="4" w:space="0" w:color="auto"/>
            </w:tcBorders>
            <w:shd w:val="clear" w:color="auto" w:fill="auto"/>
            <w:noWrap/>
            <w:vAlign w:val="bottom"/>
            <w:hideMark/>
          </w:tcPr>
          <w:p w14:paraId="294AC5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910" w:type="dxa"/>
            <w:tcBorders>
              <w:top w:val="nil"/>
              <w:left w:val="nil"/>
              <w:bottom w:val="single" w:sz="4" w:space="0" w:color="auto"/>
              <w:right w:val="single" w:sz="4" w:space="0" w:color="auto"/>
            </w:tcBorders>
            <w:shd w:val="clear" w:color="000000" w:fill="E2EFDA"/>
            <w:noWrap/>
            <w:vAlign w:val="bottom"/>
            <w:hideMark/>
          </w:tcPr>
          <w:p w14:paraId="3496429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0384C23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401" w:type="dxa"/>
            <w:tcBorders>
              <w:top w:val="nil"/>
              <w:left w:val="nil"/>
              <w:bottom w:val="single" w:sz="4" w:space="0" w:color="auto"/>
              <w:right w:val="single" w:sz="4" w:space="0" w:color="auto"/>
            </w:tcBorders>
            <w:shd w:val="clear" w:color="auto" w:fill="auto"/>
            <w:noWrap/>
            <w:vAlign w:val="bottom"/>
            <w:hideMark/>
          </w:tcPr>
          <w:p w14:paraId="171B966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C</w:t>
            </w:r>
          </w:p>
        </w:tc>
        <w:tc>
          <w:tcPr>
            <w:tcW w:w="241" w:type="dxa"/>
            <w:tcBorders>
              <w:top w:val="nil"/>
              <w:left w:val="nil"/>
              <w:bottom w:val="single" w:sz="4" w:space="0" w:color="auto"/>
              <w:right w:val="single" w:sz="4" w:space="0" w:color="auto"/>
            </w:tcBorders>
            <w:shd w:val="clear" w:color="auto" w:fill="auto"/>
            <w:noWrap/>
            <w:vAlign w:val="bottom"/>
            <w:hideMark/>
          </w:tcPr>
          <w:p w14:paraId="18654F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401" w:type="dxa"/>
            <w:tcBorders>
              <w:top w:val="nil"/>
              <w:left w:val="nil"/>
              <w:bottom w:val="single" w:sz="4" w:space="0" w:color="auto"/>
              <w:right w:val="single" w:sz="4" w:space="0" w:color="auto"/>
            </w:tcBorders>
            <w:shd w:val="clear" w:color="000000" w:fill="E2EFDA"/>
            <w:noWrap/>
            <w:vAlign w:val="bottom"/>
            <w:hideMark/>
          </w:tcPr>
          <w:p w14:paraId="0197501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C</w:t>
            </w:r>
          </w:p>
        </w:tc>
        <w:tc>
          <w:tcPr>
            <w:tcW w:w="241" w:type="dxa"/>
            <w:tcBorders>
              <w:top w:val="nil"/>
              <w:left w:val="nil"/>
              <w:bottom w:val="single" w:sz="4" w:space="0" w:color="auto"/>
              <w:right w:val="single" w:sz="4" w:space="0" w:color="auto"/>
            </w:tcBorders>
            <w:shd w:val="clear" w:color="000000" w:fill="E2EFDA"/>
            <w:noWrap/>
            <w:vAlign w:val="bottom"/>
            <w:hideMark/>
          </w:tcPr>
          <w:p w14:paraId="24E841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833" w:type="dxa"/>
            <w:tcBorders>
              <w:top w:val="nil"/>
              <w:left w:val="nil"/>
              <w:bottom w:val="single" w:sz="4" w:space="0" w:color="auto"/>
              <w:right w:val="single" w:sz="4" w:space="0" w:color="auto"/>
            </w:tcBorders>
            <w:shd w:val="clear" w:color="auto" w:fill="auto"/>
            <w:noWrap/>
            <w:vAlign w:val="bottom"/>
            <w:hideMark/>
          </w:tcPr>
          <w:p w14:paraId="7D152AA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auto" w:fill="auto"/>
            <w:noWrap/>
            <w:vAlign w:val="bottom"/>
            <w:hideMark/>
          </w:tcPr>
          <w:p w14:paraId="3012293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923" w:type="dxa"/>
            <w:tcBorders>
              <w:top w:val="nil"/>
              <w:left w:val="nil"/>
              <w:bottom w:val="single" w:sz="4" w:space="0" w:color="auto"/>
              <w:right w:val="single" w:sz="4" w:space="0" w:color="auto"/>
            </w:tcBorders>
            <w:shd w:val="clear" w:color="000000" w:fill="E2EFDA"/>
            <w:noWrap/>
            <w:vAlign w:val="bottom"/>
            <w:hideMark/>
          </w:tcPr>
          <w:p w14:paraId="43C3EB7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4E2BF3F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827" w:type="dxa"/>
            <w:tcBorders>
              <w:top w:val="nil"/>
              <w:left w:val="nil"/>
              <w:bottom w:val="single" w:sz="4" w:space="0" w:color="auto"/>
              <w:right w:val="single" w:sz="4" w:space="0" w:color="auto"/>
            </w:tcBorders>
            <w:shd w:val="clear" w:color="auto" w:fill="auto"/>
            <w:noWrap/>
            <w:vAlign w:val="bottom"/>
            <w:hideMark/>
          </w:tcPr>
          <w:p w14:paraId="073B212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373" w:type="dxa"/>
            <w:tcBorders>
              <w:top w:val="nil"/>
              <w:left w:val="nil"/>
              <w:bottom w:val="single" w:sz="4" w:space="0" w:color="auto"/>
              <w:right w:val="single" w:sz="4" w:space="0" w:color="auto"/>
            </w:tcBorders>
            <w:shd w:val="clear" w:color="auto" w:fill="auto"/>
            <w:noWrap/>
            <w:vAlign w:val="bottom"/>
            <w:hideMark/>
          </w:tcPr>
          <w:p w14:paraId="02728CA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249" w:type="dxa"/>
            <w:tcBorders>
              <w:top w:val="nil"/>
              <w:left w:val="nil"/>
              <w:bottom w:val="single" w:sz="4" w:space="0" w:color="auto"/>
              <w:right w:val="single" w:sz="4" w:space="0" w:color="auto"/>
            </w:tcBorders>
            <w:shd w:val="clear" w:color="000000" w:fill="E2EFDA"/>
            <w:noWrap/>
            <w:vAlign w:val="bottom"/>
            <w:hideMark/>
          </w:tcPr>
          <w:p w14:paraId="7F8B068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249" w:type="dxa"/>
            <w:tcBorders>
              <w:top w:val="nil"/>
              <w:left w:val="nil"/>
              <w:bottom w:val="single" w:sz="4" w:space="0" w:color="auto"/>
              <w:right w:val="single" w:sz="4" w:space="0" w:color="auto"/>
            </w:tcBorders>
            <w:shd w:val="clear" w:color="000000" w:fill="E2EFDA"/>
            <w:noWrap/>
            <w:vAlign w:val="bottom"/>
            <w:hideMark/>
          </w:tcPr>
          <w:p w14:paraId="138699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547" w:type="dxa"/>
            <w:tcBorders>
              <w:top w:val="nil"/>
              <w:left w:val="nil"/>
              <w:bottom w:val="single" w:sz="4" w:space="0" w:color="auto"/>
              <w:right w:val="single" w:sz="4" w:space="0" w:color="auto"/>
            </w:tcBorders>
            <w:shd w:val="clear" w:color="auto" w:fill="auto"/>
            <w:noWrap/>
            <w:vAlign w:val="bottom"/>
            <w:hideMark/>
          </w:tcPr>
          <w:p w14:paraId="2DAD4C0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w:t>
            </w:r>
          </w:p>
        </w:tc>
        <w:tc>
          <w:tcPr>
            <w:tcW w:w="241" w:type="dxa"/>
            <w:tcBorders>
              <w:top w:val="nil"/>
              <w:left w:val="nil"/>
              <w:bottom w:val="single" w:sz="4" w:space="0" w:color="auto"/>
              <w:right w:val="single" w:sz="4" w:space="0" w:color="auto"/>
            </w:tcBorders>
            <w:shd w:val="clear" w:color="auto" w:fill="auto"/>
            <w:noWrap/>
            <w:vAlign w:val="bottom"/>
            <w:hideMark/>
          </w:tcPr>
          <w:p w14:paraId="6C495AA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1176" w:type="dxa"/>
            <w:tcBorders>
              <w:top w:val="nil"/>
              <w:left w:val="nil"/>
              <w:bottom w:val="single" w:sz="4" w:space="0" w:color="auto"/>
              <w:right w:val="single" w:sz="4" w:space="0" w:color="auto"/>
            </w:tcBorders>
            <w:shd w:val="clear" w:color="000000" w:fill="E2EFDA"/>
            <w:noWrap/>
            <w:vAlign w:val="bottom"/>
            <w:hideMark/>
          </w:tcPr>
          <w:p w14:paraId="552719B9" w14:textId="14D62601" w:rsidR="00FB2E58" w:rsidRPr="006E50B0" w:rsidRDefault="006E50B0" w:rsidP="006E50B0">
            <w:pPr>
              <w:rPr>
                <w:rFonts w:ascii="Arial Narrow" w:hAnsi="Arial Narrow" w:cs="Calibri"/>
                <w:color w:val="000000"/>
                <w:sz w:val="16"/>
                <w:szCs w:val="16"/>
              </w:rPr>
            </w:pPr>
            <w:r w:rsidRPr="006E50B0">
              <w:rPr>
                <w:rFonts w:ascii="Arial Narrow" w:hAnsi="Arial Narrow" w:cs="Calibri"/>
                <w:color w:val="000000"/>
                <w:sz w:val="16"/>
                <w:szCs w:val="16"/>
              </w:rPr>
              <w:t>FONDEJEMPLO</w:t>
            </w:r>
          </w:p>
        </w:tc>
        <w:tc>
          <w:tcPr>
            <w:tcW w:w="241" w:type="dxa"/>
            <w:tcBorders>
              <w:top w:val="nil"/>
              <w:left w:val="nil"/>
              <w:bottom w:val="single" w:sz="4" w:space="0" w:color="auto"/>
              <w:right w:val="single" w:sz="4" w:space="0" w:color="auto"/>
            </w:tcBorders>
            <w:shd w:val="clear" w:color="000000" w:fill="E2EFDA"/>
            <w:noWrap/>
            <w:vAlign w:val="bottom"/>
            <w:hideMark/>
          </w:tcPr>
          <w:p w14:paraId="5812A7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r>
      <w:tr w:rsidR="006E50B0" w:rsidRPr="006E50B0" w14:paraId="2BE5D49F"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6D4C0B2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241" w:type="dxa"/>
            <w:tcBorders>
              <w:top w:val="nil"/>
              <w:left w:val="nil"/>
              <w:bottom w:val="single" w:sz="4" w:space="0" w:color="auto"/>
              <w:right w:val="single" w:sz="4" w:space="0" w:color="auto"/>
            </w:tcBorders>
            <w:shd w:val="clear" w:color="auto" w:fill="auto"/>
            <w:noWrap/>
            <w:vAlign w:val="bottom"/>
            <w:hideMark/>
          </w:tcPr>
          <w:p w14:paraId="1955623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910" w:type="dxa"/>
            <w:tcBorders>
              <w:top w:val="nil"/>
              <w:left w:val="nil"/>
              <w:bottom w:val="single" w:sz="4" w:space="0" w:color="auto"/>
              <w:right w:val="single" w:sz="4" w:space="0" w:color="auto"/>
            </w:tcBorders>
            <w:shd w:val="clear" w:color="000000" w:fill="E2EFDA"/>
            <w:noWrap/>
            <w:vAlign w:val="bottom"/>
            <w:hideMark/>
          </w:tcPr>
          <w:p w14:paraId="7BA5998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1B0040D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401" w:type="dxa"/>
            <w:tcBorders>
              <w:top w:val="nil"/>
              <w:left w:val="nil"/>
              <w:bottom w:val="single" w:sz="4" w:space="0" w:color="auto"/>
              <w:right w:val="single" w:sz="4" w:space="0" w:color="auto"/>
            </w:tcBorders>
            <w:shd w:val="clear" w:color="auto" w:fill="auto"/>
            <w:noWrap/>
            <w:vAlign w:val="bottom"/>
            <w:hideMark/>
          </w:tcPr>
          <w:p w14:paraId="73C5305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D</w:t>
            </w:r>
          </w:p>
        </w:tc>
        <w:tc>
          <w:tcPr>
            <w:tcW w:w="241" w:type="dxa"/>
            <w:tcBorders>
              <w:top w:val="nil"/>
              <w:left w:val="nil"/>
              <w:bottom w:val="single" w:sz="4" w:space="0" w:color="auto"/>
              <w:right w:val="single" w:sz="4" w:space="0" w:color="auto"/>
            </w:tcBorders>
            <w:shd w:val="clear" w:color="auto" w:fill="auto"/>
            <w:noWrap/>
            <w:vAlign w:val="bottom"/>
            <w:hideMark/>
          </w:tcPr>
          <w:p w14:paraId="6EDC02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401" w:type="dxa"/>
            <w:tcBorders>
              <w:top w:val="nil"/>
              <w:left w:val="nil"/>
              <w:bottom w:val="single" w:sz="4" w:space="0" w:color="auto"/>
              <w:right w:val="single" w:sz="4" w:space="0" w:color="auto"/>
            </w:tcBorders>
            <w:shd w:val="clear" w:color="000000" w:fill="E2EFDA"/>
            <w:noWrap/>
            <w:vAlign w:val="bottom"/>
            <w:hideMark/>
          </w:tcPr>
          <w:p w14:paraId="0962398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D</w:t>
            </w:r>
          </w:p>
        </w:tc>
        <w:tc>
          <w:tcPr>
            <w:tcW w:w="241" w:type="dxa"/>
            <w:tcBorders>
              <w:top w:val="nil"/>
              <w:left w:val="nil"/>
              <w:bottom w:val="single" w:sz="4" w:space="0" w:color="auto"/>
              <w:right w:val="single" w:sz="4" w:space="0" w:color="auto"/>
            </w:tcBorders>
            <w:shd w:val="clear" w:color="000000" w:fill="E2EFDA"/>
            <w:noWrap/>
            <w:vAlign w:val="bottom"/>
            <w:hideMark/>
          </w:tcPr>
          <w:p w14:paraId="18457E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833" w:type="dxa"/>
            <w:tcBorders>
              <w:top w:val="nil"/>
              <w:left w:val="nil"/>
              <w:bottom w:val="single" w:sz="4" w:space="0" w:color="auto"/>
              <w:right w:val="single" w:sz="4" w:space="0" w:color="auto"/>
            </w:tcBorders>
            <w:shd w:val="clear" w:color="auto" w:fill="auto"/>
            <w:noWrap/>
            <w:vAlign w:val="bottom"/>
            <w:hideMark/>
          </w:tcPr>
          <w:p w14:paraId="3D24361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auto" w:fill="auto"/>
            <w:noWrap/>
            <w:vAlign w:val="bottom"/>
            <w:hideMark/>
          </w:tcPr>
          <w:p w14:paraId="313C46A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923" w:type="dxa"/>
            <w:tcBorders>
              <w:top w:val="nil"/>
              <w:left w:val="nil"/>
              <w:bottom w:val="single" w:sz="4" w:space="0" w:color="auto"/>
              <w:right w:val="single" w:sz="4" w:space="0" w:color="auto"/>
            </w:tcBorders>
            <w:shd w:val="clear" w:color="000000" w:fill="E2EFDA"/>
            <w:noWrap/>
            <w:vAlign w:val="bottom"/>
            <w:hideMark/>
          </w:tcPr>
          <w:p w14:paraId="706F723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7E7EC53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827" w:type="dxa"/>
            <w:tcBorders>
              <w:top w:val="nil"/>
              <w:left w:val="nil"/>
              <w:bottom w:val="single" w:sz="4" w:space="0" w:color="auto"/>
              <w:right w:val="single" w:sz="4" w:space="0" w:color="auto"/>
            </w:tcBorders>
            <w:shd w:val="clear" w:color="auto" w:fill="auto"/>
            <w:noWrap/>
            <w:vAlign w:val="bottom"/>
            <w:hideMark/>
          </w:tcPr>
          <w:p w14:paraId="606078D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373" w:type="dxa"/>
            <w:tcBorders>
              <w:top w:val="nil"/>
              <w:left w:val="nil"/>
              <w:bottom w:val="single" w:sz="4" w:space="0" w:color="auto"/>
              <w:right w:val="single" w:sz="4" w:space="0" w:color="auto"/>
            </w:tcBorders>
            <w:shd w:val="clear" w:color="auto" w:fill="auto"/>
            <w:noWrap/>
            <w:vAlign w:val="bottom"/>
            <w:hideMark/>
          </w:tcPr>
          <w:p w14:paraId="7009A4C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9" w:type="dxa"/>
            <w:tcBorders>
              <w:top w:val="nil"/>
              <w:left w:val="nil"/>
              <w:bottom w:val="single" w:sz="4" w:space="0" w:color="auto"/>
              <w:right w:val="single" w:sz="4" w:space="0" w:color="auto"/>
            </w:tcBorders>
            <w:shd w:val="clear" w:color="000000" w:fill="E2EFDA"/>
            <w:noWrap/>
            <w:vAlign w:val="bottom"/>
            <w:hideMark/>
          </w:tcPr>
          <w:p w14:paraId="3D04499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249" w:type="dxa"/>
            <w:tcBorders>
              <w:top w:val="nil"/>
              <w:left w:val="nil"/>
              <w:bottom w:val="single" w:sz="4" w:space="0" w:color="auto"/>
              <w:right w:val="single" w:sz="4" w:space="0" w:color="auto"/>
            </w:tcBorders>
            <w:shd w:val="clear" w:color="000000" w:fill="E2EFDA"/>
            <w:noWrap/>
            <w:vAlign w:val="bottom"/>
            <w:hideMark/>
          </w:tcPr>
          <w:p w14:paraId="68887FF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547" w:type="dxa"/>
            <w:tcBorders>
              <w:top w:val="nil"/>
              <w:left w:val="nil"/>
              <w:bottom w:val="single" w:sz="4" w:space="0" w:color="auto"/>
              <w:right w:val="single" w:sz="4" w:space="0" w:color="auto"/>
            </w:tcBorders>
            <w:shd w:val="clear" w:color="auto" w:fill="auto"/>
            <w:noWrap/>
            <w:vAlign w:val="bottom"/>
            <w:hideMark/>
          </w:tcPr>
          <w:p w14:paraId="57A243E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90</w:t>
            </w:r>
          </w:p>
        </w:tc>
        <w:tc>
          <w:tcPr>
            <w:tcW w:w="241" w:type="dxa"/>
            <w:tcBorders>
              <w:top w:val="nil"/>
              <w:left w:val="nil"/>
              <w:bottom w:val="single" w:sz="4" w:space="0" w:color="auto"/>
              <w:right w:val="single" w:sz="4" w:space="0" w:color="auto"/>
            </w:tcBorders>
            <w:shd w:val="clear" w:color="auto" w:fill="auto"/>
            <w:noWrap/>
            <w:vAlign w:val="bottom"/>
            <w:hideMark/>
          </w:tcPr>
          <w:p w14:paraId="0714DE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1176" w:type="dxa"/>
            <w:tcBorders>
              <w:top w:val="nil"/>
              <w:left w:val="nil"/>
              <w:bottom w:val="single" w:sz="4" w:space="0" w:color="auto"/>
              <w:right w:val="single" w:sz="4" w:space="0" w:color="auto"/>
            </w:tcBorders>
            <w:shd w:val="clear" w:color="000000" w:fill="E2EFDA"/>
            <w:noWrap/>
            <w:vAlign w:val="bottom"/>
            <w:hideMark/>
          </w:tcPr>
          <w:p w14:paraId="46A6A53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VARIOS</w:t>
            </w:r>
          </w:p>
        </w:tc>
        <w:tc>
          <w:tcPr>
            <w:tcW w:w="241" w:type="dxa"/>
            <w:tcBorders>
              <w:top w:val="nil"/>
              <w:left w:val="nil"/>
              <w:bottom w:val="single" w:sz="4" w:space="0" w:color="auto"/>
              <w:right w:val="single" w:sz="4" w:space="0" w:color="auto"/>
            </w:tcBorders>
            <w:shd w:val="clear" w:color="000000" w:fill="E2EFDA"/>
            <w:noWrap/>
            <w:vAlign w:val="bottom"/>
            <w:hideMark/>
          </w:tcPr>
          <w:p w14:paraId="021CF4B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r>
      <w:tr w:rsidR="006E50B0" w:rsidRPr="006E50B0" w14:paraId="6FE4DD83"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2B1AA91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241" w:type="dxa"/>
            <w:tcBorders>
              <w:top w:val="nil"/>
              <w:left w:val="nil"/>
              <w:bottom w:val="single" w:sz="4" w:space="0" w:color="auto"/>
              <w:right w:val="single" w:sz="4" w:space="0" w:color="auto"/>
            </w:tcBorders>
            <w:shd w:val="clear" w:color="auto" w:fill="auto"/>
            <w:noWrap/>
            <w:vAlign w:val="bottom"/>
            <w:hideMark/>
          </w:tcPr>
          <w:p w14:paraId="38D4985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910" w:type="dxa"/>
            <w:tcBorders>
              <w:top w:val="nil"/>
              <w:left w:val="nil"/>
              <w:bottom w:val="single" w:sz="4" w:space="0" w:color="auto"/>
              <w:right w:val="single" w:sz="4" w:space="0" w:color="auto"/>
            </w:tcBorders>
            <w:shd w:val="clear" w:color="000000" w:fill="E2EFDA"/>
            <w:noWrap/>
            <w:vAlign w:val="bottom"/>
            <w:hideMark/>
          </w:tcPr>
          <w:p w14:paraId="4EE6018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68D648E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401" w:type="dxa"/>
            <w:tcBorders>
              <w:top w:val="nil"/>
              <w:left w:val="nil"/>
              <w:bottom w:val="single" w:sz="4" w:space="0" w:color="auto"/>
              <w:right w:val="single" w:sz="4" w:space="0" w:color="auto"/>
            </w:tcBorders>
            <w:shd w:val="clear" w:color="auto" w:fill="auto"/>
            <w:noWrap/>
            <w:vAlign w:val="bottom"/>
            <w:hideMark/>
          </w:tcPr>
          <w:p w14:paraId="7FB8899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E</w:t>
            </w:r>
          </w:p>
        </w:tc>
        <w:tc>
          <w:tcPr>
            <w:tcW w:w="241" w:type="dxa"/>
            <w:tcBorders>
              <w:top w:val="nil"/>
              <w:left w:val="nil"/>
              <w:bottom w:val="single" w:sz="4" w:space="0" w:color="auto"/>
              <w:right w:val="single" w:sz="4" w:space="0" w:color="auto"/>
            </w:tcBorders>
            <w:shd w:val="clear" w:color="auto" w:fill="auto"/>
            <w:noWrap/>
            <w:vAlign w:val="bottom"/>
            <w:hideMark/>
          </w:tcPr>
          <w:p w14:paraId="6583F38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401" w:type="dxa"/>
            <w:tcBorders>
              <w:top w:val="nil"/>
              <w:left w:val="nil"/>
              <w:bottom w:val="single" w:sz="4" w:space="0" w:color="auto"/>
              <w:right w:val="single" w:sz="4" w:space="0" w:color="auto"/>
            </w:tcBorders>
            <w:shd w:val="clear" w:color="000000" w:fill="E2EFDA"/>
            <w:noWrap/>
            <w:vAlign w:val="bottom"/>
            <w:hideMark/>
          </w:tcPr>
          <w:p w14:paraId="12222B0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E</w:t>
            </w:r>
          </w:p>
        </w:tc>
        <w:tc>
          <w:tcPr>
            <w:tcW w:w="241" w:type="dxa"/>
            <w:tcBorders>
              <w:top w:val="nil"/>
              <w:left w:val="nil"/>
              <w:bottom w:val="single" w:sz="4" w:space="0" w:color="auto"/>
              <w:right w:val="single" w:sz="4" w:space="0" w:color="auto"/>
            </w:tcBorders>
            <w:shd w:val="clear" w:color="000000" w:fill="E2EFDA"/>
            <w:noWrap/>
            <w:vAlign w:val="bottom"/>
            <w:hideMark/>
          </w:tcPr>
          <w:p w14:paraId="43D9931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833" w:type="dxa"/>
            <w:tcBorders>
              <w:top w:val="nil"/>
              <w:left w:val="nil"/>
              <w:bottom w:val="single" w:sz="4" w:space="0" w:color="auto"/>
              <w:right w:val="single" w:sz="4" w:space="0" w:color="auto"/>
            </w:tcBorders>
            <w:shd w:val="clear" w:color="auto" w:fill="auto"/>
            <w:noWrap/>
            <w:vAlign w:val="bottom"/>
            <w:hideMark/>
          </w:tcPr>
          <w:p w14:paraId="0CECDA9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auto" w:fill="auto"/>
            <w:noWrap/>
            <w:vAlign w:val="bottom"/>
            <w:hideMark/>
          </w:tcPr>
          <w:p w14:paraId="758B52C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923" w:type="dxa"/>
            <w:tcBorders>
              <w:top w:val="nil"/>
              <w:left w:val="nil"/>
              <w:bottom w:val="single" w:sz="4" w:space="0" w:color="auto"/>
              <w:right w:val="single" w:sz="4" w:space="0" w:color="auto"/>
            </w:tcBorders>
            <w:shd w:val="clear" w:color="000000" w:fill="E2EFDA"/>
            <w:noWrap/>
            <w:vAlign w:val="bottom"/>
            <w:hideMark/>
          </w:tcPr>
          <w:p w14:paraId="7CF4BB9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53CE964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827" w:type="dxa"/>
            <w:tcBorders>
              <w:top w:val="nil"/>
              <w:left w:val="nil"/>
              <w:bottom w:val="single" w:sz="4" w:space="0" w:color="auto"/>
              <w:right w:val="single" w:sz="4" w:space="0" w:color="auto"/>
            </w:tcBorders>
            <w:shd w:val="clear" w:color="auto" w:fill="auto"/>
            <w:noWrap/>
            <w:vAlign w:val="bottom"/>
            <w:hideMark/>
          </w:tcPr>
          <w:p w14:paraId="37691C8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Sin</w:t>
            </w:r>
          </w:p>
        </w:tc>
        <w:tc>
          <w:tcPr>
            <w:tcW w:w="373" w:type="dxa"/>
            <w:tcBorders>
              <w:top w:val="nil"/>
              <w:left w:val="nil"/>
              <w:bottom w:val="single" w:sz="4" w:space="0" w:color="auto"/>
              <w:right w:val="single" w:sz="4" w:space="0" w:color="auto"/>
            </w:tcBorders>
            <w:shd w:val="clear" w:color="auto" w:fill="auto"/>
            <w:noWrap/>
            <w:vAlign w:val="bottom"/>
            <w:hideMark/>
          </w:tcPr>
          <w:p w14:paraId="567954D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249" w:type="dxa"/>
            <w:tcBorders>
              <w:top w:val="nil"/>
              <w:left w:val="nil"/>
              <w:bottom w:val="single" w:sz="4" w:space="0" w:color="auto"/>
              <w:right w:val="single" w:sz="4" w:space="0" w:color="auto"/>
            </w:tcBorders>
            <w:shd w:val="clear" w:color="000000" w:fill="E2EFDA"/>
            <w:noWrap/>
            <w:vAlign w:val="bottom"/>
            <w:hideMark/>
          </w:tcPr>
          <w:p w14:paraId="07B8B3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249" w:type="dxa"/>
            <w:tcBorders>
              <w:top w:val="nil"/>
              <w:left w:val="nil"/>
              <w:bottom w:val="single" w:sz="4" w:space="0" w:color="auto"/>
              <w:right w:val="single" w:sz="4" w:space="0" w:color="auto"/>
            </w:tcBorders>
            <w:shd w:val="clear" w:color="000000" w:fill="E2EFDA"/>
            <w:noWrap/>
            <w:vAlign w:val="bottom"/>
            <w:hideMark/>
          </w:tcPr>
          <w:p w14:paraId="53C9C3A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547" w:type="dxa"/>
            <w:tcBorders>
              <w:top w:val="nil"/>
              <w:left w:val="nil"/>
              <w:bottom w:val="single" w:sz="4" w:space="0" w:color="auto"/>
              <w:right w:val="single" w:sz="4" w:space="0" w:color="auto"/>
            </w:tcBorders>
            <w:shd w:val="clear" w:color="auto" w:fill="auto"/>
            <w:noWrap/>
            <w:vAlign w:val="bottom"/>
            <w:hideMark/>
          </w:tcPr>
          <w:p w14:paraId="7E62EAC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120</w:t>
            </w:r>
          </w:p>
        </w:tc>
        <w:tc>
          <w:tcPr>
            <w:tcW w:w="241" w:type="dxa"/>
            <w:tcBorders>
              <w:top w:val="nil"/>
              <w:left w:val="nil"/>
              <w:bottom w:val="single" w:sz="4" w:space="0" w:color="auto"/>
              <w:right w:val="single" w:sz="4" w:space="0" w:color="auto"/>
            </w:tcBorders>
            <w:shd w:val="clear" w:color="auto" w:fill="auto"/>
            <w:noWrap/>
            <w:vAlign w:val="bottom"/>
            <w:hideMark/>
          </w:tcPr>
          <w:p w14:paraId="33D6A9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1176" w:type="dxa"/>
            <w:tcBorders>
              <w:top w:val="nil"/>
              <w:left w:val="nil"/>
              <w:bottom w:val="single" w:sz="4" w:space="0" w:color="auto"/>
              <w:right w:val="single" w:sz="4" w:space="0" w:color="auto"/>
            </w:tcBorders>
            <w:shd w:val="clear" w:color="000000" w:fill="E2EFDA"/>
            <w:noWrap/>
            <w:vAlign w:val="bottom"/>
            <w:hideMark/>
          </w:tcPr>
          <w:p w14:paraId="4D268EC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N.D.</w:t>
            </w:r>
          </w:p>
        </w:tc>
        <w:tc>
          <w:tcPr>
            <w:tcW w:w="241" w:type="dxa"/>
            <w:tcBorders>
              <w:top w:val="nil"/>
              <w:left w:val="nil"/>
              <w:bottom w:val="single" w:sz="4" w:space="0" w:color="auto"/>
              <w:right w:val="single" w:sz="4" w:space="0" w:color="auto"/>
            </w:tcBorders>
            <w:shd w:val="clear" w:color="000000" w:fill="E2EFDA"/>
            <w:noWrap/>
            <w:vAlign w:val="bottom"/>
            <w:hideMark/>
          </w:tcPr>
          <w:p w14:paraId="5B4136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r>
      <w:tr w:rsidR="006E50B0" w:rsidRPr="006E50B0" w14:paraId="6A61052B" w14:textId="77777777" w:rsidTr="003E3351">
        <w:trPr>
          <w:trHeight w:val="113"/>
        </w:trPr>
        <w:tc>
          <w:tcPr>
            <w:tcW w:w="401" w:type="dxa"/>
            <w:tcBorders>
              <w:top w:val="nil"/>
              <w:left w:val="single" w:sz="4" w:space="0" w:color="auto"/>
              <w:bottom w:val="single" w:sz="4" w:space="0" w:color="auto"/>
              <w:right w:val="single" w:sz="4" w:space="0" w:color="auto"/>
            </w:tcBorders>
            <w:shd w:val="clear" w:color="auto" w:fill="auto"/>
            <w:noWrap/>
            <w:vAlign w:val="bottom"/>
            <w:hideMark/>
          </w:tcPr>
          <w:p w14:paraId="3A12EC5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Sin</w:t>
            </w:r>
          </w:p>
        </w:tc>
        <w:tc>
          <w:tcPr>
            <w:tcW w:w="241" w:type="dxa"/>
            <w:tcBorders>
              <w:top w:val="nil"/>
              <w:left w:val="nil"/>
              <w:bottom w:val="single" w:sz="4" w:space="0" w:color="auto"/>
              <w:right w:val="single" w:sz="4" w:space="0" w:color="auto"/>
            </w:tcBorders>
            <w:shd w:val="clear" w:color="auto" w:fill="auto"/>
            <w:noWrap/>
            <w:vAlign w:val="bottom"/>
            <w:hideMark/>
          </w:tcPr>
          <w:p w14:paraId="03029C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910" w:type="dxa"/>
            <w:tcBorders>
              <w:top w:val="nil"/>
              <w:left w:val="nil"/>
              <w:bottom w:val="single" w:sz="4" w:space="0" w:color="auto"/>
              <w:right w:val="single" w:sz="4" w:space="0" w:color="auto"/>
            </w:tcBorders>
            <w:shd w:val="clear" w:color="000000" w:fill="E2EFDA"/>
            <w:noWrap/>
            <w:vAlign w:val="bottom"/>
            <w:hideMark/>
          </w:tcPr>
          <w:p w14:paraId="164274F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0E8DFDD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401" w:type="dxa"/>
            <w:tcBorders>
              <w:top w:val="nil"/>
              <w:left w:val="nil"/>
              <w:bottom w:val="single" w:sz="4" w:space="0" w:color="auto"/>
              <w:right w:val="single" w:sz="4" w:space="0" w:color="auto"/>
            </w:tcBorders>
            <w:shd w:val="clear" w:color="auto" w:fill="auto"/>
            <w:noWrap/>
            <w:vAlign w:val="bottom"/>
            <w:hideMark/>
          </w:tcPr>
          <w:p w14:paraId="784F6D2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Sin</w:t>
            </w:r>
          </w:p>
        </w:tc>
        <w:tc>
          <w:tcPr>
            <w:tcW w:w="241" w:type="dxa"/>
            <w:tcBorders>
              <w:top w:val="nil"/>
              <w:left w:val="nil"/>
              <w:bottom w:val="single" w:sz="4" w:space="0" w:color="auto"/>
              <w:right w:val="single" w:sz="4" w:space="0" w:color="auto"/>
            </w:tcBorders>
            <w:shd w:val="clear" w:color="auto" w:fill="auto"/>
            <w:noWrap/>
            <w:vAlign w:val="bottom"/>
            <w:hideMark/>
          </w:tcPr>
          <w:p w14:paraId="1A1C5C4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401" w:type="dxa"/>
            <w:tcBorders>
              <w:top w:val="nil"/>
              <w:left w:val="nil"/>
              <w:bottom w:val="single" w:sz="4" w:space="0" w:color="auto"/>
              <w:right w:val="single" w:sz="4" w:space="0" w:color="auto"/>
            </w:tcBorders>
            <w:shd w:val="clear" w:color="000000" w:fill="E2EFDA"/>
            <w:noWrap/>
            <w:vAlign w:val="bottom"/>
            <w:hideMark/>
          </w:tcPr>
          <w:p w14:paraId="4D0CA5E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Sin</w:t>
            </w:r>
          </w:p>
        </w:tc>
        <w:tc>
          <w:tcPr>
            <w:tcW w:w="241" w:type="dxa"/>
            <w:tcBorders>
              <w:top w:val="nil"/>
              <w:left w:val="nil"/>
              <w:bottom w:val="single" w:sz="4" w:space="0" w:color="auto"/>
              <w:right w:val="single" w:sz="4" w:space="0" w:color="auto"/>
            </w:tcBorders>
            <w:shd w:val="clear" w:color="000000" w:fill="E2EFDA"/>
            <w:noWrap/>
            <w:vAlign w:val="bottom"/>
            <w:hideMark/>
          </w:tcPr>
          <w:p w14:paraId="7945326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833" w:type="dxa"/>
            <w:tcBorders>
              <w:top w:val="nil"/>
              <w:left w:val="nil"/>
              <w:bottom w:val="single" w:sz="4" w:space="0" w:color="auto"/>
              <w:right w:val="single" w:sz="4" w:space="0" w:color="auto"/>
            </w:tcBorders>
            <w:shd w:val="clear" w:color="auto" w:fill="auto"/>
            <w:noWrap/>
            <w:vAlign w:val="bottom"/>
            <w:hideMark/>
          </w:tcPr>
          <w:p w14:paraId="6EACA9E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auto" w:fill="auto"/>
            <w:noWrap/>
            <w:vAlign w:val="bottom"/>
            <w:hideMark/>
          </w:tcPr>
          <w:p w14:paraId="70FF248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923" w:type="dxa"/>
            <w:tcBorders>
              <w:top w:val="nil"/>
              <w:left w:val="nil"/>
              <w:bottom w:val="single" w:sz="4" w:space="0" w:color="auto"/>
              <w:right w:val="single" w:sz="4" w:space="0" w:color="auto"/>
            </w:tcBorders>
            <w:shd w:val="clear" w:color="000000" w:fill="E2EFDA"/>
            <w:noWrap/>
            <w:vAlign w:val="bottom"/>
            <w:hideMark/>
          </w:tcPr>
          <w:p w14:paraId="0729945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1" w:type="dxa"/>
            <w:tcBorders>
              <w:top w:val="nil"/>
              <w:left w:val="nil"/>
              <w:bottom w:val="single" w:sz="4" w:space="0" w:color="auto"/>
              <w:right w:val="single" w:sz="4" w:space="0" w:color="auto"/>
            </w:tcBorders>
            <w:shd w:val="clear" w:color="000000" w:fill="E2EFDA"/>
            <w:noWrap/>
            <w:vAlign w:val="bottom"/>
            <w:hideMark/>
          </w:tcPr>
          <w:p w14:paraId="612C3E6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827" w:type="dxa"/>
            <w:tcBorders>
              <w:top w:val="nil"/>
              <w:left w:val="nil"/>
              <w:bottom w:val="single" w:sz="4" w:space="0" w:color="auto"/>
              <w:right w:val="single" w:sz="4" w:space="0" w:color="auto"/>
            </w:tcBorders>
            <w:shd w:val="clear" w:color="auto" w:fill="auto"/>
            <w:noWrap/>
            <w:vAlign w:val="bottom"/>
            <w:hideMark/>
          </w:tcPr>
          <w:p w14:paraId="7962876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373" w:type="dxa"/>
            <w:tcBorders>
              <w:top w:val="nil"/>
              <w:left w:val="nil"/>
              <w:bottom w:val="single" w:sz="4" w:space="0" w:color="auto"/>
              <w:right w:val="single" w:sz="4" w:space="0" w:color="auto"/>
            </w:tcBorders>
            <w:shd w:val="clear" w:color="auto" w:fill="auto"/>
            <w:noWrap/>
            <w:vAlign w:val="bottom"/>
            <w:hideMark/>
          </w:tcPr>
          <w:p w14:paraId="53F144A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9" w:type="dxa"/>
            <w:tcBorders>
              <w:top w:val="nil"/>
              <w:left w:val="nil"/>
              <w:bottom w:val="single" w:sz="4" w:space="0" w:color="auto"/>
              <w:right w:val="single" w:sz="4" w:space="0" w:color="auto"/>
            </w:tcBorders>
            <w:shd w:val="clear" w:color="000000" w:fill="E2EFDA"/>
            <w:noWrap/>
            <w:vAlign w:val="bottom"/>
            <w:hideMark/>
          </w:tcPr>
          <w:p w14:paraId="69E4549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249" w:type="dxa"/>
            <w:tcBorders>
              <w:top w:val="nil"/>
              <w:left w:val="nil"/>
              <w:bottom w:val="single" w:sz="4" w:space="0" w:color="auto"/>
              <w:right w:val="single" w:sz="4" w:space="0" w:color="auto"/>
            </w:tcBorders>
            <w:shd w:val="clear" w:color="000000" w:fill="E2EFDA"/>
            <w:noWrap/>
            <w:vAlign w:val="bottom"/>
            <w:hideMark/>
          </w:tcPr>
          <w:p w14:paraId="778F454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547" w:type="dxa"/>
            <w:tcBorders>
              <w:top w:val="nil"/>
              <w:left w:val="nil"/>
              <w:bottom w:val="single" w:sz="4" w:space="0" w:color="auto"/>
              <w:right w:val="single" w:sz="4" w:space="0" w:color="auto"/>
            </w:tcBorders>
            <w:shd w:val="clear" w:color="auto" w:fill="auto"/>
            <w:noWrap/>
            <w:vAlign w:val="bottom"/>
            <w:hideMark/>
          </w:tcPr>
          <w:p w14:paraId="4E62B0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&gt;150</w:t>
            </w:r>
          </w:p>
        </w:tc>
        <w:tc>
          <w:tcPr>
            <w:tcW w:w="241" w:type="dxa"/>
            <w:tcBorders>
              <w:top w:val="nil"/>
              <w:left w:val="nil"/>
              <w:bottom w:val="single" w:sz="4" w:space="0" w:color="auto"/>
              <w:right w:val="single" w:sz="4" w:space="0" w:color="auto"/>
            </w:tcBorders>
            <w:shd w:val="clear" w:color="auto" w:fill="auto"/>
            <w:noWrap/>
            <w:vAlign w:val="bottom"/>
            <w:hideMark/>
          </w:tcPr>
          <w:p w14:paraId="3B1DFA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1176" w:type="dxa"/>
            <w:tcBorders>
              <w:top w:val="nil"/>
              <w:left w:val="nil"/>
              <w:bottom w:val="single" w:sz="4" w:space="0" w:color="auto"/>
              <w:right w:val="single" w:sz="4" w:space="0" w:color="auto"/>
            </w:tcBorders>
            <w:shd w:val="clear" w:color="000000" w:fill="E2EFDA"/>
            <w:noWrap/>
            <w:vAlign w:val="bottom"/>
            <w:hideMark/>
          </w:tcPr>
          <w:p w14:paraId="0810C8C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EX ASOC</w:t>
            </w:r>
          </w:p>
        </w:tc>
        <w:tc>
          <w:tcPr>
            <w:tcW w:w="241" w:type="dxa"/>
            <w:tcBorders>
              <w:top w:val="nil"/>
              <w:left w:val="nil"/>
              <w:bottom w:val="single" w:sz="4" w:space="0" w:color="auto"/>
              <w:right w:val="single" w:sz="4" w:space="0" w:color="auto"/>
            </w:tcBorders>
            <w:shd w:val="clear" w:color="000000" w:fill="E2EFDA"/>
            <w:noWrap/>
            <w:vAlign w:val="bottom"/>
            <w:hideMark/>
          </w:tcPr>
          <w:p w14:paraId="06F46F5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r>
    </w:tbl>
    <w:p w14:paraId="27104047" w14:textId="77777777" w:rsidR="00FB2E58" w:rsidRPr="00FB2E58" w:rsidRDefault="00FB2E58" w:rsidP="006E50B0">
      <w:pPr>
        <w:jc w:val="both"/>
        <w:rPr>
          <w:rFonts w:ascii="Arial Narrow" w:hAnsi="Arial Narrow"/>
        </w:rPr>
      </w:pPr>
    </w:p>
    <w:tbl>
      <w:tblPr>
        <w:tblW w:w="0" w:type="auto"/>
        <w:tblCellMar>
          <w:left w:w="70" w:type="dxa"/>
          <w:right w:w="70" w:type="dxa"/>
        </w:tblCellMar>
        <w:tblLook w:val="04A0" w:firstRow="1" w:lastRow="0" w:firstColumn="1" w:lastColumn="0" w:noHBand="0" w:noVBand="1"/>
      </w:tblPr>
      <w:tblGrid>
        <w:gridCol w:w="445"/>
        <w:gridCol w:w="220"/>
        <w:gridCol w:w="359"/>
        <w:gridCol w:w="213"/>
        <w:gridCol w:w="359"/>
        <w:gridCol w:w="213"/>
        <w:gridCol w:w="213"/>
        <w:gridCol w:w="213"/>
        <w:gridCol w:w="290"/>
        <w:gridCol w:w="213"/>
        <w:gridCol w:w="213"/>
        <w:gridCol w:w="213"/>
        <w:gridCol w:w="359"/>
        <w:gridCol w:w="213"/>
        <w:gridCol w:w="253"/>
        <w:gridCol w:w="253"/>
        <w:gridCol w:w="555"/>
        <w:gridCol w:w="329"/>
        <w:gridCol w:w="500"/>
        <w:gridCol w:w="297"/>
        <w:gridCol w:w="463"/>
        <w:gridCol w:w="275"/>
        <w:gridCol w:w="702"/>
        <w:gridCol w:w="416"/>
        <w:gridCol w:w="795"/>
        <w:gridCol w:w="293"/>
      </w:tblGrid>
      <w:tr w:rsidR="006E50B0" w:rsidRPr="006E50B0" w14:paraId="0C4266E4" w14:textId="77777777" w:rsidTr="003E3351">
        <w:trPr>
          <w:trHeight w:val="113"/>
        </w:trPr>
        <w:tc>
          <w:tcPr>
            <w:tcW w:w="0" w:type="auto"/>
            <w:gridSpan w:val="2"/>
            <w:tcBorders>
              <w:top w:val="single" w:sz="4" w:space="0" w:color="auto"/>
              <w:left w:val="single" w:sz="4" w:space="0" w:color="auto"/>
              <w:bottom w:val="single" w:sz="4" w:space="0" w:color="auto"/>
              <w:right w:val="single" w:sz="4" w:space="0" w:color="auto"/>
            </w:tcBorders>
            <w:shd w:val="clear" w:color="000000" w:fill="000000"/>
            <w:vAlign w:val="center"/>
            <w:hideMark/>
          </w:tcPr>
          <w:p w14:paraId="357EAEB9"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Mora </w:t>
            </w: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5801BB42"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Antig</w:t>
            </w:r>
            <w:proofErr w:type="spellEnd"/>
            <w:r w:rsidRPr="006E50B0">
              <w:rPr>
                <w:rFonts w:ascii="Arial Narrow" w:hAnsi="Arial Narrow" w:cs="Calibri"/>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5579BAD4"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Edad </w:t>
            </w:r>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3A01276A"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Gen</w:t>
            </w:r>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5951E386" w14:textId="77777777" w:rsidR="00FB2E58" w:rsidRPr="006E50B0" w:rsidRDefault="00FB2E58" w:rsidP="006E50B0">
            <w:pPr>
              <w:jc w:val="cente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Esc</w:t>
            </w:r>
            <w:proofErr w:type="spellEnd"/>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3592799A" w14:textId="77777777" w:rsidR="00FB2E58" w:rsidRPr="006E50B0" w:rsidRDefault="00FB2E58" w:rsidP="006E50B0">
            <w:pPr>
              <w:jc w:val="cente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Estr</w:t>
            </w:r>
            <w:proofErr w:type="spellEnd"/>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4F4FCE54" w14:textId="77777777" w:rsidR="00FB2E58" w:rsidRPr="006E50B0" w:rsidRDefault="00FB2E58" w:rsidP="006E50B0">
            <w:pPr>
              <w:jc w:val="cente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Ing</w:t>
            </w:r>
            <w:proofErr w:type="spellEnd"/>
          </w:p>
        </w:tc>
        <w:tc>
          <w:tcPr>
            <w:tcW w:w="0" w:type="auto"/>
            <w:gridSpan w:val="2"/>
            <w:tcBorders>
              <w:top w:val="single" w:sz="4" w:space="0" w:color="auto"/>
              <w:left w:val="nil"/>
              <w:bottom w:val="single" w:sz="4" w:space="0" w:color="auto"/>
              <w:right w:val="single" w:sz="4" w:space="0" w:color="auto"/>
            </w:tcBorders>
            <w:shd w:val="clear" w:color="000000" w:fill="000000"/>
            <w:vAlign w:val="center"/>
            <w:hideMark/>
          </w:tcPr>
          <w:p w14:paraId="43AB4DFF"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 </w:t>
            </w:r>
            <w:proofErr w:type="spellStart"/>
            <w:r w:rsidRPr="006E50B0">
              <w:rPr>
                <w:rFonts w:ascii="Arial Narrow" w:hAnsi="Arial Narrow" w:cs="Calibri"/>
                <w:b/>
                <w:bCs/>
                <w:color w:val="FFFFFF"/>
                <w:sz w:val="16"/>
                <w:szCs w:val="16"/>
              </w:rPr>
              <w:t>Civ</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vAlign w:val="center"/>
            <w:hideMark/>
          </w:tcPr>
          <w:p w14:paraId="1DDC158B"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Deuda / </w:t>
            </w: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vAlign w:val="center"/>
            <w:hideMark/>
          </w:tcPr>
          <w:p w14:paraId="1F332A2C"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Desc</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vAlign w:val="center"/>
            <w:hideMark/>
          </w:tcPr>
          <w:p w14:paraId="08E5A810"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VaR / </w:t>
            </w: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vAlign w:val="center"/>
            <w:hideMark/>
          </w:tcPr>
          <w:p w14:paraId="6D6D2BA0"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Captac</w:t>
            </w:r>
            <w:proofErr w:type="spellEnd"/>
            <w:r w:rsidRPr="006E50B0">
              <w:rPr>
                <w:rFonts w:ascii="Arial Narrow" w:hAnsi="Arial Narrow" w:cs="Calibri"/>
                <w:b/>
                <w:bCs/>
                <w:color w:val="FFFFFF"/>
                <w:sz w:val="16"/>
                <w:szCs w:val="16"/>
              </w:rPr>
              <w:t xml:space="preserve"> / Ingres </w:t>
            </w:r>
          </w:p>
        </w:tc>
        <w:tc>
          <w:tcPr>
            <w:tcW w:w="0" w:type="auto"/>
            <w:gridSpan w:val="2"/>
            <w:tcBorders>
              <w:top w:val="single" w:sz="4" w:space="0" w:color="auto"/>
              <w:left w:val="nil"/>
              <w:bottom w:val="single" w:sz="4" w:space="0" w:color="auto"/>
              <w:right w:val="single" w:sz="4" w:space="0" w:color="auto"/>
            </w:tcBorders>
            <w:shd w:val="clear" w:color="000000" w:fill="375623"/>
            <w:vAlign w:val="center"/>
            <w:hideMark/>
          </w:tcPr>
          <w:p w14:paraId="102F93B6" w14:textId="77777777" w:rsidR="00FB2E58" w:rsidRPr="006E50B0" w:rsidRDefault="00FB2E58" w:rsidP="006E50B0">
            <w:pPr>
              <w:jc w:val="cente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Mora Ext / </w:t>
            </w:r>
            <w:proofErr w:type="spellStart"/>
            <w:r w:rsidRPr="006E50B0">
              <w:rPr>
                <w:rFonts w:ascii="Arial Narrow" w:hAnsi="Arial Narrow" w:cs="Calibri"/>
                <w:b/>
                <w:bCs/>
                <w:color w:val="FFFFFF"/>
                <w:sz w:val="16"/>
                <w:szCs w:val="16"/>
              </w:rPr>
              <w:t>Ingr</w:t>
            </w:r>
            <w:proofErr w:type="spellEnd"/>
            <w:r w:rsidRPr="006E50B0">
              <w:rPr>
                <w:rFonts w:ascii="Arial Narrow" w:hAnsi="Arial Narrow" w:cs="Calibri"/>
                <w:b/>
                <w:bCs/>
                <w:color w:val="FFFFFF"/>
                <w:sz w:val="16"/>
                <w:szCs w:val="16"/>
              </w:rPr>
              <w:t xml:space="preserve"> </w:t>
            </w:r>
          </w:p>
        </w:tc>
      </w:tr>
      <w:tr w:rsidR="00FB2E58" w:rsidRPr="006E50B0" w14:paraId="61EC626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71EE0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2FC55B0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41422F9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2328FD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769CF5D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7E91040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1C55BF7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20A00AF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36D2209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36391F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4885678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0E20D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3B211E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00A9ED1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11FA296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5144E2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3706464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06C304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02996C3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52D8BA7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5F7559B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33FEC79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503B17E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06121B3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7FABF72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0336A1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r>
      <w:tr w:rsidR="00FB2E58" w:rsidRPr="006E50B0" w14:paraId="6465EAA7"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877EA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w:t>
            </w:r>
          </w:p>
        </w:tc>
        <w:tc>
          <w:tcPr>
            <w:tcW w:w="0" w:type="auto"/>
            <w:tcBorders>
              <w:top w:val="nil"/>
              <w:left w:val="nil"/>
              <w:bottom w:val="single" w:sz="4" w:space="0" w:color="auto"/>
              <w:right w:val="single" w:sz="4" w:space="0" w:color="auto"/>
            </w:tcBorders>
            <w:shd w:val="clear" w:color="auto" w:fill="auto"/>
            <w:noWrap/>
            <w:vAlign w:val="bottom"/>
            <w:hideMark/>
          </w:tcPr>
          <w:p w14:paraId="1D11D15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F98AAD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2EDE780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27AEBB4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w:t>
            </w:r>
          </w:p>
        </w:tc>
        <w:tc>
          <w:tcPr>
            <w:tcW w:w="0" w:type="auto"/>
            <w:tcBorders>
              <w:top w:val="nil"/>
              <w:left w:val="nil"/>
              <w:bottom w:val="single" w:sz="4" w:space="0" w:color="auto"/>
              <w:right w:val="single" w:sz="4" w:space="0" w:color="auto"/>
            </w:tcBorders>
            <w:shd w:val="clear" w:color="auto" w:fill="auto"/>
            <w:noWrap/>
            <w:vAlign w:val="bottom"/>
            <w:hideMark/>
          </w:tcPr>
          <w:p w14:paraId="7553180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0FCE068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6DDD73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63A815B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4255C74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6FC9BDC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2983AD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3B92B97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06E2F49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4BCDE1D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345E4D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20CA316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07D6806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B09DC6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5458DFC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708D2A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729922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77CB5E8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FF66FA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3C2566C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0,5 </w:t>
            </w:r>
          </w:p>
        </w:tc>
        <w:tc>
          <w:tcPr>
            <w:tcW w:w="0" w:type="auto"/>
            <w:tcBorders>
              <w:top w:val="nil"/>
              <w:left w:val="nil"/>
              <w:bottom w:val="single" w:sz="4" w:space="0" w:color="auto"/>
              <w:right w:val="single" w:sz="4" w:space="0" w:color="auto"/>
            </w:tcBorders>
            <w:shd w:val="clear" w:color="auto" w:fill="auto"/>
            <w:noWrap/>
            <w:vAlign w:val="bottom"/>
            <w:hideMark/>
          </w:tcPr>
          <w:p w14:paraId="01E5B53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r>
      <w:tr w:rsidR="00FB2E58" w:rsidRPr="006E50B0" w14:paraId="58AFE7CF"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E7E3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w:t>
            </w:r>
          </w:p>
        </w:tc>
        <w:tc>
          <w:tcPr>
            <w:tcW w:w="0" w:type="auto"/>
            <w:tcBorders>
              <w:top w:val="nil"/>
              <w:left w:val="nil"/>
              <w:bottom w:val="single" w:sz="4" w:space="0" w:color="auto"/>
              <w:right w:val="single" w:sz="4" w:space="0" w:color="auto"/>
            </w:tcBorders>
            <w:shd w:val="clear" w:color="auto" w:fill="auto"/>
            <w:noWrap/>
            <w:vAlign w:val="bottom"/>
            <w:hideMark/>
          </w:tcPr>
          <w:p w14:paraId="3F035C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7F09904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2CF0066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0F3249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w:t>
            </w:r>
          </w:p>
        </w:tc>
        <w:tc>
          <w:tcPr>
            <w:tcW w:w="0" w:type="auto"/>
            <w:tcBorders>
              <w:top w:val="nil"/>
              <w:left w:val="nil"/>
              <w:bottom w:val="single" w:sz="4" w:space="0" w:color="auto"/>
              <w:right w:val="single" w:sz="4" w:space="0" w:color="auto"/>
            </w:tcBorders>
            <w:shd w:val="clear" w:color="auto" w:fill="auto"/>
            <w:noWrap/>
            <w:vAlign w:val="bottom"/>
            <w:hideMark/>
          </w:tcPr>
          <w:p w14:paraId="1736BFC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2A68C49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104B63C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7405B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3B0CE25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7854EF2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6D67EEE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474418A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1A72ED0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45FBF30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6DA6D99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34F72AD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w:t>
            </w:r>
          </w:p>
        </w:tc>
        <w:tc>
          <w:tcPr>
            <w:tcW w:w="0" w:type="auto"/>
            <w:tcBorders>
              <w:top w:val="nil"/>
              <w:left w:val="nil"/>
              <w:bottom w:val="single" w:sz="4" w:space="0" w:color="auto"/>
              <w:right w:val="single" w:sz="4" w:space="0" w:color="auto"/>
            </w:tcBorders>
            <w:shd w:val="clear" w:color="auto" w:fill="auto"/>
            <w:noWrap/>
            <w:vAlign w:val="bottom"/>
            <w:hideMark/>
          </w:tcPr>
          <w:p w14:paraId="0934171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2E656BD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03E63B2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3278BF5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5D50EA2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0432F46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31D76D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3080B20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1,0 </w:t>
            </w:r>
          </w:p>
        </w:tc>
        <w:tc>
          <w:tcPr>
            <w:tcW w:w="0" w:type="auto"/>
            <w:tcBorders>
              <w:top w:val="nil"/>
              <w:left w:val="nil"/>
              <w:bottom w:val="single" w:sz="4" w:space="0" w:color="auto"/>
              <w:right w:val="single" w:sz="4" w:space="0" w:color="auto"/>
            </w:tcBorders>
            <w:shd w:val="clear" w:color="auto" w:fill="auto"/>
            <w:noWrap/>
            <w:vAlign w:val="bottom"/>
            <w:hideMark/>
          </w:tcPr>
          <w:p w14:paraId="543A39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r>
      <w:tr w:rsidR="00FB2E58" w:rsidRPr="006E50B0" w14:paraId="5E63301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5CCB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90</w:t>
            </w:r>
          </w:p>
        </w:tc>
        <w:tc>
          <w:tcPr>
            <w:tcW w:w="0" w:type="auto"/>
            <w:tcBorders>
              <w:top w:val="nil"/>
              <w:left w:val="nil"/>
              <w:bottom w:val="single" w:sz="4" w:space="0" w:color="auto"/>
              <w:right w:val="single" w:sz="4" w:space="0" w:color="auto"/>
            </w:tcBorders>
            <w:shd w:val="clear" w:color="auto" w:fill="auto"/>
            <w:noWrap/>
            <w:vAlign w:val="bottom"/>
            <w:hideMark/>
          </w:tcPr>
          <w:p w14:paraId="55E7F17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3E285B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single" w:sz="4" w:space="0" w:color="auto"/>
              <w:right w:val="single" w:sz="4" w:space="0" w:color="auto"/>
            </w:tcBorders>
            <w:shd w:val="clear" w:color="000000" w:fill="E2EFDA"/>
            <w:noWrap/>
            <w:vAlign w:val="bottom"/>
            <w:hideMark/>
          </w:tcPr>
          <w:p w14:paraId="2D3F60A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736B0E0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w:t>
            </w:r>
          </w:p>
        </w:tc>
        <w:tc>
          <w:tcPr>
            <w:tcW w:w="0" w:type="auto"/>
            <w:tcBorders>
              <w:top w:val="nil"/>
              <w:left w:val="nil"/>
              <w:bottom w:val="single" w:sz="4" w:space="0" w:color="auto"/>
              <w:right w:val="single" w:sz="4" w:space="0" w:color="auto"/>
            </w:tcBorders>
            <w:shd w:val="clear" w:color="auto" w:fill="auto"/>
            <w:noWrap/>
            <w:vAlign w:val="bottom"/>
            <w:hideMark/>
          </w:tcPr>
          <w:p w14:paraId="6D0600F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1A5F656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58C14B3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A6FB5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7A9C841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6184D53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3FF4EE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327296A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single" w:sz="4" w:space="0" w:color="auto"/>
              <w:right w:val="single" w:sz="4" w:space="0" w:color="auto"/>
            </w:tcBorders>
            <w:shd w:val="clear" w:color="auto" w:fill="auto"/>
            <w:noWrap/>
            <w:vAlign w:val="bottom"/>
            <w:hideMark/>
          </w:tcPr>
          <w:p w14:paraId="710AAFE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000000" w:fill="E2EFDA"/>
            <w:noWrap/>
            <w:vAlign w:val="bottom"/>
            <w:hideMark/>
          </w:tcPr>
          <w:p w14:paraId="420A26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1A71F0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2018E0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w:t>
            </w:r>
          </w:p>
        </w:tc>
        <w:tc>
          <w:tcPr>
            <w:tcW w:w="0" w:type="auto"/>
            <w:tcBorders>
              <w:top w:val="nil"/>
              <w:left w:val="nil"/>
              <w:bottom w:val="single" w:sz="4" w:space="0" w:color="auto"/>
              <w:right w:val="single" w:sz="4" w:space="0" w:color="auto"/>
            </w:tcBorders>
            <w:shd w:val="clear" w:color="auto" w:fill="auto"/>
            <w:noWrap/>
            <w:vAlign w:val="bottom"/>
            <w:hideMark/>
          </w:tcPr>
          <w:p w14:paraId="7563678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0188BFC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76310AA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52739E8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auto" w:fill="auto"/>
            <w:noWrap/>
            <w:vAlign w:val="bottom"/>
            <w:hideMark/>
          </w:tcPr>
          <w:p w14:paraId="3896C8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0B89C28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single" w:sz="4" w:space="0" w:color="auto"/>
              <w:right w:val="single" w:sz="4" w:space="0" w:color="auto"/>
            </w:tcBorders>
            <w:shd w:val="clear" w:color="000000" w:fill="E2EFDA"/>
            <w:noWrap/>
            <w:vAlign w:val="bottom"/>
            <w:hideMark/>
          </w:tcPr>
          <w:p w14:paraId="3EF8BBF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single" w:sz="4" w:space="0" w:color="auto"/>
              <w:right w:val="single" w:sz="4" w:space="0" w:color="auto"/>
            </w:tcBorders>
            <w:shd w:val="clear" w:color="auto" w:fill="auto"/>
            <w:noWrap/>
            <w:vAlign w:val="bottom"/>
            <w:hideMark/>
          </w:tcPr>
          <w:p w14:paraId="6750B7E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1,5 </w:t>
            </w:r>
          </w:p>
        </w:tc>
        <w:tc>
          <w:tcPr>
            <w:tcW w:w="0" w:type="auto"/>
            <w:tcBorders>
              <w:top w:val="nil"/>
              <w:left w:val="nil"/>
              <w:bottom w:val="single" w:sz="4" w:space="0" w:color="auto"/>
              <w:right w:val="single" w:sz="4" w:space="0" w:color="auto"/>
            </w:tcBorders>
            <w:shd w:val="clear" w:color="auto" w:fill="auto"/>
            <w:noWrap/>
            <w:vAlign w:val="bottom"/>
            <w:hideMark/>
          </w:tcPr>
          <w:p w14:paraId="1EAC988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r>
      <w:tr w:rsidR="00FB2E58" w:rsidRPr="006E50B0" w14:paraId="5E4C0026"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38575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120</w:t>
            </w:r>
          </w:p>
        </w:tc>
        <w:tc>
          <w:tcPr>
            <w:tcW w:w="0" w:type="auto"/>
            <w:tcBorders>
              <w:top w:val="nil"/>
              <w:left w:val="nil"/>
              <w:bottom w:val="single" w:sz="4" w:space="0" w:color="auto"/>
              <w:right w:val="single" w:sz="4" w:space="0" w:color="auto"/>
            </w:tcBorders>
            <w:shd w:val="clear" w:color="auto" w:fill="auto"/>
            <w:noWrap/>
            <w:vAlign w:val="bottom"/>
            <w:hideMark/>
          </w:tcPr>
          <w:p w14:paraId="727B89E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086679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w:t>
            </w:r>
          </w:p>
        </w:tc>
        <w:tc>
          <w:tcPr>
            <w:tcW w:w="0" w:type="auto"/>
            <w:tcBorders>
              <w:top w:val="nil"/>
              <w:left w:val="nil"/>
              <w:bottom w:val="single" w:sz="4" w:space="0" w:color="auto"/>
              <w:right w:val="single" w:sz="4" w:space="0" w:color="auto"/>
            </w:tcBorders>
            <w:shd w:val="clear" w:color="000000" w:fill="E2EFDA"/>
            <w:noWrap/>
            <w:vAlign w:val="bottom"/>
            <w:hideMark/>
          </w:tcPr>
          <w:p w14:paraId="5E4847B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15F492B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w:t>
            </w:r>
          </w:p>
        </w:tc>
        <w:tc>
          <w:tcPr>
            <w:tcW w:w="0" w:type="auto"/>
            <w:tcBorders>
              <w:top w:val="nil"/>
              <w:left w:val="nil"/>
              <w:bottom w:val="single" w:sz="4" w:space="0" w:color="auto"/>
              <w:right w:val="single" w:sz="4" w:space="0" w:color="auto"/>
            </w:tcBorders>
            <w:shd w:val="clear" w:color="auto" w:fill="auto"/>
            <w:noWrap/>
            <w:vAlign w:val="bottom"/>
            <w:hideMark/>
          </w:tcPr>
          <w:p w14:paraId="62AD891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3672096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4FE0B06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9DB56E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6EA1915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4751A4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2210554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67A45F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w:t>
            </w:r>
          </w:p>
        </w:tc>
        <w:tc>
          <w:tcPr>
            <w:tcW w:w="0" w:type="auto"/>
            <w:tcBorders>
              <w:top w:val="nil"/>
              <w:left w:val="nil"/>
              <w:bottom w:val="single" w:sz="4" w:space="0" w:color="auto"/>
              <w:right w:val="single" w:sz="4" w:space="0" w:color="auto"/>
            </w:tcBorders>
            <w:shd w:val="clear" w:color="auto" w:fill="auto"/>
            <w:noWrap/>
            <w:vAlign w:val="bottom"/>
            <w:hideMark/>
          </w:tcPr>
          <w:p w14:paraId="27F49CD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000000" w:fill="E2EFDA"/>
            <w:noWrap/>
            <w:vAlign w:val="bottom"/>
            <w:hideMark/>
          </w:tcPr>
          <w:p w14:paraId="6E31D4A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08B7B7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0B03AED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w:t>
            </w:r>
          </w:p>
        </w:tc>
        <w:tc>
          <w:tcPr>
            <w:tcW w:w="0" w:type="auto"/>
            <w:tcBorders>
              <w:top w:val="nil"/>
              <w:left w:val="nil"/>
              <w:bottom w:val="single" w:sz="4" w:space="0" w:color="auto"/>
              <w:right w:val="single" w:sz="4" w:space="0" w:color="auto"/>
            </w:tcBorders>
            <w:shd w:val="clear" w:color="auto" w:fill="auto"/>
            <w:noWrap/>
            <w:vAlign w:val="bottom"/>
            <w:hideMark/>
          </w:tcPr>
          <w:p w14:paraId="2756CEA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484211F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29B806E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13ED7B0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auto" w:fill="auto"/>
            <w:noWrap/>
            <w:vAlign w:val="bottom"/>
            <w:hideMark/>
          </w:tcPr>
          <w:p w14:paraId="18965E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5BC2268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single" w:sz="4" w:space="0" w:color="auto"/>
              <w:right w:val="single" w:sz="4" w:space="0" w:color="auto"/>
            </w:tcBorders>
            <w:shd w:val="clear" w:color="000000" w:fill="E2EFDA"/>
            <w:noWrap/>
            <w:vAlign w:val="bottom"/>
            <w:hideMark/>
          </w:tcPr>
          <w:p w14:paraId="424C74D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single" w:sz="4" w:space="0" w:color="auto"/>
              <w:right w:val="single" w:sz="4" w:space="0" w:color="auto"/>
            </w:tcBorders>
            <w:shd w:val="clear" w:color="auto" w:fill="auto"/>
            <w:noWrap/>
            <w:vAlign w:val="bottom"/>
            <w:hideMark/>
          </w:tcPr>
          <w:p w14:paraId="0A2A27C2"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2,0 </w:t>
            </w:r>
          </w:p>
        </w:tc>
        <w:tc>
          <w:tcPr>
            <w:tcW w:w="0" w:type="auto"/>
            <w:tcBorders>
              <w:top w:val="nil"/>
              <w:left w:val="nil"/>
              <w:bottom w:val="single" w:sz="4" w:space="0" w:color="auto"/>
              <w:right w:val="single" w:sz="4" w:space="0" w:color="auto"/>
            </w:tcBorders>
            <w:shd w:val="clear" w:color="auto" w:fill="auto"/>
            <w:noWrap/>
            <w:vAlign w:val="bottom"/>
            <w:hideMark/>
          </w:tcPr>
          <w:p w14:paraId="0E43E8F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r>
      <w:tr w:rsidR="00FB2E58" w:rsidRPr="006E50B0" w14:paraId="630BA052"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AE9E2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150</w:t>
            </w:r>
          </w:p>
        </w:tc>
        <w:tc>
          <w:tcPr>
            <w:tcW w:w="0" w:type="auto"/>
            <w:tcBorders>
              <w:top w:val="nil"/>
              <w:left w:val="nil"/>
              <w:bottom w:val="single" w:sz="4" w:space="0" w:color="auto"/>
              <w:right w:val="single" w:sz="4" w:space="0" w:color="auto"/>
            </w:tcBorders>
            <w:shd w:val="clear" w:color="auto" w:fill="auto"/>
            <w:noWrap/>
            <w:vAlign w:val="bottom"/>
            <w:hideMark/>
          </w:tcPr>
          <w:p w14:paraId="59F60A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4F042D6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w:t>
            </w:r>
          </w:p>
        </w:tc>
        <w:tc>
          <w:tcPr>
            <w:tcW w:w="0" w:type="auto"/>
            <w:tcBorders>
              <w:top w:val="nil"/>
              <w:left w:val="nil"/>
              <w:bottom w:val="single" w:sz="4" w:space="0" w:color="auto"/>
              <w:right w:val="single" w:sz="4" w:space="0" w:color="auto"/>
            </w:tcBorders>
            <w:shd w:val="clear" w:color="000000" w:fill="E2EFDA"/>
            <w:noWrap/>
            <w:vAlign w:val="bottom"/>
            <w:hideMark/>
          </w:tcPr>
          <w:p w14:paraId="6E4F3FE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71537F8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75</w:t>
            </w:r>
          </w:p>
        </w:tc>
        <w:tc>
          <w:tcPr>
            <w:tcW w:w="0" w:type="auto"/>
            <w:tcBorders>
              <w:top w:val="nil"/>
              <w:left w:val="nil"/>
              <w:bottom w:val="single" w:sz="4" w:space="0" w:color="auto"/>
              <w:right w:val="single" w:sz="4" w:space="0" w:color="auto"/>
            </w:tcBorders>
            <w:shd w:val="clear" w:color="auto" w:fill="auto"/>
            <w:noWrap/>
            <w:vAlign w:val="bottom"/>
            <w:hideMark/>
          </w:tcPr>
          <w:p w14:paraId="2B50F6C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5C18E15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4189189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381918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&gt;5</w:t>
            </w:r>
          </w:p>
        </w:tc>
        <w:tc>
          <w:tcPr>
            <w:tcW w:w="0" w:type="auto"/>
            <w:tcBorders>
              <w:top w:val="nil"/>
              <w:left w:val="nil"/>
              <w:bottom w:val="single" w:sz="4" w:space="0" w:color="auto"/>
              <w:right w:val="single" w:sz="4" w:space="0" w:color="auto"/>
            </w:tcBorders>
            <w:shd w:val="clear" w:color="auto" w:fill="auto"/>
            <w:noWrap/>
            <w:vAlign w:val="bottom"/>
            <w:hideMark/>
          </w:tcPr>
          <w:p w14:paraId="5CB9C49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5DB86E3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single" w:sz="4" w:space="0" w:color="auto"/>
              <w:right w:val="single" w:sz="4" w:space="0" w:color="auto"/>
            </w:tcBorders>
            <w:shd w:val="clear" w:color="000000" w:fill="E2EFDA"/>
            <w:noWrap/>
            <w:vAlign w:val="bottom"/>
            <w:hideMark/>
          </w:tcPr>
          <w:p w14:paraId="0768E9C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5EDD61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w:t>
            </w:r>
          </w:p>
        </w:tc>
        <w:tc>
          <w:tcPr>
            <w:tcW w:w="0" w:type="auto"/>
            <w:tcBorders>
              <w:top w:val="nil"/>
              <w:left w:val="nil"/>
              <w:bottom w:val="single" w:sz="4" w:space="0" w:color="auto"/>
              <w:right w:val="single" w:sz="4" w:space="0" w:color="auto"/>
            </w:tcBorders>
            <w:shd w:val="clear" w:color="auto" w:fill="auto"/>
            <w:noWrap/>
            <w:vAlign w:val="bottom"/>
            <w:hideMark/>
          </w:tcPr>
          <w:p w14:paraId="6DE57B5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000000" w:fill="E2EFDA"/>
            <w:noWrap/>
            <w:vAlign w:val="bottom"/>
            <w:hideMark/>
          </w:tcPr>
          <w:p w14:paraId="17B9DF2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single" w:sz="4" w:space="0" w:color="auto"/>
              <w:right w:val="single" w:sz="4" w:space="0" w:color="auto"/>
            </w:tcBorders>
            <w:shd w:val="clear" w:color="000000" w:fill="E2EFDA"/>
            <w:noWrap/>
            <w:vAlign w:val="bottom"/>
            <w:hideMark/>
          </w:tcPr>
          <w:p w14:paraId="50B36C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0E5F224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single" w:sz="4" w:space="0" w:color="auto"/>
              <w:right w:val="single" w:sz="4" w:space="0" w:color="auto"/>
            </w:tcBorders>
            <w:shd w:val="clear" w:color="auto" w:fill="auto"/>
            <w:noWrap/>
            <w:vAlign w:val="bottom"/>
            <w:hideMark/>
          </w:tcPr>
          <w:p w14:paraId="72B361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66AA85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36DCB8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4C8FD6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auto" w:fill="auto"/>
            <w:noWrap/>
            <w:vAlign w:val="bottom"/>
            <w:hideMark/>
          </w:tcPr>
          <w:p w14:paraId="4522D02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6398EC0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single" w:sz="4" w:space="0" w:color="auto"/>
              <w:right w:val="single" w:sz="4" w:space="0" w:color="auto"/>
            </w:tcBorders>
            <w:shd w:val="clear" w:color="000000" w:fill="E2EFDA"/>
            <w:noWrap/>
            <w:vAlign w:val="bottom"/>
            <w:hideMark/>
          </w:tcPr>
          <w:p w14:paraId="7CA352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20B2645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2,5 </w:t>
            </w:r>
          </w:p>
        </w:tc>
        <w:tc>
          <w:tcPr>
            <w:tcW w:w="0" w:type="auto"/>
            <w:tcBorders>
              <w:top w:val="nil"/>
              <w:left w:val="nil"/>
              <w:bottom w:val="single" w:sz="4" w:space="0" w:color="auto"/>
              <w:right w:val="single" w:sz="4" w:space="0" w:color="auto"/>
            </w:tcBorders>
            <w:shd w:val="clear" w:color="auto" w:fill="auto"/>
            <w:noWrap/>
            <w:vAlign w:val="bottom"/>
            <w:hideMark/>
          </w:tcPr>
          <w:p w14:paraId="76C0F1D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r>
      <w:tr w:rsidR="00FB2E58" w:rsidRPr="006E50B0" w14:paraId="4FEC81E2"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125F8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9999</w:t>
            </w:r>
          </w:p>
        </w:tc>
        <w:tc>
          <w:tcPr>
            <w:tcW w:w="0" w:type="auto"/>
            <w:tcBorders>
              <w:top w:val="nil"/>
              <w:left w:val="nil"/>
              <w:bottom w:val="single" w:sz="4" w:space="0" w:color="auto"/>
              <w:right w:val="single" w:sz="4" w:space="0" w:color="auto"/>
            </w:tcBorders>
            <w:shd w:val="clear" w:color="auto" w:fill="auto"/>
            <w:noWrap/>
            <w:vAlign w:val="bottom"/>
            <w:hideMark/>
          </w:tcPr>
          <w:p w14:paraId="6BE6990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088A629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000000" w:fill="E2EFDA"/>
            <w:noWrap/>
            <w:vAlign w:val="bottom"/>
            <w:hideMark/>
          </w:tcPr>
          <w:p w14:paraId="3FF5E14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6CF214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auto" w:fill="auto"/>
            <w:noWrap/>
            <w:vAlign w:val="bottom"/>
            <w:hideMark/>
          </w:tcPr>
          <w:p w14:paraId="633C702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20A6FCA2"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4136876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tcPr>
          <w:p w14:paraId="63F45460"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2F55D34C"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E2EFDA"/>
            <w:noWrap/>
            <w:vAlign w:val="bottom"/>
            <w:hideMark/>
          </w:tcPr>
          <w:p w14:paraId="0A97DE1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7F2F8C7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E2BA97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auto" w:fill="auto"/>
            <w:noWrap/>
            <w:vAlign w:val="bottom"/>
            <w:hideMark/>
          </w:tcPr>
          <w:p w14:paraId="4C10E89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3FB893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w:t>
            </w:r>
          </w:p>
        </w:tc>
        <w:tc>
          <w:tcPr>
            <w:tcW w:w="0" w:type="auto"/>
            <w:tcBorders>
              <w:top w:val="nil"/>
              <w:left w:val="nil"/>
              <w:bottom w:val="single" w:sz="4" w:space="0" w:color="auto"/>
              <w:right w:val="single" w:sz="4" w:space="0" w:color="auto"/>
            </w:tcBorders>
            <w:shd w:val="clear" w:color="000000" w:fill="E2EFDA"/>
            <w:noWrap/>
            <w:vAlign w:val="bottom"/>
            <w:hideMark/>
          </w:tcPr>
          <w:p w14:paraId="26F4B06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single" w:sz="4" w:space="0" w:color="auto"/>
              <w:right w:val="single" w:sz="4" w:space="0" w:color="auto"/>
            </w:tcBorders>
            <w:shd w:val="clear" w:color="auto" w:fill="auto"/>
            <w:noWrap/>
            <w:vAlign w:val="bottom"/>
            <w:hideMark/>
          </w:tcPr>
          <w:p w14:paraId="1420FA5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auto" w:fill="auto"/>
            <w:noWrap/>
            <w:vAlign w:val="bottom"/>
            <w:hideMark/>
          </w:tcPr>
          <w:p w14:paraId="5030FD6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02752BF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000000" w:fill="E2EFDA"/>
            <w:noWrap/>
            <w:vAlign w:val="bottom"/>
            <w:hideMark/>
          </w:tcPr>
          <w:p w14:paraId="6423446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804997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auto" w:fill="auto"/>
            <w:noWrap/>
            <w:vAlign w:val="bottom"/>
            <w:hideMark/>
          </w:tcPr>
          <w:p w14:paraId="23810802"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000000" w:fill="E2EFDA"/>
            <w:noWrap/>
            <w:vAlign w:val="bottom"/>
            <w:hideMark/>
          </w:tcPr>
          <w:p w14:paraId="281D060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999</w:t>
            </w:r>
          </w:p>
        </w:tc>
        <w:tc>
          <w:tcPr>
            <w:tcW w:w="0" w:type="auto"/>
            <w:tcBorders>
              <w:top w:val="nil"/>
              <w:left w:val="nil"/>
              <w:bottom w:val="single" w:sz="4" w:space="0" w:color="auto"/>
              <w:right w:val="single" w:sz="4" w:space="0" w:color="auto"/>
            </w:tcBorders>
            <w:shd w:val="clear" w:color="000000" w:fill="E2EFDA"/>
            <w:noWrap/>
            <w:vAlign w:val="bottom"/>
            <w:hideMark/>
          </w:tcPr>
          <w:p w14:paraId="7C7CF11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039E22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999,0 </w:t>
            </w:r>
          </w:p>
        </w:tc>
        <w:tc>
          <w:tcPr>
            <w:tcW w:w="0" w:type="auto"/>
            <w:tcBorders>
              <w:top w:val="nil"/>
              <w:left w:val="nil"/>
              <w:bottom w:val="single" w:sz="4" w:space="0" w:color="auto"/>
              <w:right w:val="single" w:sz="4" w:space="0" w:color="auto"/>
            </w:tcBorders>
            <w:shd w:val="clear" w:color="auto" w:fill="auto"/>
            <w:noWrap/>
            <w:vAlign w:val="bottom"/>
            <w:hideMark/>
          </w:tcPr>
          <w:p w14:paraId="27A7156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w:t>
            </w:r>
          </w:p>
        </w:tc>
      </w:tr>
    </w:tbl>
    <w:p w14:paraId="3F3F8BCD" w14:textId="77777777" w:rsidR="00FB2E58" w:rsidRPr="00FB2E58" w:rsidRDefault="00FB2E58" w:rsidP="006E50B0">
      <w:pPr>
        <w:jc w:val="both"/>
        <w:rPr>
          <w:rFonts w:ascii="Arial Narrow" w:hAnsi="Arial Narrow"/>
        </w:rPr>
      </w:pPr>
    </w:p>
    <w:p w14:paraId="03E30301" w14:textId="77777777" w:rsidR="00FB2E58" w:rsidRPr="00FB2E58" w:rsidRDefault="00FB2E58" w:rsidP="006E50B0">
      <w:pPr>
        <w:jc w:val="both"/>
        <w:rPr>
          <w:rFonts w:ascii="Arial Narrow" w:hAnsi="Arial Narrow"/>
        </w:rPr>
      </w:pPr>
      <w:r w:rsidRPr="00FB2E58">
        <w:rPr>
          <w:rFonts w:ascii="Arial Narrow" w:hAnsi="Arial Narrow"/>
        </w:rPr>
        <w:t xml:space="preserve">Para entender el SCORING cada variable asigna un puntaje de 0 a 5. Entre más alto es el puntaje el riesgo es MAYOR. El puntaje asignado corresponde al inicio de la escala hasta el siguiente rango. </w:t>
      </w:r>
    </w:p>
    <w:p w14:paraId="36F6F470" w14:textId="77777777" w:rsidR="00FB2E58" w:rsidRPr="00FB2E58" w:rsidRDefault="00FB2E58" w:rsidP="006E50B0">
      <w:pPr>
        <w:jc w:val="both"/>
        <w:rPr>
          <w:rFonts w:ascii="Arial Narrow" w:hAnsi="Arial Narrow"/>
        </w:rPr>
      </w:pPr>
    </w:p>
    <w:p w14:paraId="3B0C3392" w14:textId="77777777" w:rsidR="00FB2E58" w:rsidRPr="00FB2E58" w:rsidRDefault="00FB2E58" w:rsidP="006E50B0">
      <w:pPr>
        <w:jc w:val="both"/>
        <w:rPr>
          <w:rFonts w:ascii="Arial Narrow" w:hAnsi="Arial Narrow"/>
        </w:rPr>
      </w:pPr>
      <w:r w:rsidRPr="00FB2E58">
        <w:rPr>
          <w:rFonts w:ascii="Arial Narrow" w:hAnsi="Arial Narrow"/>
        </w:rPr>
        <w:t xml:space="preserve">Por ejemplo: Si la antigüedad como asociado es de 0 a 2 años el puntaje es 5, &gt;= 2 a 4 años es de 4, &gt;=4 a 6 años es de 3 y así sucesivamente y aquellos que llevan más de 10 años el puntaje de riesgo es el más bajo con CERO. </w:t>
      </w:r>
    </w:p>
    <w:p w14:paraId="5E233B6F" w14:textId="77777777" w:rsidR="00FB2E58" w:rsidRPr="00FB2E58" w:rsidRDefault="00FB2E58" w:rsidP="006E50B0">
      <w:pPr>
        <w:jc w:val="both"/>
        <w:rPr>
          <w:rFonts w:ascii="Arial Narrow" w:hAnsi="Arial Narrow"/>
        </w:rPr>
      </w:pPr>
    </w:p>
    <w:p w14:paraId="08ABF189" w14:textId="77777777" w:rsidR="00FB2E58" w:rsidRPr="00FB2E58" w:rsidRDefault="00FB2E58" w:rsidP="006E50B0">
      <w:pPr>
        <w:jc w:val="both"/>
        <w:rPr>
          <w:rFonts w:ascii="Arial Narrow" w:hAnsi="Arial Narrow"/>
        </w:rPr>
      </w:pPr>
      <w:r w:rsidRPr="00FB2E58">
        <w:rPr>
          <w:rFonts w:ascii="Arial Narrow" w:hAnsi="Arial Narrow"/>
        </w:rPr>
        <w:t>Posteriormente, el puntaje obtenido por cada variable evaluada se pondera de acuerdo con la siguiente tabla:</w:t>
      </w:r>
    </w:p>
    <w:p w14:paraId="475DD0F0" w14:textId="77777777" w:rsidR="00FB2E58" w:rsidRPr="00FB2E58" w:rsidRDefault="00FB2E58" w:rsidP="006E50B0">
      <w:pPr>
        <w:contextualSpacing/>
        <w:jc w:val="both"/>
        <w:rPr>
          <w:rFonts w:ascii="Arial Narrow" w:hAnsi="Arial Narrow"/>
        </w:rPr>
      </w:pP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4"/>
        <w:gridCol w:w="359"/>
        <w:gridCol w:w="537"/>
        <w:gridCol w:w="457"/>
        <w:gridCol w:w="493"/>
        <w:gridCol w:w="354"/>
        <w:gridCol w:w="521"/>
        <w:gridCol w:w="391"/>
        <w:gridCol w:w="378"/>
        <w:gridCol w:w="354"/>
        <w:gridCol w:w="384"/>
        <w:gridCol w:w="477"/>
        <w:gridCol w:w="368"/>
        <w:gridCol w:w="373"/>
        <w:gridCol w:w="354"/>
        <w:gridCol w:w="354"/>
        <w:gridCol w:w="457"/>
        <w:gridCol w:w="504"/>
        <w:gridCol w:w="450"/>
        <w:gridCol w:w="486"/>
        <w:gridCol w:w="387"/>
        <w:gridCol w:w="413"/>
        <w:gridCol w:w="1001"/>
      </w:tblGrid>
      <w:tr w:rsidR="006E50B0" w:rsidRPr="00FB2E58" w14:paraId="23EA3B51" w14:textId="77777777" w:rsidTr="003E3351">
        <w:trPr>
          <w:trHeight w:val="113"/>
          <w:jc w:val="center"/>
        </w:trPr>
        <w:tc>
          <w:tcPr>
            <w:tcW w:w="0" w:type="auto"/>
            <w:gridSpan w:val="3"/>
            <w:shd w:val="clear" w:color="000000" w:fill="C00000"/>
            <w:noWrap/>
            <w:vAlign w:val="center"/>
            <w:hideMark/>
          </w:tcPr>
          <w:p w14:paraId="75255B8E"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1. Cap Pago</w:t>
            </w:r>
          </w:p>
        </w:tc>
        <w:tc>
          <w:tcPr>
            <w:tcW w:w="0" w:type="auto"/>
            <w:gridSpan w:val="3"/>
            <w:shd w:val="clear" w:color="000000" w:fill="000000"/>
            <w:noWrap/>
            <w:vAlign w:val="center"/>
            <w:hideMark/>
          </w:tcPr>
          <w:p w14:paraId="353644A8"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2. Solvencia</w:t>
            </w:r>
          </w:p>
        </w:tc>
        <w:tc>
          <w:tcPr>
            <w:tcW w:w="0" w:type="auto"/>
            <w:gridSpan w:val="3"/>
            <w:shd w:val="clear" w:color="000000" w:fill="00B050"/>
            <w:noWrap/>
            <w:vAlign w:val="center"/>
            <w:hideMark/>
          </w:tcPr>
          <w:p w14:paraId="7DF4B46C"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3. Garantías</w:t>
            </w:r>
          </w:p>
        </w:tc>
        <w:tc>
          <w:tcPr>
            <w:tcW w:w="0" w:type="auto"/>
            <w:gridSpan w:val="7"/>
            <w:shd w:val="clear" w:color="000000" w:fill="FFFF00"/>
            <w:noWrap/>
            <w:vAlign w:val="center"/>
            <w:hideMark/>
          </w:tcPr>
          <w:p w14:paraId="2FBA99CF"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4. Servicio</w:t>
            </w:r>
          </w:p>
          <w:p w14:paraId="24AB565E"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 de la Deuda</w:t>
            </w:r>
          </w:p>
        </w:tc>
        <w:tc>
          <w:tcPr>
            <w:tcW w:w="0" w:type="auto"/>
            <w:gridSpan w:val="2"/>
            <w:shd w:val="clear" w:color="000000" w:fill="F4B084"/>
            <w:noWrap/>
            <w:vAlign w:val="center"/>
            <w:hideMark/>
          </w:tcPr>
          <w:p w14:paraId="5C1D2884"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5. Modificaciones</w:t>
            </w:r>
          </w:p>
        </w:tc>
        <w:tc>
          <w:tcPr>
            <w:tcW w:w="0" w:type="auto"/>
            <w:gridSpan w:val="4"/>
            <w:shd w:val="clear" w:color="000000" w:fill="7B7B7B"/>
            <w:noWrap/>
            <w:vAlign w:val="center"/>
            <w:hideMark/>
          </w:tcPr>
          <w:p w14:paraId="65A83E05"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 xml:space="preserve">6. Centrales </w:t>
            </w:r>
          </w:p>
          <w:p w14:paraId="02603F81"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de Riesgo</w:t>
            </w:r>
          </w:p>
        </w:tc>
        <w:tc>
          <w:tcPr>
            <w:tcW w:w="1001" w:type="dxa"/>
            <w:shd w:val="clear" w:color="000000" w:fill="0070C0"/>
            <w:vAlign w:val="center"/>
            <w:hideMark/>
          </w:tcPr>
          <w:p w14:paraId="4170EABD" w14:textId="77777777" w:rsidR="00FB2E58" w:rsidRPr="006E50B0" w:rsidRDefault="00FB2E58" w:rsidP="006E50B0">
            <w:pPr>
              <w:jc w:val="center"/>
              <w:rPr>
                <w:rFonts w:ascii="Arial Narrow" w:hAnsi="Arial Narrow" w:cs="Calibri"/>
                <w:b/>
                <w:bCs/>
                <w:color w:val="FFFFFF"/>
                <w:sz w:val="12"/>
                <w:szCs w:val="12"/>
              </w:rPr>
            </w:pPr>
            <w:r w:rsidRPr="006E50B0">
              <w:rPr>
                <w:rFonts w:ascii="Arial Narrow" w:hAnsi="Arial Narrow" w:cs="Calibri"/>
                <w:b/>
                <w:bCs/>
                <w:color w:val="FFFFFF"/>
                <w:sz w:val="12"/>
                <w:szCs w:val="12"/>
              </w:rPr>
              <w:t>7. Perspectivas CE 17/20</w:t>
            </w:r>
          </w:p>
        </w:tc>
      </w:tr>
      <w:tr w:rsidR="006E50B0" w:rsidRPr="00FB2E58" w14:paraId="1B7BFAB9" w14:textId="77777777" w:rsidTr="003E3351">
        <w:trPr>
          <w:trHeight w:val="113"/>
          <w:jc w:val="center"/>
        </w:trPr>
        <w:tc>
          <w:tcPr>
            <w:tcW w:w="0" w:type="auto"/>
            <w:shd w:val="clear" w:color="000000" w:fill="7030A0"/>
            <w:vAlign w:val="center"/>
            <w:hideMark/>
          </w:tcPr>
          <w:p w14:paraId="6BF2570F" w14:textId="77777777" w:rsidR="00FB2E58" w:rsidRPr="006E50B0" w:rsidRDefault="00FB2E58" w:rsidP="006E50B0">
            <w:pPr>
              <w:jc w:val="center"/>
              <w:rPr>
                <w:rFonts w:ascii="Arial Narrow" w:hAnsi="Arial Narrow" w:cs="Calibri"/>
                <w:color w:val="FFFFFF"/>
                <w:sz w:val="12"/>
                <w:szCs w:val="12"/>
              </w:rPr>
            </w:pPr>
            <w:proofErr w:type="spellStart"/>
            <w:r w:rsidRPr="006E50B0">
              <w:rPr>
                <w:rFonts w:ascii="Arial Narrow" w:hAnsi="Arial Narrow" w:cs="Calibri"/>
                <w:color w:val="FFFFFF"/>
                <w:sz w:val="12"/>
                <w:szCs w:val="12"/>
              </w:rPr>
              <w:t>Ing</w:t>
            </w:r>
            <w:proofErr w:type="spellEnd"/>
          </w:p>
        </w:tc>
        <w:tc>
          <w:tcPr>
            <w:tcW w:w="0" w:type="auto"/>
            <w:shd w:val="clear" w:color="000000" w:fill="7030A0"/>
            <w:vAlign w:val="center"/>
            <w:hideMark/>
          </w:tcPr>
          <w:p w14:paraId="4B02C2F9"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E. </w:t>
            </w:r>
            <w:proofErr w:type="spellStart"/>
            <w:r w:rsidRPr="006E50B0">
              <w:rPr>
                <w:rFonts w:ascii="Arial Narrow" w:hAnsi="Arial Narrow" w:cs="Calibri"/>
                <w:color w:val="FFFFFF"/>
                <w:sz w:val="12"/>
                <w:szCs w:val="12"/>
              </w:rPr>
              <w:t>Civ</w:t>
            </w:r>
            <w:proofErr w:type="spellEnd"/>
          </w:p>
        </w:tc>
        <w:tc>
          <w:tcPr>
            <w:tcW w:w="0" w:type="auto"/>
            <w:shd w:val="clear" w:color="000000" w:fill="7030A0"/>
            <w:vAlign w:val="center"/>
            <w:hideMark/>
          </w:tcPr>
          <w:p w14:paraId="43FEB348"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Recaudo </w:t>
            </w:r>
          </w:p>
        </w:tc>
        <w:tc>
          <w:tcPr>
            <w:tcW w:w="0" w:type="auto"/>
            <w:shd w:val="clear" w:color="000000" w:fill="7030A0"/>
            <w:vAlign w:val="center"/>
            <w:hideMark/>
          </w:tcPr>
          <w:p w14:paraId="1D30AF6B"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Deuda / </w:t>
            </w:r>
            <w:proofErr w:type="spellStart"/>
            <w:r w:rsidRPr="006E50B0">
              <w:rPr>
                <w:rFonts w:ascii="Arial Narrow" w:hAnsi="Arial Narrow" w:cs="Calibri"/>
                <w:color w:val="FFFFFF"/>
                <w:sz w:val="12"/>
                <w:szCs w:val="12"/>
              </w:rPr>
              <w:t>Ing</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6FC662AD"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w:t>
            </w:r>
            <w:proofErr w:type="spellStart"/>
            <w:r w:rsidRPr="006E50B0">
              <w:rPr>
                <w:rFonts w:ascii="Arial Narrow" w:hAnsi="Arial Narrow" w:cs="Calibri"/>
                <w:color w:val="FFFFFF"/>
                <w:sz w:val="12"/>
                <w:szCs w:val="12"/>
              </w:rPr>
              <w:t>Captac</w:t>
            </w:r>
            <w:proofErr w:type="spellEnd"/>
            <w:r w:rsidRPr="006E50B0">
              <w:rPr>
                <w:rFonts w:ascii="Arial Narrow" w:hAnsi="Arial Narrow" w:cs="Calibri"/>
                <w:color w:val="FFFFFF"/>
                <w:sz w:val="12"/>
                <w:szCs w:val="12"/>
              </w:rPr>
              <w:t xml:space="preserve"> / Ingres </w:t>
            </w:r>
          </w:p>
        </w:tc>
        <w:tc>
          <w:tcPr>
            <w:tcW w:w="0" w:type="auto"/>
            <w:shd w:val="clear" w:color="000000" w:fill="7030A0"/>
            <w:vAlign w:val="center"/>
            <w:hideMark/>
          </w:tcPr>
          <w:p w14:paraId="28C479A4" w14:textId="77777777" w:rsidR="00FB2E58" w:rsidRPr="006E50B0" w:rsidRDefault="00FB2E58" w:rsidP="006E50B0">
            <w:pPr>
              <w:jc w:val="center"/>
              <w:rPr>
                <w:rFonts w:ascii="Arial Narrow" w:hAnsi="Arial Narrow" w:cs="Calibri"/>
                <w:color w:val="FFFFFF"/>
                <w:sz w:val="12"/>
                <w:szCs w:val="12"/>
              </w:rPr>
            </w:pPr>
            <w:proofErr w:type="spellStart"/>
            <w:r w:rsidRPr="006E50B0">
              <w:rPr>
                <w:rFonts w:ascii="Arial Narrow" w:hAnsi="Arial Narrow" w:cs="Calibri"/>
                <w:color w:val="FFFFFF"/>
                <w:sz w:val="12"/>
                <w:szCs w:val="12"/>
              </w:rPr>
              <w:t>Estr</w:t>
            </w:r>
            <w:proofErr w:type="spellEnd"/>
          </w:p>
        </w:tc>
        <w:tc>
          <w:tcPr>
            <w:tcW w:w="0" w:type="auto"/>
            <w:shd w:val="clear" w:color="000000" w:fill="7030A0"/>
            <w:vAlign w:val="center"/>
            <w:hideMark/>
          </w:tcPr>
          <w:p w14:paraId="147B468C"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w:t>
            </w:r>
            <w:proofErr w:type="spellStart"/>
            <w:r w:rsidRPr="006E50B0">
              <w:rPr>
                <w:rFonts w:ascii="Arial Narrow" w:hAnsi="Arial Narrow" w:cs="Calibri"/>
                <w:color w:val="FFFFFF"/>
                <w:sz w:val="12"/>
                <w:szCs w:val="12"/>
              </w:rPr>
              <w:t>Garantia</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584E24A7"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w:t>
            </w:r>
            <w:proofErr w:type="spellStart"/>
            <w:r w:rsidRPr="006E50B0">
              <w:rPr>
                <w:rFonts w:ascii="Arial Narrow" w:hAnsi="Arial Narrow" w:cs="Calibri"/>
                <w:color w:val="FFFFFF"/>
                <w:sz w:val="12"/>
                <w:szCs w:val="12"/>
              </w:rPr>
              <w:t>Desc</w:t>
            </w:r>
            <w:proofErr w:type="spellEnd"/>
            <w:r w:rsidRPr="006E50B0">
              <w:rPr>
                <w:rFonts w:ascii="Arial Narrow" w:hAnsi="Arial Narrow" w:cs="Calibri"/>
                <w:color w:val="FFFFFF"/>
                <w:sz w:val="12"/>
                <w:szCs w:val="12"/>
              </w:rPr>
              <w:t xml:space="preserve"> / </w:t>
            </w:r>
            <w:proofErr w:type="spellStart"/>
            <w:r w:rsidRPr="006E50B0">
              <w:rPr>
                <w:rFonts w:ascii="Arial Narrow" w:hAnsi="Arial Narrow" w:cs="Calibri"/>
                <w:color w:val="FFFFFF"/>
                <w:sz w:val="12"/>
                <w:szCs w:val="12"/>
              </w:rPr>
              <w:t>Ing</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48E0F28F"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VaR / </w:t>
            </w:r>
            <w:proofErr w:type="spellStart"/>
            <w:r w:rsidRPr="006E50B0">
              <w:rPr>
                <w:rFonts w:ascii="Arial Narrow" w:hAnsi="Arial Narrow" w:cs="Calibri"/>
                <w:color w:val="FFFFFF"/>
                <w:sz w:val="12"/>
                <w:szCs w:val="12"/>
              </w:rPr>
              <w:t>Ing</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78C63442"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CAL</w:t>
            </w:r>
          </w:p>
        </w:tc>
        <w:tc>
          <w:tcPr>
            <w:tcW w:w="0" w:type="auto"/>
            <w:shd w:val="clear" w:color="000000" w:fill="7030A0"/>
            <w:vAlign w:val="center"/>
            <w:hideMark/>
          </w:tcPr>
          <w:p w14:paraId="66CFBFC9"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Mora </w:t>
            </w:r>
            <w:proofErr w:type="spellStart"/>
            <w:r w:rsidRPr="006E50B0">
              <w:rPr>
                <w:rFonts w:ascii="Arial Narrow" w:hAnsi="Arial Narrow" w:cs="Calibri"/>
                <w:color w:val="FFFFFF"/>
                <w:sz w:val="12"/>
                <w:szCs w:val="12"/>
              </w:rPr>
              <w:t>Ap</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4AFD6CF1"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Mora cartera </w:t>
            </w:r>
          </w:p>
        </w:tc>
        <w:tc>
          <w:tcPr>
            <w:tcW w:w="0" w:type="auto"/>
            <w:shd w:val="clear" w:color="000000" w:fill="7030A0"/>
            <w:vAlign w:val="center"/>
            <w:hideMark/>
          </w:tcPr>
          <w:p w14:paraId="77493B1B"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w:t>
            </w:r>
            <w:proofErr w:type="spellStart"/>
            <w:r w:rsidRPr="006E50B0">
              <w:rPr>
                <w:rFonts w:ascii="Arial Narrow" w:hAnsi="Arial Narrow" w:cs="Calibri"/>
                <w:color w:val="FFFFFF"/>
                <w:sz w:val="12"/>
                <w:szCs w:val="12"/>
              </w:rPr>
              <w:t>Antig</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4F6D67AE"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Edad </w:t>
            </w:r>
          </w:p>
        </w:tc>
        <w:tc>
          <w:tcPr>
            <w:tcW w:w="0" w:type="auto"/>
            <w:shd w:val="clear" w:color="000000" w:fill="7030A0"/>
            <w:vAlign w:val="center"/>
            <w:hideMark/>
          </w:tcPr>
          <w:p w14:paraId="332F5534"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Gen</w:t>
            </w:r>
          </w:p>
        </w:tc>
        <w:tc>
          <w:tcPr>
            <w:tcW w:w="0" w:type="auto"/>
            <w:shd w:val="clear" w:color="000000" w:fill="7030A0"/>
            <w:vAlign w:val="center"/>
            <w:hideMark/>
          </w:tcPr>
          <w:p w14:paraId="39E4814F" w14:textId="77777777" w:rsidR="00FB2E58" w:rsidRPr="006E50B0" w:rsidRDefault="00FB2E58" w:rsidP="006E50B0">
            <w:pPr>
              <w:jc w:val="center"/>
              <w:rPr>
                <w:rFonts w:ascii="Arial Narrow" w:hAnsi="Arial Narrow" w:cs="Calibri"/>
                <w:color w:val="FFFFFF"/>
                <w:sz w:val="12"/>
                <w:szCs w:val="12"/>
              </w:rPr>
            </w:pPr>
            <w:proofErr w:type="spellStart"/>
            <w:r w:rsidRPr="006E50B0">
              <w:rPr>
                <w:rFonts w:ascii="Arial Narrow" w:hAnsi="Arial Narrow" w:cs="Calibri"/>
                <w:color w:val="FFFFFF"/>
                <w:sz w:val="12"/>
                <w:szCs w:val="12"/>
              </w:rPr>
              <w:t>Esc</w:t>
            </w:r>
            <w:proofErr w:type="spellEnd"/>
          </w:p>
        </w:tc>
        <w:tc>
          <w:tcPr>
            <w:tcW w:w="0" w:type="auto"/>
            <w:shd w:val="clear" w:color="000000" w:fill="7030A0"/>
            <w:vAlign w:val="center"/>
            <w:hideMark/>
          </w:tcPr>
          <w:p w14:paraId="0E41903D"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Modif </w:t>
            </w:r>
          </w:p>
        </w:tc>
        <w:tc>
          <w:tcPr>
            <w:tcW w:w="0" w:type="auto"/>
            <w:shd w:val="clear" w:color="000000" w:fill="7030A0"/>
            <w:vAlign w:val="center"/>
            <w:hideMark/>
          </w:tcPr>
          <w:p w14:paraId="04473427"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 Modif </w:t>
            </w:r>
          </w:p>
        </w:tc>
        <w:tc>
          <w:tcPr>
            <w:tcW w:w="0" w:type="auto"/>
            <w:shd w:val="clear" w:color="000000" w:fill="7030A0"/>
            <w:vAlign w:val="center"/>
            <w:hideMark/>
          </w:tcPr>
          <w:p w14:paraId="3AA8744A"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Alertas </w:t>
            </w:r>
          </w:p>
        </w:tc>
        <w:tc>
          <w:tcPr>
            <w:tcW w:w="0" w:type="auto"/>
            <w:shd w:val="clear" w:color="000000" w:fill="7030A0"/>
            <w:vAlign w:val="center"/>
            <w:hideMark/>
          </w:tcPr>
          <w:p w14:paraId="6B821698"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w:t>
            </w:r>
            <w:proofErr w:type="spellStart"/>
            <w:r w:rsidRPr="006E50B0">
              <w:rPr>
                <w:rFonts w:ascii="Arial Narrow" w:hAnsi="Arial Narrow" w:cs="Calibri"/>
                <w:color w:val="FFFFFF"/>
                <w:sz w:val="12"/>
                <w:szCs w:val="12"/>
              </w:rPr>
              <w:t>Recom</w:t>
            </w:r>
            <w:proofErr w:type="spellEnd"/>
            <w:r w:rsidRPr="006E50B0">
              <w:rPr>
                <w:rFonts w:ascii="Arial Narrow" w:hAnsi="Arial Narrow" w:cs="Calibri"/>
                <w:color w:val="FFFFFF"/>
                <w:sz w:val="12"/>
                <w:szCs w:val="12"/>
              </w:rPr>
              <w:t xml:space="preserve"> DATA </w:t>
            </w:r>
          </w:p>
        </w:tc>
        <w:tc>
          <w:tcPr>
            <w:tcW w:w="0" w:type="auto"/>
            <w:shd w:val="clear" w:color="000000" w:fill="7030A0"/>
            <w:vAlign w:val="center"/>
            <w:hideMark/>
          </w:tcPr>
          <w:p w14:paraId="78A9ABA5"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Peor </w:t>
            </w:r>
            <w:proofErr w:type="spellStart"/>
            <w:r w:rsidRPr="006E50B0">
              <w:rPr>
                <w:rFonts w:ascii="Arial Narrow" w:hAnsi="Arial Narrow" w:cs="Calibri"/>
                <w:color w:val="FFFFFF"/>
                <w:sz w:val="12"/>
                <w:szCs w:val="12"/>
              </w:rPr>
              <w:t>Merc</w:t>
            </w:r>
            <w:proofErr w:type="spellEnd"/>
            <w:r w:rsidRPr="006E50B0">
              <w:rPr>
                <w:rFonts w:ascii="Arial Narrow" w:hAnsi="Arial Narrow" w:cs="Calibri"/>
                <w:color w:val="FFFFFF"/>
                <w:sz w:val="12"/>
                <w:szCs w:val="12"/>
              </w:rPr>
              <w:t xml:space="preserve"> </w:t>
            </w:r>
          </w:p>
        </w:tc>
        <w:tc>
          <w:tcPr>
            <w:tcW w:w="0" w:type="auto"/>
            <w:shd w:val="clear" w:color="000000" w:fill="7030A0"/>
            <w:vAlign w:val="center"/>
            <w:hideMark/>
          </w:tcPr>
          <w:p w14:paraId="202ABE79"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Mora Ext / </w:t>
            </w:r>
            <w:proofErr w:type="spellStart"/>
            <w:r w:rsidRPr="006E50B0">
              <w:rPr>
                <w:rFonts w:ascii="Arial Narrow" w:hAnsi="Arial Narrow" w:cs="Calibri"/>
                <w:color w:val="FFFFFF"/>
                <w:sz w:val="12"/>
                <w:szCs w:val="12"/>
              </w:rPr>
              <w:t>Ingr</w:t>
            </w:r>
            <w:proofErr w:type="spellEnd"/>
            <w:r w:rsidRPr="006E50B0">
              <w:rPr>
                <w:rFonts w:ascii="Arial Narrow" w:hAnsi="Arial Narrow" w:cs="Calibri"/>
                <w:color w:val="FFFFFF"/>
                <w:sz w:val="12"/>
                <w:szCs w:val="12"/>
              </w:rPr>
              <w:t xml:space="preserve"> </w:t>
            </w:r>
          </w:p>
        </w:tc>
        <w:tc>
          <w:tcPr>
            <w:tcW w:w="1001" w:type="dxa"/>
            <w:shd w:val="clear" w:color="000000" w:fill="7030A0"/>
            <w:vAlign w:val="center"/>
            <w:hideMark/>
          </w:tcPr>
          <w:p w14:paraId="22D9E03B" w14:textId="77777777" w:rsidR="00FB2E58" w:rsidRPr="006E50B0" w:rsidRDefault="00FB2E58" w:rsidP="006E50B0">
            <w:pPr>
              <w:jc w:val="center"/>
              <w:rPr>
                <w:rFonts w:ascii="Arial Narrow" w:hAnsi="Arial Narrow" w:cs="Calibri"/>
                <w:color w:val="FFFFFF"/>
                <w:sz w:val="12"/>
                <w:szCs w:val="12"/>
              </w:rPr>
            </w:pPr>
            <w:r w:rsidRPr="006E50B0">
              <w:rPr>
                <w:rFonts w:ascii="Arial Narrow" w:hAnsi="Arial Narrow" w:cs="Calibri"/>
                <w:color w:val="FFFFFF"/>
                <w:sz w:val="12"/>
                <w:szCs w:val="12"/>
              </w:rPr>
              <w:t xml:space="preserve"> PATRONAL </w:t>
            </w:r>
          </w:p>
        </w:tc>
      </w:tr>
      <w:tr w:rsidR="006E50B0" w:rsidRPr="006E50B0" w14:paraId="0A8DF0F8" w14:textId="77777777" w:rsidTr="003E3351">
        <w:trPr>
          <w:trHeight w:val="113"/>
          <w:jc w:val="center"/>
        </w:trPr>
        <w:tc>
          <w:tcPr>
            <w:tcW w:w="0" w:type="auto"/>
            <w:shd w:val="clear" w:color="000000" w:fill="7030A0"/>
            <w:vAlign w:val="center"/>
            <w:hideMark/>
          </w:tcPr>
          <w:p w14:paraId="7E4E4306"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1B6E49BF"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710FF4EF"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0C3458C8"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4F3EB01F"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32F76955"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5890B413"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425920B5"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7048977E"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2BE8B183"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18EEC86E"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5%</w:t>
            </w:r>
          </w:p>
        </w:tc>
        <w:tc>
          <w:tcPr>
            <w:tcW w:w="0" w:type="auto"/>
            <w:shd w:val="clear" w:color="000000" w:fill="7030A0"/>
            <w:vAlign w:val="center"/>
            <w:hideMark/>
          </w:tcPr>
          <w:p w14:paraId="1B8BF5A3"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5%</w:t>
            </w:r>
          </w:p>
        </w:tc>
        <w:tc>
          <w:tcPr>
            <w:tcW w:w="0" w:type="auto"/>
            <w:shd w:val="clear" w:color="000000" w:fill="7030A0"/>
            <w:vAlign w:val="center"/>
            <w:hideMark/>
          </w:tcPr>
          <w:p w14:paraId="635B213D"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3A1715C0"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22AA3281"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76604AD6"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1%</w:t>
            </w:r>
          </w:p>
        </w:tc>
        <w:tc>
          <w:tcPr>
            <w:tcW w:w="0" w:type="auto"/>
            <w:shd w:val="clear" w:color="000000" w:fill="7030A0"/>
            <w:vAlign w:val="center"/>
            <w:hideMark/>
          </w:tcPr>
          <w:p w14:paraId="6723FAFC"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6A609080"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1594817A"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7D37EC46"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65703A28"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0" w:type="auto"/>
            <w:shd w:val="clear" w:color="000000" w:fill="7030A0"/>
            <w:vAlign w:val="center"/>
            <w:hideMark/>
          </w:tcPr>
          <w:p w14:paraId="1D73ECC5"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6%</w:t>
            </w:r>
          </w:p>
        </w:tc>
        <w:tc>
          <w:tcPr>
            <w:tcW w:w="1001" w:type="dxa"/>
            <w:shd w:val="clear" w:color="000000" w:fill="7030A0"/>
            <w:vAlign w:val="center"/>
            <w:hideMark/>
          </w:tcPr>
          <w:p w14:paraId="034F0C0D" w14:textId="77777777" w:rsidR="00FB2E58" w:rsidRPr="006E50B0" w:rsidRDefault="00FB2E58" w:rsidP="006E50B0">
            <w:pPr>
              <w:jc w:val="center"/>
              <w:rPr>
                <w:rFonts w:ascii="Arial Narrow" w:hAnsi="Arial Narrow" w:cs="Calibri"/>
                <w:color w:val="FFFFFF"/>
                <w:sz w:val="18"/>
                <w:szCs w:val="18"/>
              </w:rPr>
            </w:pPr>
            <w:r w:rsidRPr="006E50B0">
              <w:rPr>
                <w:rFonts w:ascii="Arial Narrow" w:hAnsi="Arial Narrow" w:cs="Calibri"/>
                <w:color w:val="FFFFFF"/>
                <w:sz w:val="18"/>
                <w:szCs w:val="18"/>
              </w:rPr>
              <w:t>5%</w:t>
            </w:r>
          </w:p>
        </w:tc>
      </w:tr>
    </w:tbl>
    <w:p w14:paraId="02620DF3" w14:textId="77777777" w:rsidR="00FB2E58" w:rsidRPr="00FB2E58" w:rsidRDefault="00FB2E58" w:rsidP="006E50B0">
      <w:pPr>
        <w:contextualSpacing/>
        <w:jc w:val="both"/>
        <w:rPr>
          <w:rFonts w:ascii="Arial Narrow" w:hAnsi="Arial Narrow"/>
        </w:rPr>
      </w:pPr>
    </w:p>
    <w:p w14:paraId="06BDE210" w14:textId="77777777" w:rsidR="00FB2E58" w:rsidRPr="00FB2E58" w:rsidRDefault="00FB2E58" w:rsidP="006E50B0">
      <w:pPr>
        <w:contextualSpacing/>
        <w:jc w:val="both"/>
        <w:rPr>
          <w:rFonts w:ascii="Arial Narrow" w:hAnsi="Arial Narrow"/>
        </w:rPr>
      </w:pPr>
      <w:r w:rsidRPr="00FB2E58">
        <w:rPr>
          <w:rFonts w:ascii="Arial Narrow" w:hAnsi="Arial Narrow"/>
        </w:rPr>
        <w:t>El puntaje ponderado permite ubicarlo en un rango de riesgo así:</w:t>
      </w:r>
    </w:p>
    <w:p w14:paraId="3D962C47" w14:textId="77777777" w:rsidR="00FB2E58" w:rsidRPr="00FB2E58" w:rsidRDefault="00FB2E58" w:rsidP="006E50B0">
      <w:pPr>
        <w:jc w:val="both"/>
        <w:rPr>
          <w:rFonts w:ascii="Arial Narrow" w:hAnsi="Arial Narrow"/>
        </w:rPr>
      </w:pPr>
    </w:p>
    <w:tbl>
      <w:tblPr>
        <w:tblW w:w="0" w:type="auto"/>
        <w:tblCellMar>
          <w:left w:w="70" w:type="dxa"/>
          <w:right w:w="70" w:type="dxa"/>
        </w:tblCellMar>
        <w:tblLook w:val="04A0" w:firstRow="1" w:lastRow="0" w:firstColumn="1" w:lastColumn="0" w:noHBand="0" w:noVBand="1"/>
      </w:tblPr>
      <w:tblGrid>
        <w:gridCol w:w="1415"/>
        <w:gridCol w:w="1048"/>
      </w:tblGrid>
      <w:tr w:rsidR="00FB2E58" w:rsidRPr="00FB2E58" w14:paraId="0C0C1E3B"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000000" w:fill="7030A0"/>
            <w:vAlign w:val="center"/>
            <w:hideMark/>
          </w:tcPr>
          <w:p w14:paraId="452D66A8" w14:textId="77777777" w:rsidR="00FB2E58" w:rsidRPr="00FB2E58" w:rsidRDefault="00FB2E58" w:rsidP="006E50B0">
            <w:pPr>
              <w:jc w:val="center"/>
              <w:rPr>
                <w:rFonts w:ascii="Arial Narrow" w:hAnsi="Arial Narrow" w:cs="Calibri"/>
                <w:b/>
                <w:bCs/>
                <w:color w:val="FFFFFF"/>
              </w:rPr>
            </w:pPr>
            <w:r w:rsidRPr="00FB2E58">
              <w:rPr>
                <w:rFonts w:ascii="Arial Narrow" w:hAnsi="Arial Narrow" w:cs="Calibri"/>
                <w:b/>
                <w:bCs/>
                <w:color w:val="FFFFFF"/>
              </w:rPr>
              <w:t xml:space="preserve">SCORE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14:paraId="79C8164A" w14:textId="77777777" w:rsidR="00FB2E58" w:rsidRPr="00FB2E58" w:rsidRDefault="00FB2E58" w:rsidP="006E50B0">
            <w:pPr>
              <w:jc w:val="center"/>
              <w:rPr>
                <w:rFonts w:ascii="Arial Narrow" w:hAnsi="Arial Narrow" w:cs="Calibri"/>
                <w:b/>
                <w:bCs/>
                <w:color w:val="FFFFFF"/>
              </w:rPr>
            </w:pPr>
            <w:r w:rsidRPr="00FB2E58">
              <w:rPr>
                <w:rFonts w:ascii="Arial Narrow" w:hAnsi="Arial Narrow" w:cs="Calibri"/>
                <w:b/>
                <w:bCs/>
                <w:color w:val="FFFFFF"/>
              </w:rPr>
              <w:t xml:space="preserve"> RIESGO </w:t>
            </w:r>
          </w:p>
        </w:tc>
      </w:tr>
      <w:tr w:rsidR="00FB2E58" w:rsidRPr="00FB2E58" w14:paraId="6CA977A8"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F06EF6"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Hasta 1 </w:t>
            </w:r>
          </w:p>
        </w:tc>
        <w:tc>
          <w:tcPr>
            <w:tcW w:w="0" w:type="auto"/>
            <w:tcBorders>
              <w:top w:val="nil"/>
              <w:left w:val="nil"/>
              <w:bottom w:val="single" w:sz="4" w:space="0" w:color="auto"/>
              <w:right w:val="single" w:sz="4" w:space="0" w:color="auto"/>
            </w:tcBorders>
            <w:shd w:val="clear" w:color="auto" w:fill="auto"/>
            <w:noWrap/>
            <w:vAlign w:val="bottom"/>
            <w:hideMark/>
          </w:tcPr>
          <w:p w14:paraId="6DDDAFAD"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1. Bajo </w:t>
            </w:r>
          </w:p>
        </w:tc>
      </w:tr>
      <w:tr w:rsidR="00FB2E58" w:rsidRPr="00FB2E58" w14:paraId="052416E9"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6052F4"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&gt;1 - 1,5 </w:t>
            </w:r>
          </w:p>
        </w:tc>
        <w:tc>
          <w:tcPr>
            <w:tcW w:w="0" w:type="auto"/>
            <w:tcBorders>
              <w:top w:val="nil"/>
              <w:left w:val="nil"/>
              <w:bottom w:val="single" w:sz="4" w:space="0" w:color="auto"/>
              <w:right w:val="single" w:sz="4" w:space="0" w:color="auto"/>
            </w:tcBorders>
            <w:shd w:val="clear" w:color="auto" w:fill="auto"/>
            <w:noWrap/>
            <w:vAlign w:val="bottom"/>
            <w:hideMark/>
          </w:tcPr>
          <w:p w14:paraId="565B3C45"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2. Normal </w:t>
            </w:r>
          </w:p>
        </w:tc>
      </w:tr>
      <w:tr w:rsidR="00FB2E58" w:rsidRPr="00FB2E58" w14:paraId="591F227D"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8F9513"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&gt;1,5 -  2,0 </w:t>
            </w:r>
          </w:p>
        </w:tc>
        <w:tc>
          <w:tcPr>
            <w:tcW w:w="0" w:type="auto"/>
            <w:tcBorders>
              <w:top w:val="nil"/>
              <w:left w:val="nil"/>
              <w:bottom w:val="single" w:sz="4" w:space="0" w:color="auto"/>
              <w:right w:val="single" w:sz="4" w:space="0" w:color="auto"/>
            </w:tcBorders>
            <w:shd w:val="clear" w:color="auto" w:fill="auto"/>
            <w:noWrap/>
            <w:vAlign w:val="bottom"/>
            <w:hideMark/>
          </w:tcPr>
          <w:p w14:paraId="2356EF18"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3. Medio </w:t>
            </w:r>
          </w:p>
        </w:tc>
      </w:tr>
      <w:tr w:rsidR="00FB2E58" w:rsidRPr="00FB2E58" w14:paraId="037BB081"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7B0D26"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&gt; 2 - 3 </w:t>
            </w:r>
          </w:p>
        </w:tc>
        <w:tc>
          <w:tcPr>
            <w:tcW w:w="0" w:type="auto"/>
            <w:tcBorders>
              <w:top w:val="nil"/>
              <w:left w:val="nil"/>
              <w:bottom w:val="single" w:sz="4" w:space="0" w:color="auto"/>
              <w:right w:val="single" w:sz="4" w:space="0" w:color="auto"/>
            </w:tcBorders>
            <w:shd w:val="clear" w:color="auto" w:fill="auto"/>
            <w:noWrap/>
            <w:vAlign w:val="bottom"/>
            <w:hideMark/>
          </w:tcPr>
          <w:p w14:paraId="7DB42851"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4. Alto </w:t>
            </w:r>
          </w:p>
        </w:tc>
      </w:tr>
      <w:tr w:rsidR="00FB2E58" w:rsidRPr="00FB2E58" w14:paraId="5DC0BAEC"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2EE8C1"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&gt; 3  </w:t>
            </w:r>
          </w:p>
        </w:tc>
        <w:tc>
          <w:tcPr>
            <w:tcW w:w="0" w:type="auto"/>
            <w:tcBorders>
              <w:top w:val="nil"/>
              <w:left w:val="nil"/>
              <w:bottom w:val="single" w:sz="4" w:space="0" w:color="auto"/>
              <w:right w:val="single" w:sz="4" w:space="0" w:color="auto"/>
            </w:tcBorders>
            <w:shd w:val="clear" w:color="auto" w:fill="auto"/>
            <w:noWrap/>
            <w:vAlign w:val="bottom"/>
            <w:hideMark/>
          </w:tcPr>
          <w:p w14:paraId="11A40E2E" w14:textId="77777777" w:rsidR="00FB2E58" w:rsidRPr="00FB2E58" w:rsidRDefault="00FB2E58" w:rsidP="006E50B0">
            <w:pPr>
              <w:rPr>
                <w:rFonts w:ascii="Arial Narrow" w:hAnsi="Arial Narrow" w:cs="Calibri"/>
                <w:color w:val="000000"/>
              </w:rPr>
            </w:pPr>
            <w:r w:rsidRPr="00FB2E58">
              <w:rPr>
                <w:rFonts w:ascii="Arial Narrow" w:hAnsi="Arial Narrow" w:cs="Calibri"/>
                <w:color w:val="000000"/>
              </w:rPr>
              <w:t xml:space="preserve"> 5. Crítico </w:t>
            </w:r>
          </w:p>
        </w:tc>
      </w:tr>
    </w:tbl>
    <w:p w14:paraId="45CFE320" w14:textId="77777777" w:rsidR="00FB2E58" w:rsidRPr="00FB2E58" w:rsidRDefault="00FB2E58" w:rsidP="006E50B0">
      <w:pPr>
        <w:jc w:val="both"/>
        <w:rPr>
          <w:rFonts w:ascii="Arial Narrow" w:hAnsi="Arial Narrow"/>
        </w:rPr>
      </w:pPr>
    </w:p>
    <w:p w14:paraId="5E0174A4" w14:textId="739B79ED" w:rsidR="006E50B0" w:rsidRPr="00FB2E58" w:rsidRDefault="006E50B0" w:rsidP="006E50B0">
      <w:pPr>
        <w:numPr>
          <w:ilvl w:val="3"/>
          <w:numId w:val="18"/>
        </w:numPr>
        <w:shd w:val="clear" w:color="auto" w:fill="CCC0D9" w:themeFill="accent4" w:themeFillTint="66"/>
        <w:contextualSpacing/>
        <w:jc w:val="both"/>
        <w:rPr>
          <w:rFonts w:ascii="Arial Narrow" w:hAnsi="Arial Narrow"/>
          <w:b/>
        </w:rPr>
      </w:pPr>
      <w:r>
        <w:rPr>
          <w:rFonts w:ascii="Arial Narrow" w:hAnsi="Arial Narrow"/>
          <w:b/>
        </w:rPr>
        <w:t>POLITICA DE RECALIFICACION</w:t>
      </w:r>
    </w:p>
    <w:p w14:paraId="35436502" w14:textId="77777777" w:rsidR="00FB2E58" w:rsidRPr="00FB2E58" w:rsidRDefault="00FB2E58" w:rsidP="006E50B0">
      <w:pPr>
        <w:jc w:val="both"/>
        <w:rPr>
          <w:rFonts w:ascii="Arial Narrow" w:hAnsi="Arial Narrow"/>
        </w:rPr>
      </w:pPr>
    </w:p>
    <w:p w14:paraId="7586D89D" w14:textId="2B5BC572" w:rsidR="00FB2E58" w:rsidRPr="00FB2E58" w:rsidRDefault="00FB2E58" w:rsidP="006E50B0">
      <w:pPr>
        <w:numPr>
          <w:ilvl w:val="0"/>
          <w:numId w:val="15"/>
        </w:numPr>
        <w:jc w:val="both"/>
        <w:rPr>
          <w:rFonts w:ascii="Arial Narrow" w:hAnsi="Arial Narrow"/>
        </w:rPr>
      </w:pPr>
      <w:r w:rsidRPr="00FB2E58">
        <w:rPr>
          <w:rFonts w:ascii="Arial Narrow" w:hAnsi="Arial Narrow"/>
        </w:rPr>
        <w:t xml:space="preserve">Arrastre interno: Los deudores de </w:t>
      </w:r>
      <w:r w:rsidR="006E50B0">
        <w:rPr>
          <w:rFonts w:ascii="Arial Narrow" w:hAnsi="Arial Narrow"/>
        </w:rPr>
        <w:t>FONDEJEMPLO</w:t>
      </w:r>
      <w:r w:rsidRPr="00FB2E58">
        <w:rPr>
          <w:rFonts w:ascii="Arial Narrow" w:hAnsi="Arial Narrow"/>
        </w:rPr>
        <w:t xml:space="preserve"> que tengan créditos de consumo en “A” pero tengan crédito de Vivienda en cualquier otra categoría pasarán a “B” y viceversa.</w:t>
      </w:r>
    </w:p>
    <w:p w14:paraId="5130E589" w14:textId="77777777" w:rsidR="00FB2E58" w:rsidRPr="00FB2E58" w:rsidRDefault="00FB2E58" w:rsidP="006E50B0">
      <w:pPr>
        <w:numPr>
          <w:ilvl w:val="0"/>
          <w:numId w:val="15"/>
        </w:numPr>
        <w:jc w:val="both"/>
        <w:rPr>
          <w:rFonts w:ascii="Arial Narrow" w:hAnsi="Arial Narrow"/>
        </w:rPr>
      </w:pPr>
      <w:r w:rsidRPr="00FB2E58">
        <w:rPr>
          <w:rFonts w:ascii="Arial Narrow" w:hAnsi="Arial Narrow"/>
        </w:rPr>
        <w:t>Para los deudores con riesgo crítico (probabilidad) cuyo valor en riesgo (valor expuesto del activo = Cartera –Aportes y ahorro permanente – 100%  Vr Garantía Admisible) es superior a $1 millón de pesos), se recalifican un nivel hacia abajo del que les corresponde por altura de mora.</w:t>
      </w:r>
    </w:p>
    <w:p w14:paraId="5BE2A530" w14:textId="77777777" w:rsidR="00FB2E58" w:rsidRPr="00FB2E58" w:rsidRDefault="00FB2E58" w:rsidP="006E50B0">
      <w:pPr>
        <w:jc w:val="both"/>
        <w:rPr>
          <w:rFonts w:ascii="Arial Narrow" w:eastAsia="Arial" w:hAnsi="Arial Narrow" w:cs="Arial"/>
          <w:color w:val="000000" w:themeColor="text1"/>
        </w:rPr>
      </w:pPr>
    </w:p>
    <w:p w14:paraId="20E81C46" w14:textId="77777777" w:rsidR="00FB2E58" w:rsidRPr="00FB2E58" w:rsidRDefault="00FB2E58" w:rsidP="006E50B0">
      <w:pPr>
        <w:rPr>
          <w:rFonts w:ascii="Arial Narrow" w:eastAsia="Arial" w:hAnsi="Arial Narrow" w:cs="Arial"/>
          <w:color w:val="000000" w:themeColor="text1"/>
        </w:rPr>
      </w:pPr>
      <w:r w:rsidRPr="00FB2E58">
        <w:rPr>
          <w:rFonts w:ascii="Arial Narrow" w:eastAsia="Arial" w:hAnsi="Arial Narrow" w:cs="Arial"/>
          <w:color w:val="000000" w:themeColor="text1"/>
        </w:rPr>
        <w:br w:type="page"/>
      </w:r>
    </w:p>
    <w:p w14:paraId="03916A3F" w14:textId="77777777" w:rsidR="00FB2E58" w:rsidRPr="00FB2E58" w:rsidRDefault="00FB2E58" w:rsidP="006E50B0">
      <w:pPr>
        <w:jc w:val="both"/>
        <w:rPr>
          <w:rFonts w:ascii="Arial Narrow" w:eastAsia="Arial" w:hAnsi="Arial Narrow" w:cs="Arial"/>
          <w:color w:val="000000" w:themeColor="text1"/>
        </w:rPr>
      </w:pPr>
    </w:p>
    <w:p w14:paraId="7CA5AAEE" w14:textId="0B9908FA" w:rsidR="00FB2E58" w:rsidRPr="00FB2E58" w:rsidRDefault="00FB2E58" w:rsidP="006E50B0">
      <w:pPr>
        <w:numPr>
          <w:ilvl w:val="2"/>
          <w:numId w:val="18"/>
        </w:numPr>
        <w:shd w:val="clear" w:color="auto" w:fill="FFC008"/>
        <w:jc w:val="both"/>
        <w:rPr>
          <w:rFonts w:ascii="Arial Narrow" w:hAnsi="Arial Narrow" w:cstheme="minorHAnsi"/>
          <w:b/>
          <w:bCs/>
        </w:rPr>
      </w:pPr>
      <w:r w:rsidRPr="00FB2E58">
        <w:rPr>
          <w:rFonts w:ascii="Arial Narrow" w:hAnsi="Arial Narrow" w:cstheme="minorHAnsi"/>
          <w:b/>
          <w:bCs/>
        </w:rPr>
        <w:t>Resultados de la Evaluación de Cartera a abril de 2021</w:t>
      </w:r>
    </w:p>
    <w:p w14:paraId="7A9B6791" w14:textId="77777777" w:rsidR="00FB2E58" w:rsidRPr="00FB2E58" w:rsidRDefault="00FB2E58" w:rsidP="006E50B0">
      <w:pPr>
        <w:widowControl w:val="0"/>
        <w:jc w:val="both"/>
        <w:rPr>
          <w:rFonts w:ascii="Arial Narrow" w:hAnsi="Arial Narrow" w:cstheme="minorHAnsi"/>
        </w:rPr>
      </w:pPr>
    </w:p>
    <w:p w14:paraId="36E1104D" w14:textId="348A8E54" w:rsidR="00FB2E58" w:rsidRPr="00FB2E58" w:rsidRDefault="00FB2E58" w:rsidP="006E50B0">
      <w:pPr>
        <w:widowControl w:val="0"/>
        <w:numPr>
          <w:ilvl w:val="3"/>
          <w:numId w:val="18"/>
        </w:numPr>
        <w:shd w:val="clear" w:color="auto" w:fill="E5DFEC" w:themeFill="accent4" w:themeFillTint="33"/>
        <w:jc w:val="both"/>
        <w:rPr>
          <w:rFonts w:ascii="Arial Narrow" w:hAnsi="Arial Narrow" w:cstheme="minorHAnsi"/>
          <w:b/>
          <w:bCs/>
        </w:rPr>
      </w:pPr>
      <w:r w:rsidRPr="00FB2E58">
        <w:rPr>
          <w:rFonts w:ascii="Arial Narrow" w:hAnsi="Arial Narrow" w:cstheme="minorHAnsi"/>
          <w:b/>
          <w:bCs/>
        </w:rPr>
        <w:t>Evaluación y recalificación de ex - asociados</w:t>
      </w:r>
    </w:p>
    <w:p w14:paraId="733B1FBA" w14:textId="77777777" w:rsidR="00FB2E58" w:rsidRPr="00FB2E58" w:rsidRDefault="00FB2E58" w:rsidP="006E50B0">
      <w:pPr>
        <w:widowControl w:val="0"/>
        <w:jc w:val="both"/>
        <w:rPr>
          <w:rFonts w:ascii="Arial Narrow" w:hAnsi="Arial Narrow" w:cstheme="minorHAnsi"/>
        </w:rPr>
      </w:pPr>
    </w:p>
    <w:p w14:paraId="3E3D26E5" w14:textId="77777777" w:rsidR="00FB2E58" w:rsidRPr="00FB2E58" w:rsidRDefault="00FB2E58" w:rsidP="006E50B0">
      <w:pPr>
        <w:widowControl w:val="0"/>
        <w:jc w:val="both"/>
        <w:rPr>
          <w:rFonts w:ascii="Arial Narrow" w:hAnsi="Arial Narrow" w:cstheme="minorHAnsi"/>
        </w:rPr>
      </w:pPr>
      <w:r w:rsidRPr="00FB2E58">
        <w:rPr>
          <w:rFonts w:ascii="Arial Narrow" w:hAnsi="Arial Narrow" w:cstheme="minorHAnsi"/>
        </w:rPr>
        <w:t xml:space="preserve">No se consultó a la Central de Riesgos 1 ex asociado a los que no se les aplicó para la evaluación la metodología de SCORING pero ya se encuentra calificado en “E”, presenta más de 3000 días de mora, cuenta con garantía hipotecaria en demanda dentro del proceso de sucesión y se encuentra debidamente provisionado conforme la normatividad vigente. </w:t>
      </w:r>
    </w:p>
    <w:p w14:paraId="4B09F0A3" w14:textId="77777777" w:rsidR="00FB2E58" w:rsidRPr="00FB2E58" w:rsidRDefault="00FB2E58" w:rsidP="006E50B0">
      <w:pPr>
        <w:widowControl w:val="0"/>
        <w:jc w:val="both"/>
        <w:rPr>
          <w:rFonts w:ascii="Arial Narrow" w:hAnsi="Arial Narrow" w:cstheme="minorHAnsi"/>
        </w:rPr>
      </w:pPr>
    </w:p>
    <w:p w14:paraId="57618810" w14:textId="43B2085B" w:rsidR="00FB2E58" w:rsidRPr="00FB2E58" w:rsidRDefault="00FB2E58" w:rsidP="006E50B0">
      <w:pPr>
        <w:widowControl w:val="0"/>
        <w:numPr>
          <w:ilvl w:val="3"/>
          <w:numId w:val="18"/>
        </w:numPr>
        <w:shd w:val="clear" w:color="auto" w:fill="E5DFEC" w:themeFill="accent4" w:themeFillTint="33"/>
        <w:jc w:val="both"/>
        <w:rPr>
          <w:rFonts w:ascii="Arial Narrow" w:hAnsi="Arial Narrow" w:cstheme="minorHAnsi"/>
          <w:b/>
          <w:bCs/>
        </w:rPr>
      </w:pPr>
      <w:r w:rsidRPr="00FB2E58">
        <w:rPr>
          <w:rFonts w:ascii="Arial Narrow" w:hAnsi="Arial Narrow" w:cstheme="minorHAnsi"/>
          <w:b/>
          <w:bCs/>
        </w:rPr>
        <w:t>Población</w:t>
      </w:r>
    </w:p>
    <w:p w14:paraId="53ADA866" w14:textId="77777777" w:rsidR="00FB2E58" w:rsidRPr="00FB2E58" w:rsidRDefault="00FB2E58" w:rsidP="006E50B0">
      <w:pPr>
        <w:widowControl w:val="0"/>
        <w:jc w:val="both"/>
        <w:rPr>
          <w:rFonts w:ascii="Arial Narrow" w:hAnsi="Arial Narrow" w:cstheme="minorHAnsi"/>
        </w:rPr>
      </w:pPr>
    </w:p>
    <w:p w14:paraId="4822420C" w14:textId="77777777" w:rsidR="00FB2E58" w:rsidRPr="00FB2E58" w:rsidRDefault="00FB2E58" w:rsidP="006E50B0">
      <w:pPr>
        <w:widowControl w:val="0"/>
        <w:numPr>
          <w:ilvl w:val="0"/>
          <w:numId w:val="16"/>
        </w:numPr>
        <w:ind w:left="284"/>
        <w:jc w:val="both"/>
        <w:rPr>
          <w:rFonts w:ascii="Arial Narrow" w:hAnsi="Arial Narrow" w:cstheme="minorHAnsi"/>
        </w:rPr>
      </w:pPr>
      <w:r w:rsidRPr="00FB2E58">
        <w:rPr>
          <w:rFonts w:ascii="Arial Narrow" w:hAnsi="Arial Narrow" w:cstheme="minorHAnsi"/>
          <w:b/>
          <w:bCs/>
        </w:rPr>
        <w:t xml:space="preserve">Descubierto (deuda neta de aportes y ahorro permanente): </w:t>
      </w:r>
      <w:r w:rsidRPr="00FB2E58">
        <w:rPr>
          <w:rFonts w:ascii="Arial Narrow" w:hAnsi="Arial Narrow" w:cstheme="minorHAnsi"/>
        </w:rPr>
        <w:t>El 54% de los asociados no tiene cartera significativa con el Fondo, bien porque son fundamentalmente ahorradores, o no tienen cartera con el Fondo o ésta es inferior al valor de sus aportes y ahorros permanentes.  Este grupo apenas tiene el 8% de la cartera, pero concentran el 53,2% del aporte y ahorro permanente, 76% de los otros ahorros, y el 30% del endeudamiento externo:</w:t>
      </w:r>
    </w:p>
    <w:p w14:paraId="654C9CE6"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rPr>
          <w:rFonts w:ascii="Arial Narrow" w:hAnsi="Arial Narrow" w:cs="Calibri"/>
          <w:b/>
          <w:bCs/>
          <w:color w:val="000000"/>
        </w:rPr>
      </w:pPr>
    </w:p>
    <w:tbl>
      <w:tblPr>
        <w:tblW w:w="10206" w:type="dxa"/>
        <w:tblCellMar>
          <w:left w:w="70" w:type="dxa"/>
          <w:right w:w="70" w:type="dxa"/>
        </w:tblCellMar>
        <w:tblLook w:val="04A0" w:firstRow="1" w:lastRow="0" w:firstColumn="1" w:lastColumn="0" w:noHBand="0" w:noVBand="1"/>
      </w:tblPr>
      <w:tblGrid>
        <w:gridCol w:w="1743"/>
        <w:gridCol w:w="469"/>
        <w:gridCol w:w="516"/>
        <w:gridCol w:w="500"/>
        <w:gridCol w:w="485"/>
        <w:gridCol w:w="785"/>
        <w:gridCol w:w="785"/>
        <w:gridCol w:w="785"/>
        <w:gridCol w:w="761"/>
        <w:gridCol w:w="817"/>
        <w:gridCol w:w="785"/>
        <w:gridCol w:w="785"/>
        <w:gridCol w:w="990"/>
      </w:tblGrid>
      <w:tr w:rsidR="00FB2E58" w:rsidRPr="006E50B0" w14:paraId="696BA14F" w14:textId="77777777" w:rsidTr="003E3351">
        <w:trPr>
          <w:trHeight w:val="113"/>
        </w:trPr>
        <w:tc>
          <w:tcPr>
            <w:tcW w:w="0" w:type="auto"/>
            <w:tcBorders>
              <w:top w:val="single" w:sz="8" w:space="0" w:color="305496"/>
              <w:left w:val="nil"/>
              <w:bottom w:val="nil"/>
              <w:right w:val="nil"/>
            </w:tcBorders>
            <w:shd w:val="clear" w:color="4472C4" w:fill="4472C4"/>
            <w:noWrap/>
            <w:vAlign w:val="bottom"/>
            <w:hideMark/>
          </w:tcPr>
          <w:p w14:paraId="472C1BE4"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Consulta / Deuda NETA</w:t>
            </w:r>
          </w:p>
        </w:tc>
        <w:tc>
          <w:tcPr>
            <w:tcW w:w="0" w:type="auto"/>
            <w:tcBorders>
              <w:top w:val="single" w:sz="8" w:space="0" w:color="305496"/>
              <w:left w:val="nil"/>
              <w:bottom w:val="nil"/>
              <w:right w:val="nil"/>
            </w:tcBorders>
            <w:shd w:val="clear" w:color="4472C4" w:fill="4472C4"/>
            <w:noWrap/>
            <w:vAlign w:val="bottom"/>
            <w:hideMark/>
          </w:tcPr>
          <w:p w14:paraId="0236C8B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0ABF6BAE"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6C929919"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4F084F54"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0CD832C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5D215116"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230B3CC"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016E8E27"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0950170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608F5AFA"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76A21773"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990" w:type="dxa"/>
            <w:tcBorders>
              <w:top w:val="single" w:sz="8" w:space="0" w:color="305496"/>
              <w:left w:val="nil"/>
              <w:bottom w:val="nil"/>
              <w:right w:val="nil"/>
            </w:tcBorders>
            <w:shd w:val="clear" w:color="4472C4" w:fill="4472C4"/>
            <w:noWrap/>
            <w:vAlign w:val="bottom"/>
            <w:hideMark/>
          </w:tcPr>
          <w:p w14:paraId="436A8B37"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27BE22DC" w14:textId="77777777" w:rsidTr="003E3351">
        <w:trPr>
          <w:trHeight w:val="113"/>
        </w:trPr>
        <w:tc>
          <w:tcPr>
            <w:tcW w:w="0" w:type="auto"/>
            <w:tcBorders>
              <w:top w:val="nil"/>
              <w:left w:val="nil"/>
              <w:bottom w:val="nil"/>
              <w:right w:val="nil"/>
            </w:tcBorders>
            <w:shd w:val="clear" w:color="auto" w:fill="auto"/>
            <w:noWrap/>
            <w:vAlign w:val="bottom"/>
            <w:hideMark/>
          </w:tcPr>
          <w:p w14:paraId="611835D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 Sin Cartera</w:t>
            </w:r>
          </w:p>
        </w:tc>
        <w:tc>
          <w:tcPr>
            <w:tcW w:w="0" w:type="auto"/>
            <w:tcBorders>
              <w:top w:val="nil"/>
              <w:left w:val="nil"/>
              <w:bottom w:val="nil"/>
              <w:right w:val="nil"/>
            </w:tcBorders>
            <w:shd w:val="clear" w:color="auto" w:fill="auto"/>
            <w:noWrap/>
            <w:vAlign w:val="bottom"/>
            <w:hideMark/>
          </w:tcPr>
          <w:p w14:paraId="78D6EA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797</w:t>
            </w:r>
          </w:p>
        </w:tc>
        <w:tc>
          <w:tcPr>
            <w:tcW w:w="0" w:type="auto"/>
            <w:tcBorders>
              <w:top w:val="nil"/>
              <w:left w:val="nil"/>
              <w:bottom w:val="nil"/>
              <w:right w:val="nil"/>
            </w:tcBorders>
            <w:shd w:val="clear" w:color="auto" w:fill="auto"/>
            <w:noWrap/>
            <w:vAlign w:val="bottom"/>
            <w:hideMark/>
          </w:tcPr>
          <w:p w14:paraId="67ED1A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9,7</w:t>
            </w:r>
          </w:p>
        </w:tc>
        <w:tc>
          <w:tcPr>
            <w:tcW w:w="0" w:type="auto"/>
            <w:tcBorders>
              <w:top w:val="nil"/>
              <w:left w:val="nil"/>
              <w:bottom w:val="nil"/>
              <w:right w:val="nil"/>
            </w:tcBorders>
            <w:shd w:val="clear" w:color="auto" w:fill="auto"/>
            <w:noWrap/>
            <w:vAlign w:val="bottom"/>
            <w:hideMark/>
          </w:tcPr>
          <w:p w14:paraId="0E0EB5C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56,9</w:t>
            </w:r>
          </w:p>
        </w:tc>
        <w:tc>
          <w:tcPr>
            <w:tcW w:w="0" w:type="auto"/>
            <w:tcBorders>
              <w:top w:val="nil"/>
              <w:left w:val="nil"/>
              <w:bottom w:val="nil"/>
              <w:right w:val="nil"/>
            </w:tcBorders>
            <w:shd w:val="clear" w:color="auto" w:fill="auto"/>
            <w:noWrap/>
            <w:vAlign w:val="bottom"/>
            <w:hideMark/>
          </w:tcPr>
          <w:p w14:paraId="656164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$4,2</w:t>
            </w:r>
          </w:p>
        </w:tc>
        <w:tc>
          <w:tcPr>
            <w:tcW w:w="0" w:type="auto"/>
            <w:tcBorders>
              <w:top w:val="nil"/>
              <w:left w:val="nil"/>
              <w:bottom w:val="nil"/>
              <w:right w:val="nil"/>
            </w:tcBorders>
            <w:shd w:val="clear" w:color="auto" w:fill="auto"/>
            <w:noWrap/>
            <w:vAlign w:val="bottom"/>
            <w:hideMark/>
          </w:tcPr>
          <w:p w14:paraId="6452786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$40,4</w:t>
            </w:r>
          </w:p>
        </w:tc>
        <w:tc>
          <w:tcPr>
            <w:tcW w:w="0" w:type="auto"/>
            <w:tcBorders>
              <w:top w:val="nil"/>
              <w:left w:val="nil"/>
              <w:bottom w:val="nil"/>
              <w:right w:val="nil"/>
            </w:tcBorders>
            <w:shd w:val="clear" w:color="auto" w:fill="auto"/>
            <w:noWrap/>
            <w:vAlign w:val="bottom"/>
            <w:hideMark/>
          </w:tcPr>
          <w:p w14:paraId="4AE0EBDE"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1C57A3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$6.445,2</w:t>
            </w:r>
          </w:p>
        </w:tc>
        <w:tc>
          <w:tcPr>
            <w:tcW w:w="0" w:type="auto"/>
            <w:tcBorders>
              <w:top w:val="nil"/>
              <w:left w:val="nil"/>
              <w:bottom w:val="nil"/>
              <w:right w:val="nil"/>
            </w:tcBorders>
            <w:shd w:val="clear" w:color="auto" w:fill="auto"/>
            <w:noWrap/>
            <w:vAlign w:val="bottom"/>
            <w:hideMark/>
          </w:tcPr>
          <w:p w14:paraId="7FED7BC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$59,4</w:t>
            </w:r>
          </w:p>
        </w:tc>
        <w:tc>
          <w:tcPr>
            <w:tcW w:w="0" w:type="auto"/>
            <w:tcBorders>
              <w:top w:val="nil"/>
              <w:left w:val="nil"/>
              <w:bottom w:val="nil"/>
              <w:right w:val="nil"/>
            </w:tcBorders>
            <w:shd w:val="clear" w:color="auto" w:fill="auto"/>
            <w:noWrap/>
            <w:vAlign w:val="bottom"/>
            <w:hideMark/>
          </w:tcPr>
          <w:p w14:paraId="54B229D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$0,3</w:t>
            </w:r>
          </w:p>
        </w:tc>
        <w:tc>
          <w:tcPr>
            <w:tcW w:w="0" w:type="auto"/>
            <w:tcBorders>
              <w:top w:val="nil"/>
              <w:left w:val="nil"/>
              <w:bottom w:val="nil"/>
              <w:right w:val="nil"/>
            </w:tcBorders>
            <w:shd w:val="clear" w:color="auto" w:fill="auto"/>
            <w:noWrap/>
            <w:vAlign w:val="bottom"/>
            <w:hideMark/>
          </w:tcPr>
          <w:p w14:paraId="51FB8E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$0,3</w:t>
            </w:r>
          </w:p>
        </w:tc>
        <w:tc>
          <w:tcPr>
            <w:tcW w:w="0" w:type="auto"/>
            <w:tcBorders>
              <w:top w:val="nil"/>
              <w:left w:val="nil"/>
              <w:bottom w:val="nil"/>
              <w:right w:val="nil"/>
            </w:tcBorders>
            <w:shd w:val="clear" w:color="auto" w:fill="auto"/>
            <w:noWrap/>
            <w:vAlign w:val="bottom"/>
            <w:hideMark/>
          </w:tcPr>
          <w:p w14:paraId="3A8AE86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$3.580,0</w:t>
            </w:r>
          </w:p>
        </w:tc>
        <w:tc>
          <w:tcPr>
            <w:tcW w:w="990" w:type="dxa"/>
            <w:tcBorders>
              <w:top w:val="nil"/>
              <w:left w:val="nil"/>
              <w:bottom w:val="nil"/>
              <w:right w:val="nil"/>
            </w:tcBorders>
            <w:shd w:val="clear" w:color="auto" w:fill="auto"/>
            <w:noWrap/>
            <w:vAlign w:val="bottom"/>
            <w:hideMark/>
          </w:tcPr>
          <w:p w14:paraId="7E01D7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$156,6</w:t>
            </w:r>
          </w:p>
        </w:tc>
      </w:tr>
      <w:tr w:rsidR="00FB2E58" w:rsidRPr="006E50B0" w14:paraId="39CA5603" w14:textId="77777777" w:rsidTr="003E3351">
        <w:trPr>
          <w:trHeight w:val="113"/>
        </w:trPr>
        <w:tc>
          <w:tcPr>
            <w:tcW w:w="0" w:type="auto"/>
            <w:tcBorders>
              <w:top w:val="nil"/>
              <w:left w:val="nil"/>
              <w:bottom w:val="nil"/>
              <w:right w:val="nil"/>
            </w:tcBorders>
            <w:shd w:val="clear" w:color="auto" w:fill="auto"/>
            <w:noWrap/>
            <w:vAlign w:val="bottom"/>
            <w:hideMark/>
          </w:tcPr>
          <w:p w14:paraId="444C2A9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 Sin Descubierto</w:t>
            </w:r>
          </w:p>
        </w:tc>
        <w:tc>
          <w:tcPr>
            <w:tcW w:w="0" w:type="auto"/>
            <w:tcBorders>
              <w:top w:val="nil"/>
              <w:left w:val="nil"/>
              <w:bottom w:val="nil"/>
              <w:right w:val="nil"/>
            </w:tcBorders>
            <w:shd w:val="clear" w:color="auto" w:fill="auto"/>
            <w:noWrap/>
            <w:vAlign w:val="bottom"/>
            <w:hideMark/>
          </w:tcPr>
          <w:p w14:paraId="3909AB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324</w:t>
            </w:r>
          </w:p>
        </w:tc>
        <w:tc>
          <w:tcPr>
            <w:tcW w:w="0" w:type="auto"/>
            <w:tcBorders>
              <w:top w:val="nil"/>
              <w:left w:val="nil"/>
              <w:bottom w:val="nil"/>
              <w:right w:val="nil"/>
            </w:tcBorders>
            <w:shd w:val="clear" w:color="auto" w:fill="auto"/>
            <w:noWrap/>
            <w:vAlign w:val="bottom"/>
            <w:hideMark/>
          </w:tcPr>
          <w:p w14:paraId="430841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15,2</w:t>
            </w:r>
          </w:p>
        </w:tc>
        <w:tc>
          <w:tcPr>
            <w:tcW w:w="0" w:type="auto"/>
            <w:tcBorders>
              <w:top w:val="nil"/>
              <w:left w:val="nil"/>
              <w:bottom w:val="nil"/>
              <w:right w:val="nil"/>
            </w:tcBorders>
            <w:shd w:val="clear" w:color="auto" w:fill="auto"/>
            <w:noWrap/>
            <w:vAlign w:val="bottom"/>
            <w:hideMark/>
          </w:tcPr>
          <w:p w14:paraId="2ECE6B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60,4</w:t>
            </w:r>
          </w:p>
        </w:tc>
        <w:tc>
          <w:tcPr>
            <w:tcW w:w="0" w:type="auto"/>
            <w:tcBorders>
              <w:top w:val="nil"/>
              <w:left w:val="nil"/>
              <w:bottom w:val="nil"/>
              <w:right w:val="nil"/>
            </w:tcBorders>
            <w:shd w:val="clear" w:color="auto" w:fill="auto"/>
            <w:noWrap/>
            <w:vAlign w:val="bottom"/>
            <w:hideMark/>
          </w:tcPr>
          <w:p w14:paraId="3FF207F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43297E0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$2.992,5</w:t>
            </w:r>
          </w:p>
        </w:tc>
        <w:tc>
          <w:tcPr>
            <w:tcW w:w="0" w:type="auto"/>
            <w:tcBorders>
              <w:top w:val="nil"/>
              <w:left w:val="nil"/>
              <w:bottom w:val="nil"/>
              <w:right w:val="nil"/>
            </w:tcBorders>
            <w:shd w:val="clear" w:color="auto" w:fill="auto"/>
            <w:noWrap/>
            <w:vAlign w:val="bottom"/>
            <w:hideMark/>
          </w:tcPr>
          <w:p w14:paraId="29D4BB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$1.468,9</w:t>
            </w:r>
          </w:p>
        </w:tc>
        <w:tc>
          <w:tcPr>
            <w:tcW w:w="0" w:type="auto"/>
            <w:tcBorders>
              <w:top w:val="nil"/>
              <w:left w:val="nil"/>
              <w:bottom w:val="nil"/>
              <w:right w:val="nil"/>
            </w:tcBorders>
            <w:shd w:val="clear" w:color="auto" w:fill="auto"/>
            <w:noWrap/>
            <w:vAlign w:val="bottom"/>
            <w:hideMark/>
          </w:tcPr>
          <w:p w14:paraId="613622A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$4.956,0</w:t>
            </w:r>
          </w:p>
        </w:tc>
        <w:tc>
          <w:tcPr>
            <w:tcW w:w="0" w:type="auto"/>
            <w:tcBorders>
              <w:top w:val="nil"/>
              <w:left w:val="nil"/>
              <w:bottom w:val="nil"/>
              <w:right w:val="nil"/>
            </w:tcBorders>
            <w:shd w:val="clear" w:color="auto" w:fill="auto"/>
            <w:noWrap/>
            <w:vAlign w:val="bottom"/>
            <w:hideMark/>
          </w:tcPr>
          <w:p w14:paraId="74DB754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$34,9</w:t>
            </w:r>
          </w:p>
        </w:tc>
        <w:tc>
          <w:tcPr>
            <w:tcW w:w="0" w:type="auto"/>
            <w:tcBorders>
              <w:top w:val="nil"/>
              <w:left w:val="nil"/>
              <w:bottom w:val="nil"/>
              <w:right w:val="nil"/>
            </w:tcBorders>
            <w:shd w:val="clear" w:color="auto" w:fill="auto"/>
            <w:noWrap/>
            <w:vAlign w:val="bottom"/>
            <w:hideMark/>
          </w:tcPr>
          <w:p w14:paraId="222FB34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$24,2</w:t>
            </w:r>
          </w:p>
        </w:tc>
        <w:tc>
          <w:tcPr>
            <w:tcW w:w="0" w:type="auto"/>
            <w:tcBorders>
              <w:top w:val="nil"/>
              <w:left w:val="nil"/>
              <w:bottom w:val="nil"/>
              <w:right w:val="nil"/>
            </w:tcBorders>
            <w:shd w:val="clear" w:color="auto" w:fill="auto"/>
            <w:noWrap/>
            <w:vAlign w:val="bottom"/>
            <w:hideMark/>
          </w:tcPr>
          <w:p w14:paraId="1AFDC6D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$24,3</w:t>
            </w:r>
          </w:p>
        </w:tc>
        <w:tc>
          <w:tcPr>
            <w:tcW w:w="0" w:type="auto"/>
            <w:tcBorders>
              <w:top w:val="nil"/>
              <w:left w:val="nil"/>
              <w:bottom w:val="nil"/>
              <w:right w:val="nil"/>
            </w:tcBorders>
            <w:shd w:val="clear" w:color="auto" w:fill="auto"/>
            <w:noWrap/>
            <w:vAlign w:val="bottom"/>
            <w:hideMark/>
          </w:tcPr>
          <w:p w14:paraId="14C31A3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$14.984,0</w:t>
            </w:r>
          </w:p>
        </w:tc>
        <w:tc>
          <w:tcPr>
            <w:tcW w:w="990" w:type="dxa"/>
            <w:tcBorders>
              <w:top w:val="nil"/>
              <w:left w:val="nil"/>
              <w:bottom w:val="nil"/>
              <w:right w:val="nil"/>
            </w:tcBorders>
            <w:shd w:val="clear" w:color="auto" w:fill="auto"/>
            <w:noWrap/>
            <w:vAlign w:val="bottom"/>
            <w:hideMark/>
          </w:tcPr>
          <w:p w14:paraId="1BD0F16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$1.778,8</w:t>
            </w:r>
          </w:p>
        </w:tc>
      </w:tr>
      <w:tr w:rsidR="00FB2E58" w:rsidRPr="006E50B0" w14:paraId="4B5FCC99" w14:textId="77777777" w:rsidTr="003E3351">
        <w:trPr>
          <w:trHeight w:val="113"/>
        </w:trPr>
        <w:tc>
          <w:tcPr>
            <w:tcW w:w="0" w:type="auto"/>
            <w:tcBorders>
              <w:top w:val="nil"/>
              <w:left w:val="nil"/>
              <w:bottom w:val="nil"/>
              <w:right w:val="nil"/>
            </w:tcBorders>
            <w:shd w:val="clear" w:color="auto" w:fill="auto"/>
            <w:noWrap/>
            <w:vAlign w:val="bottom"/>
            <w:hideMark/>
          </w:tcPr>
          <w:p w14:paraId="2252772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 Hasta $2 MM</w:t>
            </w:r>
          </w:p>
        </w:tc>
        <w:tc>
          <w:tcPr>
            <w:tcW w:w="0" w:type="auto"/>
            <w:tcBorders>
              <w:top w:val="nil"/>
              <w:left w:val="nil"/>
              <w:bottom w:val="nil"/>
              <w:right w:val="nil"/>
            </w:tcBorders>
            <w:shd w:val="clear" w:color="auto" w:fill="auto"/>
            <w:noWrap/>
            <w:vAlign w:val="bottom"/>
            <w:hideMark/>
          </w:tcPr>
          <w:p w14:paraId="50B1C04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auto" w:fill="auto"/>
            <w:noWrap/>
            <w:vAlign w:val="bottom"/>
            <w:hideMark/>
          </w:tcPr>
          <w:p w14:paraId="4E2A24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12,3</w:t>
            </w:r>
          </w:p>
        </w:tc>
        <w:tc>
          <w:tcPr>
            <w:tcW w:w="0" w:type="auto"/>
            <w:tcBorders>
              <w:top w:val="nil"/>
              <w:left w:val="nil"/>
              <w:bottom w:val="nil"/>
              <w:right w:val="nil"/>
            </w:tcBorders>
            <w:shd w:val="clear" w:color="auto" w:fill="auto"/>
            <w:noWrap/>
            <w:vAlign w:val="bottom"/>
            <w:hideMark/>
          </w:tcPr>
          <w:p w14:paraId="41CB2CB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59,7</w:t>
            </w:r>
          </w:p>
        </w:tc>
        <w:tc>
          <w:tcPr>
            <w:tcW w:w="0" w:type="auto"/>
            <w:tcBorders>
              <w:top w:val="nil"/>
              <w:left w:val="nil"/>
              <w:bottom w:val="nil"/>
              <w:right w:val="nil"/>
            </w:tcBorders>
            <w:shd w:val="clear" w:color="auto" w:fill="auto"/>
            <w:noWrap/>
            <w:vAlign w:val="bottom"/>
            <w:hideMark/>
          </w:tcPr>
          <w:p w14:paraId="2A7F639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w:t>
            </w:r>
          </w:p>
        </w:tc>
        <w:tc>
          <w:tcPr>
            <w:tcW w:w="0" w:type="auto"/>
            <w:tcBorders>
              <w:top w:val="nil"/>
              <w:left w:val="nil"/>
              <w:bottom w:val="nil"/>
              <w:right w:val="nil"/>
            </w:tcBorders>
            <w:shd w:val="clear" w:color="auto" w:fill="auto"/>
            <w:noWrap/>
            <w:vAlign w:val="bottom"/>
            <w:hideMark/>
          </w:tcPr>
          <w:p w14:paraId="741C5C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$300,1</w:t>
            </w:r>
          </w:p>
        </w:tc>
        <w:tc>
          <w:tcPr>
            <w:tcW w:w="0" w:type="auto"/>
            <w:tcBorders>
              <w:top w:val="nil"/>
              <w:left w:val="nil"/>
              <w:bottom w:val="nil"/>
              <w:right w:val="nil"/>
            </w:tcBorders>
            <w:shd w:val="clear" w:color="auto" w:fill="auto"/>
            <w:noWrap/>
            <w:vAlign w:val="bottom"/>
            <w:hideMark/>
          </w:tcPr>
          <w:p w14:paraId="7F03D0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$76,0</w:t>
            </w:r>
          </w:p>
        </w:tc>
        <w:tc>
          <w:tcPr>
            <w:tcW w:w="0" w:type="auto"/>
            <w:tcBorders>
              <w:top w:val="nil"/>
              <w:left w:val="nil"/>
              <w:bottom w:val="nil"/>
              <w:right w:val="nil"/>
            </w:tcBorders>
            <w:shd w:val="clear" w:color="auto" w:fill="auto"/>
            <w:noWrap/>
            <w:vAlign w:val="bottom"/>
            <w:hideMark/>
          </w:tcPr>
          <w:p w14:paraId="506AB1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$255,2</w:t>
            </w:r>
          </w:p>
        </w:tc>
        <w:tc>
          <w:tcPr>
            <w:tcW w:w="0" w:type="auto"/>
            <w:tcBorders>
              <w:top w:val="nil"/>
              <w:left w:val="nil"/>
              <w:bottom w:val="nil"/>
              <w:right w:val="nil"/>
            </w:tcBorders>
            <w:shd w:val="clear" w:color="auto" w:fill="auto"/>
            <w:noWrap/>
            <w:vAlign w:val="bottom"/>
            <w:hideMark/>
          </w:tcPr>
          <w:p w14:paraId="2820D96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$0,2</w:t>
            </w:r>
          </w:p>
        </w:tc>
        <w:tc>
          <w:tcPr>
            <w:tcW w:w="0" w:type="auto"/>
            <w:tcBorders>
              <w:top w:val="nil"/>
              <w:left w:val="nil"/>
              <w:bottom w:val="nil"/>
              <w:right w:val="nil"/>
            </w:tcBorders>
            <w:shd w:val="clear" w:color="auto" w:fill="auto"/>
            <w:noWrap/>
            <w:vAlign w:val="bottom"/>
            <w:hideMark/>
          </w:tcPr>
          <w:p w14:paraId="0F41E72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$43,8</w:t>
            </w:r>
          </w:p>
        </w:tc>
        <w:tc>
          <w:tcPr>
            <w:tcW w:w="0" w:type="auto"/>
            <w:tcBorders>
              <w:top w:val="nil"/>
              <w:left w:val="nil"/>
              <w:bottom w:val="nil"/>
              <w:right w:val="nil"/>
            </w:tcBorders>
            <w:shd w:val="clear" w:color="auto" w:fill="auto"/>
            <w:noWrap/>
            <w:vAlign w:val="bottom"/>
            <w:hideMark/>
          </w:tcPr>
          <w:p w14:paraId="6E4D20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$44,9</w:t>
            </w:r>
          </w:p>
        </w:tc>
        <w:tc>
          <w:tcPr>
            <w:tcW w:w="0" w:type="auto"/>
            <w:tcBorders>
              <w:top w:val="nil"/>
              <w:left w:val="nil"/>
              <w:bottom w:val="nil"/>
              <w:right w:val="nil"/>
            </w:tcBorders>
            <w:shd w:val="clear" w:color="auto" w:fill="auto"/>
            <w:noWrap/>
            <w:vAlign w:val="bottom"/>
            <w:hideMark/>
          </w:tcPr>
          <w:p w14:paraId="1FF4FD9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$1.659,8</w:t>
            </w:r>
          </w:p>
        </w:tc>
        <w:tc>
          <w:tcPr>
            <w:tcW w:w="990" w:type="dxa"/>
            <w:tcBorders>
              <w:top w:val="nil"/>
              <w:left w:val="nil"/>
              <w:bottom w:val="nil"/>
              <w:right w:val="nil"/>
            </w:tcBorders>
            <w:shd w:val="clear" w:color="auto" w:fill="auto"/>
            <w:noWrap/>
            <w:vAlign w:val="bottom"/>
            <w:hideMark/>
          </w:tcPr>
          <w:p w14:paraId="14B052A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$113,6</w:t>
            </w:r>
          </w:p>
        </w:tc>
      </w:tr>
      <w:tr w:rsidR="00FB2E58" w:rsidRPr="006E50B0" w14:paraId="2121221A" w14:textId="77777777" w:rsidTr="003E3351">
        <w:trPr>
          <w:trHeight w:val="113"/>
        </w:trPr>
        <w:tc>
          <w:tcPr>
            <w:tcW w:w="0" w:type="auto"/>
            <w:tcBorders>
              <w:top w:val="nil"/>
              <w:left w:val="nil"/>
              <w:bottom w:val="nil"/>
              <w:right w:val="nil"/>
            </w:tcBorders>
            <w:shd w:val="clear" w:color="auto" w:fill="auto"/>
            <w:noWrap/>
            <w:vAlign w:val="bottom"/>
            <w:hideMark/>
          </w:tcPr>
          <w:p w14:paraId="3538F40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4. &gt;$2 - $5 MM</w:t>
            </w:r>
          </w:p>
        </w:tc>
        <w:tc>
          <w:tcPr>
            <w:tcW w:w="0" w:type="auto"/>
            <w:tcBorders>
              <w:top w:val="nil"/>
              <w:left w:val="nil"/>
              <w:bottom w:val="nil"/>
              <w:right w:val="nil"/>
            </w:tcBorders>
            <w:shd w:val="clear" w:color="auto" w:fill="auto"/>
            <w:noWrap/>
            <w:vAlign w:val="bottom"/>
            <w:hideMark/>
          </w:tcPr>
          <w:p w14:paraId="64F79B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97</w:t>
            </w:r>
          </w:p>
        </w:tc>
        <w:tc>
          <w:tcPr>
            <w:tcW w:w="0" w:type="auto"/>
            <w:tcBorders>
              <w:top w:val="nil"/>
              <w:left w:val="nil"/>
              <w:bottom w:val="nil"/>
              <w:right w:val="nil"/>
            </w:tcBorders>
            <w:shd w:val="clear" w:color="auto" w:fill="auto"/>
            <w:noWrap/>
            <w:vAlign w:val="bottom"/>
            <w:hideMark/>
          </w:tcPr>
          <w:p w14:paraId="0A09AC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13,8</w:t>
            </w:r>
          </w:p>
        </w:tc>
        <w:tc>
          <w:tcPr>
            <w:tcW w:w="0" w:type="auto"/>
            <w:tcBorders>
              <w:top w:val="nil"/>
              <w:left w:val="nil"/>
              <w:bottom w:val="nil"/>
              <w:right w:val="nil"/>
            </w:tcBorders>
            <w:shd w:val="clear" w:color="auto" w:fill="auto"/>
            <w:noWrap/>
            <w:vAlign w:val="bottom"/>
            <w:hideMark/>
          </w:tcPr>
          <w:p w14:paraId="302799B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60,1</w:t>
            </w:r>
          </w:p>
        </w:tc>
        <w:tc>
          <w:tcPr>
            <w:tcW w:w="0" w:type="auto"/>
            <w:tcBorders>
              <w:top w:val="nil"/>
              <w:left w:val="nil"/>
              <w:bottom w:val="nil"/>
              <w:right w:val="nil"/>
            </w:tcBorders>
            <w:shd w:val="clear" w:color="auto" w:fill="auto"/>
            <w:noWrap/>
            <w:vAlign w:val="bottom"/>
            <w:hideMark/>
          </w:tcPr>
          <w:p w14:paraId="7A4131C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$3,9</w:t>
            </w:r>
          </w:p>
        </w:tc>
        <w:tc>
          <w:tcPr>
            <w:tcW w:w="0" w:type="auto"/>
            <w:tcBorders>
              <w:top w:val="nil"/>
              <w:left w:val="nil"/>
              <w:bottom w:val="nil"/>
              <w:right w:val="nil"/>
            </w:tcBorders>
            <w:shd w:val="clear" w:color="auto" w:fill="auto"/>
            <w:noWrap/>
            <w:vAlign w:val="bottom"/>
            <w:hideMark/>
          </w:tcPr>
          <w:p w14:paraId="321FD5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$1.232,0</w:t>
            </w:r>
          </w:p>
        </w:tc>
        <w:tc>
          <w:tcPr>
            <w:tcW w:w="0" w:type="auto"/>
            <w:tcBorders>
              <w:top w:val="nil"/>
              <w:left w:val="nil"/>
              <w:bottom w:val="nil"/>
              <w:right w:val="nil"/>
            </w:tcBorders>
            <w:shd w:val="clear" w:color="auto" w:fill="auto"/>
            <w:noWrap/>
            <w:vAlign w:val="bottom"/>
            <w:hideMark/>
          </w:tcPr>
          <w:p w14:paraId="0A43A0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$1.262,5</w:t>
            </w:r>
          </w:p>
        </w:tc>
        <w:tc>
          <w:tcPr>
            <w:tcW w:w="0" w:type="auto"/>
            <w:tcBorders>
              <w:top w:val="nil"/>
              <w:left w:val="nil"/>
              <w:bottom w:val="nil"/>
              <w:right w:val="nil"/>
            </w:tcBorders>
            <w:shd w:val="clear" w:color="auto" w:fill="auto"/>
            <w:noWrap/>
            <w:vAlign w:val="bottom"/>
            <w:hideMark/>
          </w:tcPr>
          <w:p w14:paraId="5F611E3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$890,7</w:t>
            </w:r>
          </w:p>
        </w:tc>
        <w:tc>
          <w:tcPr>
            <w:tcW w:w="0" w:type="auto"/>
            <w:tcBorders>
              <w:top w:val="nil"/>
              <w:left w:val="nil"/>
              <w:bottom w:val="nil"/>
              <w:right w:val="nil"/>
            </w:tcBorders>
            <w:shd w:val="clear" w:color="auto" w:fill="auto"/>
            <w:noWrap/>
            <w:vAlign w:val="bottom"/>
            <w:hideMark/>
          </w:tcPr>
          <w:p w14:paraId="2BD0327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$38,7</w:t>
            </w:r>
          </w:p>
        </w:tc>
        <w:tc>
          <w:tcPr>
            <w:tcW w:w="0" w:type="auto"/>
            <w:tcBorders>
              <w:top w:val="nil"/>
              <w:left w:val="nil"/>
              <w:bottom w:val="nil"/>
              <w:right w:val="nil"/>
            </w:tcBorders>
            <w:shd w:val="clear" w:color="auto" w:fill="auto"/>
            <w:noWrap/>
            <w:vAlign w:val="bottom"/>
            <w:hideMark/>
          </w:tcPr>
          <w:p w14:paraId="6D2CD1F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$325,5</w:t>
            </w:r>
          </w:p>
        </w:tc>
        <w:tc>
          <w:tcPr>
            <w:tcW w:w="0" w:type="auto"/>
            <w:tcBorders>
              <w:top w:val="nil"/>
              <w:left w:val="nil"/>
              <w:bottom w:val="nil"/>
              <w:right w:val="nil"/>
            </w:tcBorders>
            <w:shd w:val="clear" w:color="auto" w:fill="auto"/>
            <w:noWrap/>
            <w:vAlign w:val="bottom"/>
            <w:hideMark/>
          </w:tcPr>
          <w:p w14:paraId="6B7F45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$341,2</w:t>
            </w:r>
          </w:p>
        </w:tc>
        <w:tc>
          <w:tcPr>
            <w:tcW w:w="0" w:type="auto"/>
            <w:tcBorders>
              <w:top w:val="nil"/>
              <w:left w:val="nil"/>
              <w:bottom w:val="nil"/>
              <w:right w:val="nil"/>
            </w:tcBorders>
            <w:shd w:val="clear" w:color="auto" w:fill="auto"/>
            <w:noWrap/>
            <w:vAlign w:val="bottom"/>
            <w:hideMark/>
          </w:tcPr>
          <w:p w14:paraId="0C99FA7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$4.310,9</w:t>
            </w:r>
          </w:p>
        </w:tc>
        <w:tc>
          <w:tcPr>
            <w:tcW w:w="990" w:type="dxa"/>
            <w:tcBorders>
              <w:top w:val="nil"/>
              <w:left w:val="nil"/>
              <w:bottom w:val="nil"/>
              <w:right w:val="nil"/>
            </w:tcBorders>
            <w:shd w:val="clear" w:color="auto" w:fill="auto"/>
            <w:noWrap/>
            <w:vAlign w:val="bottom"/>
            <w:hideMark/>
          </w:tcPr>
          <w:p w14:paraId="0A2AA5A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$843,7</w:t>
            </w:r>
          </w:p>
        </w:tc>
      </w:tr>
      <w:tr w:rsidR="00FB2E58" w:rsidRPr="006E50B0" w14:paraId="194F7C7C" w14:textId="77777777" w:rsidTr="003E3351">
        <w:trPr>
          <w:trHeight w:val="113"/>
        </w:trPr>
        <w:tc>
          <w:tcPr>
            <w:tcW w:w="0" w:type="auto"/>
            <w:tcBorders>
              <w:top w:val="nil"/>
              <w:left w:val="nil"/>
              <w:bottom w:val="nil"/>
              <w:right w:val="nil"/>
            </w:tcBorders>
            <w:shd w:val="clear" w:color="auto" w:fill="auto"/>
            <w:noWrap/>
            <w:vAlign w:val="bottom"/>
            <w:hideMark/>
          </w:tcPr>
          <w:p w14:paraId="0F2608A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5. &gt;$5-$10 MM</w:t>
            </w:r>
          </w:p>
        </w:tc>
        <w:tc>
          <w:tcPr>
            <w:tcW w:w="0" w:type="auto"/>
            <w:tcBorders>
              <w:top w:val="nil"/>
              <w:left w:val="nil"/>
              <w:bottom w:val="nil"/>
              <w:right w:val="nil"/>
            </w:tcBorders>
            <w:shd w:val="clear" w:color="auto" w:fill="auto"/>
            <w:noWrap/>
            <w:vAlign w:val="bottom"/>
            <w:hideMark/>
          </w:tcPr>
          <w:p w14:paraId="4126B3E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145</w:t>
            </w:r>
          </w:p>
        </w:tc>
        <w:tc>
          <w:tcPr>
            <w:tcW w:w="0" w:type="auto"/>
            <w:tcBorders>
              <w:top w:val="nil"/>
              <w:left w:val="nil"/>
              <w:bottom w:val="nil"/>
              <w:right w:val="nil"/>
            </w:tcBorders>
            <w:shd w:val="clear" w:color="auto" w:fill="auto"/>
            <w:noWrap/>
            <w:vAlign w:val="bottom"/>
            <w:hideMark/>
          </w:tcPr>
          <w:p w14:paraId="04D078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16,2</w:t>
            </w:r>
          </w:p>
        </w:tc>
        <w:tc>
          <w:tcPr>
            <w:tcW w:w="0" w:type="auto"/>
            <w:tcBorders>
              <w:top w:val="nil"/>
              <w:left w:val="nil"/>
              <w:bottom w:val="nil"/>
              <w:right w:val="nil"/>
            </w:tcBorders>
            <w:shd w:val="clear" w:color="auto" w:fill="auto"/>
            <w:noWrap/>
            <w:vAlign w:val="bottom"/>
            <w:hideMark/>
          </w:tcPr>
          <w:p w14:paraId="4CAA350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59,3</w:t>
            </w:r>
          </w:p>
        </w:tc>
        <w:tc>
          <w:tcPr>
            <w:tcW w:w="0" w:type="auto"/>
            <w:tcBorders>
              <w:top w:val="nil"/>
              <w:left w:val="nil"/>
              <w:bottom w:val="nil"/>
              <w:right w:val="nil"/>
            </w:tcBorders>
            <w:shd w:val="clear" w:color="auto" w:fill="auto"/>
            <w:noWrap/>
            <w:vAlign w:val="bottom"/>
            <w:hideMark/>
          </w:tcPr>
          <w:p w14:paraId="38C08E6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$4,2</w:t>
            </w:r>
          </w:p>
        </w:tc>
        <w:tc>
          <w:tcPr>
            <w:tcW w:w="0" w:type="auto"/>
            <w:tcBorders>
              <w:top w:val="nil"/>
              <w:left w:val="nil"/>
              <w:bottom w:val="nil"/>
              <w:right w:val="nil"/>
            </w:tcBorders>
            <w:shd w:val="clear" w:color="auto" w:fill="auto"/>
            <w:noWrap/>
            <w:vAlign w:val="bottom"/>
            <w:hideMark/>
          </w:tcPr>
          <w:p w14:paraId="4E22F45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$2.692,0</w:t>
            </w:r>
          </w:p>
        </w:tc>
        <w:tc>
          <w:tcPr>
            <w:tcW w:w="0" w:type="auto"/>
            <w:tcBorders>
              <w:top w:val="nil"/>
              <w:left w:val="nil"/>
              <w:bottom w:val="nil"/>
              <w:right w:val="nil"/>
            </w:tcBorders>
            <w:shd w:val="clear" w:color="auto" w:fill="auto"/>
            <w:noWrap/>
            <w:vAlign w:val="bottom"/>
            <w:hideMark/>
          </w:tcPr>
          <w:p w14:paraId="2E052E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$1.744,6</w:t>
            </w:r>
          </w:p>
        </w:tc>
        <w:tc>
          <w:tcPr>
            <w:tcW w:w="0" w:type="auto"/>
            <w:tcBorders>
              <w:top w:val="nil"/>
              <w:left w:val="nil"/>
              <w:bottom w:val="nil"/>
              <w:right w:val="nil"/>
            </w:tcBorders>
            <w:shd w:val="clear" w:color="auto" w:fill="auto"/>
            <w:noWrap/>
            <w:vAlign w:val="bottom"/>
            <w:hideMark/>
          </w:tcPr>
          <w:p w14:paraId="17C5D2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$1.612,6</w:t>
            </w:r>
          </w:p>
        </w:tc>
        <w:tc>
          <w:tcPr>
            <w:tcW w:w="0" w:type="auto"/>
            <w:tcBorders>
              <w:top w:val="nil"/>
              <w:left w:val="nil"/>
              <w:bottom w:val="nil"/>
              <w:right w:val="nil"/>
            </w:tcBorders>
            <w:shd w:val="clear" w:color="auto" w:fill="auto"/>
            <w:noWrap/>
            <w:vAlign w:val="bottom"/>
            <w:hideMark/>
          </w:tcPr>
          <w:p w14:paraId="1B27FC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$57,9</w:t>
            </w:r>
          </w:p>
        </w:tc>
        <w:tc>
          <w:tcPr>
            <w:tcW w:w="0" w:type="auto"/>
            <w:tcBorders>
              <w:top w:val="nil"/>
              <w:left w:val="nil"/>
              <w:bottom w:val="nil"/>
              <w:right w:val="nil"/>
            </w:tcBorders>
            <w:shd w:val="clear" w:color="auto" w:fill="auto"/>
            <w:noWrap/>
            <w:vAlign w:val="bottom"/>
            <w:hideMark/>
          </w:tcPr>
          <w:p w14:paraId="6803B3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$980,2</w:t>
            </w:r>
          </w:p>
        </w:tc>
        <w:tc>
          <w:tcPr>
            <w:tcW w:w="0" w:type="auto"/>
            <w:tcBorders>
              <w:top w:val="nil"/>
              <w:left w:val="nil"/>
              <w:bottom w:val="nil"/>
              <w:right w:val="nil"/>
            </w:tcBorders>
            <w:shd w:val="clear" w:color="auto" w:fill="auto"/>
            <w:noWrap/>
            <w:vAlign w:val="bottom"/>
            <w:hideMark/>
          </w:tcPr>
          <w:p w14:paraId="7114C56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$1.079,4</w:t>
            </w:r>
          </w:p>
        </w:tc>
        <w:tc>
          <w:tcPr>
            <w:tcW w:w="0" w:type="auto"/>
            <w:tcBorders>
              <w:top w:val="nil"/>
              <w:left w:val="nil"/>
              <w:bottom w:val="nil"/>
              <w:right w:val="nil"/>
            </w:tcBorders>
            <w:shd w:val="clear" w:color="auto" w:fill="auto"/>
            <w:noWrap/>
            <w:vAlign w:val="bottom"/>
            <w:hideMark/>
          </w:tcPr>
          <w:p w14:paraId="44E651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$6.539,7</w:t>
            </w:r>
          </w:p>
        </w:tc>
        <w:tc>
          <w:tcPr>
            <w:tcW w:w="990" w:type="dxa"/>
            <w:tcBorders>
              <w:top w:val="nil"/>
              <w:left w:val="nil"/>
              <w:bottom w:val="nil"/>
              <w:right w:val="nil"/>
            </w:tcBorders>
            <w:shd w:val="clear" w:color="auto" w:fill="auto"/>
            <w:noWrap/>
            <w:vAlign w:val="bottom"/>
            <w:hideMark/>
          </w:tcPr>
          <w:p w14:paraId="52D03A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$1.041,4</w:t>
            </w:r>
          </w:p>
        </w:tc>
      </w:tr>
      <w:tr w:rsidR="00FB2E58" w:rsidRPr="006E50B0" w14:paraId="29C84F75" w14:textId="77777777" w:rsidTr="003E3351">
        <w:trPr>
          <w:trHeight w:val="113"/>
        </w:trPr>
        <w:tc>
          <w:tcPr>
            <w:tcW w:w="0" w:type="auto"/>
            <w:tcBorders>
              <w:top w:val="nil"/>
              <w:left w:val="nil"/>
              <w:bottom w:val="nil"/>
              <w:right w:val="nil"/>
            </w:tcBorders>
            <w:shd w:val="clear" w:color="auto" w:fill="auto"/>
            <w:noWrap/>
            <w:vAlign w:val="bottom"/>
            <w:hideMark/>
          </w:tcPr>
          <w:p w14:paraId="1967554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6. &gt;$10-$20 MM</w:t>
            </w:r>
          </w:p>
        </w:tc>
        <w:tc>
          <w:tcPr>
            <w:tcW w:w="0" w:type="auto"/>
            <w:tcBorders>
              <w:top w:val="nil"/>
              <w:left w:val="nil"/>
              <w:bottom w:val="nil"/>
              <w:right w:val="nil"/>
            </w:tcBorders>
            <w:shd w:val="clear" w:color="auto" w:fill="auto"/>
            <w:noWrap/>
            <w:vAlign w:val="bottom"/>
            <w:hideMark/>
          </w:tcPr>
          <w:p w14:paraId="2C3F290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236</w:t>
            </w:r>
          </w:p>
        </w:tc>
        <w:tc>
          <w:tcPr>
            <w:tcW w:w="0" w:type="auto"/>
            <w:tcBorders>
              <w:top w:val="nil"/>
              <w:left w:val="nil"/>
              <w:bottom w:val="nil"/>
              <w:right w:val="nil"/>
            </w:tcBorders>
            <w:shd w:val="clear" w:color="auto" w:fill="auto"/>
            <w:noWrap/>
            <w:vAlign w:val="bottom"/>
            <w:hideMark/>
          </w:tcPr>
          <w:p w14:paraId="0E16FAF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13,2</w:t>
            </w:r>
          </w:p>
        </w:tc>
        <w:tc>
          <w:tcPr>
            <w:tcW w:w="0" w:type="auto"/>
            <w:tcBorders>
              <w:top w:val="nil"/>
              <w:left w:val="nil"/>
              <w:bottom w:val="nil"/>
              <w:right w:val="nil"/>
            </w:tcBorders>
            <w:shd w:val="clear" w:color="auto" w:fill="auto"/>
            <w:noWrap/>
            <w:vAlign w:val="bottom"/>
            <w:hideMark/>
          </w:tcPr>
          <w:p w14:paraId="22A7B43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58,8</w:t>
            </w:r>
          </w:p>
        </w:tc>
        <w:tc>
          <w:tcPr>
            <w:tcW w:w="0" w:type="auto"/>
            <w:tcBorders>
              <w:top w:val="nil"/>
              <w:left w:val="nil"/>
              <w:bottom w:val="nil"/>
              <w:right w:val="nil"/>
            </w:tcBorders>
            <w:shd w:val="clear" w:color="auto" w:fill="auto"/>
            <w:noWrap/>
            <w:vAlign w:val="bottom"/>
            <w:hideMark/>
          </w:tcPr>
          <w:p w14:paraId="16BAA3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w:t>
            </w:r>
          </w:p>
        </w:tc>
        <w:tc>
          <w:tcPr>
            <w:tcW w:w="0" w:type="auto"/>
            <w:tcBorders>
              <w:top w:val="nil"/>
              <w:left w:val="nil"/>
              <w:bottom w:val="nil"/>
              <w:right w:val="nil"/>
            </w:tcBorders>
            <w:shd w:val="clear" w:color="auto" w:fill="auto"/>
            <w:noWrap/>
            <w:vAlign w:val="bottom"/>
            <w:hideMark/>
          </w:tcPr>
          <w:p w14:paraId="112A3A2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$5.791,7</w:t>
            </w:r>
          </w:p>
        </w:tc>
        <w:tc>
          <w:tcPr>
            <w:tcW w:w="0" w:type="auto"/>
            <w:tcBorders>
              <w:top w:val="nil"/>
              <w:left w:val="nil"/>
              <w:bottom w:val="nil"/>
              <w:right w:val="nil"/>
            </w:tcBorders>
            <w:shd w:val="clear" w:color="auto" w:fill="auto"/>
            <w:noWrap/>
            <w:vAlign w:val="bottom"/>
            <w:hideMark/>
          </w:tcPr>
          <w:p w14:paraId="1C04AAE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$4.137,3</w:t>
            </w:r>
          </w:p>
        </w:tc>
        <w:tc>
          <w:tcPr>
            <w:tcW w:w="0" w:type="auto"/>
            <w:tcBorders>
              <w:top w:val="nil"/>
              <w:left w:val="nil"/>
              <w:bottom w:val="nil"/>
              <w:right w:val="nil"/>
            </w:tcBorders>
            <w:shd w:val="clear" w:color="auto" w:fill="auto"/>
            <w:noWrap/>
            <w:vAlign w:val="bottom"/>
            <w:hideMark/>
          </w:tcPr>
          <w:p w14:paraId="7A1C37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$2.353,1</w:t>
            </w:r>
          </w:p>
        </w:tc>
        <w:tc>
          <w:tcPr>
            <w:tcW w:w="0" w:type="auto"/>
            <w:tcBorders>
              <w:top w:val="nil"/>
              <w:left w:val="nil"/>
              <w:bottom w:val="nil"/>
              <w:right w:val="nil"/>
            </w:tcBorders>
            <w:shd w:val="clear" w:color="auto" w:fill="auto"/>
            <w:noWrap/>
            <w:vAlign w:val="bottom"/>
            <w:hideMark/>
          </w:tcPr>
          <w:p w14:paraId="278EF6A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$101,5</w:t>
            </w:r>
          </w:p>
        </w:tc>
        <w:tc>
          <w:tcPr>
            <w:tcW w:w="0" w:type="auto"/>
            <w:tcBorders>
              <w:top w:val="nil"/>
              <w:left w:val="nil"/>
              <w:bottom w:val="nil"/>
              <w:right w:val="nil"/>
            </w:tcBorders>
            <w:shd w:val="clear" w:color="auto" w:fill="auto"/>
            <w:noWrap/>
            <w:vAlign w:val="bottom"/>
            <w:hideMark/>
          </w:tcPr>
          <w:p w14:paraId="329A26F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$2.868,7</w:t>
            </w:r>
          </w:p>
        </w:tc>
        <w:tc>
          <w:tcPr>
            <w:tcW w:w="0" w:type="auto"/>
            <w:tcBorders>
              <w:top w:val="nil"/>
              <w:left w:val="nil"/>
              <w:bottom w:val="nil"/>
              <w:right w:val="nil"/>
            </w:tcBorders>
            <w:shd w:val="clear" w:color="auto" w:fill="auto"/>
            <w:noWrap/>
            <w:vAlign w:val="bottom"/>
            <w:hideMark/>
          </w:tcPr>
          <w:p w14:paraId="5ED481B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$3.438,6</w:t>
            </w:r>
          </w:p>
        </w:tc>
        <w:tc>
          <w:tcPr>
            <w:tcW w:w="0" w:type="auto"/>
            <w:tcBorders>
              <w:top w:val="nil"/>
              <w:left w:val="nil"/>
              <w:bottom w:val="nil"/>
              <w:right w:val="nil"/>
            </w:tcBorders>
            <w:shd w:val="clear" w:color="auto" w:fill="auto"/>
            <w:noWrap/>
            <w:vAlign w:val="bottom"/>
            <w:hideMark/>
          </w:tcPr>
          <w:p w14:paraId="1981B3C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$10.789,9</w:t>
            </w:r>
          </w:p>
        </w:tc>
        <w:tc>
          <w:tcPr>
            <w:tcW w:w="990" w:type="dxa"/>
            <w:tcBorders>
              <w:top w:val="nil"/>
              <w:left w:val="nil"/>
              <w:bottom w:val="nil"/>
              <w:right w:val="nil"/>
            </w:tcBorders>
            <w:shd w:val="clear" w:color="auto" w:fill="auto"/>
            <w:noWrap/>
            <w:vAlign w:val="bottom"/>
            <w:hideMark/>
          </w:tcPr>
          <w:p w14:paraId="1FDAD9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$1.754,6</w:t>
            </w:r>
          </w:p>
        </w:tc>
      </w:tr>
      <w:tr w:rsidR="00FB2E58" w:rsidRPr="006E50B0" w14:paraId="149D4DD8" w14:textId="77777777" w:rsidTr="003E3351">
        <w:trPr>
          <w:trHeight w:val="113"/>
        </w:trPr>
        <w:tc>
          <w:tcPr>
            <w:tcW w:w="0" w:type="auto"/>
            <w:tcBorders>
              <w:top w:val="nil"/>
              <w:left w:val="nil"/>
              <w:bottom w:val="nil"/>
              <w:right w:val="nil"/>
            </w:tcBorders>
            <w:shd w:val="clear" w:color="auto" w:fill="auto"/>
            <w:noWrap/>
            <w:vAlign w:val="bottom"/>
            <w:hideMark/>
          </w:tcPr>
          <w:p w14:paraId="049D032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7. &gt;$20-$50 MM</w:t>
            </w:r>
          </w:p>
        </w:tc>
        <w:tc>
          <w:tcPr>
            <w:tcW w:w="0" w:type="auto"/>
            <w:tcBorders>
              <w:top w:val="nil"/>
              <w:left w:val="nil"/>
              <w:bottom w:val="nil"/>
              <w:right w:val="nil"/>
            </w:tcBorders>
            <w:shd w:val="clear" w:color="auto" w:fill="auto"/>
            <w:noWrap/>
            <w:vAlign w:val="bottom"/>
            <w:hideMark/>
          </w:tcPr>
          <w:p w14:paraId="168E221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268</w:t>
            </w:r>
          </w:p>
        </w:tc>
        <w:tc>
          <w:tcPr>
            <w:tcW w:w="0" w:type="auto"/>
            <w:tcBorders>
              <w:top w:val="nil"/>
              <w:left w:val="nil"/>
              <w:bottom w:val="nil"/>
              <w:right w:val="nil"/>
            </w:tcBorders>
            <w:shd w:val="clear" w:color="auto" w:fill="auto"/>
            <w:noWrap/>
            <w:vAlign w:val="bottom"/>
            <w:hideMark/>
          </w:tcPr>
          <w:p w14:paraId="65BDC38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13,7</w:t>
            </w:r>
          </w:p>
        </w:tc>
        <w:tc>
          <w:tcPr>
            <w:tcW w:w="0" w:type="auto"/>
            <w:tcBorders>
              <w:top w:val="nil"/>
              <w:left w:val="nil"/>
              <w:bottom w:val="nil"/>
              <w:right w:val="nil"/>
            </w:tcBorders>
            <w:shd w:val="clear" w:color="auto" w:fill="auto"/>
            <w:noWrap/>
            <w:vAlign w:val="bottom"/>
            <w:hideMark/>
          </w:tcPr>
          <w:p w14:paraId="3C03450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56,6</w:t>
            </w:r>
          </w:p>
        </w:tc>
        <w:tc>
          <w:tcPr>
            <w:tcW w:w="0" w:type="auto"/>
            <w:tcBorders>
              <w:top w:val="nil"/>
              <w:left w:val="nil"/>
              <w:bottom w:val="nil"/>
              <w:right w:val="nil"/>
            </w:tcBorders>
            <w:shd w:val="clear" w:color="auto" w:fill="auto"/>
            <w:noWrap/>
            <w:vAlign w:val="bottom"/>
            <w:hideMark/>
          </w:tcPr>
          <w:p w14:paraId="647CB4E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$4,7</w:t>
            </w:r>
          </w:p>
        </w:tc>
        <w:tc>
          <w:tcPr>
            <w:tcW w:w="0" w:type="auto"/>
            <w:tcBorders>
              <w:top w:val="nil"/>
              <w:left w:val="nil"/>
              <w:bottom w:val="nil"/>
              <w:right w:val="nil"/>
            </w:tcBorders>
            <w:shd w:val="clear" w:color="auto" w:fill="auto"/>
            <w:noWrap/>
            <w:vAlign w:val="bottom"/>
            <w:hideMark/>
          </w:tcPr>
          <w:p w14:paraId="1F33D53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$11.011,8</w:t>
            </w:r>
          </w:p>
        </w:tc>
        <w:tc>
          <w:tcPr>
            <w:tcW w:w="0" w:type="auto"/>
            <w:tcBorders>
              <w:top w:val="nil"/>
              <w:left w:val="nil"/>
              <w:bottom w:val="nil"/>
              <w:right w:val="nil"/>
            </w:tcBorders>
            <w:shd w:val="clear" w:color="auto" w:fill="auto"/>
            <w:noWrap/>
            <w:vAlign w:val="bottom"/>
            <w:hideMark/>
          </w:tcPr>
          <w:p w14:paraId="2287384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$17.929,3</w:t>
            </w:r>
          </w:p>
        </w:tc>
        <w:tc>
          <w:tcPr>
            <w:tcW w:w="0" w:type="auto"/>
            <w:tcBorders>
              <w:top w:val="nil"/>
              <w:left w:val="nil"/>
              <w:bottom w:val="nil"/>
              <w:right w:val="nil"/>
            </w:tcBorders>
            <w:shd w:val="clear" w:color="auto" w:fill="auto"/>
            <w:noWrap/>
            <w:vAlign w:val="bottom"/>
            <w:hideMark/>
          </w:tcPr>
          <w:p w14:paraId="3887F15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$3.010,8</w:t>
            </w:r>
          </w:p>
        </w:tc>
        <w:tc>
          <w:tcPr>
            <w:tcW w:w="0" w:type="auto"/>
            <w:tcBorders>
              <w:top w:val="nil"/>
              <w:left w:val="nil"/>
              <w:bottom w:val="nil"/>
              <w:right w:val="nil"/>
            </w:tcBorders>
            <w:shd w:val="clear" w:color="auto" w:fill="auto"/>
            <w:noWrap/>
            <w:vAlign w:val="bottom"/>
            <w:hideMark/>
          </w:tcPr>
          <w:p w14:paraId="52414FE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$151,4</w:t>
            </w:r>
          </w:p>
        </w:tc>
        <w:tc>
          <w:tcPr>
            <w:tcW w:w="0" w:type="auto"/>
            <w:tcBorders>
              <w:top w:val="nil"/>
              <w:left w:val="nil"/>
              <w:bottom w:val="nil"/>
              <w:right w:val="nil"/>
            </w:tcBorders>
            <w:shd w:val="clear" w:color="auto" w:fill="auto"/>
            <w:noWrap/>
            <w:vAlign w:val="bottom"/>
            <w:hideMark/>
          </w:tcPr>
          <w:p w14:paraId="2EA2E9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$3.580,6</w:t>
            </w:r>
          </w:p>
        </w:tc>
        <w:tc>
          <w:tcPr>
            <w:tcW w:w="0" w:type="auto"/>
            <w:tcBorders>
              <w:top w:val="nil"/>
              <w:left w:val="nil"/>
              <w:bottom w:val="nil"/>
              <w:right w:val="nil"/>
            </w:tcBorders>
            <w:shd w:val="clear" w:color="auto" w:fill="auto"/>
            <w:noWrap/>
            <w:vAlign w:val="bottom"/>
            <w:hideMark/>
          </w:tcPr>
          <w:p w14:paraId="3AD6177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$8.001,1</w:t>
            </w:r>
          </w:p>
        </w:tc>
        <w:tc>
          <w:tcPr>
            <w:tcW w:w="0" w:type="auto"/>
            <w:tcBorders>
              <w:top w:val="nil"/>
              <w:left w:val="nil"/>
              <w:bottom w:val="nil"/>
              <w:right w:val="nil"/>
            </w:tcBorders>
            <w:shd w:val="clear" w:color="auto" w:fill="auto"/>
            <w:noWrap/>
            <w:vAlign w:val="bottom"/>
            <w:hideMark/>
          </w:tcPr>
          <w:p w14:paraId="424E00F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$12.177,7</w:t>
            </w:r>
          </w:p>
        </w:tc>
        <w:tc>
          <w:tcPr>
            <w:tcW w:w="990" w:type="dxa"/>
            <w:tcBorders>
              <w:top w:val="nil"/>
              <w:left w:val="nil"/>
              <w:bottom w:val="nil"/>
              <w:right w:val="nil"/>
            </w:tcBorders>
            <w:shd w:val="clear" w:color="auto" w:fill="auto"/>
            <w:noWrap/>
            <w:vAlign w:val="bottom"/>
            <w:hideMark/>
          </w:tcPr>
          <w:p w14:paraId="45882FC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$2.218,1</w:t>
            </w:r>
          </w:p>
        </w:tc>
      </w:tr>
      <w:tr w:rsidR="00FB2E58" w:rsidRPr="006E50B0" w14:paraId="4B89021E" w14:textId="77777777" w:rsidTr="003E3351">
        <w:trPr>
          <w:trHeight w:val="113"/>
        </w:trPr>
        <w:tc>
          <w:tcPr>
            <w:tcW w:w="0" w:type="auto"/>
            <w:tcBorders>
              <w:top w:val="nil"/>
              <w:left w:val="nil"/>
              <w:bottom w:val="nil"/>
              <w:right w:val="nil"/>
            </w:tcBorders>
            <w:shd w:val="clear" w:color="auto" w:fill="auto"/>
            <w:noWrap/>
            <w:vAlign w:val="bottom"/>
            <w:hideMark/>
          </w:tcPr>
          <w:p w14:paraId="71C0109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8. &gt;$50 MM</w:t>
            </w:r>
          </w:p>
        </w:tc>
        <w:tc>
          <w:tcPr>
            <w:tcW w:w="0" w:type="auto"/>
            <w:tcBorders>
              <w:top w:val="nil"/>
              <w:left w:val="nil"/>
              <w:bottom w:val="nil"/>
              <w:right w:val="nil"/>
            </w:tcBorders>
            <w:shd w:val="clear" w:color="auto" w:fill="auto"/>
            <w:noWrap/>
            <w:vAlign w:val="bottom"/>
            <w:hideMark/>
          </w:tcPr>
          <w:p w14:paraId="70484D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149</w:t>
            </w:r>
          </w:p>
        </w:tc>
        <w:tc>
          <w:tcPr>
            <w:tcW w:w="0" w:type="auto"/>
            <w:tcBorders>
              <w:top w:val="nil"/>
              <w:left w:val="nil"/>
              <w:bottom w:val="nil"/>
              <w:right w:val="nil"/>
            </w:tcBorders>
            <w:shd w:val="clear" w:color="auto" w:fill="auto"/>
            <w:noWrap/>
            <w:vAlign w:val="bottom"/>
            <w:hideMark/>
          </w:tcPr>
          <w:p w14:paraId="20E0D4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16,8</w:t>
            </w:r>
          </w:p>
        </w:tc>
        <w:tc>
          <w:tcPr>
            <w:tcW w:w="0" w:type="auto"/>
            <w:tcBorders>
              <w:top w:val="nil"/>
              <w:left w:val="nil"/>
              <w:bottom w:val="nil"/>
              <w:right w:val="nil"/>
            </w:tcBorders>
            <w:shd w:val="clear" w:color="auto" w:fill="auto"/>
            <w:noWrap/>
            <w:vAlign w:val="bottom"/>
            <w:hideMark/>
          </w:tcPr>
          <w:p w14:paraId="6C4EE17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54,7</w:t>
            </w:r>
          </w:p>
        </w:tc>
        <w:tc>
          <w:tcPr>
            <w:tcW w:w="0" w:type="auto"/>
            <w:tcBorders>
              <w:top w:val="nil"/>
              <w:left w:val="nil"/>
              <w:bottom w:val="nil"/>
              <w:right w:val="nil"/>
            </w:tcBorders>
            <w:shd w:val="clear" w:color="auto" w:fill="auto"/>
            <w:noWrap/>
            <w:vAlign w:val="bottom"/>
            <w:hideMark/>
          </w:tcPr>
          <w:p w14:paraId="292CFE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w:t>
            </w:r>
          </w:p>
        </w:tc>
        <w:tc>
          <w:tcPr>
            <w:tcW w:w="0" w:type="auto"/>
            <w:tcBorders>
              <w:top w:val="nil"/>
              <w:left w:val="nil"/>
              <w:bottom w:val="nil"/>
              <w:right w:val="nil"/>
            </w:tcBorders>
            <w:shd w:val="clear" w:color="auto" w:fill="auto"/>
            <w:noWrap/>
            <w:vAlign w:val="bottom"/>
            <w:hideMark/>
          </w:tcPr>
          <w:p w14:paraId="3E3423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$13.669,7</w:t>
            </w:r>
          </w:p>
        </w:tc>
        <w:tc>
          <w:tcPr>
            <w:tcW w:w="0" w:type="auto"/>
            <w:tcBorders>
              <w:top w:val="nil"/>
              <w:left w:val="nil"/>
              <w:bottom w:val="nil"/>
              <w:right w:val="nil"/>
            </w:tcBorders>
            <w:shd w:val="clear" w:color="auto" w:fill="auto"/>
            <w:noWrap/>
            <w:vAlign w:val="bottom"/>
            <w:hideMark/>
          </w:tcPr>
          <w:p w14:paraId="71342D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$27.700,1</w:t>
            </w:r>
          </w:p>
        </w:tc>
        <w:tc>
          <w:tcPr>
            <w:tcW w:w="0" w:type="auto"/>
            <w:tcBorders>
              <w:top w:val="nil"/>
              <w:left w:val="nil"/>
              <w:bottom w:val="nil"/>
              <w:right w:val="nil"/>
            </w:tcBorders>
            <w:shd w:val="clear" w:color="auto" w:fill="auto"/>
            <w:noWrap/>
            <w:vAlign w:val="bottom"/>
            <w:hideMark/>
          </w:tcPr>
          <w:p w14:paraId="79B084C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$2.226,2</w:t>
            </w:r>
          </w:p>
        </w:tc>
        <w:tc>
          <w:tcPr>
            <w:tcW w:w="0" w:type="auto"/>
            <w:tcBorders>
              <w:top w:val="nil"/>
              <w:left w:val="nil"/>
              <w:bottom w:val="nil"/>
              <w:right w:val="nil"/>
            </w:tcBorders>
            <w:shd w:val="clear" w:color="auto" w:fill="auto"/>
            <w:noWrap/>
            <w:vAlign w:val="bottom"/>
            <w:hideMark/>
          </w:tcPr>
          <w:p w14:paraId="03E22C9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$7,2</w:t>
            </w:r>
          </w:p>
        </w:tc>
        <w:tc>
          <w:tcPr>
            <w:tcW w:w="0" w:type="auto"/>
            <w:tcBorders>
              <w:top w:val="nil"/>
              <w:left w:val="nil"/>
              <w:bottom w:val="nil"/>
              <w:right w:val="nil"/>
            </w:tcBorders>
            <w:shd w:val="clear" w:color="auto" w:fill="auto"/>
            <w:noWrap/>
            <w:vAlign w:val="bottom"/>
            <w:hideMark/>
          </w:tcPr>
          <w:p w14:paraId="16D5918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$246,8</w:t>
            </w:r>
          </w:p>
        </w:tc>
        <w:tc>
          <w:tcPr>
            <w:tcW w:w="0" w:type="auto"/>
            <w:tcBorders>
              <w:top w:val="nil"/>
              <w:left w:val="nil"/>
              <w:bottom w:val="nil"/>
              <w:right w:val="nil"/>
            </w:tcBorders>
            <w:shd w:val="clear" w:color="auto" w:fill="auto"/>
            <w:noWrap/>
            <w:vAlign w:val="bottom"/>
            <w:hideMark/>
          </w:tcPr>
          <w:p w14:paraId="1A3C6E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$11.443,5</w:t>
            </w:r>
          </w:p>
        </w:tc>
        <w:tc>
          <w:tcPr>
            <w:tcW w:w="0" w:type="auto"/>
            <w:tcBorders>
              <w:top w:val="nil"/>
              <w:left w:val="nil"/>
              <w:bottom w:val="nil"/>
              <w:right w:val="nil"/>
            </w:tcBorders>
            <w:shd w:val="clear" w:color="auto" w:fill="auto"/>
            <w:noWrap/>
            <w:vAlign w:val="bottom"/>
            <w:hideMark/>
          </w:tcPr>
          <w:p w14:paraId="1B563D7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$5.723,4</w:t>
            </w:r>
          </w:p>
        </w:tc>
        <w:tc>
          <w:tcPr>
            <w:tcW w:w="990" w:type="dxa"/>
            <w:tcBorders>
              <w:top w:val="nil"/>
              <w:left w:val="nil"/>
              <w:bottom w:val="nil"/>
              <w:right w:val="nil"/>
            </w:tcBorders>
            <w:shd w:val="clear" w:color="auto" w:fill="auto"/>
            <w:noWrap/>
            <w:vAlign w:val="bottom"/>
            <w:hideMark/>
          </w:tcPr>
          <w:p w14:paraId="5681C5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$950,1</w:t>
            </w:r>
          </w:p>
        </w:tc>
      </w:tr>
      <w:tr w:rsidR="00FB2E58" w:rsidRPr="006E50B0" w14:paraId="70E119B0" w14:textId="77777777" w:rsidTr="003E3351">
        <w:trPr>
          <w:trHeight w:val="113"/>
        </w:trPr>
        <w:tc>
          <w:tcPr>
            <w:tcW w:w="0" w:type="auto"/>
            <w:tcBorders>
              <w:top w:val="nil"/>
              <w:left w:val="nil"/>
              <w:bottom w:val="nil"/>
              <w:right w:val="nil"/>
            </w:tcBorders>
            <w:shd w:val="clear" w:color="auto" w:fill="auto"/>
            <w:noWrap/>
            <w:vAlign w:val="bottom"/>
            <w:hideMark/>
          </w:tcPr>
          <w:p w14:paraId="6223204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0. Ahorrador</w:t>
            </w:r>
          </w:p>
        </w:tc>
        <w:tc>
          <w:tcPr>
            <w:tcW w:w="0" w:type="auto"/>
            <w:tcBorders>
              <w:top w:val="nil"/>
              <w:left w:val="nil"/>
              <w:bottom w:val="nil"/>
              <w:right w:val="nil"/>
            </w:tcBorders>
            <w:shd w:val="clear" w:color="auto" w:fill="auto"/>
            <w:noWrap/>
            <w:vAlign w:val="bottom"/>
            <w:hideMark/>
          </w:tcPr>
          <w:p w14:paraId="789AF6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w:t>
            </w:r>
          </w:p>
        </w:tc>
        <w:tc>
          <w:tcPr>
            <w:tcW w:w="0" w:type="auto"/>
            <w:tcBorders>
              <w:top w:val="nil"/>
              <w:left w:val="nil"/>
              <w:bottom w:val="nil"/>
              <w:right w:val="nil"/>
            </w:tcBorders>
            <w:shd w:val="clear" w:color="auto" w:fill="auto"/>
            <w:noWrap/>
            <w:vAlign w:val="bottom"/>
            <w:hideMark/>
          </w:tcPr>
          <w:p w14:paraId="6BFFAA7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14,6</w:t>
            </w:r>
          </w:p>
        </w:tc>
        <w:tc>
          <w:tcPr>
            <w:tcW w:w="0" w:type="auto"/>
            <w:tcBorders>
              <w:top w:val="nil"/>
              <w:left w:val="nil"/>
              <w:bottom w:val="nil"/>
              <w:right w:val="nil"/>
            </w:tcBorders>
            <w:shd w:val="clear" w:color="auto" w:fill="auto"/>
            <w:noWrap/>
            <w:vAlign w:val="bottom"/>
            <w:hideMark/>
          </w:tcPr>
          <w:p w14:paraId="4A3BF62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60,3</w:t>
            </w:r>
          </w:p>
        </w:tc>
        <w:tc>
          <w:tcPr>
            <w:tcW w:w="0" w:type="auto"/>
            <w:tcBorders>
              <w:top w:val="nil"/>
              <w:left w:val="nil"/>
              <w:bottom w:val="nil"/>
              <w:right w:val="nil"/>
            </w:tcBorders>
            <w:shd w:val="clear" w:color="auto" w:fill="auto"/>
            <w:noWrap/>
            <w:vAlign w:val="bottom"/>
            <w:hideMark/>
          </w:tcPr>
          <w:p w14:paraId="795EAB9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w:t>
            </w:r>
          </w:p>
        </w:tc>
        <w:tc>
          <w:tcPr>
            <w:tcW w:w="0" w:type="auto"/>
            <w:tcBorders>
              <w:top w:val="nil"/>
              <w:left w:val="nil"/>
              <w:bottom w:val="nil"/>
              <w:right w:val="nil"/>
            </w:tcBorders>
            <w:shd w:val="clear" w:color="auto" w:fill="auto"/>
            <w:noWrap/>
            <w:vAlign w:val="bottom"/>
            <w:hideMark/>
          </w:tcPr>
          <w:p w14:paraId="3FEA1BB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$74,0</w:t>
            </w:r>
          </w:p>
        </w:tc>
        <w:tc>
          <w:tcPr>
            <w:tcW w:w="0" w:type="auto"/>
            <w:tcBorders>
              <w:top w:val="nil"/>
              <w:left w:val="nil"/>
              <w:bottom w:val="nil"/>
              <w:right w:val="nil"/>
            </w:tcBorders>
            <w:shd w:val="clear" w:color="auto" w:fill="auto"/>
            <w:noWrap/>
            <w:vAlign w:val="bottom"/>
            <w:hideMark/>
          </w:tcPr>
          <w:p w14:paraId="133553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$270,0</w:t>
            </w:r>
          </w:p>
        </w:tc>
        <w:tc>
          <w:tcPr>
            <w:tcW w:w="0" w:type="auto"/>
            <w:tcBorders>
              <w:top w:val="nil"/>
              <w:left w:val="nil"/>
              <w:bottom w:val="nil"/>
              <w:right w:val="nil"/>
            </w:tcBorders>
            <w:shd w:val="clear" w:color="auto" w:fill="auto"/>
            <w:noWrap/>
            <w:vAlign w:val="bottom"/>
            <w:hideMark/>
          </w:tcPr>
          <w:p w14:paraId="7FC20BA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$357,0</w:t>
            </w:r>
          </w:p>
        </w:tc>
        <w:tc>
          <w:tcPr>
            <w:tcW w:w="0" w:type="auto"/>
            <w:tcBorders>
              <w:top w:val="nil"/>
              <w:left w:val="nil"/>
              <w:bottom w:val="nil"/>
              <w:right w:val="nil"/>
            </w:tcBorders>
            <w:shd w:val="clear" w:color="auto" w:fill="auto"/>
            <w:noWrap/>
            <w:vAlign w:val="bottom"/>
            <w:hideMark/>
          </w:tcPr>
          <w:p w14:paraId="5246AFA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$1.021,8</w:t>
            </w:r>
          </w:p>
        </w:tc>
        <w:tc>
          <w:tcPr>
            <w:tcW w:w="0" w:type="auto"/>
            <w:tcBorders>
              <w:top w:val="nil"/>
              <w:left w:val="nil"/>
              <w:bottom w:val="nil"/>
              <w:right w:val="nil"/>
            </w:tcBorders>
            <w:shd w:val="clear" w:color="auto" w:fill="auto"/>
            <w:noWrap/>
            <w:vAlign w:val="bottom"/>
            <w:hideMark/>
          </w:tcPr>
          <w:p w14:paraId="7CCDA8B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78CDF8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10B2E65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$238,5</w:t>
            </w:r>
          </w:p>
        </w:tc>
        <w:tc>
          <w:tcPr>
            <w:tcW w:w="990" w:type="dxa"/>
            <w:tcBorders>
              <w:top w:val="nil"/>
              <w:left w:val="nil"/>
              <w:bottom w:val="nil"/>
              <w:right w:val="nil"/>
            </w:tcBorders>
            <w:shd w:val="clear" w:color="auto" w:fill="auto"/>
            <w:noWrap/>
            <w:vAlign w:val="bottom"/>
            <w:hideMark/>
          </w:tcPr>
          <w:p w14:paraId="3A3A7D2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r>
      <w:tr w:rsidR="00FB2E58" w:rsidRPr="006E50B0" w14:paraId="4869FFCB" w14:textId="77777777" w:rsidTr="003E3351">
        <w:trPr>
          <w:trHeight w:val="113"/>
        </w:trPr>
        <w:tc>
          <w:tcPr>
            <w:tcW w:w="0" w:type="auto"/>
            <w:tcBorders>
              <w:top w:val="nil"/>
              <w:left w:val="nil"/>
              <w:bottom w:val="nil"/>
              <w:right w:val="nil"/>
            </w:tcBorders>
            <w:shd w:val="clear" w:color="auto" w:fill="auto"/>
            <w:noWrap/>
            <w:vAlign w:val="bottom"/>
            <w:hideMark/>
          </w:tcPr>
          <w:p w14:paraId="06A355D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9. Ex Asociados</w:t>
            </w:r>
          </w:p>
        </w:tc>
        <w:tc>
          <w:tcPr>
            <w:tcW w:w="0" w:type="auto"/>
            <w:tcBorders>
              <w:top w:val="nil"/>
              <w:left w:val="nil"/>
              <w:bottom w:val="nil"/>
              <w:right w:val="nil"/>
            </w:tcBorders>
            <w:shd w:val="clear" w:color="auto" w:fill="auto"/>
            <w:noWrap/>
            <w:vAlign w:val="bottom"/>
            <w:hideMark/>
          </w:tcPr>
          <w:p w14:paraId="43202D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w:t>
            </w:r>
          </w:p>
        </w:tc>
        <w:tc>
          <w:tcPr>
            <w:tcW w:w="0" w:type="auto"/>
            <w:tcBorders>
              <w:top w:val="nil"/>
              <w:left w:val="nil"/>
              <w:bottom w:val="nil"/>
              <w:right w:val="nil"/>
            </w:tcBorders>
            <w:shd w:val="clear" w:color="auto" w:fill="auto"/>
            <w:noWrap/>
            <w:vAlign w:val="bottom"/>
            <w:hideMark/>
          </w:tcPr>
          <w:p w14:paraId="448D13B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23,7</w:t>
            </w:r>
          </w:p>
        </w:tc>
        <w:tc>
          <w:tcPr>
            <w:tcW w:w="0" w:type="auto"/>
            <w:tcBorders>
              <w:top w:val="nil"/>
              <w:left w:val="nil"/>
              <w:bottom w:val="nil"/>
              <w:right w:val="nil"/>
            </w:tcBorders>
            <w:shd w:val="clear" w:color="auto" w:fill="auto"/>
            <w:noWrap/>
            <w:vAlign w:val="bottom"/>
            <w:hideMark/>
          </w:tcPr>
          <w:p w14:paraId="733A1A6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63,6</w:t>
            </w:r>
          </w:p>
        </w:tc>
        <w:tc>
          <w:tcPr>
            <w:tcW w:w="0" w:type="auto"/>
            <w:tcBorders>
              <w:top w:val="nil"/>
              <w:left w:val="nil"/>
              <w:bottom w:val="nil"/>
              <w:right w:val="nil"/>
            </w:tcBorders>
            <w:shd w:val="clear" w:color="auto" w:fill="auto"/>
            <w:noWrap/>
            <w:vAlign w:val="bottom"/>
            <w:hideMark/>
          </w:tcPr>
          <w:p w14:paraId="171515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w:t>
            </w:r>
          </w:p>
        </w:tc>
        <w:tc>
          <w:tcPr>
            <w:tcW w:w="0" w:type="auto"/>
            <w:tcBorders>
              <w:top w:val="nil"/>
              <w:left w:val="nil"/>
              <w:bottom w:val="nil"/>
              <w:right w:val="nil"/>
            </w:tcBorders>
            <w:shd w:val="clear" w:color="auto" w:fill="auto"/>
            <w:noWrap/>
            <w:vAlign w:val="bottom"/>
            <w:hideMark/>
          </w:tcPr>
          <w:p w14:paraId="1ED56FF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$1.121,3</w:t>
            </w:r>
          </w:p>
        </w:tc>
        <w:tc>
          <w:tcPr>
            <w:tcW w:w="0" w:type="auto"/>
            <w:tcBorders>
              <w:top w:val="nil"/>
              <w:left w:val="nil"/>
              <w:bottom w:val="nil"/>
              <w:right w:val="nil"/>
            </w:tcBorders>
            <w:shd w:val="clear" w:color="auto" w:fill="auto"/>
            <w:noWrap/>
            <w:vAlign w:val="bottom"/>
            <w:hideMark/>
          </w:tcPr>
          <w:p w14:paraId="7D34FAD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$2.666,8</w:t>
            </w:r>
          </w:p>
        </w:tc>
        <w:tc>
          <w:tcPr>
            <w:tcW w:w="0" w:type="auto"/>
            <w:tcBorders>
              <w:top w:val="nil"/>
              <w:left w:val="nil"/>
              <w:bottom w:val="nil"/>
              <w:right w:val="nil"/>
            </w:tcBorders>
            <w:shd w:val="clear" w:color="auto" w:fill="auto"/>
            <w:noWrap/>
            <w:vAlign w:val="bottom"/>
            <w:hideMark/>
          </w:tcPr>
          <w:p w14:paraId="74881F6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52AE5FA" w14:textId="77777777" w:rsidR="00FB2E58" w:rsidRPr="006E50B0" w:rsidRDefault="00FB2E58"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9C57D0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$371,1</w:t>
            </w:r>
          </w:p>
        </w:tc>
        <w:tc>
          <w:tcPr>
            <w:tcW w:w="0" w:type="auto"/>
            <w:tcBorders>
              <w:top w:val="nil"/>
              <w:left w:val="nil"/>
              <w:bottom w:val="nil"/>
              <w:right w:val="nil"/>
            </w:tcBorders>
            <w:shd w:val="clear" w:color="auto" w:fill="auto"/>
            <w:noWrap/>
            <w:vAlign w:val="bottom"/>
            <w:hideMark/>
          </w:tcPr>
          <w:p w14:paraId="2859CA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$1.121,3</w:t>
            </w:r>
          </w:p>
        </w:tc>
        <w:tc>
          <w:tcPr>
            <w:tcW w:w="0" w:type="auto"/>
            <w:tcBorders>
              <w:top w:val="nil"/>
              <w:left w:val="nil"/>
              <w:bottom w:val="nil"/>
              <w:right w:val="nil"/>
            </w:tcBorders>
            <w:shd w:val="clear" w:color="auto" w:fill="auto"/>
            <w:noWrap/>
            <w:vAlign w:val="bottom"/>
            <w:hideMark/>
          </w:tcPr>
          <w:p w14:paraId="17AA7A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$2.838,1</w:t>
            </w:r>
          </w:p>
        </w:tc>
        <w:tc>
          <w:tcPr>
            <w:tcW w:w="990" w:type="dxa"/>
            <w:tcBorders>
              <w:top w:val="nil"/>
              <w:left w:val="nil"/>
              <w:bottom w:val="nil"/>
              <w:right w:val="nil"/>
            </w:tcBorders>
            <w:shd w:val="clear" w:color="auto" w:fill="auto"/>
            <w:noWrap/>
            <w:vAlign w:val="bottom"/>
            <w:hideMark/>
          </w:tcPr>
          <w:p w14:paraId="02245F5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$1.520,2</w:t>
            </w:r>
          </w:p>
        </w:tc>
      </w:tr>
      <w:tr w:rsidR="00FB2E58" w:rsidRPr="006E50B0" w14:paraId="56A3F905" w14:textId="77777777" w:rsidTr="003E3351">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2586E644"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 general</w:t>
            </w:r>
          </w:p>
        </w:tc>
        <w:tc>
          <w:tcPr>
            <w:tcW w:w="0" w:type="auto"/>
            <w:tcBorders>
              <w:top w:val="single" w:sz="4" w:space="0" w:color="305496"/>
              <w:left w:val="nil"/>
              <w:bottom w:val="single" w:sz="8" w:space="0" w:color="305496"/>
              <w:right w:val="nil"/>
            </w:tcBorders>
            <w:shd w:val="clear" w:color="auto" w:fill="auto"/>
            <w:noWrap/>
            <w:vAlign w:val="bottom"/>
            <w:hideMark/>
          </w:tcPr>
          <w:p w14:paraId="433C8F2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2139</w:t>
            </w:r>
          </w:p>
        </w:tc>
        <w:tc>
          <w:tcPr>
            <w:tcW w:w="0" w:type="auto"/>
            <w:tcBorders>
              <w:top w:val="single" w:sz="4" w:space="0" w:color="305496"/>
              <w:left w:val="nil"/>
              <w:bottom w:val="single" w:sz="8" w:space="0" w:color="305496"/>
              <w:right w:val="nil"/>
            </w:tcBorders>
            <w:shd w:val="clear" w:color="auto" w:fill="auto"/>
            <w:noWrap/>
            <w:vAlign w:val="bottom"/>
            <w:hideMark/>
          </w:tcPr>
          <w:p w14:paraId="054D8E5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13,1</w:t>
            </w:r>
          </w:p>
        </w:tc>
        <w:tc>
          <w:tcPr>
            <w:tcW w:w="0" w:type="auto"/>
            <w:tcBorders>
              <w:top w:val="single" w:sz="4" w:space="0" w:color="305496"/>
              <w:left w:val="nil"/>
              <w:bottom w:val="single" w:sz="8" w:space="0" w:color="305496"/>
              <w:right w:val="nil"/>
            </w:tcBorders>
            <w:shd w:val="clear" w:color="auto" w:fill="auto"/>
            <w:noWrap/>
            <w:vAlign w:val="bottom"/>
            <w:hideMark/>
          </w:tcPr>
          <w:p w14:paraId="0B5A3CA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58,1</w:t>
            </w:r>
          </w:p>
        </w:tc>
        <w:tc>
          <w:tcPr>
            <w:tcW w:w="0" w:type="auto"/>
            <w:tcBorders>
              <w:top w:val="single" w:sz="4" w:space="0" w:color="305496"/>
              <w:left w:val="nil"/>
              <w:bottom w:val="single" w:sz="8" w:space="0" w:color="305496"/>
              <w:right w:val="nil"/>
            </w:tcBorders>
            <w:shd w:val="clear" w:color="auto" w:fill="auto"/>
            <w:noWrap/>
            <w:vAlign w:val="bottom"/>
            <w:hideMark/>
          </w:tcPr>
          <w:p w14:paraId="1FD6A4F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$4,5</w:t>
            </w:r>
          </w:p>
        </w:tc>
        <w:tc>
          <w:tcPr>
            <w:tcW w:w="0" w:type="auto"/>
            <w:tcBorders>
              <w:top w:val="single" w:sz="4" w:space="0" w:color="305496"/>
              <w:left w:val="nil"/>
              <w:bottom w:val="single" w:sz="8" w:space="0" w:color="305496"/>
              <w:right w:val="nil"/>
            </w:tcBorders>
            <w:shd w:val="clear" w:color="auto" w:fill="auto"/>
            <w:noWrap/>
            <w:vAlign w:val="bottom"/>
            <w:hideMark/>
          </w:tcPr>
          <w:p w14:paraId="08839C0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$38.925,5</w:t>
            </w:r>
          </w:p>
        </w:tc>
        <w:tc>
          <w:tcPr>
            <w:tcW w:w="0" w:type="auto"/>
            <w:tcBorders>
              <w:top w:val="single" w:sz="4" w:space="0" w:color="305496"/>
              <w:left w:val="nil"/>
              <w:bottom w:val="single" w:sz="8" w:space="0" w:color="305496"/>
              <w:right w:val="nil"/>
            </w:tcBorders>
            <w:shd w:val="clear" w:color="auto" w:fill="auto"/>
            <w:noWrap/>
            <w:vAlign w:val="bottom"/>
            <w:hideMark/>
          </w:tcPr>
          <w:p w14:paraId="3C06966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$57.255,4</w:t>
            </w:r>
          </w:p>
        </w:tc>
        <w:tc>
          <w:tcPr>
            <w:tcW w:w="0" w:type="auto"/>
            <w:tcBorders>
              <w:top w:val="single" w:sz="4" w:space="0" w:color="305496"/>
              <w:left w:val="nil"/>
              <w:bottom w:val="single" w:sz="8" w:space="0" w:color="305496"/>
              <w:right w:val="nil"/>
            </w:tcBorders>
            <w:shd w:val="clear" w:color="auto" w:fill="auto"/>
            <w:noWrap/>
            <w:vAlign w:val="bottom"/>
            <w:hideMark/>
          </w:tcPr>
          <w:p w14:paraId="63C40A8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$22.106,7</w:t>
            </w:r>
          </w:p>
        </w:tc>
        <w:tc>
          <w:tcPr>
            <w:tcW w:w="0" w:type="auto"/>
            <w:tcBorders>
              <w:top w:val="single" w:sz="4" w:space="0" w:color="305496"/>
              <w:left w:val="nil"/>
              <w:bottom w:val="single" w:sz="8" w:space="0" w:color="305496"/>
              <w:right w:val="nil"/>
            </w:tcBorders>
            <w:shd w:val="clear" w:color="auto" w:fill="auto"/>
            <w:noWrap/>
            <w:vAlign w:val="bottom"/>
            <w:hideMark/>
          </w:tcPr>
          <w:p w14:paraId="72D4266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$1.473,1</w:t>
            </w:r>
          </w:p>
        </w:tc>
        <w:tc>
          <w:tcPr>
            <w:tcW w:w="0" w:type="auto"/>
            <w:tcBorders>
              <w:top w:val="single" w:sz="4" w:space="0" w:color="305496"/>
              <w:left w:val="nil"/>
              <w:bottom w:val="single" w:sz="8" w:space="0" w:color="305496"/>
              <w:right w:val="nil"/>
            </w:tcBorders>
            <w:shd w:val="clear" w:color="auto" w:fill="auto"/>
            <w:noWrap/>
            <w:vAlign w:val="bottom"/>
            <w:hideMark/>
          </w:tcPr>
          <w:p w14:paraId="4FD2C71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$8.441,2</w:t>
            </w:r>
          </w:p>
        </w:tc>
        <w:tc>
          <w:tcPr>
            <w:tcW w:w="0" w:type="auto"/>
            <w:tcBorders>
              <w:top w:val="single" w:sz="4" w:space="0" w:color="305496"/>
              <w:left w:val="nil"/>
              <w:bottom w:val="single" w:sz="8" w:space="0" w:color="305496"/>
              <w:right w:val="nil"/>
            </w:tcBorders>
            <w:shd w:val="clear" w:color="auto" w:fill="auto"/>
            <w:noWrap/>
            <w:vAlign w:val="bottom"/>
            <w:hideMark/>
          </w:tcPr>
          <w:p w14:paraId="642D814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$25.494,7</w:t>
            </w:r>
          </w:p>
        </w:tc>
        <w:tc>
          <w:tcPr>
            <w:tcW w:w="0" w:type="auto"/>
            <w:tcBorders>
              <w:top w:val="single" w:sz="4" w:space="0" w:color="305496"/>
              <w:left w:val="nil"/>
              <w:bottom w:val="single" w:sz="8" w:space="0" w:color="305496"/>
              <w:right w:val="nil"/>
            </w:tcBorders>
            <w:shd w:val="clear" w:color="auto" w:fill="auto"/>
            <w:noWrap/>
            <w:vAlign w:val="bottom"/>
            <w:hideMark/>
          </w:tcPr>
          <w:p w14:paraId="40C516D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$62.842,0</w:t>
            </w:r>
          </w:p>
        </w:tc>
        <w:tc>
          <w:tcPr>
            <w:tcW w:w="990" w:type="dxa"/>
            <w:tcBorders>
              <w:top w:val="single" w:sz="4" w:space="0" w:color="305496"/>
              <w:left w:val="nil"/>
              <w:bottom w:val="single" w:sz="8" w:space="0" w:color="305496"/>
              <w:right w:val="nil"/>
            </w:tcBorders>
            <w:shd w:val="clear" w:color="auto" w:fill="auto"/>
            <w:noWrap/>
            <w:vAlign w:val="bottom"/>
            <w:hideMark/>
          </w:tcPr>
          <w:p w14:paraId="64095F9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6B950942"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rPr>
          <w:rFonts w:ascii="Arial Narrow" w:hAnsi="Arial Narrow" w:cs="Calibri"/>
          <w:b/>
          <w:bCs/>
          <w:color w:val="000000"/>
        </w:rPr>
      </w:pPr>
    </w:p>
    <w:p w14:paraId="0D394ECE" w14:textId="3B77254E" w:rsidR="00FB2E58" w:rsidRPr="00FB2E58" w:rsidRDefault="00FB2E58" w:rsidP="006E50B0">
      <w:pPr>
        <w:widowControl w:val="0"/>
        <w:numPr>
          <w:ilvl w:val="0"/>
          <w:numId w:val="16"/>
        </w:num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284"/>
        <w:jc w:val="both"/>
        <w:rPr>
          <w:rFonts w:ascii="Arial Narrow" w:hAnsi="Arial Narrow" w:cs="Calibri"/>
          <w:b/>
          <w:bCs/>
          <w:color w:val="000000"/>
        </w:rPr>
      </w:pPr>
      <w:r w:rsidRPr="00FB2E58">
        <w:rPr>
          <w:rFonts w:ascii="Arial Narrow" w:hAnsi="Arial Narrow" w:cstheme="minorHAnsi"/>
          <w:b/>
          <w:bCs/>
        </w:rPr>
        <w:t xml:space="preserve">Antigüedad como asociado </w:t>
      </w:r>
      <w:r w:rsidR="006E50B0">
        <w:rPr>
          <w:rFonts w:ascii="Arial Narrow" w:hAnsi="Arial Narrow" w:cstheme="minorHAnsi"/>
          <w:b/>
          <w:bCs/>
        </w:rPr>
        <w:t>FONDEJEMPLO</w:t>
      </w:r>
      <w:r w:rsidRPr="00FB2E58">
        <w:rPr>
          <w:rFonts w:ascii="Arial Narrow" w:hAnsi="Arial Narrow" w:cstheme="minorHAnsi"/>
          <w:b/>
          <w:bCs/>
        </w:rPr>
        <w:t xml:space="preserve">: </w:t>
      </w:r>
      <w:r w:rsidRPr="00FB2E58">
        <w:rPr>
          <w:rFonts w:ascii="Arial Narrow" w:hAnsi="Arial Narrow" w:cstheme="minorHAnsi"/>
        </w:rPr>
        <w:t xml:space="preserve">La antigüedad promedio es de 13 años como asociados en </w:t>
      </w:r>
      <w:r w:rsidR="006E50B0">
        <w:rPr>
          <w:rFonts w:ascii="Arial Narrow" w:hAnsi="Arial Narrow" w:cstheme="minorHAnsi"/>
        </w:rPr>
        <w:t>FONDEJEMPLO</w:t>
      </w:r>
      <w:r w:rsidRPr="00FB2E58">
        <w:rPr>
          <w:rFonts w:ascii="Arial Narrow" w:hAnsi="Arial Narrow" w:cstheme="minorHAnsi"/>
        </w:rPr>
        <w:t xml:space="preserve"> mostrando una gran estabilidad laboral y satisfacción con el fondo.  Uno de cada 10 asociados lleva menos de 2 años en el fondo mostrando una renovación moderada de la base social. Esto solo tienen el 4% de la cartera colocada y poseen el 8% del endeudamiento externo.  En contraste, un 45% de los asociados lleva más de 10 años asociado al Fondo y posee dos tercios del portafolio de servicios de </w:t>
      </w:r>
      <w:r w:rsidR="006E50B0">
        <w:rPr>
          <w:rFonts w:ascii="Arial Narrow" w:hAnsi="Arial Narrow" w:cstheme="minorHAnsi"/>
        </w:rPr>
        <w:t>FONDEJEMPLO</w:t>
      </w:r>
      <w:r w:rsidRPr="00FB2E58">
        <w:rPr>
          <w:rFonts w:ascii="Arial Narrow" w:hAnsi="Arial Narrow" w:cstheme="minorHAnsi"/>
        </w:rPr>
        <w:t xml:space="preserve"> y el 50% del endeudamiento externo:</w:t>
      </w:r>
    </w:p>
    <w:p w14:paraId="6A90F605"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rPr>
          <w:rFonts w:ascii="Arial Narrow" w:hAnsi="Arial Narrow"/>
        </w:rPr>
      </w:pP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p>
    <w:tbl>
      <w:tblPr>
        <w:tblW w:w="10155" w:type="dxa"/>
        <w:tblCellMar>
          <w:left w:w="70" w:type="dxa"/>
          <w:right w:w="70" w:type="dxa"/>
        </w:tblCellMar>
        <w:tblLook w:val="04A0" w:firstRow="1" w:lastRow="0" w:firstColumn="1" w:lastColumn="0" w:noHBand="0" w:noVBand="1"/>
      </w:tblPr>
      <w:tblGrid>
        <w:gridCol w:w="812"/>
        <w:gridCol w:w="527"/>
        <w:gridCol w:w="580"/>
        <w:gridCol w:w="562"/>
        <w:gridCol w:w="545"/>
        <w:gridCol w:w="883"/>
        <w:gridCol w:w="883"/>
        <w:gridCol w:w="883"/>
        <w:gridCol w:w="856"/>
        <w:gridCol w:w="918"/>
        <w:gridCol w:w="883"/>
        <w:gridCol w:w="883"/>
        <w:gridCol w:w="940"/>
      </w:tblGrid>
      <w:tr w:rsidR="006E50B0" w:rsidRPr="006E50B0" w14:paraId="4587CC49" w14:textId="77777777" w:rsidTr="003E3351">
        <w:trPr>
          <w:trHeight w:val="276"/>
        </w:trPr>
        <w:tc>
          <w:tcPr>
            <w:tcW w:w="0" w:type="auto"/>
            <w:tcBorders>
              <w:top w:val="single" w:sz="8" w:space="0" w:color="305496"/>
              <w:left w:val="nil"/>
              <w:bottom w:val="nil"/>
              <w:right w:val="nil"/>
            </w:tcBorders>
            <w:shd w:val="clear" w:color="4472C4" w:fill="4472C4"/>
            <w:noWrap/>
            <w:vAlign w:val="bottom"/>
            <w:hideMark/>
          </w:tcPr>
          <w:p w14:paraId="563B1F11"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ANTIG</w:t>
            </w:r>
          </w:p>
        </w:tc>
        <w:tc>
          <w:tcPr>
            <w:tcW w:w="0" w:type="auto"/>
            <w:tcBorders>
              <w:top w:val="single" w:sz="8" w:space="0" w:color="305496"/>
              <w:left w:val="nil"/>
              <w:bottom w:val="nil"/>
              <w:right w:val="nil"/>
            </w:tcBorders>
            <w:shd w:val="clear" w:color="4472C4" w:fill="4472C4"/>
            <w:noWrap/>
            <w:vAlign w:val="bottom"/>
            <w:hideMark/>
          </w:tcPr>
          <w:p w14:paraId="3523B5AE"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35FD9A45"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5D141C89"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67979AF2"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3E201453"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6FB888E5"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1568A3BE"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A5E6EE3"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43D0E384"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3FB50BC1"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1F90CBE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940" w:type="dxa"/>
            <w:tcBorders>
              <w:top w:val="single" w:sz="8" w:space="0" w:color="305496"/>
              <w:left w:val="nil"/>
              <w:bottom w:val="nil"/>
              <w:right w:val="nil"/>
            </w:tcBorders>
            <w:shd w:val="clear" w:color="4472C4" w:fill="4472C4"/>
            <w:noWrap/>
            <w:vAlign w:val="bottom"/>
            <w:hideMark/>
          </w:tcPr>
          <w:p w14:paraId="10EBEA4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53BB5D74" w14:textId="77777777" w:rsidTr="003E3351">
        <w:trPr>
          <w:trHeight w:val="276"/>
        </w:trPr>
        <w:tc>
          <w:tcPr>
            <w:tcW w:w="0" w:type="auto"/>
            <w:tcBorders>
              <w:top w:val="nil"/>
              <w:left w:val="nil"/>
              <w:bottom w:val="nil"/>
              <w:right w:val="nil"/>
            </w:tcBorders>
            <w:shd w:val="clear" w:color="auto" w:fill="auto"/>
            <w:noWrap/>
            <w:vAlign w:val="bottom"/>
            <w:hideMark/>
          </w:tcPr>
          <w:p w14:paraId="05B4D73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1.Hasta1</w:t>
            </w:r>
          </w:p>
        </w:tc>
        <w:tc>
          <w:tcPr>
            <w:tcW w:w="0" w:type="auto"/>
            <w:tcBorders>
              <w:top w:val="nil"/>
              <w:left w:val="nil"/>
              <w:bottom w:val="nil"/>
              <w:right w:val="nil"/>
            </w:tcBorders>
            <w:shd w:val="clear" w:color="auto" w:fill="auto"/>
            <w:noWrap/>
            <w:vAlign w:val="bottom"/>
            <w:hideMark/>
          </w:tcPr>
          <w:p w14:paraId="05B1833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w:t>
            </w:r>
          </w:p>
        </w:tc>
        <w:tc>
          <w:tcPr>
            <w:tcW w:w="0" w:type="auto"/>
            <w:tcBorders>
              <w:top w:val="nil"/>
              <w:left w:val="nil"/>
              <w:bottom w:val="nil"/>
              <w:right w:val="nil"/>
            </w:tcBorders>
            <w:shd w:val="clear" w:color="auto" w:fill="auto"/>
            <w:noWrap/>
            <w:vAlign w:val="bottom"/>
            <w:hideMark/>
          </w:tcPr>
          <w:p w14:paraId="0603C93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0,5</w:t>
            </w:r>
          </w:p>
        </w:tc>
        <w:tc>
          <w:tcPr>
            <w:tcW w:w="0" w:type="auto"/>
            <w:tcBorders>
              <w:top w:val="nil"/>
              <w:left w:val="nil"/>
              <w:bottom w:val="nil"/>
              <w:right w:val="nil"/>
            </w:tcBorders>
            <w:shd w:val="clear" w:color="auto" w:fill="auto"/>
            <w:noWrap/>
            <w:vAlign w:val="bottom"/>
            <w:hideMark/>
          </w:tcPr>
          <w:p w14:paraId="5A4A527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48,4</w:t>
            </w:r>
          </w:p>
        </w:tc>
        <w:tc>
          <w:tcPr>
            <w:tcW w:w="0" w:type="auto"/>
            <w:tcBorders>
              <w:top w:val="nil"/>
              <w:left w:val="nil"/>
              <w:bottom w:val="nil"/>
              <w:right w:val="nil"/>
            </w:tcBorders>
            <w:shd w:val="clear" w:color="auto" w:fill="auto"/>
            <w:noWrap/>
            <w:vAlign w:val="bottom"/>
            <w:hideMark/>
          </w:tcPr>
          <w:p w14:paraId="7049734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$3,9</w:t>
            </w:r>
          </w:p>
        </w:tc>
        <w:tc>
          <w:tcPr>
            <w:tcW w:w="0" w:type="auto"/>
            <w:tcBorders>
              <w:top w:val="nil"/>
              <w:left w:val="nil"/>
              <w:bottom w:val="nil"/>
              <w:right w:val="nil"/>
            </w:tcBorders>
            <w:shd w:val="clear" w:color="auto" w:fill="auto"/>
            <w:noWrap/>
            <w:vAlign w:val="bottom"/>
            <w:hideMark/>
          </w:tcPr>
          <w:p w14:paraId="4CD7FD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$340,7</w:t>
            </w:r>
          </w:p>
        </w:tc>
        <w:tc>
          <w:tcPr>
            <w:tcW w:w="0" w:type="auto"/>
            <w:tcBorders>
              <w:top w:val="nil"/>
              <w:left w:val="nil"/>
              <w:bottom w:val="nil"/>
              <w:right w:val="nil"/>
            </w:tcBorders>
            <w:shd w:val="clear" w:color="auto" w:fill="auto"/>
            <w:noWrap/>
            <w:vAlign w:val="bottom"/>
            <w:hideMark/>
          </w:tcPr>
          <w:p w14:paraId="1514A808"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547F047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$70,1</w:t>
            </w:r>
          </w:p>
        </w:tc>
        <w:tc>
          <w:tcPr>
            <w:tcW w:w="0" w:type="auto"/>
            <w:tcBorders>
              <w:top w:val="nil"/>
              <w:left w:val="nil"/>
              <w:bottom w:val="nil"/>
              <w:right w:val="nil"/>
            </w:tcBorders>
            <w:shd w:val="clear" w:color="auto" w:fill="auto"/>
            <w:noWrap/>
            <w:vAlign w:val="bottom"/>
            <w:hideMark/>
          </w:tcPr>
          <w:p w14:paraId="27DBF120"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BBE179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$318,2</w:t>
            </w:r>
          </w:p>
        </w:tc>
        <w:tc>
          <w:tcPr>
            <w:tcW w:w="0" w:type="auto"/>
            <w:tcBorders>
              <w:top w:val="nil"/>
              <w:left w:val="nil"/>
              <w:bottom w:val="nil"/>
              <w:right w:val="nil"/>
            </w:tcBorders>
            <w:shd w:val="clear" w:color="auto" w:fill="auto"/>
            <w:noWrap/>
            <w:vAlign w:val="bottom"/>
            <w:hideMark/>
          </w:tcPr>
          <w:p w14:paraId="069ADF5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$318,2</w:t>
            </w:r>
          </w:p>
        </w:tc>
        <w:tc>
          <w:tcPr>
            <w:tcW w:w="0" w:type="auto"/>
            <w:tcBorders>
              <w:top w:val="nil"/>
              <w:left w:val="nil"/>
              <w:bottom w:val="nil"/>
              <w:right w:val="nil"/>
            </w:tcBorders>
            <w:shd w:val="clear" w:color="auto" w:fill="auto"/>
            <w:noWrap/>
            <w:vAlign w:val="bottom"/>
            <w:hideMark/>
          </w:tcPr>
          <w:p w14:paraId="7E76888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$1.062,5</w:t>
            </w:r>
          </w:p>
        </w:tc>
        <w:tc>
          <w:tcPr>
            <w:tcW w:w="940" w:type="dxa"/>
            <w:tcBorders>
              <w:top w:val="nil"/>
              <w:left w:val="nil"/>
              <w:bottom w:val="nil"/>
              <w:right w:val="nil"/>
            </w:tcBorders>
            <w:shd w:val="clear" w:color="auto" w:fill="auto"/>
            <w:noWrap/>
            <w:vAlign w:val="bottom"/>
            <w:hideMark/>
          </w:tcPr>
          <w:p w14:paraId="2461B72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$111,9</w:t>
            </w:r>
          </w:p>
        </w:tc>
      </w:tr>
      <w:tr w:rsidR="00FB2E58" w:rsidRPr="006E50B0" w14:paraId="7D202BB3" w14:textId="77777777" w:rsidTr="003E3351">
        <w:trPr>
          <w:trHeight w:val="276"/>
        </w:trPr>
        <w:tc>
          <w:tcPr>
            <w:tcW w:w="0" w:type="auto"/>
            <w:tcBorders>
              <w:top w:val="nil"/>
              <w:left w:val="nil"/>
              <w:bottom w:val="nil"/>
              <w:right w:val="nil"/>
            </w:tcBorders>
            <w:shd w:val="clear" w:color="auto" w:fill="auto"/>
            <w:noWrap/>
            <w:vAlign w:val="bottom"/>
            <w:hideMark/>
          </w:tcPr>
          <w:p w14:paraId="55FD1DA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2.&gt;1-2</w:t>
            </w:r>
          </w:p>
        </w:tc>
        <w:tc>
          <w:tcPr>
            <w:tcW w:w="0" w:type="auto"/>
            <w:tcBorders>
              <w:top w:val="nil"/>
              <w:left w:val="nil"/>
              <w:bottom w:val="nil"/>
              <w:right w:val="nil"/>
            </w:tcBorders>
            <w:shd w:val="clear" w:color="auto" w:fill="auto"/>
            <w:noWrap/>
            <w:vAlign w:val="bottom"/>
            <w:hideMark/>
          </w:tcPr>
          <w:p w14:paraId="6A6698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138</w:t>
            </w:r>
          </w:p>
        </w:tc>
        <w:tc>
          <w:tcPr>
            <w:tcW w:w="0" w:type="auto"/>
            <w:tcBorders>
              <w:top w:val="nil"/>
              <w:left w:val="nil"/>
              <w:bottom w:val="nil"/>
              <w:right w:val="nil"/>
            </w:tcBorders>
            <w:shd w:val="clear" w:color="auto" w:fill="auto"/>
            <w:noWrap/>
            <w:vAlign w:val="bottom"/>
            <w:hideMark/>
          </w:tcPr>
          <w:p w14:paraId="7CEDDAF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w:t>
            </w:r>
          </w:p>
        </w:tc>
        <w:tc>
          <w:tcPr>
            <w:tcW w:w="0" w:type="auto"/>
            <w:tcBorders>
              <w:top w:val="nil"/>
              <w:left w:val="nil"/>
              <w:bottom w:val="nil"/>
              <w:right w:val="nil"/>
            </w:tcBorders>
            <w:shd w:val="clear" w:color="auto" w:fill="auto"/>
            <w:noWrap/>
            <w:vAlign w:val="bottom"/>
            <w:hideMark/>
          </w:tcPr>
          <w:p w14:paraId="4BF67F3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54,4</w:t>
            </w:r>
          </w:p>
        </w:tc>
        <w:tc>
          <w:tcPr>
            <w:tcW w:w="0" w:type="auto"/>
            <w:tcBorders>
              <w:top w:val="nil"/>
              <w:left w:val="nil"/>
              <w:bottom w:val="nil"/>
              <w:right w:val="nil"/>
            </w:tcBorders>
            <w:shd w:val="clear" w:color="auto" w:fill="auto"/>
            <w:noWrap/>
            <w:vAlign w:val="bottom"/>
            <w:hideMark/>
          </w:tcPr>
          <w:p w14:paraId="4A7B251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$5,0</w:t>
            </w:r>
          </w:p>
        </w:tc>
        <w:tc>
          <w:tcPr>
            <w:tcW w:w="0" w:type="auto"/>
            <w:tcBorders>
              <w:top w:val="nil"/>
              <w:left w:val="nil"/>
              <w:bottom w:val="nil"/>
              <w:right w:val="nil"/>
            </w:tcBorders>
            <w:shd w:val="clear" w:color="auto" w:fill="auto"/>
            <w:noWrap/>
            <w:vAlign w:val="bottom"/>
            <w:hideMark/>
          </w:tcPr>
          <w:p w14:paraId="714AC17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$1.217,4</w:t>
            </w:r>
          </w:p>
        </w:tc>
        <w:tc>
          <w:tcPr>
            <w:tcW w:w="0" w:type="auto"/>
            <w:tcBorders>
              <w:top w:val="nil"/>
              <w:left w:val="nil"/>
              <w:bottom w:val="nil"/>
              <w:right w:val="nil"/>
            </w:tcBorders>
            <w:shd w:val="clear" w:color="auto" w:fill="auto"/>
            <w:noWrap/>
            <w:vAlign w:val="bottom"/>
            <w:hideMark/>
          </w:tcPr>
          <w:p w14:paraId="5BECD17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$400,9</w:t>
            </w:r>
          </w:p>
        </w:tc>
        <w:tc>
          <w:tcPr>
            <w:tcW w:w="0" w:type="auto"/>
            <w:tcBorders>
              <w:top w:val="nil"/>
              <w:left w:val="nil"/>
              <w:bottom w:val="nil"/>
              <w:right w:val="nil"/>
            </w:tcBorders>
            <w:shd w:val="clear" w:color="auto" w:fill="auto"/>
            <w:noWrap/>
            <w:vAlign w:val="bottom"/>
            <w:hideMark/>
          </w:tcPr>
          <w:p w14:paraId="272C96F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$405,3</w:t>
            </w:r>
          </w:p>
        </w:tc>
        <w:tc>
          <w:tcPr>
            <w:tcW w:w="0" w:type="auto"/>
            <w:tcBorders>
              <w:top w:val="nil"/>
              <w:left w:val="nil"/>
              <w:bottom w:val="nil"/>
              <w:right w:val="nil"/>
            </w:tcBorders>
            <w:shd w:val="clear" w:color="auto" w:fill="auto"/>
            <w:noWrap/>
            <w:vAlign w:val="bottom"/>
            <w:hideMark/>
          </w:tcPr>
          <w:p w14:paraId="74A8B90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$17,3</w:t>
            </w:r>
          </w:p>
        </w:tc>
        <w:tc>
          <w:tcPr>
            <w:tcW w:w="0" w:type="auto"/>
            <w:tcBorders>
              <w:top w:val="nil"/>
              <w:left w:val="nil"/>
              <w:bottom w:val="nil"/>
              <w:right w:val="nil"/>
            </w:tcBorders>
            <w:shd w:val="clear" w:color="auto" w:fill="auto"/>
            <w:noWrap/>
            <w:vAlign w:val="bottom"/>
            <w:hideMark/>
          </w:tcPr>
          <w:p w14:paraId="07CE40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$787,5</w:t>
            </w:r>
          </w:p>
        </w:tc>
        <w:tc>
          <w:tcPr>
            <w:tcW w:w="0" w:type="auto"/>
            <w:tcBorders>
              <w:top w:val="nil"/>
              <w:left w:val="nil"/>
              <w:bottom w:val="nil"/>
              <w:right w:val="nil"/>
            </w:tcBorders>
            <w:shd w:val="clear" w:color="auto" w:fill="auto"/>
            <w:noWrap/>
            <w:vAlign w:val="bottom"/>
            <w:hideMark/>
          </w:tcPr>
          <w:p w14:paraId="0E8B0A3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$1.033,2</w:t>
            </w:r>
          </w:p>
        </w:tc>
        <w:tc>
          <w:tcPr>
            <w:tcW w:w="0" w:type="auto"/>
            <w:tcBorders>
              <w:top w:val="nil"/>
              <w:left w:val="nil"/>
              <w:bottom w:val="nil"/>
              <w:right w:val="nil"/>
            </w:tcBorders>
            <w:shd w:val="clear" w:color="auto" w:fill="auto"/>
            <w:noWrap/>
            <w:vAlign w:val="bottom"/>
            <w:hideMark/>
          </w:tcPr>
          <w:p w14:paraId="0714A22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$3.834,1</w:t>
            </w:r>
          </w:p>
        </w:tc>
        <w:tc>
          <w:tcPr>
            <w:tcW w:w="940" w:type="dxa"/>
            <w:tcBorders>
              <w:top w:val="nil"/>
              <w:left w:val="nil"/>
              <w:bottom w:val="nil"/>
              <w:right w:val="nil"/>
            </w:tcBorders>
            <w:shd w:val="clear" w:color="auto" w:fill="auto"/>
            <w:noWrap/>
            <w:vAlign w:val="bottom"/>
            <w:hideMark/>
          </w:tcPr>
          <w:p w14:paraId="3D9E4D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$757,7</w:t>
            </w:r>
          </w:p>
        </w:tc>
      </w:tr>
      <w:tr w:rsidR="00FB2E58" w:rsidRPr="006E50B0" w14:paraId="4950A47E" w14:textId="77777777" w:rsidTr="003E3351">
        <w:trPr>
          <w:trHeight w:val="276"/>
        </w:trPr>
        <w:tc>
          <w:tcPr>
            <w:tcW w:w="0" w:type="auto"/>
            <w:tcBorders>
              <w:top w:val="nil"/>
              <w:left w:val="nil"/>
              <w:bottom w:val="nil"/>
              <w:right w:val="nil"/>
            </w:tcBorders>
            <w:shd w:val="clear" w:color="auto" w:fill="auto"/>
            <w:noWrap/>
            <w:vAlign w:val="bottom"/>
            <w:hideMark/>
          </w:tcPr>
          <w:p w14:paraId="5639717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3.&gt;2-5</w:t>
            </w:r>
          </w:p>
        </w:tc>
        <w:tc>
          <w:tcPr>
            <w:tcW w:w="0" w:type="auto"/>
            <w:tcBorders>
              <w:top w:val="nil"/>
              <w:left w:val="nil"/>
              <w:bottom w:val="nil"/>
              <w:right w:val="nil"/>
            </w:tcBorders>
            <w:shd w:val="clear" w:color="auto" w:fill="auto"/>
            <w:noWrap/>
            <w:vAlign w:val="bottom"/>
            <w:hideMark/>
          </w:tcPr>
          <w:p w14:paraId="74C3547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368</w:t>
            </w:r>
          </w:p>
        </w:tc>
        <w:tc>
          <w:tcPr>
            <w:tcW w:w="0" w:type="auto"/>
            <w:tcBorders>
              <w:top w:val="nil"/>
              <w:left w:val="nil"/>
              <w:bottom w:val="nil"/>
              <w:right w:val="nil"/>
            </w:tcBorders>
            <w:shd w:val="clear" w:color="auto" w:fill="auto"/>
            <w:noWrap/>
            <w:vAlign w:val="bottom"/>
            <w:hideMark/>
          </w:tcPr>
          <w:p w14:paraId="048C892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w:t>
            </w:r>
          </w:p>
        </w:tc>
        <w:tc>
          <w:tcPr>
            <w:tcW w:w="0" w:type="auto"/>
            <w:tcBorders>
              <w:top w:val="nil"/>
              <w:left w:val="nil"/>
              <w:bottom w:val="nil"/>
              <w:right w:val="nil"/>
            </w:tcBorders>
            <w:shd w:val="clear" w:color="auto" w:fill="auto"/>
            <w:noWrap/>
            <w:vAlign w:val="bottom"/>
            <w:hideMark/>
          </w:tcPr>
          <w:p w14:paraId="1E76D69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55,3</w:t>
            </w:r>
          </w:p>
        </w:tc>
        <w:tc>
          <w:tcPr>
            <w:tcW w:w="0" w:type="auto"/>
            <w:tcBorders>
              <w:top w:val="nil"/>
              <w:left w:val="nil"/>
              <w:bottom w:val="nil"/>
              <w:right w:val="nil"/>
            </w:tcBorders>
            <w:shd w:val="clear" w:color="auto" w:fill="auto"/>
            <w:noWrap/>
            <w:vAlign w:val="bottom"/>
            <w:hideMark/>
          </w:tcPr>
          <w:p w14:paraId="5014346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w:t>
            </w:r>
          </w:p>
        </w:tc>
        <w:tc>
          <w:tcPr>
            <w:tcW w:w="0" w:type="auto"/>
            <w:tcBorders>
              <w:top w:val="nil"/>
              <w:left w:val="nil"/>
              <w:bottom w:val="nil"/>
              <w:right w:val="nil"/>
            </w:tcBorders>
            <w:shd w:val="clear" w:color="auto" w:fill="auto"/>
            <w:noWrap/>
            <w:vAlign w:val="bottom"/>
            <w:hideMark/>
          </w:tcPr>
          <w:p w14:paraId="322A43E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$3.760,5</w:t>
            </w:r>
          </w:p>
        </w:tc>
        <w:tc>
          <w:tcPr>
            <w:tcW w:w="0" w:type="auto"/>
            <w:tcBorders>
              <w:top w:val="nil"/>
              <w:left w:val="nil"/>
              <w:bottom w:val="nil"/>
              <w:right w:val="nil"/>
            </w:tcBorders>
            <w:shd w:val="clear" w:color="auto" w:fill="auto"/>
            <w:noWrap/>
            <w:vAlign w:val="bottom"/>
            <w:hideMark/>
          </w:tcPr>
          <w:p w14:paraId="1A7CE1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$3.786,1</w:t>
            </w:r>
          </w:p>
        </w:tc>
        <w:tc>
          <w:tcPr>
            <w:tcW w:w="0" w:type="auto"/>
            <w:tcBorders>
              <w:top w:val="nil"/>
              <w:left w:val="nil"/>
              <w:bottom w:val="nil"/>
              <w:right w:val="nil"/>
            </w:tcBorders>
            <w:shd w:val="clear" w:color="auto" w:fill="auto"/>
            <w:noWrap/>
            <w:vAlign w:val="bottom"/>
            <w:hideMark/>
          </w:tcPr>
          <w:p w14:paraId="43DEC02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$1.802,6</w:t>
            </w:r>
          </w:p>
        </w:tc>
        <w:tc>
          <w:tcPr>
            <w:tcW w:w="0" w:type="auto"/>
            <w:tcBorders>
              <w:top w:val="nil"/>
              <w:left w:val="nil"/>
              <w:bottom w:val="nil"/>
              <w:right w:val="nil"/>
            </w:tcBorders>
            <w:shd w:val="clear" w:color="auto" w:fill="auto"/>
            <w:noWrap/>
            <w:vAlign w:val="bottom"/>
            <w:hideMark/>
          </w:tcPr>
          <w:p w14:paraId="537F167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$218,9</w:t>
            </w:r>
          </w:p>
        </w:tc>
        <w:tc>
          <w:tcPr>
            <w:tcW w:w="0" w:type="auto"/>
            <w:tcBorders>
              <w:top w:val="nil"/>
              <w:left w:val="nil"/>
              <w:bottom w:val="nil"/>
              <w:right w:val="nil"/>
            </w:tcBorders>
            <w:shd w:val="clear" w:color="auto" w:fill="auto"/>
            <w:noWrap/>
            <w:vAlign w:val="bottom"/>
            <w:hideMark/>
          </w:tcPr>
          <w:p w14:paraId="4D8E0C8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$1.469,2</w:t>
            </w:r>
          </w:p>
        </w:tc>
        <w:tc>
          <w:tcPr>
            <w:tcW w:w="0" w:type="auto"/>
            <w:tcBorders>
              <w:top w:val="nil"/>
              <w:left w:val="nil"/>
              <w:bottom w:val="nil"/>
              <w:right w:val="nil"/>
            </w:tcBorders>
            <w:shd w:val="clear" w:color="auto" w:fill="auto"/>
            <w:noWrap/>
            <w:vAlign w:val="bottom"/>
            <w:hideMark/>
          </w:tcPr>
          <w:p w14:paraId="5D8378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$2.982,5</w:t>
            </w:r>
          </w:p>
        </w:tc>
        <w:tc>
          <w:tcPr>
            <w:tcW w:w="0" w:type="auto"/>
            <w:tcBorders>
              <w:top w:val="nil"/>
              <w:left w:val="nil"/>
              <w:bottom w:val="nil"/>
              <w:right w:val="nil"/>
            </w:tcBorders>
            <w:shd w:val="clear" w:color="auto" w:fill="auto"/>
            <w:noWrap/>
            <w:vAlign w:val="bottom"/>
            <w:hideMark/>
          </w:tcPr>
          <w:p w14:paraId="17B0B2B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$9.980,6</w:t>
            </w:r>
          </w:p>
        </w:tc>
        <w:tc>
          <w:tcPr>
            <w:tcW w:w="940" w:type="dxa"/>
            <w:tcBorders>
              <w:top w:val="nil"/>
              <w:left w:val="nil"/>
              <w:bottom w:val="nil"/>
              <w:right w:val="nil"/>
            </w:tcBorders>
            <w:shd w:val="clear" w:color="auto" w:fill="auto"/>
            <w:noWrap/>
            <w:vAlign w:val="bottom"/>
            <w:hideMark/>
          </w:tcPr>
          <w:p w14:paraId="70C4CF4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$2.334,9</w:t>
            </w:r>
          </w:p>
        </w:tc>
      </w:tr>
      <w:tr w:rsidR="00FB2E58" w:rsidRPr="006E50B0" w14:paraId="4B8AF1E5" w14:textId="77777777" w:rsidTr="003E3351">
        <w:trPr>
          <w:trHeight w:val="276"/>
        </w:trPr>
        <w:tc>
          <w:tcPr>
            <w:tcW w:w="0" w:type="auto"/>
            <w:tcBorders>
              <w:top w:val="nil"/>
              <w:left w:val="nil"/>
              <w:bottom w:val="nil"/>
              <w:right w:val="nil"/>
            </w:tcBorders>
            <w:shd w:val="clear" w:color="auto" w:fill="auto"/>
            <w:noWrap/>
            <w:vAlign w:val="bottom"/>
            <w:hideMark/>
          </w:tcPr>
          <w:p w14:paraId="35C35D8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4.&gt;5-10</w:t>
            </w:r>
          </w:p>
        </w:tc>
        <w:tc>
          <w:tcPr>
            <w:tcW w:w="0" w:type="auto"/>
            <w:tcBorders>
              <w:top w:val="nil"/>
              <w:left w:val="nil"/>
              <w:bottom w:val="nil"/>
              <w:right w:val="nil"/>
            </w:tcBorders>
            <w:shd w:val="clear" w:color="auto" w:fill="auto"/>
            <w:noWrap/>
            <w:vAlign w:val="bottom"/>
            <w:hideMark/>
          </w:tcPr>
          <w:p w14:paraId="22E8B3A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597</w:t>
            </w:r>
          </w:p>
        </w:tc>
        <w:tc>
          <w:tcPr>
            <w:tcW w:w="0" w:type="auto"/>
            <w:tcBorders>
              <w:top w:val="nil"/>
              <w:left w:val="nil"/>
              <w:bottom w:val="nil"/>
              <w:right w:val="nil"/>
            </w:tcBorders>
            <w:shd w:val="clear" w:color="auto" w:fill="auto"/>
            <w:noWrap/>
            <w:vAlign w:val="bottom"/>
            <w:hideMark/>
          </w:tcPr>
          <w:p w14:paraId="5440E7C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7,4</w:t>
            </w:r>
          </w:p>
        </w:tc>
        <w:tc>
          <w:tcPr>
            <w:tcW w:w="0" w:type="auto"/>
            <w:tcBorders>
              <w:top w:val="nil"/>
              <w:left w:val="nil"/>
              <w:bottom w:val="nil"/>
              <w:right w:val="nil"/>
            </w:tcBorders>
            <w:shd w:val="clear" w:color="auto" w:fill="auto"/>
            <w:noWrap/>
            <w:vAlign w:val="bottom"/>
            <w:hideMark/>
          </w:tcPr>
          <w:p w14:paraId="5909B76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57,3</w:t>
            </w:r>
          </w:p>
        </w:tc>
        <w:tc>
          <w:tcPr>
            <w:tcW w:w="0" w:type="auto"/>
            <w:tcBorders>
              <w:top w:val="nil"/>
              <w:left w:val="nil"/>
              <w:bottom w:val="nil"/>
              <w:right w:val="nil"/>
            </w:tcBorders>
            <w:shd w:val="clear" w:color="auto" w:fill="auto"/>
            <w:noWrap/>
            <w:vAlign w:val="bottom"/>
            <w:hideMark/>
          </w:tcPr>
          <w:p w14:paraId="64CCF38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w:t>
            </w:r>
          </w:p>
        </w:tc>
        <w:tc>
          <w:tcPr>
            <w:tcW w:w="0" w:type="auto"/>
            <w:tcBorders>
              <w:top w:val="nil"/>
              <w:left w:val="nil"/>
              <w:bottom w:val="nil"/>
              <w:right w:val="nil"/>
            </w:tcBorders>
            <w:shd w:val="clear" w:color="auto" w:fill="auto"/>
            <w:noWrap/>
            <w:vAlign w:val="bottom"/>
            <w:hideMark/>
          </w:tcPr>
          <w:p w14:paraId="25A691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$9.174,5</w:t>
            </w:r>
          </w:p>
        </w:tc>
        <w:tc>
          <w:tcPr>
            <w:tcW w:w="0" w:type="auto"/>
            <w:tcBorders>
              <w:top w:val="nil"/>
              <w:left w:val="nil"/>
              <w:bottom w:val="nil"/>
              <w:right w:val="nil"/>
            </w:tcBorders>
            <w:shd w:val="clear" w:color="auto" w:fill="auto"/>
            <w:noWrap/>
            <w:vAlign w:val="bottom"/>
            <w:hideMark/>
          </w:tcPr>
          <w:p w14:paraId="0239FB5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$12.546,2</w:t>
            </w:r>
          </w:p>
        </w:tc>
        <w:tc>
          <w:tcPr>
            <w:tcW w:w="0" w:type="auto"/>
            <w:tcBorders>
              <w:top w:val="nil"/>
              <w:left w:val="nil"/>
              <w:bottom w:val="nil"/>
              <w:right w:val="nil"/>
            </w:tcBorders>
            <w:shd w:val="clear" w:color="auto" w:fill="auto"/>
            <w:noWrap/>
            <w:vAlign w:val="bottom"/>
            <w:hideMark/>
          </w:tcPr>
          <w:p w14:paraId="056ACBF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$5.401,0</w:t>
            </w:r>
          </w:p>
        </w:tc>
        <w:tc>
          <w:tcPr>
            <w:tcW w:w="0" w:type="auto"/>
            <w:tcBorders>
              <w:top w:val="nil"/>
              <w:left w:val="nil"/>
              <w:bottom w:val="nil"/>
              <w:right w:val="nil"/>
            </w:tcBorders>
            <w:shd w:val="clear" w:color="auto" w:fill="auto"/>
            <w:noWrap/>
            <w:vAlign w:val="bottom"/>
            <w:hideMark/>
          </w:tcPr>
          <w:p w14:paraId="6D20448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$384,9</w:t>
            </w:r>
          </w:p>
        </w:tc>
        <w:tc>
          <w:tcPr>
            <w:tcW w:w="0" w:type="auto"/>
            <w:tcBorders>
              <w:top w:val="nil"/>
              <w:left w:val="nil"/>
              <w:bottom w:val="nil"/>
              <w:right w:val="nil"/>
            </w:tcBorders>
            <w:shd w:val="clear" w:color="auto" w:fill="auto"/>
            <w:noWrap/>
            <w:vAlign w:val="bottom"/>
            <w:hideMark/>
          </w:tcPr>
          <w:p w14:paraId="09F313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$2.283,8</w:t>
            </w:r>
          </w:p>
        </w:tc>
        <w:tc>
          <w:tcPr>
            <w:tcW w:w="0" w:type="auto"/>
            <w:tcBorders>
              <w:top w:val="nil"/>
              <w:left w:val="nil"/>
              <w:bottom w:val="nil"/>
              <w:right w:val="nil"/>
            </w:tcBorders>
            <w:shd w:val="clear" w:color="auto" w:fill="auto"/>
            <w:noWrap/>
            <w:vAlign w:val="bottom"/>
            <w:hideMark/>
          </w:tcPr>
          <w:p w14:paraId="4D49C0B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$6.343,2</w:t>
            </w:r>
          </w:p>
        </w:tc>
        <w:tc>
          <w:tcPr>
            <w:tcW w:w="0" w:type="auto"/>
            <w:tcBorders>
              <w:top w:val="nil"/>
              <w:left w:val="nil"/>
              <w:bottom w:val="nil"/>
              <w:right w:val="nil"/>
            </w:tcBorders>
            <w:shd w:val="clear" w:color="auto" w:fill="auto"/>
            <w:noWrap/>
            <w:vAlign w:val="bottom"/>
            <w:hideMark/>
          </w:tcPr>
          <w:p w14:paraId="2173BC2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$16.554,2</w:t>
            </w:r>
          </w:p>
        </w:tc>
        <w:tc>
          <w:tcPr>
            <w:tcW w:w="940" w:type="dxa"/>
            <w:tcBorders>
              <w:top w:val="nil"/>
              <w:left w:val="nil"/>
              <w:bottom w:val="nil"/>
              <w:right w:val="nil"/>
            </w:tcBorders>
            <w:shd w:val="clear" w:color="auto" w:fill="auto"/>
            <w:noWrap/>
            <w:vAlign w:val="bottom"/>
            <w:hideMark/>
          </w:tcPr>
          <w:p w14:paraId="7006AF9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$1.640,3</w:t>
            </w:r>
          </w:p>
        </w:tc>
      </w:tr>
      <w:tr w:rsidR="00FB2E58" w:rsidRPr="006E50B0" w14:paraId="6DA3E63B" w14:textId="77777777" w:rsidTr="003E3351">
        <w:trPr>
          <w:trHeight w:val="276"/>
        </w:trPr>
        <w:tc>
          <w:tcPr>
            <w:tcW w:w="0" w:type="auto"/>
            <w:tcBorders>
              <w:top w:val="nil"/>
              <w:left w:val="nil"/>
              <w:bottom w:val="nil"/>
              <w:right w:val="nil"/>
            </w:tcBorders>
            <w:shd w:val="clear" w:color="auto" w:fill="auto"/>
            <w:noWrap/>
            <w:vAlign w:val="bottom"/>
            <w:hideMark/>
          </w:tcPr>
          <w:p w14:paraId="2C6EC75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5.&gt;10</w:t>
            </w:r>
          </w:p>
        </w:tc>
        <w:tc>
          <w:tcPr>
            <w:tcW w:w="0" w:type="auto"/>
            <w:tcBorders>
              <w:top w:val="nil"/>
              <w:left w:val="nil"/>
              <w:bottom w:val="nil"/>
              <w:right w:val="nil"/>
            </w:tcBorders>
            <w:shd w:val="clear" w:color="auto" w:fill="auto"/>
            <w:noWrap/>
            <w:vAlign w:val="bottom"/>
            <w:hideMark/>
          </w:tcPr>
          <w:p w14:paraId="30E142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960</w:t>
            </w:r>
          </w:p>
        </w:tc>
        <w:tc>
          <w:tcPr>
            <w:tcW w:w="0" w:type="auto"/>
            <w:tcBorders>
              <w:top w:val="nil"/>
              <w:left w:val="nil"/>
              <w:bottom w:val="nil"/>
              <w:right w:val="nil"/>
            </w:tcBorders>
            <w:shd w:val="clear" w:color="auto" w:fill="auto"/>
            <w:noWrap/>
            <w:vAlign w:val="bottom"/>
            <w:hideMark/>
          </w:tcPr>
          <w:p w14:paraId="4CB554D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22,8</w:t>
            </w:r>
          </w:p>
        </w:tc>
        <w:tc>
          <w:tcPr>
            <w:tcW w:w="0" w:type="auto"/>
            <w:tcBorders>
              <w:top w:val="nil"/>
              <w:left w:val="nil"/>
              <w:bottom w:val="nil"/>
              <w:right w:val="nil"/>
            </w:tcBorders>
            <w:shd w:val="clear" w:color="auto" w:fill="auto"/>
            <w:noWrap/>
            <w:vAlign w:val="bottom"/>
            <w:hideMark/>
          </w:tcPr>
          <w:p w14:paraId="6384FD1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60,9</w:t>
            </w:r>
          </w:p>
        </w:tc>
        <w:tc>
          <w:tcPr>
            <w:tcW w:w="0" w:type="auto"/>
            <w:tcBorders>
              <w:top w:val="nil"/>
              <w:left w:val="nil"/>
              <w:bottom w:val="nil"/>
              <w:right w:val="nil"/>
            </w:tcBorders>
            <w:shd w:val="clear" w:color="auto" w:fill="auto"/>
            <w:noWrap/>
            <w:vAlign w:val="bottom"/>
            <w:hideMark/>
          </w:tcPr>
          <w:p w14:paraId="7FEF648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w:t>
            </w:r>
          </w:p>
        </w:tc>
        <w:tc>
          <w:tcPr>
            <w:tcW w:w="0" w:type="auto"/>
            <w:tcBorders>
              <w:top w:val="nil"/>
              <w:left w:val="nil"/>
              <w:bottom w:val="nil"/>
              <w:right w:val="nil"/>
            </w:tcBorders>
            <w:shd w:val="clear" w:color="auto" w:fill="auto"/>
            <w:noWrap/>
            <w:vAlign w:val="bottom"/>
            <w:hideMark/>
          </w:tcPr>
          <w:p w14:paraId="1DEF855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$24.432,3</w:t>
            </w:r>
          </w:p>
        </w:tc>
        <w:tc>
          <w:tcPr>
            <w:tcW w:w="0" w:type="auto"/>
            <w:tcBorders>
              <w:top w:val="nil"/>
              <w:left w:val="nil"/>
              <w:bottom w:val="nil"/>
              <w:right w:val="nil"/>
            </w:tcBorders>
            <w:shd w:val="clear" w:color="auto" w:fill="auto"/>
            <w:noWrap/>
            <w:vAlign w:val="bottom"/>
            <w:hideMark/>
          </w:tcPr>
          <w:p w14:paraId="08DAA0B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$40.522,3</w:t>
            </w:r>
          </w:p>
        </w:tc>
        <w:tc>
          <w:tcPr>
            <w:tcW w:w="0" w:type="auto"/>
            <w:tcBorders>
              <w:top w:val="nil"/>
              <w:left w:val="nil"/>
              <w:bottom w:val="nil"/>
              <w:right w:val="nil"/>
            </w:tcBorders>
            <w:shd w:val="clear" w:color="auto" w:fill="auto"/>
            <w:noWrap/>
            <w:vAlign w:val="bottom"/>
            <w:hideMark/>
          </w:tcPr>
          <w:p w14:paraId="46534A1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$14.427,6</w:t>
            </w:r>
          </w:p>
        </w:tc>
        <w:tc>
          <w:tcPr>
            <w:tcW w:w="0" w:type="auto"/>
            <w:tcBorders>
              <w:top w:val="nil"/>
              <w:left w:val="nil"/>
              <w:bottom w:val="nil"/>
              <w:right w:val="nil"/>
            </w:tcBorders>
            <w:shd w:val="clear" w:color="auto" w:fill="auto"/>
            <w:noWrap/>
            <w:vAlign w:val="bottom"/>
            <w:hideMark/>
          </w:tcPr>
          <w:p w14:paraId="044F33F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$852,0</w:t>
            </w:r>
          </w:p>
        </w:tc>
        <w:tc>
          <w:tcPr>
            <w:tcW w:w="0" w:type="auto"/>
            <w:tcBorders>
              <w:top w:val="nil"/>
              <w:left w:val="nil"/>
              <w:bottom w:val="nil"/>
              <w:right w:val="nil"/>
            </w:tcBorders>
            <w:shd w:val="clear" w:color="auto" w:fill="auto"/>
            <w:noWrap/>
            <w:vAlign w:val="bottom"/>
            <w:hideMark/>
          </w:tcPr>
          <w:p w14:paraId="6D8A81F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$3.582,6</w:t>
            </w:r>
          </w:p>
        </w:tc>
        <w:tc>
          <w:tcPr>
            <w:tcW w:w="0" w:type="auto"/>
            <w:tcBorders>
              <w:top w:val="nil"/>
              <w:left w:val="nil"/>
              <w:bottom w:val="nil"/>
              <w:right w:val="nil"/>
            </w:tcBorders>
            <w:shd w:val="clear" w:color="auto" w:fill="auto"/>
            <w:noWrap/>
            <w:vAlign w:val="bottom"/>
            <w:hideMark/>
          </w:tcPr>
          <w:p w14:paraId="75A8FA1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$14.817,6</w:t>
            </w:r>
          </w:p>
        </w:tc>
        <w:tc>
          <w:tcPr>
            <w:tcW w:w="0" w:type="auto"/>
            <w:tcBorders>
              <w:top w:val="nil"/>
              <w:left w:val="nil"/>
              <w:bottom w:val="nil"/>
              <w:right w:val="nil"/>
            </w:tcBorders>
            <w:shd w:val="clear" w:color="auto" w:fill="auto"/>
            <w:noWrap/>
            <w:vAlign w:val="bottom"/>
            <w:hideMark/>
          </w:tcPr>
          <w:p w14:paraId="6E8FD71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$31.410,6</w:t>
            </w:r>
          </w:p>
        </w:tc>
        <w:tc>
          <w:tcPr>
            <w:tcW w:w="940" w:type="dxa"/>
            <w:tcBorders>
              <w:top w:val="nil"/>
              <w:left w:val="nil"/>
              <w:bottom w:val="nil"/>
              <w:right w:val="nil"/>
            </w:tcBorders>
            <w:shd w:val="clear" w:color="auto" w:fill="auto"/>
            <w:noWrap/>
            <w:vAlign w:val="bottom"/>
            <w:hideMark/>
          </w:tcPr>
          <w:p w14:paraId="1F3C76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$5.532,1</w:t>
            </w:r>
          </w:p>
        </w:tc>
      </w:tr>
      <w:tr w:rsidR="00FB2E58" w:rsidRPr="006E50B0" w14:paraId="6E40B203" w14:textId="77777777" w:rsidTr="003E3351">
        <w:trPr>
          <w:trHeight w:val="276"/>
        </w:trPr>
        <w:tc>
          <w:tcPr>
            <w:tcW w:w="0" w:type="auto"/>
            <w:tcBorders>
              <w:top w:val="single" w:sz="4" w:space="0" w:color="305496"/>
              <w:left w:val="nil"/>
              <w:bottom w:val="single" w:sz="8" w:space="0" w:color="305496"/>
              <w:right w:val="nil"/>
            </w:tcBorders>
            <w:shd w:val="clear" w:color="auto" w:fill="auto"/>
            <w:noWrap/>
            <w:vAlign w:val="bottom"/>
            <w:hideMark/>
          </w:tcPr>
          <w:p w14:paraId="43C460C4"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w:t>
            </w:r>
          </w:p>
        </w:tc>
        <w:tc>
          <w:tcPr>
            <w:tcW w:w="0" w:type="auto"/>
            <w:tcBorders>
              <w:top w:val="single" w:sz="4" w:space="0" w:color="305496"/>
              <w:left w:val="nil"/>
              <w:bottom w:val="single" w:sz="8" w:space="0" w:color="305496"/>
              <w:right w:val="nil"/>
            </w:tcBorders>
            <w:shd w:val="clear" w:color="auto" w:fill="auto"/>
            <w:noWrap/>
            <w:vAlign w:val="bottom"/>
            <w:hideMark/>
          </w:tcPr>
          <w:p w14:paraId="5FC1187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2139</w:t>
            </w:r>
          </w:p>
        </w:tc>
        <w:tc>
          <w:tcPr>
            <w:tcW w:w="0" w:type="auto"/>
            <w:tcBorders>
              <w:top w:val="single" w:sz="4" w:space="0" w:color="305496"/>
              <w:left w:val="nil"/>
              <w:bottom w:val="single" w:sz="8" w:space="0" w:color="305496"/>
              <w:right w:val="nil"/>
            </w:tcBorders>
            <w:shd w:val="clear" w:color="auto" w:fill="auto"/>
            <w:noWrap/>
            <w:vAlign w:val="bottom"/>
            <w:hideMark/>
          </w:tcPr>
          <w:p w14:paraId="0DD38DB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13,1</w:t>
            </w:r>
          </w:p>
        </w:tc>
        <w:tc>
          <w:tcPr>
            <w:tcW w:w="0" w:type="auto"/>
            <w:tcBorders>
              <w:top w:val="single" w:sz="4" w:space="0" w:color="305496"/>
              <w:left w:val="nil"/>
              <w:bottom w:val="single" w:sz="8" w:space="0" w:color="305496"/>
              <w:right w:val="nil"/>
            </w:tcBorders>
            <w:shd w:val="clear" w:color="auto" w:fill="auto"/>
            <w:noWrap/>
            <w:vAlign w:val="bottom"/>
            <w:hideMark/>
          </w:tcPr>
          <w:p w14:paraId="07F0066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58,1</w:t>
            </w:r>
          </w:p>
        </w:tc>
        <w:tc>
          <w:tcPr>
            <w:tcW w:w="0" w:type="auto"/>
            <w:tcBorders>
              <w:top w:val="single" w:sz="4" w:space="0" w:color="305496"/>
              <w:left w:val="nil"/>
              <w:bottom w:val="single" w:sz="8" w:space="0" w:color="305496"/>
              <w:right w:val="nil"/>
            </w:tcBorders>
            <w:shd w:val="clear" w:color="auto" w:fill="auto"/>
            <w:noWrap/>
            <w:vAlign w:val="bottom"/>
            <w:hideMark/>
          </w:tcPr>
          <w:p w14:paraId="1E31CF3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$4,5</w:t>
            </w:r>
          </w:p>
        </w:tc>
        <w:tc>
          <w:tcPr>
            <w:tcW w:w="0" w:type="auto"/>
            <w:tcBorders>
              <w:top w:val="single" w:sz="4" w:space="0" w:color="305496"/>
              <w:left w:val="nil"/>
              <w:bottom w:val="single" w:sz="8" w:space="0" w:color="305496"/>
              <w:right w:val="nil"/>
            </w:tcBorders>
            <w:shd w:val="clear" w:color="auto" w:fill="auto"/>
            <w:noWrap/>
            <w:vAlign w:val="bottom"/>
            <w:hideMark/>
          </w:tcPr>
          <w:p w14:paraId="77E672B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$38.925,5</w:t>
            </w:r>
          </w:p>
        </w:tc>
        <w:tc>
          <w:tcPr>
            <w:tcW w:w="0" w:type="auto"/>
            <w:tcBorders>
              <w:top w:val="single" w:sz="4" w:space="0" w:color="305496"/>
              <w:left w:val="nil"/>
              <w:bottom w:val="single" w:sz="8" w:space="0" w:color="305496"/>
              <w:right w:val="nil"/>
            </w:tcBorders>
            <w:shd w:val="clear" w:color="auto" w:fill="auto"/>
            <w:noWrap/>
            <w:vAlign w:val="bottom"/>
            <w:hideMark/>
          </w:tcPr>
          <w:p w14:paraId="5ECC20E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$57.255,4</w:t>
            </w:r>
          </w:p>
        </w:tc>
        <w:tc>
          <w:tcPr>
            <w:tcW w:w="0" w:type="auto"/>
            <w:tcBorders>
              <w:top w:val="single" w:sz="4" w:space="0" w:color="305496"/>
              <w:left w:val="nil"/>
              <w:bottom w:val="single" w:sz="8" w:space="0" w:color="305496"/>
              <w:right w:val="nil"/>
            </w:tcBorders>
            <w:shd w:val="clear" w:color="auto" w:fill="auto"/>
            <w:noWrap/>
            <w:vAlign w:val="bottom"/>
            <w:hideMark/>
          </w:tcPr>
          <w:p w14:paraId="5818693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$22.106,7</w:t>
            </w:r>
          </w:p>
        </w:tc>
        <w:tc>
          <w:tcPr>
            <w:tcW w:w="0" w:type="auto"/>
            <w:tcBorders>
              <w:top w:val="single" w:sz="4" w:space="0" w:color="305496"/>
              <w:left w:val="nil"/>
              <w:bottom w:val="single" w:sz="8" w:space="0" w:color="305496"/>
              <w:right w:val="nil"/>
            </w:tcBorders>
            <w:shd w:val="clear" w:color="auto" w:fill="auto"/>
            <w:noWrap/>
            <w:vAlign w:val="bottom"/>
            <w:hideMark/>
          </w:tcPr>
          <w:p w14:paraId="3B89F8A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$1.473,1</w:t>
            </w:r>
          </w:p>
        </w:tc>
        <w:tc>
          <w:tcPr>
            <w:tcW w:w="0" w:type="auto"/>
            <w:tcBorders>
              <w:top w:val="single" w:sz="4" w:space="0" w:color="305496"/>
              <w:left w:val="nil"/>
              <w:bottom w:val="single" w:sz="8" w:space="0" w:color="305496"/>
              <w:right w:val="nil"/>
            </w:tcBorders>
            <w:shd w:val="clear" w:color="auto" w:fill="auto"/>
            <w:noWrap/>
            <w:vAlign w:val="bottom"/>
            <w:hideMark/>
          </w:tcPr>
          <w:p w14:paraId="371571B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$8.441,2</w:t>
            </w:r>
          </w:p>
        </w:tc>
        <w:tc>
          <w:tcPr>
            <w:tcW w:w="0" w:type="auto"/>
            <w:tcBorders>
              <w:top w:val="single" w:sz="4" w:space="0" w:color="305496"/>
              <w:left w:val="nil"/>
              <w:bottom w:val="single" w:sz="8" w:space="0" w:color="305496"/>
              <w:right w:val="nil"/>
            </w:tcBorders>
            <w:shd w:val="clear" w:color="auto" w:fill="auto"/>
            <w:noWrap/>
            <w:vAlign w:val="bottom"/>
            <w:hideMark/>
          </w:tcPr>
          <w:p w14:paraId="4CB953A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$25.494,7</w:t>
            </w:r>
          </w:p>
        </w:tc>
        <w:tc>
          <w:tcPr>
            <w:tcW w:w="0" w:type="auto"/>
            <w:tcBorders>
              <w:top w:val="single" w:sz="4" w:space="0" w:color="305496"/>
              <w:left w:val="nil"/>
              <w:bottom w:val="single" w:sz="8" w:space="0" w:color="305496"/>
              <w:right w:val="nil"/>
            </w:tcBorders>
            <w:shd w:val="clear" w:color="auto" w:fill="auto"/>
            <w:noWrap/>
            <w:vAlign w:val="bottom"/>
            <w:hideMark/>
          </w:tcPr>
          <w:p w14:paraId="7CCAE80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$62.842,0</w:t>
            </w:r>
          </w:p>
        </w:tc>
        <w:tc>
          <w:tcPr>
            <w:tcW w:w="940" w:type="dxa"/>
            <w:tcBorders>
              <w:top w:val="single" w:sz="4" w:space="0" w:color="305496"/>
              <w:left w:val="nil"/>
              <w:bottom w:val="single" w:sz="8" w:space="0" w:color="305496"/>
              <w:right w:val="nil"/>
            </w:tcBorders>
            <w:shd w:val="clear" w:color="auto" w:fill="auto"/>
            <w:noWrap/>
            <w:vAlign w:val="bottom"/>
            <w:hideMark/>
          </w:tcPr>
          <w:p w14:paraId="0F348E3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42FA1BB8"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rPr>
          <w:rFonts w:ascii="Arial Narrow" w:hAnsi="Arial Narrow" w:cs="Calibri"/>
          <w:b/>
          <w:bCs/>
          <w:color w:val="000000"/>
        </w:rPr>
      </w:pPr>
    </w:p>
    <w:p w14:paraId="10063AC9" w14:textId="77777777" w:rsidR="00FB2E58" w:rsidRPr="00FB2E58" w:rsidRDefault="00FB2E58" w:rsidP="006E50B0">
      <w:pPr>
        <w:numPr>
          <w:ilvl w:val="0"/>
          <w:numId w:val="16"/>
        </w:num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jc w:val="both"/>
        <w:rPr>
          <w:rFonts w:ascii="Arial Narrow" w:hAnsi="Arial Narrow" w:cs="Calibri"/>
          <w:b/>
          <w:bCs/>
          <w:color w:val="000000"/>
        </w:rPr>
      </w:pPr>
      <w:r w:rsidRPr="00FB2E58">
        <w:rPr>
          <w:rFonts w:ascii="Arial Narrow" w:hAnsi="Arial Narrow" w:cstheme="minorHAnsi"/>
          <w:b/>
          <w:bCs/>
        </w:rPr>
        <w:t xml:space="preserve">Edad: </w:t>
      </w:r>
      <w:r w:rsidRPr="00FB2E58">
        <w:rPr>
          <w:rFonts w:ascii="Arial Narrow" w:hAnsi="Arial Narrow" w:cstheme="minorHAnsi"/>
        </w:rPr>
        <w:t>de cara a la Pandemia el mayor riesgo no tiene que ver con la reactivación de la actividad económica que en nada se afectó por ser empleados activos o pensionados de una empresa de servicios públicos, sino de la edad por el riesgo de enfermedad y muerte por COVID19, ya que 22% de los asociados son mayores de 65 años concentrando 16% de la cartera y 20% de los aportes y ahorros permanentes, sin embargo, a la fecha ya fueron vacunados y no se han presentado fallecimientos masivos:</w:t>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r w:rsidRPr="00FB2E58">
        <w:rPr>
          <w:rFonts w:ascii="Arial Narrow" w:hAnsi="Arial Narrow"/>
        </w:rPr>
        <w:tab/>
      </w:r>
    </w:p>
    <w:tbl>
      <w:tblPr>
        <w:tblW w:w="10206" w:type="dxa"/>
        <w:tblCellMar>
          <w:left w:w="70" w:type="dxa"/>
          <w:right w:w="70" w:type="dxa"/>
        </w:tblCellMar>
        <w:tblLook w:val="04A0" w:firstRow="1" w:lastRow="0" w:firstColumn="1" w:lastColumn="0" w:noHBand="0" w:noVBand="1"/>
      </w:tblPr>
      <w:tblGrid>
        <w:gridCol w:w="967"/>
        <w:gridCol w:w="514"/>
        <w:gridCol w:w="567"/>
        <w:gridCol w:w="549"/>
        <w:gridCol w:w="532"/>
        <w:gridCol w:w="862"/>
        <w:gridCol w:w="862"/>
        <w:gridCol w:w="862"/>
        <w:gridCol w:w="836"/>
        <w:gridCol w:w="897"/>
        <w:gridCol w:w="862"/>
        <w:gridCol w:w="862"/>
        <w:gridCol w:w="1034"/>
      </w:tblGrid>
      <w:tr w:rsidR="00FB2E58" w:rsidRPr="006E50B0" w14:paraId="7A90B1D8" w14:textId="77777777" w:rsidTr="003E3351">
        <w:trPr>
          <w:trHeight w:val="276"/>
        </w:trPr>
        <w:tc>
          <w:tcPr>
            <w:tcW w:w="0" w:type="auto"/>
            <w:tcBorders>
              <w:top w:val="single" w:sz="8" w:space="0" w:color="305496"/>
              <w:left w:val="nil"/>
              <w:bottom w:val="nil"/>
              <w:right w:val="nil"/>
            </w:tcBorders>
            <w:shd w:val="clear" w:color="4472C4" w:fill="4472C4"/>
            <w:noWrap/>
            <w:vAlign w:val="bottom"/>
            <w:hideMark/>
          </w:tcPr>
          <w:p w14:paraId="5A09FBC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lastRenderedPageBreak/>
              <w:t>EDAD</w:t>
            </w:r>
          </w:p>
        </w:tc>
        <w:tc>
          <w:tcPr>
            <w:tcW w:w="0" w:type="auto"/>
            <w:tcBorders>
              <w:top w:val="single" w:sz="8" w:space="0" w:color="305496"/>
              <w:left w:val="nil"/>
              <w:bottom w:val="nil"/>
              <w:right w:val="nil"/>
            </w:tcBorders>
            <w:shd w:val="clear" w:color="4472C4" w:fill="4472C4"/>
            <w:noWrap/>
            <w:vAlign w:val="bottom"/>
            <w:hideMark/>
          </w:tcPr>
          <w:p w14:paraId="4C0DA596"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42965B96"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1D445925"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621C9723"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7DDF0A7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70A1F8AE"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10CE2FEA"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5110CB7F"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0C5B966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30A61ABA"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F5C3094"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1034" w:type="dxa"/>
            <w:tcBorders>
              <w:top w:val="single" w:sz="8" w:space="0" w:color="305496"/>
              <w:left w:val="nil"/>
              <w:bottom w:val="nil"/>
              <w:right w:val="nil"/>
            </w:tcBorders>
            <w:shd w:val="clear" w:color="4472C4" w:fill="4472C4"/>
            <w:noWrap/>
            <w:vAlign w:val="bottom"/>
            <w:hideMark/>
          </w:tcPr>
          <w:p w14:paraId="3EC083E5"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7E15FBE6" w14:textId="77777777" w:rsidTr="003E3351">
        <w:trPr>
          <w:trHeight w:val="276"/>
        </w:trPr>
        <w:tc>
          <w:tcPr>
            <w:tcW w:w="0" w:type="auto"/>
            <w:tcBorders>
              <w:top w:val="nil"/>
              <w:left w:val="nil"/>
              <w:bottom w:val="nil"/>
              <w:right w:val="nil"/>
            </w:tcBorders>
            <w:shd w:val="clear" w:color="auto" w:fill="auto"/>
            <w:noWrap/>
            <w:vAlign w:val="bottom"/>
            <w:hideMark/>
          </w:tcPr>
          <w:p w14:paraId="1C039A8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 Hasta 35</w:t>
            </w:r>
          </w:p>
        </w:tc>
        <w:tc>
          <w:tcPr>
            <w:tcW w:w="0" w:type="auto"/>
            <w:tcBorders>
              <w:top w:val="nil"/>
              <w:left w:val="nil"/>
              <w:bottom w:val="nil"/>
              <w:right w:val="nil"/>
            </w:tcBorders>
            <w:shd w:val="clear" w:color="auto" w:fill="auto"/>
            <w:noWrap/>
            <w:vAlign w:val="bottom"/>
            <w:hideMark/>
          </w:tcPr>
          <w:p w14:paraId="514B74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w:t>
            </w:r>
          </w:p>
        </w:tc>
        <w:tc>
          <w:tcPr>
            <w:tcW w:w="0" w:type="auto"/>
            <w:tcBorders>
              <w:top w:val="nil"/>
              <w:left w:val="nil"/>
              <w:bottom w:val="nil"/>
              <w:right w:val="nil"/>
            </w:tcBorders>
            <w:shd w:val="clear" w:color="auto" w:fill="auto"/>
            <w:noWrap/>
            <w:vAlign w:val="bottom"/>
            <w:hideMark/>
          </w:tcPr>
          <w:p w14:paraId="56D159B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386B0B4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32,9</w:t>
            </w:r>
          </w:p>
        </w:tc>
        <w:tc>
          <w:tcPr>
            <w:tcW w:w="0" w:type="auto"/>
            <w:tcBorders>
              <w:top w:val="nil"/>
              <w:left w:val="nil"/>
              <w:bottom w:val="nil"/>
              <w:right w:val="nil"/>
            </w:tcBorders>
            <w:shd w:val="clear" w:color="auto" w:fill="auto"/>
            <w:noWrap/>
            <w:vAlign w:val="bottom"/>
            <w:hideMark/>
          </w:tcPr>
          <w:p w14:paraId="7D9DA30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w:t>
            </w:r>
          </w:p>
        </w:tc>
        <w:tc>
          <w:tcPr>
            <w:tcW w:w="0" w:type="auto"/>
            <w:tcBorders>
              <w:top w:val="nil"/>
              <w:left w:val="nil"/>
              <w:bottom w:val="nil"/>
              <w:right w:val="nil"/>
            </w:tcBorders>
            <w:shd w:val="clear" w:color="auto" w:fill="auto"/>
            <w:noWrap/>
            <w:vAlign w:val="bottom"/>
            <w:hideMark/>
          </w:tcPr>
          <w:p w14:paraId="238408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$553,2</w:t>
            </w:r>
          </w:p>
        </w:tc>
        <w:tc>
          <w:tcPr>
            <w:tcW w:w="0" w:type="auto"/>
            <w:tcBorders>
              <w:top w:val="nil"/>
              <w:left w:val="nil"/>
              <w:bottom w:val="nil"/>
              <w:right w:val="nil"/>
            </w:tcBorders>
            <w:shd w:val="clear" w:color="auto" w:fill="auto"/>
            <w:noWrap/>
            <w:vAlign w:val="bottom"/>
            <w:hideMark/>
          </w:tcPr>
          <w:p w14:paraId="1B432E9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$379,4</w:t>
            </w:r>
          </w:p>
        </w:tc>
        <w:tc>
          <w:tcPr>
            <w:tcW w:w="0" w:type="auto"/>
            <w:tcBorders>
              <w:top w:val="nil"/>
              <w:left w:val="nil"/>
              <w:bottom w:val="nil"/>
              <w:right w:val="nil"/>
            </w:tcBorders>
            <w:shd w:val="clear" w:color="auto" w:fill="auto"/>
            <w:noWrap/>
            <w:vAlign w:val="bottom"/>
            <w:hideMark/>
          </w:tcPr>
          <w:p w14:paraId="7B5E074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$274,3</w:t>
            </w:r>
          </w:p>
        </w:tc>
        <w:tc>
          <w:tcPr>
            <w:tcW w:w="0" w:type="auto"/>
            <w:tcBorders>
              <w:top w:val="nil"/>
              <w:left w:val="nil"/>
              <w:bottom w:val="nil"/>
              <w:right w:val="nil"/>
            </w:tcBorders>
            <w:shd w:val="clear" w:color="auto" w:fill="auto"/>
            <w:noWrap/>
            <w:vAlign w:val="bottom"/>
            <w:hideMark/>
          </w:tcPr>
          <w:p w14:paraId="614B0FA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$57,7</w:t>
            </w:r>
          </w:p>
        </w:tc>
        <w:tc>
          <w:tcPr>
            <w:tcW w:w="0" w:type="auto"/>
            <w:tcBorders>
              <w:top w:val="nil"/>
              <w:left w:val="nil"/>
              <w:bottom w:val="nil"/>
              <w:right w:val="nil"/>
            </w:tcBorders>
            <w:shd w:val="clear" w:color="auto" w:fill="auto"/>
            <w:noWrap/>
            <w:vAlign w:val="bottom"/>
            <w:hideMark/>
          </w:tcPr>
          <w:p w14:paraId="17A37A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$213,4</w:t>
            </w:r>
          </w:p>
        </w:tc>
        <w:tc>
          <w:tcPr>
            <w:tcW w:w="0" w:type="auto"/>
            <w:tcBorders>
              <w:top w:val="nil"/>
              <w:left w:val="nil"/>
              <w:bottom w:val="nil"/>
              <w:right w:val="nil"/>
            </w:tcBorders>
            <w:shd w:val="clear" w:color="auto" w:fill="auto"/>
            <w:noWrap/>
            <w:vAlign w:val="bottom"/>
            <w:hideMark/>
          </w:tcPr>
          <w:p w14:paraId="75A5AA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$409,2</w:t>
            </w:r>
          </w:p>
        </w:tc>
        <w:tc>
          <w:tcPr>
            <w:tcW w:w="0" w:type="auto"/>
            <w:tcBorders>
              <w:top w:val="nil"/>
              <w:left w:val="nil"/>
              <w:bottom w:val="nil"/>
              <w:right w:val="nil"/>
            </w:tcBorders>
            <w:shd w:val="clear" w:color="auto" w:fill="auto"/>
            <w:noWrap/>
            <w:vAlign w:val="bottom"/>
            <w:hideMark/>
          </w:tcPr>
          <w:p w14:paraId="6F7E085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$1.138,5</w:t>
            </w:r>
          </w:p>
        </w:tc>
        <w:tc>
          <w:tcPr>
            <w:tcW w:w="1034" w:type="dxa"/>
            <w:tcBorders>
              <w:top w:val="nil"/>
              <w:left w:val="nil"/>
              <w:bottom w:val="nil"/>
              <w:right w:val="nil"/>
            </w:tcBorders>
            <w:shd w:val="clear" w:color="auto" w:fill="auto"/>
            <w:noWrap/>
            <w:vAlign w:val="bottom"/>
            <w:hideMark/>
          </w:tcPr>
          <w:p w14:paraId="5113C26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$89,7</w:t>
            </w:r>
          </w:p>
        </w:tc>
      </w:tr>
      <w:tr w:rsidR="00FB2E58" w:rsidRPr="006E50B0" w14:paraId="6E7D9D30" w14:textId="77777777" w:rsidTr="003E3351">
        <w:trPr>
          <w:trHeight w:val="276"/>
        </w:trPr>
        <w:tc>
          <w:tcPr>
            <w:tcW w:w="0" w:type="auto"/>
            <w:tcBorders>
              <w:top w:val="nil"/>
              <w:left w:val="nil"/>
              <w:bottom w:val="nil"/>
              <w:right w:val="nil"/>
            </w:tcBorders>
            <w:shd w:val="clear" w:color="auto" w:fill="auto"/>
            <w:noWrap/>
            <w:vAlign w:val="bottom"/>
            <w:hideMark/>
          </w:tcPr>
          <w:p w14:paraId="2C6DAAE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 &gt;35-45</w:t>
            </w:r>
          </w:p>
        </w:tc>
        <w:tc>
          <w:tcPr>
            <w:tcW w:w="0" w:type="auto"/>
            <w:tcBorders>
              <w:top w:val="nil"/>
              <w:left w:val="nil"/>
              <w:bottom w:val="nil"/>
              <w:right w:val="nil"/>
            </w:tcBorders>
            <w:shd w:val="clear" w:color="auto" w:fill="auto"/>
            <w:noWrap/>
            <w:vAlign w:val="bottom"/>
            <w:hideMark/>
          </w:tcPr>
          <w:p w14:paraId="06414B3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244</w:t>
            </w:r>
          </w:p>
        </w:tc>
        <w:tc>
          <w:tcPr>
            <w:tcW w:w="0" w:type="auto"/>
            <w:tcBorders>
              <w:top w:val="nil"/>
              <w:left w:val="nil"/>
              <w:bottom w:val="nil"/>
              <w:right w:val="nil"/>
            </w:tcBorders>
            <w:shd w:val="clear" w:color="auto" w:fill="auto"/>
            <w:noWrap/>
            <w:vAlign w:val="bottom"/>
            <w:hideMark/>
          </w:tcPr>
          <w:p w14:paraId="11EE34E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6,7</w:t>
            </w:r>
          </w:p>
        </w:tc>
        <w:tc>
          <w:tcPr>
            <w:tcW w:w="0" w:type="auto"/>
            <w:tcBorders>
              <w:top w:val="nil"/>
              <w:left w:val="nil"/>
              <w:bottom w:val="nil"/>
              <w:right w:val="nil"/>
            </w:tcBorders>
            <w:shd w:val="clear" w:color="auto" w:fill="auto"/>
            <w:noWrap/>
            <w:vAlign w:val="bottom"/>
            <w:hideMark/>
          </w:tcPr>
          <w:p w14:paraId="7A711C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41,6</w:t>
            </w:r>
          </w:p>
        </w:tc>
        <w:tc>
          <w:tcPr>
            <w:tcW w:w="0" w:type="auto"/>
            <w:tcBorders>
              <w:top w:val="nil"/>
              <w:left w:val="nil"/>
              <w:bottom w:val="nil"/>
              <w:right w:val="nil"/>
            </w:tcBorders>
            <w:shd w:val="clear" w:color="auto" w:fill="auto"/>
            <w:noWrap/>
            <w:vAlign w:val="bottom"/>
            <w:hideMark/>
          </w:tcPr>
          <w:p w14:paraId="605866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3A6BDD3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$4.126,8</w:t>
            </w:r>
          </w:p>
        </w:tc>
        <w:tc>
          <w:tcPr>
            <w:tcW w:w="0" w:type="auto"/>
            <w:tcBorders>
              <w:top w:val="nil"/>
              <w:left w:val="nil"/>
              <w:bottom w:val="nil"/>
              <w:right w:val="nil"/>
            </w:tcBorders>
            <w:shd w:val="clear" w:color="auto" w:fill="auto"/>
            <w:noWrap/>
            <w:vAlign w:val="bottom"/>
            <w:hideMark/>
          </w:tcPr>
          <w:p w14:paraId="5711BF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$5.704,7</w:t>
            </w:r>
          </w:p>
        </w:tc>
        <w:tc>
          <w:tcPr>
            <w:tcW w:w="0" w:type="auto"/>
            <w:tcBorders>
              <w:top w:val="nil"/>
              <w:left w:val="nil"/>
              <w:bottom w:val="nil"/>
              <w:right w:val="nil"/>
            </w:tcBorders>
            <w:shd w:val="clear" w:color="auto" w:fill="auto"/>
            <w:noWrap/>
            <w:vAlign w:val="bottom"/>
            <w:hideMark/>
          </w:tcPr>
          <w:p w14:paraId="5EEC606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$1.897,4</w:t>
            </w:r>
          </w:p>
        </w:tc>
        <w:tc>
          <w:tcPr>
            <w:tcW w:w="0" w:type="auto"/>
            <w:tcBorders>
              <w:top w:val="nil"/>
              <w:left w:val="nil"/>
              <w:bottom w:val="nil"/>
              <w:right w:val="nil"/>
            </w:tcBorders>
            <w:shd w:val="clear" w:color="auto" w:fill="auto"/>
            <w:noWrap/>
            <w:vAlign w:val="bottom"/>
            <w:hideMark/>
          </w:tcPr>
          <w:p w14:paraId="2D3B0D2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$29,7</w:t>
            </w:r>
          </w:p>
        </w:tc>
        <w:tc>
          <w:tcPr>
            <w:tcW w:w="0" w:type="auto"/>
            <w:tcBorders>
              <w:top w:val="nil"/>
              <w:left w:val="nil"/>
              <w:bottom w:val="nil"/>
              <w:right w:val="nil"/>
            </w:tcBorders>
            <w:shd w:val="clear" w:color="auto" w:fill="auto"/>
            <w:noWrap/>
            <w:vAlign w:val="bottom"/>
            <w:hideMark/>
          </w:tcPr>
          <w:p w14:paraId="4D74AB2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$867,2</w:t>
            </w:r>
          </w:p>
        </w:tc>
        <w:tc>
          <w:tcPr>
            <w:tcW w:w="0" w:type="auto"/>
            <w:tcBorders>
              <w:top w:val="nil"/>
              <w:left w:val="nil"/>
              <w:bottom w:val="nil"/>
              <w:right w:val="nil"/>
            </w:tcBorders>
            <w:shd w:val="clear" w:color="auto" w:fill="auto"/>
            <w:noWrap/>
            <w:vAlign w:val="bottom"/>
            <w:hideMark/>
          </w:tcPr>
          <w:p w14:paraId="0FD68EB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$3.130,7</w:t>
            </w:r>
          </w:p>
        </w:tc>
        <w:tc>
          <w:tcPr>
            <w:tcW w:w="0" w:type="auto"/>
            <w:tcBorders>
              <w:top w:val="nil"/>
              <w:left w:val="nil"/>
              <w:bottom w:val="nil"/>
              <w:right w:val="nil"/>
            </w:tcBorders>
            <w:shd w:val="clear" w:color="auto" w:fill="auto"/>
            <w:noWrap/>
            <w:vAlign w:val="bottom"/>
            <w:hideMark/>
          </w:tcPr>
          <w:p w14:paraId="352D1DD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$6.037,3</w:t>
            </w:r>
          </w:p>
        </w:tc>
        <w:tc>
          <w:tcPr>
            <w:tcW w:w="1034" w:type="dxa"/>
            <w:tcBorders>
              <w:top w:val="nil"/>
              <w:left w:val="nil"/>
              <w:bottom w:val="nil"/>
              <w:right w:val="nil"/>
            </w:tcBorders>
            <w:shd w:val="clear" w:color="auto" w:fill="auto"/>
            <w:noWrap/>
            <w:vAlign w:val="bottom"/>
            <w:hideMark/>
          </w:tcPr>
          <w:p w14:paraId="1EDF103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$954,1</w:t>
            </w:r>
          </w:p>
        </w:tc>
      </w:tr>
      <w:tr w:rsidR="00FB2E58" w:rsidRPr="006E50B0" w14:paraId="421F9815" w14:textId="77777777" w:rsidTr="003E3351">
        <w:trPr>
          <w:trHeight w:val="276"/>
        </w:trPr>
        <w:tc>
          <w:tcPr>
            <w:tcW w:w="0" w:type="auto"/>
            <w:tcBorders>
              <w:top w:val="nil"/>
              <w:left w:val="nil"/>
              <w:bottom w:val="nil"/>
              <w:right w:val="nil"/>
            </w:tcBorders>
            <w:shd w:val="clear" w:color="auto" w:fill="auto"/>
            <w:noWrap/>
            <w:vAlign w:val="bottom"/>
            <w:hideMark/>
          </w:tcPr>
          <w:p w14:paraId="640435C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 &gt;45-55</w:t>
            </w:r>
          </w:p>
        </w:tc>
        <w:tc>
          <w:tcPr>
            <w:tcW w:w="0" w:type="auto"/>
            <w:tcBorders>
              <w:top w:val="nil"/>
              <w:left w:val="nil"/>
              <w:bottom w:val="nil"/>
              <w:right w:val="nil"/>
            </w:tcBorders>
            <w:shd w:val="clear" w:color="auto" w:fill="auto"/>
            <w:noWrap/>
            <w:vAlign w:val="bottom"/>
            <w:hideMark/>
          </w:tcPr>
          <w:p w14:paraId="108F9FC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555</w:t>
            </w:r>
          </w:p>
        </w:tc>
        <w:tc>
          <w:tcPr>
            <w:tcW w:w="0" w:type="auto"/>
            <w:tcBorders>
              <w:top w:val="nil"/>
              <w:left w:val="nil"/>
              <w:bottom w:val="nil"/>
              <w:right w:val="nil"/>
            </w:tcBorders>
            <w:shd w:val="clear" w:color="auto" w:fill="auto"/>
            <w:noWrap/>
            <w:vAlign w:val="bottom"/>
            <w:hideMark/>
          </w:tcPr>
          <w:p w14:paraId="70F2887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11,5</w:t>
            </w:r>
          </w:p>
        </w:tc>
        <w:tc>
          <w:tcPr>
            <w:tcW w:w="0" w:type="auto"/>
            <w:tcBorders>
              <w:top w:val="nil"/>
              <w:left w:val="nil"/>
              <w:bottom w:val="nil"/>
              <w:right w:val="nil"/>
            </w:tcBorders>
            <w:shd w:val="clear" w:color="auto" w:fill="auto"/>
            <w:noWrap/>
            <w:vAlign w:val="bottom"/>
            <w:hideMark/>
          </w:tcPr>
          <w:p w14:paraId="236AF76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51,7</w:t>
            </w:r>
          </w:p>
        </w:tc>
        <w:tc>
          <w:tcPr>
            <w:tcW w:w="0" w:type="auto"/>
            <w:tcBorders>
              <w:top w:val="nil"/>
              <w:left w:val="nil"/>
              <w:bottom w:val="nil"/>
              <w:right w:val="nil"/>
            </w:tcBorders>
            <w:shd w:val="clear" w:color="auto" w:fill="auto"/>
            <w:noWrap/>
            <w:vAlign w:val="bottom"/>
            <w:hideMark/>
          </w:tcPr>
          <w:p w14:paraId="59A21C1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w:t>
            </w:r>
          </w:p>
        </w:tc>
        <w:tc>
          <w:tcPr>
            <w:tcW w:w="0" w:type="auto"/>
            <w:tcBorders>
              <w:top w:val="nil"/>
              <w:left w:val="nil"/>
              <w:bottom w:val="nil"/>
              <w:right w:val="nil"/>
            </w:tcBorders>
            <w:shd w:val="clear" w:color="auto" w:fill="auto"/>
            <w:noWrap/>
            <w:vAlign w:val="bottom"/>
            <w:hideMark/>
          </w:tcPr>
          <w:p w14:paraId="3B1C408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$11.496,4</w:t>
            </w:r>
          </w:p>
        </w:tc>
        <w:tc>
          <w:tcPr>
            <w:tcW w:w="0" w:type="auto"/>
            <w:tcBorders>
              <w:top w:val="nil"/>
              <w:left w:val="nil"/>
              <w:bottom w:val="nil"/>
              <w:right w:val="nil"/>
            </w:tcBorders>
            <w:shd w:val="clear" w:color="auto" w:fill="auto"/>
            <w:noWrap/>
            <w:vAlign w:val="bottom"/>
            <w:hideMark/>
          </w:tcPr>
          <w:p w14:paraId="45E427E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$17.361,0</w:t>
            </w:r>
          </w:p>
        </w:tc>
        <w:tc>
          <w:tcPr>
            <w:tcW w:w="0" w:type="auto"/>
            <w:tcBorders>
              <w:top w:val="nil"/>
              <w:left w:val="nil"/>
              <w:bottom w:val="nil"/>
              <w:right w:val="nil"/>
            </w:tcBorders>
            <w:shd w:val="clear" w:color="auto" w:fill="auto"/>
            <w:noWrap/>
            <w:vAlign w:val="bottom"/>
            <w:hideMark/>
          </w:tcPr>
          <w:p w14:paraId="5CDC815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$5.918,0</w:t>
            </w:r>
          </w:p>
        </w:tc>
        <w:tc>
          <w:tcPr>
            <w:tcW w:w="0" w:type="auto"/>
            <w:tcBorders>
              <w:top w:val="nil"/>
              <w:left w:val="nil"/>
              <w:bottom w:val="nil"/>
              <w:right w:val="nil"/>
            </w:tcBorders>
            <w:shd w:val="clear" w:color="auto" w:fill="auto"/>
            <w:noWrap/>
            <w:vAlign w:val="bottom"/>
            <w:hideMark/>
          </w:tcPr>
          <w:p w14:paraId="125BDDE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$447,6</w:t>
            </w:r>
          </w:p>
        </w:tc>
        <w:tc>
          <w:tcPr>
            <w:tcW w:w="0" w:type="auto"/>
            <w:tcBorders>
              <w:top w:val="nil"/>
              <w:left w:val="nil"/>
              <w:bottom w:val="nil"/>
              <w:right w:val="nil"/>
            </w:tcBorders>
            <w:shd w:val="clear" w:color="auto" w:fill="auto"/>
            <w:noWrap/>
            <w:vAlign w:val="bottom"/>
            <w:hideMark/>
          </w:tcPr>
          <w:p w14:paraId="695D7A5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$2.289,0</w:t>
            </w:r>
          </w:p>
        </w:tc>
        <w:tc>
          <w:tcPr>
            <w:tcW w:w="0" w:type="auto"/>
            <w:tcBorders>
              <w:top w:val="nil"/>
              <w:left w:val="nil"/>
              <w:bottom w:val="nil"/>
              <w:right w:val="nil"/>
            </w:tcBorders>
            <w:shd w:val="clear" w:color="auto" w:fill="auto"/>
            <w:noWrap/>
            <w:vAlign w:val="bottom"/>
            <w:hideMark/>
          </w:tcPr>
          <w:p w14:paraId="422BC3C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$7.788,9</w:t>
            </w:r>
          </w:p>
        </w:tc>
        <w:tc>
          <w:tcPr>
            <w:tcW w:w="0" w:type="auto"/>
            <w:tcBorders>
              <w:top w:val="nil"/>
              <w:left w:val="nil"/>
              <w:bottom w:val="nil"/>
              <w:right w:val="nil"/>
            </w:tcBorders>
            <w:shd w:val="clear" w:color="auto" w:fill="auto"/>
            <w:noWrap/>
            <w:vAlign w:val="bottom"/>
            <w:hideMark/>
          </w:tcPr>
          <w:p w14:paraId="2403B25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$15.058,1</w:t>
            </w:r>
          </w:p>
        </w:tc>
        <w:tc>
          <w:tcPr>
            <w:tcW w:w="1034" w:type="dxa"/>
            <w:tcBorders>
              <w:top w:val="nil"/>
              <w:left w:val="nil"/>
              <w:bottom w:val="nil"/>
              <w:right w:val="nil"/>
            </w:tcBorders>
            <w:shd w:val="clear" w:color="auto" w:fill="auto"/>
            <w:noWrap/>
            <w:vAlign w:val="bottom"/>
            <w:hideMark/>
          </w:tcPr>
          <w:p w14:paraId="3CDE95A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$2.734,2</w:t>
            </w:r>
          </w:p>
        </w:tc>
      </w:tr>
      <w:tr w:rsidR="00FB2E58" w:rsidRPr="006E50B0" w14:paraId="3B36C20B" w14:textId="77777777" w:rsidTr="003E3351">
        <w:trPr>
          <w:trHeight w:val="276"/>
        </w:trPr>
        <w:tc>
          <w:tcPr>
            <w:tcW w:w="0" w:type="auto"/>
            <w:tcBorders>
              <w:top w:val="nil"/>
              <w:left w:val="nil"/>
              <w:bottom w:val="nil"/>
              <w:right w:val="nil"/>
            </w:tcBorders>
            <w:shd w:val="clear" w:color="auto" w:fill="auto"/>
            <w:noWrap/>
            <w:vAlign w:val="bottom"/>
            <w:hideMark/>
          </w:tcPr>
          <w:p w14:paraId="511A3FD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4. &gt;55-65</w:t>
            </w:r>
          </w:p>
        </w:tc>
        <w:tc>
          <w:tcPr>
            <w:tcW w:w="0" w:type="auto"/>
            <w:tcBorders>
              <w:top w:val="nil"/>
              <w:left w:val="nil"/>
              <w:bottom w:val="nil"/>
              <w:right w:val="nil"/>
            </w:tcBorders>
            <w:shd w:val="clear" w:color="auto" w:fill="auto"/>
            <w:noWrap/>
            <w:vAlign w:val="bottom"/>
            <w:hideMark/>
          </w:tcPr>
          <w:p w14:paraId="7710B9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815</w:t>
            </w:r>
          </w:p>
        </w:tc>
        <w:tc>
          <w:tcPr>
            <w:tcW w:w="0" w:type="auto"/>
            <w:tcBorders>
              <w:top w:val="nil"/>
              <w:left w:val="nil"/>
              <w:bottom w:val="nil"/>
              <w:right w:val="nil"/>
            </w:tcBorders>
            <w:shd w:val="clear" w:color="auto" w:fill="auto"/>
            <w:noWrap/>
            <w:vAlign w:val="bottom"/>
            <w:hideMark/>
          </w:tcPr>
          <w:p w14:paraId="57B405D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13,8</w:t>
            </w:r>
          </w:p>
        </w:tc>
        <w:tc>
          <w:tcPr>
            <w:tcW w:w="0" w:type="auto"/>
            <w:tcBorders>
              <w:top w:val="nil"/>
              <w:left w:val="nil"/>
              <w:bottom w:val="nil"/>
              <w:right w:val="nil"/>
            </w:tcBorders>
            <w:shd w:val="clear" w:color="auto" w:fill="auto"/>
            <w:noWrap/>
            <w:vAlign w:val="bottom"/>
            <w:hideMark/>
          </w:tcPr>
          <w:p w14:paraId="305127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60,6</w:t>
            </w:r>
          </w:p>
        </w:tc>
        <w:tc>
          <w:tcPr>
            <w:tcW w:w="0" w:type="auto"/>
            <w:tcBorders>
              <w:top w:val="nil"/>
              <w:left w:val="nil"/>
              <w:bottom w:val="nil"/>
              <w:right w:val="nil"/>
            </w:tcBorders>
            <w:shd w:val="clear" w:color="auto" w:fill="auto"/>
            <w:noWrap/>
            <w:vAlign w:val="bottom"/>
            <w:hideMark/>
          </w:tcPr>
          <w:p w14:paraId="346DF8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w:t>
            </w:r>
          </w:p>
        </w:tc>
        <w:tc>
          <w:tcPr>
            <w:tcW w:w="0" w:type="auto"/>
            <w:tcBorders>
              <w:top w:val="nil"/>
              <w:left w:val="nil"/>
              <w:bottom w:val="nil"/>
              <w:right w:val="nil"/>
            </w:tcBorders>
            <w:shd w:val="clear" w:color="auto" w:fill="auto"/>
            <w:noWrap/>
            <w:vAlign w:val="bottom"/>
            <w:hideMark/>
          </w:tcPr>
          <w:p w14:paraId="79F11E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$16.353,9</w:t>
            </w:r>
          </w:p>
        </w:tc>
        <w:tc>
          <w:tcPr>
            <w:tcW w:w="0" w:type="auto"/>
            <w:tcBorders>
              <w:top w:val="nil"/>
              <w:left w:val="nil"/>
              <w:bottom w:val="nil"/>
              <w:right w:val="nil"/>
            </w:tcBorders>
            <w:shd w:val="clear" w:color="auto" w:fill="auto"/>
            <w:noWrap/>
            <w:vAlign w:val="bottom"/>
            <w:hideMark/>
          </w:tcPr>
          <w:p w14:paraId="322C54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$25.484,4</w:t>
            </w:r>
          </w:p>
        </w:tc>
        <w:tc>
          <w:tcPr>
            <w:tcW w:w="0" w:type="auto"/>
            <w:tcBorders>
              <w:top w:val="nil"/>
              <w:left w:val="nil"/>
              <w:bottom w:val="nil"/>
              <w:right w:val="nil"/>
            </w:tcBorders>
            <w:shd w:val="clear" w:color="auto" w:fill="auto"/>
            <w:noWrap/>
            <w:vAlign w:val="bottom"/>
            <w:hideMark/>
          </w:tcPr>
          <w:p w14:paraId="69B1412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$9.573,9</w:t>
            </w:r>
          </w:p>
        </w:tc>
        <w:tc>
          <w:tcPr>
            <w:tcW w:w="0" w:type="auto"/>
            <w:tcBorders>
              <w:top w:val="nil"/>
              <w:left w:val="nil"/>
              <w:bottom w:val="nil"/>
              <w:right w:val="nil"/>
            </w:tcBorders>
            <w:shd w:val="clear" w:color="auto" w:fill="auto"/>
            <w:noWrap/>
            <w:vAlign w:val="bottom"/>
            <w:hideMark/>
          </w:tcPr>
          <w:p w14:paraId="501D72E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$538,3</w:t>
            </w:r>
          </w:p>
        </w:tc>
        <w:tc>
          <w:tcPr>
            <w:tcW w:w="0" w:type="auto"/>
            <w:tcBorders>
              <w:top w:val="nil"/>
              <w:left w:val="nil"/>
              <w:bottom w:val="nil"/>
              <w:right w:val="nil"/>
            </w:tcBorders>
            <w:shd w:val="clear" w:color="auto" w:fill="auto"/>
            <w:noWrap/>
            <w:vAlign w:val="bottom"/>
            <w:hideMark/>
          </w:tcPr>
          <w:p w14:paraId="14CDB37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$3.442,7</w:t>
            </w:r>
          </w:p>
        </w:tc>
        <w:tc>
          <w:tcPr>
            <w:tcW w:w="0" w:type="auto"/>
            <w:tcBorders>
              <w:top w:val="nil"/>
              <w:left w:val="nil"/>
              <w:bottom w:val="nil"/>
              <w:right w:val="nil"/>
            </w:tcBorders>
            <w:shd w:val="clear" w:color="auto" w:fill="auto"/>
            <w:noWrap/>
            <w:vAlign w:val="bottom"/>
            <w:hideMark/>
          </w:tcPr>
          <w:p w14:paraId="326A31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$10.461,4</w:t>
            </w:r>
          </w:p>
        </w:tc>
        <w:tc>
          <w:tcPr>
            <w:tcW w:w="0" w:type="auto"/>
            <w:tcBorders>
              <w:top w:val="nil"/>
              <w:left w:val="nil"/>
              <w:bottom w:val="nil"/>
              <w:right w:val="nil"/>
            </w:tcBorders>
            <w:shd w:val="clear" w:color="auto" w:fill="auto"/>
            <w:noWrap/>
            <w:vAlign w:val="bottom"/>
            <w:hideMark/>
          </w:tcPr>
          <w:p w14:paraId="2EE967C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$24.333,7</w:t>
            </w:r>
          </w:p>
        </w:tc>
        <w:tc>
          <w:tcPr>
            <w:tcW w:w="1034" w:type="dxa"/>
            <w:tcBorders>
              <w:top w:val="nil"/>
              <w:left w:val="nil"/>
              <w:bottom w:val="nil"/>
              <w:right w:val="nil"/>
            </w:tcBorders>
            <w:shd w:val="clear" w:color="auto" w:fill="auto"/>
            <w:noWrap/>
            <w:vAlign w:val="bottom"/>
            <w:hideMark/>
          </w:tcPr>
          <w:p w14:paraId="4B3E971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$4.537,4</w:t>
            </w:r>
          </w:p>
        </w:tc>
      </w:tr>
      <w:tr w:rsidR="00FB2E58" w:rsidRPr="006E50B0" w14:paraId="56D4B54E" w14:textId="77777777" w:rsidTr="003E3351">
        <w:trPr>
          <w:trHeight w:val="276"/>
        </w:trPr>
        <w:tc>
          <w:tcPr>
            <w:tcW w:w="0" w:type="auto"/>
            <w:tcBorders>
              <w:top w:val="nil"/>
              <w:left w:val="nil"/>
              <w:bottom w:val="nil"/>
              <w:right w:val="nil"/>
            </w:tcBorders>
            <w:shd w:val="clear" w:color="auto" w:fill="auto"/>
            <w:noWrap/>
            <w:vAlign w:val="bottom"/>
            <w:hideMark/>
          </w:tcPr>
          <w:p w14:paraId="3EBEE96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5. &gt;65</w:t>
            </w:r>
          </w:p>
        </w:tc>
        <w:tc>
          <w:tcPr>
            <w:tcW w:w="0" w:type="auto"/>
            <w:tcBorders>
              <w:top w:val="nil"/>
              <w:left w:val="nil"/>
              <w:bottom w:val="nil"/>
              <w:right w:val="nil"/>
            </w:tcBorders>
            <w:shd w:val="clear" w:color="000000" w:fill="FFFF00"/>
            <w:noWrap/>
            <w:vAlign w:val="bottom"/>
            <w:hideMark/>
          </w:tcPr>
          <w:p w14:paraId="3D0DD4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468</w:t>
            </w:r>
          </w:p>
        </w:tc>
        <w:tc>
          <w:tcPr>
            <w:tcW w:w="0" w:type="auto"/>
            <w:tcBorders>
              <w:top w:val="nil"/>
              <w:left w:val="nil"/>
              <w:bottom w:val="nil"/>
              <w:right w:val="nil"/>
            </w:tcBorders>
            <w:shd w:val="clear" w:color="auto" w:fill="auto"/>
            <w:noWrap/>
            <w:vAlign w:val="bottom"/>
            <w:hideMark/>
          </w:tcPr>
          <w:p w14:paraId="56A71DD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17,9</w:t>
            </w:r>
          </w:p>
        </w:tc>
        <w:tc>
          <w:tcPr>
            <w:tcW w:w="0" w:type="auto"/>
            <w:tcBorders>
              <w:top w:val="nil"/>
              <w:left w:val="nil"/>
              <w:bottom w:val="nil"/>
              <w:right w:val="nil"/>
            </w:tcBorders>
            <w:shd w:val="clear" w:color="auto" w:fill="auto"/>
            <w:noWrap/>
            <w:vAlign w:val="bottom"/>
            <w:hideMark/>
          </w:tcPr>
          <w:p w14:paraId="6430B0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73,0</w:t>
            </w:r>
          </w:p>
        </w:tc>
        <w:tc>
          <w:tcPr>
            <w:tcW w:w="0" w:type="auto"/>
            <w:tcBorders>
              <w:top w:val="nil"/>
              <w:left w:val="nil"/>
              <w:bottom w:val="nil"/>
              <w:right w:val="nil"/>
            </w:tcBorders>
            <w:shd w:val="clear" w:color="auto" w:fill="auto"/>
            <w:noWrap/>
            <w:vAlign w:val="bottom"/>
            <w:hideMark/>
          </w:tcPr>
          <w:p w14:paraId="3AEB229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w:t>
            </w:r>
          </w:p>
        </w:tc>
        <w:tc>
          <w:tcPr>
            <w:tcW w:w="0" w:type="auto"/>
            <w:tcBorders>
              <w:top w:val="nil"/>
              <w:left w:val="nil"/>
              <w:bottom w:val="nil"/>
              <w:right w:val="nil"/>
            </w:tcBorders>
            <w:shd w:val="clear" w:color="000000" w:fill="FFFF00"/>
            <w:noWrap/>
            <w:vAlign w:val="bottom"/>
            <w:hideMark/>
          </w:tcPr>
          <w:p w14:paraId="699B2B9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$6.395,2</w:t>
            </w:r>
          </w:p>
        </w:tc>
        <w:tc>
          <w:tcPr>
            <w:tcW w:w="0" w:type="auto"/>
            <w:tcBorders>
              <w:top w:val="nil"/>
              <w:left w:val="nil"/>
              <w:bottom w:val="nil"/>
              <w:right w:val="nil"/>
            </w:tcBorders>
            <w:shd w:val="clear" w:color="auto" w:fill="auto"/>
            <w:noWrap/>
            <w:vAlign w:val="bottom"/>
            <w:hideMark/>
          </w:tcPr>
          <w:p w14:paraId="00E4EC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$8.325,9</w:t>
            </w:r>
          </w:p>
        </w:tc>
        <w:tc>
          <w:tcPr>
            <w:tcW w:w="0" w:type="auto"/>
            <w:tcBorders>
              <w:top w:val="nil"/>
              <w:left w:val="nil"/>
              <w:bottom w:val="nil"/>
              <w:right w:val="nil"/>
            </w:tcBorders>
            <w:shd w:val="clear" w:color="auto" w:fill="auto"/>
            <w:noWrap/>
            <w:vAlign w:val="bottom"/>
            <w:hideMark/>
          </w:tcPr>
          <w:p w14:paraId="694AC7C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$4.443,1</w:t>
            </w:r>
          </w:p>
        </w:tc>
        <w:tc>
          <w:tcPr>
            <w:tcW w:w="0" w:type="auto"/>
            <w:tcBorders>
              <w:top w:val="nil"/>
              <w:left w:val="nil"/>
              <w:bottom w:val="nil"/>
              <w:right w:val="nil"/>
            </w:tcBorders>
            <w:shd w:val="clear" w:color="auto" w:fill="auto"/>
            <w:noWrap/>
            <w:vAlign w:val="bottom"/>
            <w:hideMark/>
          </w:tcPr>
          <w:p w14:paraId="74DFDE4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$399,7</w:t>
            </w:r>
          </w:p>
        </w:tc>
        <w:tc>
          <w:tcPr>
            <w:tcW w:w="0" w:type="auto"/>
            <w:tcBorders>
              <w:top w:val="nil"/>
              <w:left w:val="nil"/>
              <w:bottom w:val="nil"/>
              <w:right w:val="nil"/>
            </w:tcBorders>
            <w:shd w:val="clear" w:color="000000" w:fill="FFFF00"/>
            <w:noWrap/>
            <w:vAlign w:val="bottom"/>
            <w:hideMark/>
          </w:tcPr>
          <w:p w14:paraId="4B5F818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$1.629,0</w:t>
            </w:r>
          </w:p>
        </w:tc>
        <w:tc>
          <w:tcPr>
            <w:tcW w:w="0" w:type="auto"/>
            <w:tcBorders>
              <w:top w:val="nil"/>
              <w:left w:val="nil"/>
              <w:bottom w:val="nil"/>
              <w:right w:val="nil"/>
            </w:tcBorders>
            <w:shd w:val="clear" w:color="auto" w:fill="auto"/>
            <w:noWrap/>
            <w:vAlign w:val="bottom"/>
            <w:hideMark/>
          </w:tcPr>
          <w:p w14:paraId="29F88D7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$3.704,5</w:t>
            </w:r>
          </w:p>
        </w:tc>
        <w:tc>
          <w:tcPr>
            <w:tcW w:w="0" w:type="auto"/>
            <w:tcBorders>
              <w:top w:val="nil"/>
              <w:left w:val="nil"/>
              <w:bottom w:val="nil"/>
              <w:right w:val="nil"/>
            </w:tcBorders>
            <w:shd w:val="clear" w:color="auto" w:fill="auto"/>
            <w:noWrap/>
            <w:vAlign w:val="bottom"/>
            <w:hideMark/>
          </w:tcPr>
          <w:p w14:paraId="3F586A1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$16.274,4</w:t>
            </w:r>
          </w:p>
        </w:tc>
        <w:tc>
          <w:tcPr>
            <w:tcW w:w="1034" w:type="dxa"/>
            <w:tcBorders>
              <w:top w:val="nil"/>
              <w:left w:val="nil"/>
              <w:bottom w:val="nil"/>
              <w:right w:val="nil"/>
            </w:tcBorders>
            <w:shd w:val="clear" w:color="auto" w:fill="auto"/>
            <w:noWrap/>
            <w:vAlign w:val="bottom"/>
            <w:hideMark/>
          </w:tcPr>
          <w:p w14:paraId="3DEA0BD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$2.061,6</w:t>
            </w:r>
          </w:p>
        </w:tc>
      </w:tr>
      <w:tr w:rsidR="00FB2E58" w:rsidRPr="006E50B0" w14:paraId="2B8EA693" w14:textId="77777777" w:rsidTr="003E3351">
        <w:trPr>
          <w:trHeight w:val="276"/>
        </w:trPr>
        <w:tc>
          <w:tcPr>
            <w:tcW w:w="0" w:type="auto"/>
            <w:tcBorders>
              <w:top w:val="single" w:sz="4" w:space="0" w:color="305496"/>
              <w:left w:val="nil"/>
              <w:bottom w:val="single" w:sz="8" w:space="0" w:color="305496"/>
              <w:right w:val="nil"/>
            </w:tcBorders>
            <w:shd w:val="clear" w:color="auto" w:fill="auto"/>
            <w:noWrap/>
            <w:vAlign w:val="bottom"/>
            <w:hideMark/>
          </w:tcPr>
          <w:p w14:paraId="393C63C1"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 xml:space="preserve">Total </w:t>
            </w:r>
          </w:p>
        </w:tc>
        <w:tc>
          <w:tcPr>
            <w:tcW w:w="0" w:type="auto"/>
            <w:tcBorders>
              <w:top w:val="single" w:sz="4" w:space="0" w:color="305496"/>
              <w:left w:val="nil"/>
              <w:bottom w:val="single" w:sz="8" w:space="0" w:color="305496"/>
              <w:right w:val="nil"/>
            </w:tcBorders>
            <w:shd w:val="clear" w:color="auto" w:fill="auto"/>
            <w:noWrap/>
            <w:vAlign w:val="bottom"/>
            <w:hideMark/>
          </w:tcPr>
          <w:p w14:paraId="5CCBA49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2139</w:t>
            </w:r>
          </w:p>
        </w:tc>
        <w:tc>
          <w:tcPr>
            <w:tcW w:w="0" w:type="auto"/>
            <w:tcBorders>
              <w:top w:val="single" w:sz="4" w:space="0" w:color="305496"/>
              <w:left w:val="nil"/>
              <w:bottom w:val="single" w:sz="8" w:space="0" w:color="305496"/>
              <w:right w:val="nil"/>
            </w:tcBorders>
            <w:shd w:val="clear" w:color="auto" w:fill="auto"/>
            <w:noWrap/>
            <w:vAlign w:val="bottom"/>
            <w:hideMark/>
          </w:tcPr>
          <w:p w14:paraId="0B76785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13,1</w:t>
            </w:r>
          </w:p>
        </w:tc>
        <w:tc>
          <w:tcPr>
            <w:tcW w:w="0" w:type="auto"/>
            <w:tcBorders>
              <w:top w:val="single" w:sz="4" w:space="0" w:color="305496"/>
              <w:left w:val="nil"/>
              <w:bottom w:val="single" w:sz="8" w:space="0" w:color="305496"/>
              <w:right w:val="nil"/>
            </w:tcBorders>
            <w:shd w:val="clear" w:color="auto" w:fill="auto"/>
            <w:noWrap/>
            <w:vAlign w:val="bottom"/>
            <w:hideMark/>
          </w:tcPr>
          <w:p w14:paraId="5AF39DF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58,1</w:t>
            </w:r>
          </w:p>
        </w:tc>
        <w:tc>
          <w:tcPr>
            <w:tcW w:w="0" w:type="auto"/>
            <w:tcBorders>
              <w:top w:val="single" w:sz="4" w:space="0" w:color="305496"/>
              <w:left w:val="nil"/>
              <w:bottom w:val="single" w:sz="8" w:space="0" w:color="305496"/>
              <w:right w:val="nil"/>
            </w:tcBorders>
            <w:shd w:val="clear" w:color="auto" w:fill="auto"/>
            <w:noWrap/>
            <w:vAlign w:val="bottom"/>
            <w:hideMark/>
          </w:tcPr>
          <w:p w14:paraId="4F00BA7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$4,5</w:t>
            </w:r>
          </w:p>
        </w:tc>
        <w:tc>
          <w:tcPr>
            <w:tcW w:w="0" w:type="auto"/>
            <w:tcBorders>
              <w:top w:val="single" w:sz="4" w:space="0" w:color="305496"/>
              <w:left w:val="nil"/>
              <w:bottom w:val="single" w:sz="8" w:space="0" w:color="305496"/>
              <w:right w:val="nil"/>
            </w:tcBorders>
            <w:shd w:val="clear" w:color="auto" w:fill="auto"/>
            <w:noWrap/>
            <w:vAlign w:val="bottom"/>
            <w:hideMark/>
          </w:tcPr>
          <w:p w14:paraId="69FE52F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$38.925,5</w:t>
            </w:r>
          </w:p>
        </w:tc>
        <w:tc>
          <w:tcPr>
            <w:tcW w:w="0" w:type="auto"/>
            <w:tcBorders>
              <w:top w:val="single" w:sz="4" w:space="0" w:color="305496"/>
              <w:left w:val="nil"/>
              <w:bottom w:val="single" w:sz="8" w:space="0" w:color="305496"/>
              <w:right w:val="nil"/>
            </w:tcBorders>
            <w:shd w:val="clear" w:color="auto" w:fill="auto"/>
            <w:noWrap/>
            <w:vAlign w:val="bottom"/>
            <w:hideMark/>
          </w:tcPr>
          <w:p w14:paraId="5CC2224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$57.255,4</w:t>
            </w:r>
          </w:p>
        </w:tc>
        <w:tc>
          <w:tcPr>
            <w:tcW w:w="0" w:type="auto"/>
            <w:tcBorders>
              <w:top w:val="single" w:sz="4" w:space="0" w:color="305496"/>
              <w:left w:val="nil"/>
              <w:bottom w:val="single" w:sz="8" w:space="0" w:color="305496"/>
              <w:right w:val="nil"/>
            </w:tcBorders>
            <w:shd w:val="clear" w:color="auto" w:fill="auto"/>
            <w:noWrap/>
            <w:vAlign w:val="bottom"/>
            <w:hideMark/>
          </w:tcPr>
          <w:p w14:paraId="1EAAC9E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$22.106,7</w:t>
            </w:r>
          </w:p>
        </w:tc>
        <w:tc>
          <w:tcPr>
            <w:tcW w:w="0" w:type="auto"/>
            <w:tcBorders>
              <w:top w:val="single" w:sz="4" w:space="0" w:color="305496"/>
              <w:left w:val="nil"/>
              <w:bottom w:val="single" w:sz="8" w:space="0" w:color="305496"/>
              <w:right w:val="nil"/>
            </w:tcBorders>
            <w:shd w:val="clear" w:color="auto" w:fill="auto"/>
            <w:noWrap/>
            <w:vAlign w:val="bottom"/>
            <w:hideMark/>
          </w:tcPr>
          <w:p w14:paraId="190F716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$1.473,1</w:t>
            </w:r>
          </w:p>
        </w:tc>
        <w:tc>
          <w:tcPr>
            <w:tcW w:w="0" w:type="auto"/>
            <w:tcBorders>
              <w:top w:val="single" w:sz="4" w:space="0" w:color="305496"/>
              <w:left w:val="nil"/>
              <w:bottom w:val="single" w:sz="8" w:space="0" w:color="305496"/>
              <w:right w:val="nil"/>
            </w:tcBorders>
            <w:shd w:val="clear" w:color="auto" w:fill="auto"/>
            <w:noWrap/>
            <w:vAlign w:val="bottom"/>
            <w:hideMark/>
          </w:tcPr>
          <w:p w14:paraId="007EBD9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$8.441,2</w:t>
            </w:r>
          </w:p>
        </w:tc>
        <w:tc>
          <w:tcPr>
            <w:tcW w:w="0" w:type="auto"/>
            <w:tcBorders>
              <w:top w:val="single" w:sz="4" w:space="0" w:color="305496"/>
              <w:left w:val="nil"/>
              <w:bottom w:val="single" w:sz="8" w:space="0" w:color="305496"/>
              <w:right w:val="nil"/>
            </w:tcBorders>
            <w:shd w:val="clear" w:color="auto" w:fill="auto"/>
            <w:noWrap/>
            <w:vAlign w:val="bottom"/>
            <w:hideMark/>
          </w:tcPr>
          <w:p w14:paraId="193BE15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$25.494,7</w:t>
            </w:r>
          </w:p>
        </w:tc>
        <w:tc>
          <w:tcPr>
            <w:tcW w:w="0" w:type="auto"/>
            <w:tcBorders>
              <w:top w:val="single" w:sz="4" w:space="0" w:color="305496"/>
              <w:left w:val="nil"/>
              <w:bottom w:val="single" w:sz="8" w:space="0" w:color="305496"/>
              <w:right w:val="nil"/>
            </w:tcBorders>
            <w:shd w:val="clear" w:color="auto" w:fill="auto"/>
            <w:noWrap/>
            <w:vAlign w:val="bottom"/>
            <w:hideMark/>
          </w:tcPr>
          <w:p w14:paraId="293F67E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$62.842,0</w:t>
            </w:r>
          </w:p>
        </w:tc>
        <w:tc>
          <w:tcPr>
            <w:tcW w:w="1034" w:type="dxa"/>
            <w:tcBorders>
              <w:top w:val="single" w:sz="4" w:space="0" w:color="305496"/>
              <w:left w:val="nil"/>
              <w:bottom w:val="single" w:sz="8" w:space="0" w:color="305496"/>
              <w:right w:val="nil"/>
            </w:tcBorders>
            <w:shd w:val="clear" w:color="auto" w:fill="auto"/>
            <w:noWrap/>
            <w:vAlign w:val="bottom"/>
            <w:hideMark/>
          </w:tcPr>
          <w:p w14:paraId="00828E0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1A992E4F"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rPr>
          <w:rFonts w:ascii="Arial Narrow" w:hAnsi="Arial Narrow" w:cs="Calibri"/>
          <w:b/>
          <w:bCs/>
          <w:color w:val="000000"/>
        </w:rPr>
      </w:pPr>
    </w:p>
    <w:p w14:paraId="64867B11" w14:textId="1B1C49FD" w:rsidR="00FB2E58" w:rsidRDefault="00FB2E58" w:rsidP="00926327">
      <w:pPr>
        <w:numPr>
          <w:ilvl w:val="0"/>
          <w:numId w:val="16"/>
        </w:num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jc w:val="both"/>
        <w:rPr>
          <w:rFonts w:ascii="Arial Narrow" w:hAnsi="Arial Narrow"/>
        </w:rPr>
      </w:pPr>
      <w:r w:rsidRPr="0094315F">
        <w:rPr>
          <w:rFonts w:ascii="Arial Narrow" w:hAnsi="Arial Narrow" w:cstheme="minorHAnsi"/>
          <w:b/>
          <w:bCs/>
        </w:rPr>
        <w:t xml:space="preserve">Jurisdicción: </w:t>
      </w:r>
      <w:r w:rsidRPr="0094315F">
        <w:rPr>
          <w:rFonts w:ascii="Arial Narrow" w:hAnsi="Arial Narrow" w:cstheme="minorHAnsi"/>
        </w:rPr>
        <w:t>Casi la totalidad de los asociados se concentra en el área metropolitana de Cali:</w:t>
      </w:r>
      <w:r w:rsidRPr="0094315F">
        <w:rPr>
          <w:rFonts w:ascii="Arial Narrow" w:hAnsi="Arial Narrow"/>
        </w:rPr>
        <w:tab/>
      </w:r>
      <w:r w:rsidRPr="0094315F">
        <w:rPr>
          <w:rFonts w:ascii="Arial Narrow" w:hAnsi="Arial Narrow"/>
        </w:rPr>
        <w:tab/>
      </w:r>
    </w:p>
    <w:p w14:paraId="274F39C4" w14:textId="77777777" w:rsidR="0094315F" w:rsidRPr="0094315F" w:rsidRDefault="0094315F" w:rsidP="0094315F">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72"/>
        <w:jc w:val="both"/>
        <w:rPr>
          <w:rFonts w:ascii="Arial Narrow" w:hAnsi="Arial Narrow"/>
        </w:rPr>
      </w:pPr>
    </w:p>
    <w:tbl>
      <w:tblPr>
        <w:tblW w:w="10206" w:type="dxa"/>
        <w:tblCellMar>
          <w:left w:w="70" w:type="dxa"/>
          <w:right w:w="70" w:type="dxa"/>
        </w:tblCellMar>
        <w:tblLook w:val="04A0" w:firstRow="1" w:lastRow="0" w:firstColumn="1" w:lastColumn="0" w:noHBand="0" w:noVBand="1"/>
      </w:tblPr>
      <w:tblGrid>
        <w:gridCol w:w="1097"/>
        <w:gridCol w:w="507"/>
        <w:gridCol w:w="559"/>
        <w:gridCol w:w="541"/>
        <w:gridCol w:w="525"/>
        <w:gridCol w:w="850"/>
        <w:gridCol w:w="850"/>
        <w:gridCol w:w="850"/>
        <w:gridCol w:w="824"/>
        <w:gridCol w:w="884"/>
        <w:gridCol w:w="850"/>
        <w:gridCol w:w="850"/>
        <w:gridCol w:w="1019"/>
      </w:tblGrid>
      <w:tr w:rsidR="00FB2E58" w:rsidRPr="006E50B0" w14:paraId="68F421E0" w14:textId="77777777" w:rsidTr="003E3351">
        <w:trPr>
          <w:trHeight w:val="276"/>
        </w:trPr>
        <w:tc>
          <w:tcPr>
            <w:tcW w:w="0" w:type="auto"/>
            <w:tcBorders>
              <w:top w:val="single" w:sz="8" w:space="0" w:color="305496"/>
              <w:left w:val="nil"/>
              <w:bottom w:val="nil"/>
              <w:right w:val="nil"/>
            </w:tcBorders>
            <w:shd w:val="clear" w:color="4472C4" w:fill="4472C4"/>
            <w:noWrap/>
            <w:vAlign w:val="bottom"/>
            <w:hideMark/>
          </w:tcPr>
          <w:p w14:paraId="162C2B7F"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MPIO</w:t>
            </w:r>
          </w:p>
        </w:tc>
        <w:tc>
          <w:tcPr>
            <w:tcW w:w="0" w:type="auto"/>
            <w:tcBorders>
              <w:top w:val="single" w:sz="8" w:space="0" w:color="305496"/>
              <w:left w:val="nil"/>
              <w:bottom w:val="nil"/>
              <w:right w:val="nil"/>
            </w:tcBorders>
            <w:shd w:val="clear" w:color="4472C4" w:fill="4472C4"/>
            <w:noWrap/>
            <w:vAlign w:val="bottom"/>
            <w:hideMark/>
          </w:tcPr>
          <w:p w14:paraId="378D70C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482CE46D"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7D440AC7"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365E64B0"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Ing</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5E497918"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43B780A9"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71CF9F4B"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451F0086"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5163ED5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01943810"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2E37660D"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1019" w:type="dxa"/>
            <w:tcBorders>
              <w:top w:val="single" w:sz="8" w:space="0" w:color="305496"/>
              <w:left w:val="nil"/>
              <w:bottom w:val="nil"/>
              <w:right w:val="nil"/>
            </w:tcBorders>
            <w:shd w:val="clear" w:color="4472C4" w:fill="4472C4"/>
            <w:noWrap/>
            <w:vAlign w:val="bottom"/>
            <w:hideMark/>
          </w:tcPr>
          <w:p w14:paraId="1E52C8F5"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7E867DCA" w14:textId="77777777" w:rsidTr="003E3351">
        <w:trPr>
          <w:trHeight w:val="276"/>
        </w:trPr>
        <w:tc>
          <w:tcPr>
            <w:tcW w:w="0" w:type="auto"/>
            <w:tcBorders>
              <w:top w:val="nil"/>
              <w:left w:val="nil"/>
              <w:bottom w:val="nil"/>
              <w:right w:val="nil"/>
            </w:tcBorders>
            <w:shd w:val="clear" w:color="auto" w:fill="auto"/>
            <w:noWrap/>
            <w:vAlign w:val="bottom"/>
            <w:hideMark/>
          </w:tcPr>
          <w:p w14:paraId="78C47FC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 Cali AM</w:t>
            </w:r>
          </w:p>
        </w:tc>
        <w:tc>
          <w:tcPr>
            <w:tcW w:w="0" w:type="auto"/>
            <w:tcBorders>
              <w:top w:val="nil"/>
              <w:left w:val="nil"/>
              <w:bottom w:val="nil"/>
              <w:right w:val="nil"/>
            </w:tcBorders>
            <w:shd w:val="clear" w:color="auto" w:fill="auto"/>
            <w:noWrap/>
            <w:vAlign w:val="bottom"/>
            <w:hideMark/>
          </w:tcPr>
          <w:p w14:paraId="2566DEF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2088</w:t>
            </w:r>
          </w:p>
        </w:tc>
        <w:tc>
          <w:tcPr>
            <w:tcW w:w="0" w:type="auto"/>
            <w:tcBorders>
              <w:top w:val="nil"/>
              <w:left w:val="nil"/>
              <w:bottom w:val="nil"/>
              <w:right w:val="nil"/>
            </w:tcBorders>
            <w:shd w:val="clear" w:color="auto" w:fill="auto"/>
            <w:noWrap/>
            <w:vAlign w:val="bottom"/>
            <w:hideMark/>
          </w:tcPr>
          <w:p w14:paraId="7683A1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13,0</w:t>
            </w:r>
          </w:p>
        </w:tc>
        <w:tc>
          <w:tcPr>
            <w:tcW w:w="0" w:type="auto"/>
            <w:tcBorders>
              <w:top w:val="nil"/>
              <w:left w:val="nil"/>
              <w:bottom w:val="nil"/>
              <w:right w:val="nil"/>
            </w:tcBorders>
            <w:shd w:val="clear" w:color="auto" w:fill="auto"/>
            <w:noWrap/>
            <w:vAlign w:val="bottom"/>
            <w:hideMark/>
          </w:tcPr>
          <w:p w14:paraId="32E64F3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58,0</w:t>
            </w:r>
          </w:p>
        </w:tc>
        <w:tc>
          <w:tcPr>
            <w:tcW w:w="0" w:type="auto"/>
            <w:tcBorders>
              <w:top w:val="nil"/>
              <w:left w:val="nil"/>
              <w:bottom w:val="nil"/>
              <w:right w:val="nil"/>
            </w:tcBorders>
            <w:shd w:val="clear" w:color="auto" w:fill="auto"/>
            <w:noWrap/>
            <w:vAlign w:val="bottom"/>
            <w:hideMark/>
          </w:tcPr>
          <w:p w14:paraId="487AC5F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w:t>
            </w:r>
          </w:p>
        </w:tc>
        <w:tc>
          <w:tcPr>
            <w:tcW w:w="0" w:type="auto"/>
            <w:tcBorders>
              <w:top w:val="nil"/>
              <w:left w:val="nil"/>
              <w:bottom w:val="nil"/>
              <w:right w:val="nil"/>
            </w:tcBorders>
            <w:shd w:val="clear" w:color="auto" w:fill="auto"/>
            <w:noWrap/>
            <w:vAlign w:val="bottom"/>
            <w:hideMark/>
          </w:tcPr>
          <w:p w14:paraId="2909FA7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$37.839,8</w:t>
            </w:r>
          </w:p>
        </w:tc>
        <w:tc>
          <w:tcPr>
            <w:tcW w:w="0" w:type="auto"/>
            <w:tcBorders>
              <w:top w:val="nil"/>
              <w:left w:val="nil"/>
              <w:bottom w:val="nil"/>
              <w:right w:val="nil"/>
            </w:tcBorders>
            <w:shd w:val="clear" w:color="auto" w:fill="auto"/>
            <w:noWrap/>
            <w:vAlign w:val="bottom"/>
            <w:hideMark/>
          </w:tcPr>
          <w:p w14:paraId="7EDA574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$55.389,8</w:t>
            </w:r>
          </w:p>
        </w:tc>
        <w:tc>
          <w:tcPr>
            <w:tcW w:w="0" w:type="auto"/>
            <w:tcBorders>
              <w:top w:val="nil"/>
              <w:left w:val="nil"/>
              <w:bottom w:val="nil"/>
              <w:right w:val="nil"/>
            </w:tcBorders>
            <w:shd w:val="clear" w:color="auto" w:fill="auto"/>
            <w:noWrap/>
            <w:vAlign w:val="bottom"/>
            <w:hideMark/>
          </w:tcPr>
          <w:p w14:paraId="1952696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$21.509,7</w:t>
            </w:r>
          </w:p>
        </w:tc>
        <w:tc>
          <w:tcPr>
            <w:tcW w:w="0" w:type="auto"/>
            <w:tcBorders>
              <w:top w:val="nil"/>
              <w:left w:val="nil"/>
              <w:bottom w:val="nil"/>
              <w:right w:val="nil"/>
            </w:tcBorders>
            <w:shd w:val="clear" w:color="auto" w:fill="auto"/>
            <w:noWrap/>
            <w:vAlign w:val="bottom"/>
            <w:hideMark/>
          </w:tcPr>
          <w:p w14:paraId="09A15F0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$1.470,6</w:t>
            </w:r>
          </w:p>
        </w:tc>
        <w:tc>
          <w:tcPr>
            <w:tcW w:w="0" w:type="auto"/>
            <w:tcBorders>
              <w:top w:val="nil"/>
              <w:left w:val="nil"/>
              <w:bottom w:val="nil"/>
              <w:right w:val="nil"/>
            </w:tcBorders>
            <w:shd w:val="clear" w:color="auto" w:fill="auto"/>
            <w:noWrap/>
            <w:vAlign w:val="bottom"/>
            <w:hideMark/>
          </w:tcPr>
          <w:p w14:paraId="0EC6FFD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$8.193,4</w:t>
            </w:r>
          </w:p>
        </w:tc>
        <w:tc>
          <w:tcPr>
            <w:tcW w:w="0" w:type="auto"/>
            <w:tcBorders>
              <w:top w:val="nil"/>
              <w:left w:val="nil"/>
              <w:bottom w:val="nil"/>
              <w:right w:val="nil"/>
            </w:tcBorders>
            <w:shd w:val="clear" w:color="auto" w:fill="auto"/>
            <w:noWrap/>
            <w:vAlign w:val="bottom"/>
            <w:hideMark/>
          </w:tcPr>
          <w:p w14:paraId="03507C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$24.822,2</w:t>
            </w:r>
          </w:p>
        </w:tc>
        <w:tc>
          <w:tcPr>
            <w:tcW w:w="0" w:type="auto"/>
            <w:tcBorders>
              <w:top w:val="nil"/>
              <w:left w:val="nil"/>
              <w:bottom w:val="nil"/>
              <w:right w:val="nil"/>
            </w:tcBorders>
            <w:shd w:val="clear" w:color="auto" w:fill="auto"/>
            <w:noWrap/>
            <w:vAlign w:val="bottom"/>
            <w:hideMark/>
          </w:tcPr>
          <w:p w14:paraId="41C4D4E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$61.565,0</w:t>
            </w:r>
          </w:p>
        </w:tc>
        <w:tc>
          <w:tcPr>
            <w:tcW w:w="1019" w:type="dxa"/>
            <w:tcBorders>
              <w:top w:val="nil"/>
              <w:left w:val="nil"/>
              <w:bottom w:val="nil"/>
              <w:right w:val="nil"/>
            </w:tcBorders>
            <w:shd w:val="clear" w:color="auto" w:fill="auto"/>
            <w:noWrap/>
            <w:vAlign w:val="bottom"/>
            <w:hideMark/>
          </w:tcPr>
          <w:p w14:paraId="37276C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$9.989,9</w:t>
            </w:r>
          </w:p>
        </w:tc>
      </w:tr>
      <w:tr w:rsidR="00FB2E58" w:rsidRPr="006E50B0" w14:paraId="150ECA7F" w14:textId="77777777" w:rsidTr="003E3351">
        <w:trPr>
          <w:trHeight w:val="276"/>
        </w:trPr>
        <w:tc>
          <w:tcPr>
            <w:tcW w:w="0" w:type="auto"/>
            <w:tcBorders>
              <w:top w:val="nil"/>
              <w:left w:val="nil"/>
              <w:bottom w:val="nil"/>
              <w:right w:val="nil"/>
            </w:tcBorders>
            <w:shd w:val="clear" w:color="auto" w:fill="auto"/>
            <w:noWrap/>
            <w:vAlign w:val="bottom"/>
            <w:hideMark/>
          </w:tcPr>
          <w:p w14:paraId="0894B5D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 Otras Valle</w:t>
            </w:r>
          </w:p>
        </w:tc>
        <w:tc>
          <w:tcPr>
            <w:tcW w:w="0" w:type="auto"/>
            <w:tcBorders>
              <w:top w:val="nil"/>
              <w:left w:val="nil"/>
              <w:bottom w:val="nil"/>
              <w:right w:val="nil"/>
            </w:tcBorders>
            <w:shd w:val="clear" w:color="auto" w:fill="auto"/>
            <w:noWrap/>
            <w:vAlign w:val="bottom"/>
            <w:hideMark/>
          </w:tcPr>
          <w:p w14:paraId="4C11559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w:t>
            </w:r>
          </w:p>
        </w:tc>
        <w:tc>
          <w:tcPr>
            <w:tcW w:w="0" w:type="auto"/>
            <w:tcBorders>
              <w:top w:val="nil"/>
              <w:left w:val="nil"/>
              <w:bottom w:val="nil"/>
              <w:right w:val="nil"/>
            </w:tcBorders>
            <w:shd w:val="clear" w:color="auto" w:fill="auto"/>
            <w:noWrap/>
            <w:vAlign w:val="bottom"/>
            <w:hideMark/>
          </w:tcPr>
          <w:p w14:paraId="500E7E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14,0</w:t>
            </w:r>
          </w:p>
        </w:tc>
        <w:tc>
          <w:tcPr>
            <w:tcW w:w="0" w:type="auto"/>
            <w:tcBorders>
              <w:top w:val="nil"/>
              <w:left w:val="nil"/>
              <w:bottom w:val="nil"/>
              <w:right w:val="nil"/>
            </w:tcBorders>
            <w:shd w:val="clear" w:color="auto" w:fill="auto"/>
            <w:noWrap/>
            <w:vAlign w:val="bottom"/>
            <w:hideMark/>
          </w:tcPr>
          <w:p w14:paraId="570638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58,2</w:t>
            </w:r>
          </w:p>
        </w:tc>
        <w:tc>
          <w:tcPr>
            <w:tcW w:w="0" w:type="auto"/>
            <w:tcBorders>
              <w:top w:val="nil"/>
              <w:left w:val="nil"/>
              <w:bottom w:val="nil"/>
              <w:right w:val="nil"/>
            </w:tcBorders>
            <w:shd w:val="clear" w:color="auto" w:fill="auto"/>
            <w:noWrap/>
            <w:vAlign w:val="bottom"/>
            <w:hideMark/>
          </w:tcPr>
          <w:p w14:paraId="24A6CB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w:t>
            </w:r>
          </w:p>
        </w:tc>
        <w:tc>
          <w:tcPr>
            <w:tcW w:w="0" w:type="auto"/>
            <w:tcBorders>
              <w:top w:val="nil"/>
              <w:left w:val="nil"/>
              <w:bottom w:val="nil"/>
              <w:right w:val="nil"/>
            </w:tcBorders>
            <w:shd w:val="clear" w:color="auto" w:fill="auto"/>
            <w:noWrap/>
            <w:vAlign w:val="bottom"/>
            <w:hideMark/>
          </w:tcPr>
          <w:p w14:paraId="2DEB17C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$1.029,3</w:t>
            </w:r>
          </w:p>
        </w:tc>
        <w:tc>
          <w:tcPr>
            <w:tcW w:w="0" w:type="auto"/>
            <w:tcBorders>
              <w:top w:val="nil"/>
              <w:left w:val="nil"/>
              <w:bottom w:val="nil"/>
              <w:right w:val="nil"/>
            </w:tcBorders>
            <w:shd w:val="clear" w:color="auto" w:fill="auto"/>
            <w:noWrap/>
            <w:vAlign w:val="bottom"/>
            <w:hideMark/>
          </w:tcPr>
          <w:p w14:paraId="2EFCC3E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$1.841,1</w:t>
            </w:r>
          </w:p>
        </w:tc>
        <w:tc>
          <w:tcPr>
            <w:tcW w:w="0" w:type="auto"/>
            <w:tcBorders>
              <w:top w:val="nil"/>
              <w:left w:val="nil"/>
              <w:bottom w:val="nil"/>
              <w:right w:val="nil"/>
            </w:tcBorders>
            <w:shd w:val="clear" w:color="auto" w:fill="auto"/>
            <w:noWrap/>
            <w:vAlign w:val="bottom"/>
            <w:hideMark/>
          </w:tcPr>
          <w:p w14:paraId="31F34F4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$530,3</w:t>
            </w:r>
          </w:p>
        </w:tc>
        <w:tc>
          <w:tcPr>
            <w:tcW w:w="0" w:type="auto"/>
            <w:tcBorders>
              <w:top w:val="nil"/>
              <w:left w:val="nil"/>
              <w:bottom w:val="nil"/>
              <w:right w:val="nil"/>
            </w:tcBorders>
            <w:shd w:val="clear" w:color="auto" w:fill="auto"/>
            <w:noWrap/>
            <w:vAlign w:val="bottom"/>
            <w:hideMark/>
          </w:tcPr>
          <w:p w14:paraId="5E34332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w:t>
            </w:r>
          </w:p>
        </w:tc>
        <w:tc>
          <w:tcPr>
            <w:tcW w:w="0" w:type="auto"/>
            <w:tcBorders>
              <w:top w:val="nil"/>
              <w:left w:val="nil"/>
              <w:bottom w:val="nil"/>
              <w:right w:val="nil"/>
            </w:tcBorders>
            <w:shd w:val="clear" w:color="auto" w:fill="auto"/>
            <w:noWrap/>
            <w:vAlign w:val="bottom"/>
            <w:hideMark/>
          </w:tcPr>
          <w:p w14:paraId="139B1E0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$247,8</w:t>
            </w:r>
          </w:p>
        </w:tc>
        <w:tc>
          <w:tcPr>
            <w:tcW w:w="0" w:type="auto"/>
            <w:tcBorders>
              <w:top w:val="nil"/>
              <w:left w:val="nil"/>
              <w:bottom w:val="nil"/>
              <w:right w:val="nil"/>
            </w:tcBorders>
            <w:shd w:val="clear" w:color="auto" w:fill="auto"/>
            <w:noWrap/>
            <w:vAlign w:val="bottom"/>
            <w:hideMark/>
          </w:tcPr>
          <w:p w14:paraId="40DC01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$650,1</w:t>
            </w:r>
          </w:p>
        </w:tc>
        <w:tc>
          <w:tcPr>
            <w:tcW w:w="0" w:type="auto"/>
            <w:tcBorders>
              <w:top w:val="nil"/>
              <w:left w:val="nil"/>
              <w:bottom w:val="nil"/>
              <w:right w:val="nil"/>
            </w:tcBorders>
            <w:shd w:val="clear" w:color="auto" w:fill="auto"/>
            <w:noWrap/>
            <w:vAlign w:val="bottom"/>
            <w:hideMark/>
          </w:tcPr>
          <w:p w14:paraId="5343E0C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$1.130,5</w:t>
            </w:r>
          </w:p>
        </w:tc>
        <w:tc>
          <w:tcPr>
            <w:tcW w:w="1019" w:type="dxa"/>
            <w:tcBorders>
              <w:top w:val="nil"/>
              <w:left w:val="nil"/>
              <w:bottom w:val="nil"/>
              <w:right w:val="nil"/>
            </w:tcBorders>
            <w:shd w:val="clear" w:color="auto" w:fill="auto"/>
            <w:noWrap/>
            <w:vAlign w:val="bottom"/>
            <w:hideMark/>
          </w:tcPr>
          <w:p w14:paraId="6E141FA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$377,1</w:t>
            </w:r>
          </w:p>
        </w:tc>
      </w:tr>
      <w:tr w:rsidR="00FB2E58" w:rsidRPr="006E50B0" w14:paraId="4B28BA0D" w14:textId="77777777" w:rsidTr="003E3351">
        <w:trPr>
          <w:trHeight w:val="276"/>
        </w:trPr>
        <w:tc>
          <w:tcPr>
            <w:tcW w:w="0" w:type="auto"/>
            <w:tcBorders>
              <w:top w:val="nil"/>
              <w:left w:val="nil"/>
              <w:bottom w:val="nil"/>
              <w:right w:val="nil"/>
            </w:tcBorders>
            <w:shd w:val="clear" w:color="auto" w:fill="auto"/>
            <w:noWrap/>
            <w:vAlign w:val="bottom"/>
            <w:hideMark/>
          </w:tcPr>
          <w:p w14:paraId="737B1D9C"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 Otras</w:t>
            </w:r>
          </w:p>
        </w:tc>
        <w:tc>
          <w:tcPr>
            <w:tcW w:w="0" w:type="auto"/>
            <w:tcBorders>
              <w:top w:val="nil"/>
              <w:left w:val="nil"/>
              <w:bottom w:val="nil"/>
              <w:right w:val="nil"/>
            </w:tcBorders>
            <w:shd w:val="clear" w:color="auto" w:fill="auto"/>
            <w:noWrap/>
            <w:vAlign w:val="bottom"/>
            <w:hideMark/>
          </w:tcPr>
          <w:p w14:paraId="552BE1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nil"/>
              <w:right w:val="nil"/>
            </w:tcBorders>
            <w:shd w:val="clear" w:color="auto" w:fill="auto"/>
            <w:noWrap/>
            <w:vAlign w:val="bottom"/>
            <w:hideMark/>
          </w:tcPr>
          <w:p w14:paraId="0F7EB64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w:t>
            </w:r>
          </w:p>
        </w:tc>
        <w:tc>
          <w:tcPr>
            <w:tcW w:w="0" w:type="auto"/>
            <w:tcBorders>
              <w:top w:val="nil"/>
              <w:left w:val="nil"/>
              <w:bottom w:val="nil"/>
              <w:right w:val="nil"/>
            </w:tcBorders>
            <w:shd w:val="clear" w:color="auto" w:fill="auto"/>
            <w:noWrap/>
            <w:vAlign w:val="bottom"/>
            <w:hideMark/>
          </w:tcPr>
          <w:p w14:paraId="0B24376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68,3</w:t>
            </w:r>
          </w:p>
        </w:tc>
        <w:tc>
          <w:tcPr>
            <w:tcW w:w="0" w:type="auto"/>
            <w:tcBorders>
              <w:top w:val="nil"/>
              <w:left w:val="nil"/>
              <w:bottom w:val="nil"/>
              <w:right w:val="nil"/>
            </w:tcBorders>
            <w:shd w:val="clear" w:color="auto" w:fill="auto"/>
            <w:noWrap/>
            <w:vAlign w:val="bottom"/>
            <w:hideMark/>
          </w:tcPr>
          <w:p w14:paraId="076E7AA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$5,0</w:t>
            </w:r>
          </w:p>
        </w:tc>
        <w:tc>
          <w:tcPr>
            <w:tcW w:w="0" w:type="auto"/>
            <w:tcBorders>
              <w:top w:val="nil"/>
              <w:left w:val="nil"/>
              <w:bottom w:val="nil"/>
              <w:right w:val="nil"/>
            </w:tcBorders>
            <w:shd w:val="clear" w:color="auto" w:fill="auto"/>
            <w:noWrap/>
            <w:vAlign w:val="bottom"/>
            <w:hideMark/>
          </w:tcPr>
          <w:p w14:paraId="34644B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$56,4</w:t>
            </w:r>
          </w:p>
        </w:tc>
        <w:tc>
          <w:tcPr>
            <w:tcW w:w="0" w:type="auto"/>
            <w:tcBorders>
              <w:top w:val="nil"/>
              <w:left w:val="nil"/>
              <w:bottom w:val="nil"/>
              <w:right w:val="nil"/>
            </w:tcBorders>
            <w:shd w:val="clear" w:color="auto" w:fill="auto"/>
            <w:noWrap/>
            <w:vAlign w:val="bottom"/>
            <w:hideMark/>
          </w:tcPr>
          <w:p w14:paraId="06BB2B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$24,5</w:t>
            </w:r>
          </w:p>
        </w:tc>
        <w:tc>
          <w:tcPr>
            <w:tcW w:w="0" w:type="auto"/>
            <w:tcBorders>
              <w:top w:val="nil"/>
              <w:left w:val="nil"/>
              <w:bottom w:val="nil"/>
              <w:right w:val="nil"/>
            </w:tcBorders>
            <w:shd w:val="clear" w:color="auto" w:fill="auto"/>
            <w:noWrap/>
            <w:vAlign w:val="bottom"/>
            <w:hideMark/>
          </w:tcPr>
          <w:p w14:paraId="5579941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$66,7</w:t>
            </w:r>
          </w:p>
        </w:tc>
        <w:tc>
          <w:tcPr>
            <w:tcW w:w="0" w:type="auto"/>
            <w:tcBorders>
              <w:top w:val="nil"/>
              <w:left w:val="nil"/>
              <w:bottom w:val="nil"/>
              <w:right w:val="nil"/>
            </w:tcBorders>
            <w:shd w:val="clear" w:color="auto" w:fill="auto"/>
            <w:noWrap/>
            <w:vAlign w:val="bottom"/>
            <w:hideMark/>
          </w:tcPr>
          <w:p w14:paraId="34335C79"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16F5C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183042D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$22,5</w:t>
            </w:r>
          </w:p>
        </w:tc>
        <w:tc>
          <w:tcPr>
            <w:tcW w:w="0" w:type="auto"/>
            <w:tcBorders>
              <w:top w:val="nil"/>
              <w:left w:val="nil"/>
              <w:bottom w:val="nil"/>
              <w:right w:val="nil"/>
            </w:tcBorders>
            <w:shd w:val="clear" w:color="auto" w:fill="auto"/>
            <w:noWrap/>
            <w:vAlign w:val="bottom"/>
            <w:hideMark/>
          </w:tcPr>
          <w:p w14:paraId="0E808AF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$146,5</w:t>
            </w:r>
          </w:p>
        </w:tc>
        <w:tc>
          <w:tcPr>
            <w:tcW w:w="1019" w:type="dxa"/>
            <w:tcBorders>
              <w:top w:val="nil"/>
              <w:left w:val="nil"/>
              <w:bottom w:val="nil"/>
              <w:right w:val="nil"/>
            </w:tcBorders>
            <w:shd w:val="clear" w:color="auto" w:fill="auto"/>
            <w:noWrap/>
            <w:vAlign w:val="bottom"/>
            <w:hideMark/>
          </w:tcPr>
          <w:p w14:paraId="7461132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$10,1</w:t>
            </w:r>
          </w:p>
        </w:tc>
      </w:tr>
      <w:tr w:rsidR="00FB2E58" w:rsidRPr="006E50B0" w14:paraId="2A14B1E9" w14:textId="77777777" w:rsidTr="003E3351">
        <w:trPr>
          <w:trHeight w:val="276"/>
        </w:trPr>
        <w:tc>
          <w:tcPr>
            <w:tcW w:w="0" w:type="auto"/>
            <w:tcBorders>
              <w:top w:val="single" w:sz="4" w:space="0" w:color="305496"/>
              <w:left w:val="nil"/>
              <w:bottom w:val="single" w:sz="8" w:space="0" w:color="305496"/>
              <w:right w:val="nil"/>
            </w:tcBorders>
            <w:shd w:val="clear" w:color="auto" w:fill="auto"/>
            <w:noWrap/>
            <w:vAlign w:val="bottom"/>
            <w:hideMark/>
          </w:tcPr>
          <w:p w14:paraId="74765A5D"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 xml:space="preserve">Total </w:t>
            </w:r>
          </w:p>
        </w:tc>
        <w:tc>
          <w:tcPr>
            <w:tcW w:w="0" w:type="auto"/>
            <w:tcBorders>
              <w:top w:val="single" w:sz="4" w:space="0" w:color="305496"/>
              <w:left w:val="nil"/>
              <w:bottom w:val="single" w:sz="8" w:space="0" w:color="305496"/>
              <w:right w:val="nil"/>
            </w:tcBorders>
            <w:shd w:val="clear" w:color="auto" w:fill="auto"/>
            <w:noWrap/>
            <w:vAlign w:val="bottom"/>
            <w:hideMark/>
          </w:tcPr>
          <w:p w14:paraId="7B75933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2139</w:t>
            </w:r>
          </w:p>
        </w:tc>
        <w:tc>
          <w:tcPr>
            <w:tcW w:w="0" w:type="auto"/>
            <w:tcBorders>
              <w:top w:val="single" w:sz="4" w:space="0" w:color="305496"/>
              <w:left w:val="nil"/>
              <w:bottom w:val="single" w:sz="8" w:space="0" w:color="305496"/>
              <w:right w:val="nil"/>
            </w:tcBorders>
            <w:shd w:val="clear" w:color="auto" w:fill="auto"/>
            <w:noWrap/>
            <w:vAlign w:val="bottom"/>
            <w:hideMark/>
          </w:tcPr>
          <w:p w14:paraId="689DF23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13,1</w:t>
            </w:r>
          </w:p>
        </w:tc>
        <w:tc>
          <w:tcPr>
            <w:tcW w:w="0" w:type="auto"/>
            <w:tcBorders>
              <w:top w:val="single" w:sz="4" w:space="0" w:color="305496"/>
              <w:left w:val="nil"/>
              <w:bottom w:val="single" w:sz="8" w:space="0" w:color="305496"/>
              <w:right w:val="nil"/>
            </w:tcBorders>
            <w:shd w:val="clear" w:color="auto" w:fill="auto"/>
            <w:noWrap/>
            <w:vAlign w:val="bottom"/>
            <w:hideMark/>
          </w:tcPr>
          <w:p w14:paraId="0E61C8E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58,1</w:t>
            </w:r>
          </w:p>
        </w:tc>
        <w:tc>
          <w:tcPr>
            <w:tcW w:w="0" w:type="auto"/>
            <w:tcBorders>
              <w:top w:val="single" w:sz="4" w:space="0" w:color="305496"/>
              <w:left w:val="nil"/>
              <w:bottom w:val="single" w:sz="8" w:space="0" w:color="305496"/>
              <w:right w:val="nil"/>
            </w:tcBorders>
            <w:shd w:val="clear" w:color="auto" w:fill="auto"/>
            <w:noWrap/>
            <w:vAlign w:val="bottom"/>
            <w:hideMark/>
          </w:tcPr>
          <w:p w14:paraId="5864093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$4,5</w:t>
            </w:r>
          </w:p>
        </w:tc>
        <w:tc>
          <w:tcPr>
            <w:tcW w:w="0" w:type="auto"/>
            <w:tcBorders>
              <w:top w:val="single" w:sz="4" w:space="0" w:color="305496"/>
              <w:left w:val="nil"/>
              <w:bottom w:val="single" w:sz="8" w:space="0" w:color="305496"/>
              <w:right w:val="nil"/>
            </w:tcBorders>
            <w:shd w:val="clear" w:color="auto" w:fill="auto"/>
            <w:noWrap/>
            <w:vAlign w:val="bottom"/>
            <w:hideMark/>
          </w:tcPr>
          <w:p w14:paraId="10C3A7D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$38.925,5</w:t>
            </w:r>
          </w:p>
        </w:tc>
        <w:tc>
          <w:tcPr>
            <w:tcW w:w="0" w:type="auto"/>
            <w:tcBorders>
              <w:top w:val="single" w:sz="4" w:space="0" w:color="305496"/>
              <w:left w:val="nil"/>
              <w:bottom w:val="single" w:sz="8" w:space="0" w:color="305496"/>
              <w:right w:val="nil"/>
            </w:tcBorders>
            <w:shd w:val="clear" w:color="auto" w:fill="auto"/>
            <w:noWrap/>
            <w:vAlign w:val="bottom"/>
            <w:hideMark/>
          </w:tcPr>
          <w:p w14:paraId="3D0B3A9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$57.255,4</w:t>
            </w:r>
          </w:p>
        </w:tc>
        <w:tc>
          <w:tcPr>
            <w:tcW w:w="0" w:type="auto"/>
            <w:tcBorders>
              <w:top w:val="single" w:sz="4" w:space="0" w:color="305496"/>
              <w:left w:val="nil"/>
              <w:bottom w:val="single" w:sz="8" w:space="0" w:color="305496"/>
              <w:right w:val="nil"/>
            </w:tcBorders>
            <w:shd w:val="clear" w:color="auto" w:fill="auto"/>
            <w:noWrap/>
            <w:vAlign w:val="bottom"/>
            <w:hideMark/>
          </w:tcPr>
          <w:p w14:paraId="72D3E8B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$22.106,7</w:t>
            </w:r>
          </w:p>
        </w:tc>
        <w:tc>
          <w:tcPr>
            <w:tcW w:w="0" w:type="auto"/>
            <w:tcBorders>
              <w:top w:val="single" w:sz="4" w:space="0" w:color="305496"/>
              <w:left w:val="nil"/>
              <w:bottom w:val="single" w:sz="8" w:space="0" w:color="305496"/>
              <w:right w:val="nil"/>
            </w:tcBorders>
            <w:shd w:val="clear" w:color="auto" w:fill="auto"/>
            <w:noWrap/>
            <w:vAlign w:val="bottom"/>
            <w:hideMark/>
          </w:tcPr>
          <w:p w14:paraId="46933B8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$1.473,1</w:t>
            </w:r>
          </w:p>
        </w:tc>
        <w:tc>
          <w:tcPr>
            <w:tcW w:w="0" w:type="auto"/>
            <w:tcBorders>
              <w:top w:val="single" w:sz="4" w:space="0" w:color="305496"/>
              <w:left w:val="nil"/>
              <w:bottom w:val="single" w:sz="8" w:space="0" w:color="305496"/>
              <w:right w:val="nil"/>
            </w:tcBorders>
            <w:shd w:val="clear" w:color="auto" w:fill="auto"/>
            <w:noWrap/>
            <w:vAlign w:val="bottom"/>
            <w:hideMark/>
          </w:tcPr>
          <w:p w14:paraId="195F608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$8.441,2</w:t>
            </w:r>
          </w:p>
        </w:tc>
        <w:tc>
          <w:tcPr>
            <w:tcW w:w="0" w:type="auto"/>
            <w:tcBorders>
              <w:top w:val="single" w:sz="4" w:space="0" w:color="305496"/>
              <w:left w:val="nil"/>
              <w:bottom w:val="single" w:sz="8" w:space="0" w:color="305496"/>
              <w:right w:val="nil"/>
            </w:tcBorders>
            <w:shd w:val="clear" w:color="auto" w:fill="auto"/>
            <w:noWrap/>
            <w:vAlign w:val="bottom"/>
            <w:hideMark/>
          </w:tcPr>
          <w:p w14:paraId="7B0683D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$25.494,7</w:t>
            </w:r>
          </w:p>
        </w:tc>
        <w:tc>
          <w:tcPr>
            <w:tcW w:w="0" w:type="auto"/>
            <w:tcBorders>
              <w:top w:val="single" w:sz="4" w:space="0" w:color="305496"/>
              <w:left w:val="nil"/>
              <w:bottom w:val="single" w:sz="8" w:space="0" w:color="305496"/>
              <w:right w:val="nil"/>
            </w:tcBorders>
            <w:shd w:val="clear" w:color="auto" w:fill="auto"/>
            <w:noWrap/>
            <w:vAlign w:val="bottom"/>
            <w:hideMark/>
          </w:tcPr>
          <w:p w14:paraId="43FBB6E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$62.842,0</w:t>
            </w:r>
          </w:p>
        </w:tc>
        <w:tc>
          <w:tcPr>
            <w:tcW w:w="1019" w:type="dxa"/>
            <w:tcBorders>
              <w:top w:val="single" w:sz="4" w:space="0" w:color="305496"/>
              <w:left w:val="nil"/>
              <w:bottom w:val="single" w:sz="8" w:space="0" w:color="305496"/>
              <w:right w:val="nil"/>
            </w:tcBorders>
            <w:shd w:val="clear" w:color="auto" w:fill="auto"/>
            <w:noWrap/>
            <w:vAlign w:val="bottom"/>
            <w:hideMark/>
          </w:tcPr>
          <w:p w14:paraId="2AA57F6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76FA1347" w14:textId="77777777" w:rsidR="00FB2E58" w:rsidRPr="00FB2E58" w:rsidRDefault="00FB2E58" w:rsidP="006E50B0">
      <w:pPr>
        <w:tabs>
          <w:tab w:val="left" w:pos="1925"/>
          <w:tab w:val="left" w:pos="2402"/>
          <w:tab w:val="left" w:pos="2962"/>
          <w:tab w:val="left" w:pos="3488"/>
          <w:tab w:val="left" w:pos="3997"/>
          <w:tab w:val="left" w:pos="4432"/>
          <w:tab w:val="left" w:pos="5118"/>
          <w:tab w:val="left" w:pos="5930"/>
          <w:tab w:val="left" w:pos="6742"/>
          <w:tab w:val="left" w:pos="7554"/>
          <w:tab w:val="left" w:pos="8366"/>
          <w:tab w:val="left" w:pos="9279"/>
        </w:tabs>
        <w:ind w:left="284"/>
        <w:jc w:val="both"/>
        <w:rPr>
          <w:rFonts w:ascii="Arial Narrow" w:hAnsi="Arial Narrow"/>
        </w:rPr>
      </w:pPr>
    </w:p>
    <w:p w14:paraId="72C2909D" w14:textId="77777777" w:rsidR="00FB2E58" w:rsidRPr="00FB2E58" w:rsidRDefault="00FB2E58" w:rsidP="006E50B0">
      <w:pPr>
        <w:widowControl w:val="0"/>
        <w:jc w:val="both"/>
        <w:rPr>
          <w:rFonts w:ascii="Arial Narrow" w:hAnsi="Arial Narrow" w:cstheme="minorHAnsi"/>
        </w:rPr>
      </w:pPr>
    </w:p>
    <w:p w14:paraId="2D32C0C3" w14:textId="5A4664D8" w:rsidR="00FB2E58" w:rsidRPr="00FB2E58" w:rsidRDefault="00FB2E58" w:rsidP="006E50B0">
      <w:pPr>
        <w:widowControl w:val="0"/>
        <w:numPr>
          <w:ilvl w:val="3"/>
          <w:numId w:val="18"/>
        </w:numPr>
        <w:shd w:val="clear" w:color="auto" w:fill="E5DFEC" w:themeFill="accent4" w:themeFillTint="33"/>
        <w:jc w:val="both"/>
        <w:rPr>
          <w:rFonts w:ascii="Arial Narrow" w:hAnsi="Arial Narrow" w:cstheme="minorHAnsi"/>
          <w:b/>
          <w:bCs/>
        </w:rPr>
      </w:pPr>
      <w:r w:rsidRPr="00FB2E58">
        <w:rPr>
          <w:rFonts w:ascii="Arial Narrow" w:hAnsi="Arial Narrow" w:cstheme="minorHAnsi"/>
          <w:b/>
          <w:bCs/>
        </w:rPr>
        <w:t>Nivel de Riesgo</w:t>
      </w:r>
    </w:p>
    <w:p w14:paraId="0F19B7B5" w14:textId="77777777" w:rsidR="00FB2E58" w:rsidRPr="00FB2E58" w:rsidRDefault="00FB2E58" w:rsidP="006E50B0">
      <w:pPr>
        <w:widowControl w:val="0"/>
        <w:jc w:val="both"/>
        <w:rPr>
          <w:rFonts w:ascii="Arial Narrow" w:hAnsi="Arial Narrow" w:cstheme="minorHAnsi"/>
        </w:rPr>
      </w:pPr>
    </w:p>
    <w:p w14:paraId="785F8000" w14:textId="3A290732" w:rsidR="00FB2E58" w:rsidRPr="0094315F" w:rsidRDefault="00FB2E58" w:rsidP="006E50B0">
      <w:pPr>
        <w:widowControl w:val="0"/>
        <w:numPr>
          <w:ilvl w:val="0"/>
          <w:numId w:val="17"/>
        </w:numPr>
        <w:jc w:val="both"/>
        <w:rPr>
          <w:rFonts w:ascii="Arial Narrow" w:hAnsi="Arial Narrow" w:cstheme="minorHAnsi"/>
          <w:b/>
          <w:bCs/>
        </w:rPr>
      </w:pPr>
      <w:r w:rsidRPr="00FB2E58">
        <w:rPr>
          <w:rFonts w:ascii="Arial Narrow" w:hAnsi="Arial Narrow" w:cstheme="minorHAnsi"/>
          <w:b/>
          <w:bCs/>
        </w:rPr>
        <w:t>Recalificación por arrastre interno</w:t>
      </w:r>
      <w:r w:rsidR="0094315F">
        <w:rPr>
          <w:rFonts w:ascii="Arial Narrow" w:hAnsi="Arial Narrow" w:cstheme="minorHAnsi"/>
          <w:b/>
          <w:bCs/>
        </w:rPr>
        <w:t xml:space="preserve">: </w:t>
      </w:r>
      <w:r w:rsidRPr="0094315F">
        <w:rPr>
          <w:rFonts w:ascii="Arial Narrow" w:hAnsi="Arial Narrow" w:cstheme="minorHAnsi"/>
        </w:rPr>
        <w:t>Los siguientes deudores se recomienda deteriorar sus calificaciones de “A” a “B” porque tienen un crédito de consumo en “A” pero presentan créditos de vivienda en mora o viceversa:</w:t>
      </w:r>
    </w:p>
    <w:p w14:paraId="02BE73EB" w14:textId="77777777" w:rsidR="00FB2E58" w:rsidRPr="00FB2E58" w:rsidRDefault="00FB2E58" w:rsidP="006E50B0">
      <w:pPr>
        <w:widowControl w:val="0"/>
        <w:jc w:val="both"/>
        <w:rPr>
          <w:rFonts w:ascii="Arial Narrow" w:hAnsi="Arial Narrow" w:cstheme="minorHAnsi"/>
        </w:rPr>
      </w:pPr>
    </w:p>
    <w:tbl>
      <w:tblPr>
        <w:tblW w:w="0" w:type="auto"/>
        <w:tblCellMar>
          <w:left w:w="70" w:type="dxa"/>
          <w:right w:w="70" w:type="dxa"/>
        </w:tblCellMar>
        <w:tblLook w:val="04A0" w:firstRow="1" w:lastRow="0" w:firstColumn="1" w:lastColumn="0" w:noHBand="0" w:noVBand="1"/>
      </w:tblPr>
      <w:tblGrid>
        <w:gridCol w:w="1053"/>
        <w:gridCol w:w="862"/>
        <w:gridCol w:w="943"/>
        <w:gridCol w:w="870"/>
        <w:gridCol w:w="870"/>
        <w:gridCol w:w="870"/>
        <w:gridCol w:w="870"/>
        <w:gridCol w:w="870"/>
      </w:tblGrid>
      <w:tr w:rsidR="00FB2E58" w:rsidRPr="006E50B0" w14:paraId="17EE2551"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5F71B1D8"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ID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27C0A382"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Consumo A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244D7C42"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Vivienda A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4BA4B523"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Consumo B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08C5CC4C"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Vivienda B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273B2526"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Consumo C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230CFCB9"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Consumo D </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4447F77C" w14:textId="77777777" w:rsidR="00FB2E58" w:rsidRPr="006E50B0" w:rsidRDefault="00FB2E58" w:rsidP="006E50B0">
            <w:pPr>
              <w:rPr>
                <w:rFonts w:ascii="Arial Narrow" w:hAnsi="Arial Narrow" w:cs="Calibri"/>
                <w:color w:val="FFFFFF"/>
                <w:sz w:val="16"/>
                <w:szCs w:val="16"/>
              </w:rPr>
            </w:pPr>
            <w:r w:rsidRPr="006E50B0">
              <w:rPr>
                <w:rFonts w:ascii="Arial Narrow" w:hAnsi="Arial Narrow" w:cs="Calibri"/>
                <w:color w:val="FFFFFF"/>
                <w:sz w:val="16"/>
                <w:szCs w:val="16"/>
              </w:rPr>
              <w:t xml:space="preserve"> Vivienda E </w:t>
            </w:r>
          </w:p>
        </w:tc>
      </w:tr>
      <w:tr w:rsidR="00FB2E58" w:rsidRPr="006E50B0" w14:paraId="7CE8D783"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1A6307" w14:textId="36E5F93D"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66.85</w:t>
            </w:r>
            <w:r w:rsidR="006E50B0">
              <w:rPr>
                <w:rFonts w:ascii="Arial Narrow" w:hAnsi="Arial Narrow" w:cs="Calibri"/>
                <w:color w:val="000000"/>
                <w:sz w:val="16"/>
                <w:szCs w:val="16"/>
              </w:rPr>
              <w:t>7</w:t>
            </w:r>
            <w:r w:rsidRPr="006E50B0">
              <w:rPr>
                <w:rFonts w:ascii="Arial Narrow" w:hAnsi="Arial Narrow" w:cs="Calibri"/>
                <w:color w:val="000000"/>
                <w:sz w:val="16"/>
                <w:szCs w:val="16"/>
              </w:rPr>
              <w:t xml:space="preserve">.939 </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5D55CBC6"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3F7748A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$36.035.372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E2B848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$21.855.922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6877EDD"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71AC5FE"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92A75B8"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CF2E285" w14:textId="77777777" w:rsidR="00FB2E58" w:rsidRPr="006E50B0" w:rsidRDefault="00FB2E58" w:rsidP="006E50B0">
            <w:pPr>
              <w:jc w:val="right"/>
              <w:rPr>
                <w:rFonts w:ascii="Arial Narrow" w:hAnsi="Arial Narrow" w:cs="Calibri"/>
                <w:color w:val="000000"/>
                <w:sz w:val="16"/>
                <w:szCs w:val="16"/>
              </w:rPr>
            </w:pPr>
          </w:p>
        </w:tc>
      </w:tr>
      <w:tr w:rsidR="00FB2E58" w:rsidRPr="006E50B0" w14:paraId="4BE916B3"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A0BC92" w14:textId="0C86A589"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w:t>
            </w:r>
            <w:r w:rsidR="006E50B0">
              <w:rPr>
                <w:rFonts w:ascii="Arial Narrow" w:hAnsi="Arial Narrow" w:cs="Calibri"/>
                <w:color w:val="000000"/>
                <w:sz w:val="16"/>
                <w:szCs w:val="16"/>
              </w:rPr>
              <w:t>7</w:t>
            </w:r>
            <w:r w:rsidRPr="006E50B0">
              <w:rPr>
                <w:rFonts w:ascii="Arial Narrow" w:hAnsi="Arial Narrow" w:cs="Calibri"/>
                <w:color w:val="000000"/>
                <w:sz w:val="16"/>
                <w:szCs w:val="16"/>
              </w:rPr>
              <w:t>6.7</w:t>
            </w:r>
            <w:r w:rsidR="006E50B0">
              <w:rPr>
                <w:rFonts w:ascii="Arial Narrow" w:hAnsi="Arial Narrow" w:cs="Calibri"/>
                <w:color w:val="000000"/>
                <w:sz w:val="16"/>
                <w:szCs w:val="16"/>
              </w:rPr>
              <w:t>7</w:t>
            </w:r>
            <w:r w:rsidRPr="006E50B0">
              <w:rPr>
                <w:rFonts w:ascii="Arial Narrow" w:hAnsi="Arial Narrow" w:cs="Calibri"/>
                <w:color w:val="000000"/>
                <w:sz w:val="16"/>
                <w:szCs w:val="16"/>
              </w:rPr>
              <w:t xml:space="preserve">0.743 </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306EE9CF"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2A0C699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$72.837.934</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93B92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$15.708.392</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D819752"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F970838"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023279B"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FB34849" w14:textId="77777777" w:rsidR="00FB2E58" w:rsidRPr="006E50B0" w:rsidRDefault="00FB2E58" w:rsidP="006E50B0">
            <w:pPr>
              <w:jc w:val="right"/>
              <w:rPr>
                <w:rFonts w:ascii="Arial Narrow" w:hAnsi="Arial Narrow" w:cs="Calibri"/>
                <w:color w:val="000000"/>
                <w:sz w:val="16"/>
                <w:szCs w:val="16"/>
              </w:rPr>
            </w:pPr>
          </w:p>
        </w:tc>
      </w:tr>
      <w:tr w:rsidR="00FB2E58" w:rsidRPr="006E50B0" w14:paraId="5FCE5AF8"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18A65F" w14:textId="3D08E358"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w:t>
            </w:r>
            <w:r w:rsidR="006E50B0">
              <w:rPr>
                <w:rFonts w:ascii="Arial Narrow" w:hAnsi="Arial Narrow" w:cs="Calibri"/>
                <w:color w:val="000000"/>
                <w:sz w:val="16"/>
                <w:szCs w:val="16"/>
              </w:rPr>
              <w:t>7</w:t>
            </w:r>
            <w:r w:rsidRPr="006E50B0">
              <w:rPr>
                <w:rFonts w:ascii="Arial Narrow" w:hAnsi="Arial Narrow" w:cs="Calibri"/>
                <w:color w:val="000000"/>
                <w:sz w:val="16"/>
                <w:szCs w:val="16"/>
              </w:rPr>
              <w:t xml:space="preserve">6.604.883 </w:t>
            </w:r>
          </w:p>
        </w:tc>
        <w:tc>
          <w:tcPr>
            <w:tcW w:w="0" w:type="auto"/>
            <w:tcBorders>
              <w:top w:val="nil"/>
              <w:left w:val="nil"/>
              <w:bottom w:val="single" w:sz="4" w:space="0" w:color="auto"/>
              <w:right w:val="single" w:sz="4" w:space="0" w:color="auto"/>
            </w:tcBorders>
            <w:shd w:val="clear" w:color="000000" w:fill="FFF2CC"/>
            <w:noWrap/>
            <w:vAlign w:val="bottom"/>
            <w:hideMark/>
          </w:tcPr>
          <w:p w14:paraId="74B36014"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2CC"/>
            <w:noWrap/>
            <w:vAlign w:val="bottom"/>
            <w:hideMark/>
          </w:tcPr>
          <w:p w14:paraId="2079C9B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$40.051.082</w:t>
            </w:r>
          </w:p>
        </w:tc>
        <w:tc>
          <w:tcPr>
            <w:tcW w:w="0" w:type="auto"/>
            <w:tcBorders>
              <w:top w:val="nil"/>
              <w:left w:val="nil"/>
              <w:bottom w:val="single" w:sz="4" w:space="0" w:color="auto"/>
              <w:right w:val="single" w:sz="4" w:space="0" w:color="auto"/>
            </w:tcBorders>
            <w:shd w:val="clear" w:color="auto" w:fill="auto"/>
            <w:noWrap/>
            <w:vAlign w:val="bottom"/>
            <w:hideMark/>
          </w:tcPr>
          <w:p w14:paraId="7B3D35D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$14.701.787</w:t>
            </w:r>
          </w:p>
        </w:tc>
        <w:tc>
          <w:tcPr>
            <w:tcW w:w="0" w:type="auto"/>
            <w:tcBorders>
              <w:top w:val="nil"/>
              <w:left w:val="nil"/>
              <w:bottom w:val="single" w:sz="4" w:space="0" w:color="auto"/>
              <w:right w:val="single" w:sz="4" w:space="0" w:color="auto"/>
            </w:tcBorders>
            <w:shd w:val="clear" w:color="auto" w:fill="auto"/>
            <w:noWrap/>
            <w:vAlign w:val="bottom"/>
            <w:hideMark/>
          </w:tcPr>
          <w:p w14:paraId="764785A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30DFE809"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18D55EF0"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4CA7E378" w14:textId="77777777" w:rsidR="00FB2E58" w:rsidRPr="006E50B0" w:rsidRDefault="00FB2E58" w:rsidP="006E50B0">
            <w:pPr>
              <w:jc w:val="right"/>
              <w:rPr>
                <w:rFonts w:ascii="Arial Narrow" w:hAnsi="Arial Narrow" w:cs="Calibri"/>
                <w:color w:val="000000"/>
                <w:sz w:val="16"/>
                <w:szCs w:val="16"/>
              </w:rPr>
            </w:pPr>
          </w:p>
        </w:tc>
      </w:tr>
      <w:tr w:rsidR="00FB2E58" w:rsidRPr="006E50B0" w14:paraId="72D1831A"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84B6E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38.944.786 </w:t>
            </w:r>
          </w:p>
        </w:tc>
        <w:tc>
          <w:tcPr>
            <w:tcW w:w="0" w:type="auto"/>
            <w:tcBorders>
              <w:top w:val="nil"/>
              <w:left w:val="nil"/>
              <w:bottom w:val="single" w:sz="4" w:space="0" w:color="auto"/>
              <w:right w:val="single" w:sz="4" w:space="0" w:color="auto"/>
            </w:tcBorders>
            <w:shd w:val="clear" w:color="000000" w:fill="FFF2CC"/>
            <w:noWrap/>
            <w:vAlign w:val="bottom"/>
            <w:hideMark/>
          </w:tcPr>
          <w:p w14:paraId="2069C1D1"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2CC"/>
            <w:noWrap/>
            <w:vAlign w:val="bottom"/>
            <w:hideMark/>
          </w:tcPr>
          <w:p w14:paraId="143D39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$24.025.641</w:t>
            </w:r>
          </w:p>
        </w:tc>
        <w:tc>
          <w:tcPr>
            <w:tcW w:w="0" w:type="auto"/>
            <w:tcBorders>
              <w:top w:val="nil"/>
              <w:left w:val="nil"/>
              <w:bottom w:val="single" w:sz="4" w:space="0" w:color="auto"/>
              <w:right w:val="single" w:sz="4" w:space="0" w:color="auto"/>
            </w:tcBorders>
            <w:shd w:val="clear" w:color="auto" w:fill="auto"/>
            <w:noWrap/>
            <w:vAlign w:val="bottom"/>
            <w:hideMark/>
          </w:tcPr>
          <w:p w14:paraId="0BC493E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$7.394.929</w:t>
            </w:r>
          </w:p>
        </w:tc>
        <w:tc>
          <w:tcPr>
            <w:tcW w:w="0" w:type="auto"/>
            <w:tcBorders>
              <w:top w:val="nil"/>
              <w:left w:val="nil"/>
              <w:bottom w:val="single" w:sz="4" w:space="0" w:color="auto"/>
              <w:right w:val="single" w:sz="4" w:space="0" w:color="auto"/>
            </w:tcBorders>
            <w:shd w:val="clear" w:color="auto" w:fill="auto"/>
            <w:noWrap/>
            <w:vAlign w:val="bottom"/>
            <w:hideMark/>
          </w:tcPr>
          <w:p w14:paraId="0F6AEF9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14774D0E"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3FD3BE98"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3943A303" w14:textId="77777777" w:rsidR="00FB2E58" w:rsidRPr="006E50B0" w:rsidRDefault="00FB2E58" w:rsidP="006E50B0">
            <w:pPr>
              <w:jc w:val="right"/>
              <w:rPr>
                <w:rFonts w:ascii="Arial Narrow" w:hAnsi="Arial Narrow" w:cs="Calibri"/>
                <w:color w:val="000000"/>
                <w:sz w:val="16"/>
                <w:szCs w:val="16"/>
              </w:rPr>
            </w:pPr>
          </w:p>
        </w:tc>
      </w:tr>
      <w:tr w:rsidR="00FB2E58" w:rsidRPr="006E50B0" w14:paraId="6390A900"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9F748E"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94.402.962 </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02474C06"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043C2CE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$58.162.681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392EED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$911.445</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6E16792"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04EFC7C"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138D1DD"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BD7DEF1" w14:textId="77777777" w:rsidR="00FB2E58" w:rsidRPr="006E50B0" w:rsidRDefault="00FB2E58" w:rsidP="006E50B0">
            <w:pPr>
              <w:jc w:val="right"/>
              <w:rPr>
                <w:rFonts w:ascii="Arial Narrow" w:hAnsi="Arial Narrow" w:cs="Calibri"/>
                <w:color w:val="000000"/>
                <w:sz w:val="16"/>
                <w:szCs w:val="16"/>
              </w:rPr>
            </w:pPr>
          </w:p>
        </w:tc>
      </w:tr>
      <w:tr w:rsidR="00FB2E58" w:rsidRPr="006E50B0" w14:paraId="283C08FE" w14:textId="77777777" w:rsidTr="003E3351">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FB062F4" w14:textId="2951B954"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w:t>
            </w:r>
            <w:r w:rsidR="006E50B0">
              <w:rPr>
                <w:rFonts w:ascii="Arial Narrow" w:hAnsi="Arial Narrow" w:cs="Calibri"/>
                <w:color w:val="000000"/>
                <w:sz w:val="16"/>
                <w:szCs w:val="16"/>
              </w:rPr>
              <w:t>7</w:t>
            </w:r>
            <w:r w:rsidRPr="006E50B0">
              <w:rPr>
                <w:rFonts w:ascii="Arial Narrow" w:hAnsi="Arial Narrow" w:cs="Calibri"/>
                <w:color w:val="000000"/>
                <w:sz w:val="16"/>
                <w:szCs w:val="16"/>
              </w:rPr>
              <w:t xml:space="preserve">6.590.923 </w:t>
            </w:r>
          </w:p>
        </w:tc>
        <w:tc>
          <w:tcPr>
            <w:tcW w:w="0" w:type="auto"/>
            <w:tcBorders>
              <w:top w:val="nil"/>
              <w:left w:val="nil"/>
              <w:bottom w:val="single" w:sz="4" w:space="0" w:color="auto"/>
              <w:right w:val="single" w:sz="4" w:space="0" w:color="auto"/>
            </w:tcBorders>
            <w:shd w:val="clear" w:color="000000" w:fill="FFF2CC"/>
            <w:noWrap/>
            <w:vAlign w:val="bottom"/>
            <w:hideMark/>
          </w:tcPr>
          <w:p w14:paraId="6CD11171"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2CC"/>
            <w:noWrap/>
            <w:vAlign w:val="bottom"/>
            <w:hideMark/>
          </w:tcPr>
          <w:p w14:paraId="2B96FDFC"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5A9A6F9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71B87CF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$61.781.898</w:t>
            </w:r>
          </w:p>
        </w:tc>
        <w:tc>
          <w:tcPr>
            <w:tcW w:w="0" w:type="auto"/>
            <w:tcBorders>
              <w:top w:val="nil"/>
              <w:left w:val="nil"/>
              <w:bottom w:val="single" w:sz="4" w:space="0" w:color="auto"/>
              <w:right w:val="single" w:sz="4" w:space="0" w:color="auto"/>
            </w:tcBorders>
            <w:shd w:val="clear" w:color="auto" w:fill="auto"/>
            <w:noWrap/>
            <w:vAlign w:val="bottom"/>
            <w:hideMark/>
          </w:tcPr>
          <w:p w14:paraId="4D9E68D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$43.983.164</w:t>
            </w:r>
          </w:p>
        </w:tc>
        <w:tc>
          <w:tcPr>
            <w:tcW w:w="0" w:type="auto"/>
            <w:tcBorders>
              <w:top w:val="nil"/>
              <w:left w:val="nil"/>
              <w:bottom w:val="single" w:sz="4" w:space="0" w:color="auto"/>
              <w:right w:val="single" w:sz="4" w:space="0" w:color="auto"/>
            </w:tcBorders>
            <w:shd w:val="clear" w:color="auto" w:fill="auto"/>
            <w:noWrap/>
            <w:vAlign w:val="bottom"/>
            <w:hideMark/>
          </w:tcPr>
          <w:p w14:paraId="5128F5F8"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hideMark/>
          </w:tcPr>
          <w:p w14:paraId="2B70FA38" w14:textId="77777777" w:rsidR="00FB2E58" w:rsidRPr="006E50B0" w:rsidRDefault="00FB2E58" w:rsidP="006E50B0">
            <w:pPr>
              <w:jc w:val="right"/>
              <w:rPr>
                <w:rFonts w:ascii="Arial Narrow" w:hAnsi="Arial Narrow" w:cs="Calibri"/>
                <w:color w:val="000000"/>
                <w:sz w:val="16"/>
                <w:szCs w:val="16"/>
              </w:rPr>
            </w:pPr>
          </w:p>
        </w:tc>
      </w:tr>
      <w:tr w:rsidR="00FB2E58" w:rsidRPr="006E50B0" w14:paraId="589FB222"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1B92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48.654.472 </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68993F45"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5A1D310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$113.518.740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CEFAAA6"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01725D81"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B79BE03"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87B29A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$13.545.323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7F978E5" w14:textId="77777777" w:rsidR="00FB2E58" w:rsidRPr="006E50B0" w:rsidRDefault="00FB2E58" w:rsidP="006E50B0">
            <w:pPr>
              <w:jc w:val="right"/>
              <w:rPr>
                <w:rFonts w:ascii="Arial Narrow" w:hAnsi="Arial Narrow" w:cs="Calibri"/>
                <w:color w:val="000000"/>
                <w:sz w:val="16"/>
                <w:szCs w:val="16"/>
              </w:rPr>
            </w:pPr>
          </w:p>
        </w:tc>
      </w:tr>
      <w:tr w:rsidR="00FB2E58" w:rsidRPr="006E50B0" w14:paraId="13CE859A" w14:textId="77777777" w:rsidTr="003E3351">
        <w:trPr>
          <w:trHeight w:val="17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1A8BF" w14:textId="0B14416C"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 xml:space="preserve">       </w:t>
            </w:r>
            <w:r w:rsidR="006E50B0">
              <w:rPr>
                <w:rFonts w:ascii="Arial Narrow" w:hAnsi="Arial Narrow" w:cs="Calibri"/>
                <w:color w:val="000000"/>
                <w:sz w:val="16"/>
                <w:szCs w:val="16"/>
              </w:rPr>
              <w:t>7</w:t>
            </w:r>
            <w:r w:rsidRPr="006E50B0">
              <w:rPr>
                <w:rFonts w:ascii="Arial Narrow" w:hAnsi="Arial Narrow" w:cs="Calibri"/>
                <w:color w:val="000000"/>
                <w:sz w:val="16"/>
                <w:szCs w:val="16"/>
              </w:rPr>
              <w:t>4.948.2</w:t>
            </w:r>
            <w:r w:rsidR="006E50B0">
              <w:rPr>
                <w:rFonts w:ascii="Arial Narrow" w:hAnsi="Arial Narrow" w:cs="Calibri"/>
                <w:color w:val="000000"/>
                <w:sz w:val="16"/>
                <w:szCs w:val="16"/>
              </w:rPr>
              <w:t>7</w:t>
            </w:r>
            <w:r w:rsidRPr="006E50B0">
              <w:rPr>
                <w:rFonts w:ascii="Arial Narrow" w:hAnsi="Arial Narrow" w:cs="Calibri"/>
                <w:color w:val="000000"/>
                <w:sz w:val="16"/>
                <w:szCs w:val="16"/>
              </w:rPr>
              <w:t xml:space="preserve">8 </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66334FD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$9.357.776</w:t>
            </w:r>
          </w:p>
        </w:tc>
        <w:tc>
          <w:tcPr>
            <w:tcW w:w="0" w:type="auto"/>
            <w:tcBorders>
              <w:top w:val="single" w:sz="4" w:space="0" w:color="auto"/>
              <w:left w:val="nil"/>
              <w:bottom w:val="single" w:sz="4" w:space="0" w:color="auto"/>
              <w:right w:val="single" w:sz="4" w:space="0" w:color="auto"/>
            </w:tcBorders>
            <w:shd w:val="clear" w:color="000000" w:fill="FFF2CC"/>
            <w:noWrap/>
            <w:vAlign w:val="bottom"/>
            <w:hideMark/>
          </w:tcPr>
          <w:p w14:paraId="598B14F8"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7B04AEE"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1376853"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55AA0627"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6BAE360" w14:textId="77777777" w:rsidR="00FB2E58" w:rsidRPr="006E50B0" w:rsidRDefault="00FB2E58" w:rsidP="006E50B0">
            <w:pPr>
              <w:jc w:val="right"/>
              <w:rPr>
                <w:rFonts w:ascii="Arial Narrow" w:hAnsi="Arial Narrow" w:cs="Calibri"/>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AB1D89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$38.618.255</w:t>
            </w:r>
          </w:p>
        </w:tc>
      </w:tr>
    </w:tbl>
    <w:p w14:paraId="74E824B5" w14:textId="77777777" w:rsidR="00FB2E58" w:rsidRPr="00FB2E58" w:rsidRDefault="00FB2E58" w:rsidP="006E50B0">
      <w:pPr>
        <w:widowControl w:val="0"/>
        <w:jc w:val="both"/>
        <w:rPr>
          <w:rFonts w:ascii="Arial Narrow" w:hAnsi="Arial Narrow" w:cstheme="minorHAnsi"/>
        </w:rPr>
      </w:pPr>
    </w:p>
    <w:p w14:paraId="08D523B3" w14:textId="5997A9FA" w:rsidR="00FB2E58" w:rsidRDefault="00FB2E58" w:rsidP="006E50B0">
      <w:pPr>
        <w:widowControl w:val="0"/>
        <w:jc w:val="both"/>
        <w:rPr>
          <w:rFonts w:ascii="Arial Narrow" w:hAnsi="Arial Narrow" w:cstheme="minorHAnsi"/>
        </w:rPr>
      </w:pPr>
      <w:r w:rsidRPr="00FB2E58">
        <w:rPr>
          <w:rFonts w:ascii="Arial Narrow" w:hAnsi="Arial Narrow" w:cstheme="minorHAnsi"/>
        </w:rPr>
        <w:t>La recalificación de estos deudores hace que el indicador de calidad de cartera por mora pase de 4,48% al 5,39%, sin embargo su impacto en el deterioro es casi NULO porque  los créditos recalificados de Vivienda por $345 millones están cubiertos con la garantía admisible que se resta de la base de provisión y el de consumo es de solo $9.4 millones que se provisionaría $94 mil pesos.</w:t>
      </w:r>
    </w:p>
    <w:p w14:paraId="2A60D129" w14:textId="2567D94A" w:rsidR="006E50B0" w:rsidRDefault="006E50B0">
      <w:pPr>
        <w:rPr>
          <w:rFonts w:ascii="Arial Narrow" w:hAnsi="Arial Narrow" w:cstheme="minorHAnsi"/>
        </w:rPr>
      </w:pPr>
    </w:p>
    <w:p w14:paraId="73C74BE3" w14:textId="77777777" w:rsidR="00FB2E58" w:rsidRPr="00FB2E58" w:rsidRDefault="00FB2E58" w:rsidP="006E50B0">
      <w:pPr>
        <w:widowControl w:val="0"/>
        <w:numPr>
          <w:ilvl w:val="0"/>
          <w:numId w:val="17"/>
        </w:numPr>
        <w:jc w:val="both"/>
        <w:rPr>
          <w:rFonts w:ascii="Arial Narrow" w:hAnsi="Arial Narrow" w:cstheme="minorHAnsi"/>
          <w:b/>
          <w:bCs/>
        </w:rPr>
      </w:pPr>
      <w:r w:rsidRPr="00FB2E58">
        <w:rPr>
          <w:rFonts w:ascii="Arial Narrow" w:hAnsi="Arial Narrow" w:cstheme="minorHAnsi"/>
          <w:b/>
          <w:bCs/>
        </w:rPr>
        <w:t>Recalificación por evaluación con SCORE interno</w:t>
      </w:r>
    </w:p>
    <w:tbl>
      <w:tblPr>
        <w:tblW w:w="11698" w:type="dxa"/>
        <w:tblInd w:w="-567" w:type="dxa"/>
        <w:tblCellMar>
          <w:left w:w="70" w:type="dxa"/>
          <w:right w:w="70" w:type="dxa"/>
        </w:tblCellMar>
        <w:tblLook w:val="04A0" w:firstRow="1" w:lastRow="0" w:firstColumn="1" w:lastColumn="0" w:noHBand="0" w:noVBand="1"/>
      </w:tblPr>
      <w:tblGrid>
        <w:gridCol w:w="906"/>
        <w:gridCol w:w="651"/>
        <w:gridCol w:w="432"/>
        <w:gridCol w:w="622"/>
        <w:gridCol w:w="454"/>
        <w:gridCol w:w="396"/>
        <w:gridCol w:w="578"/>
        <w:gridCol w:w="454"/>
        <w:gridCol w:w="476"/>
        <w:gridCol w:w="461"/>
        <w:gridCol w:w="761"/>
        <w:gridCol w:w="761"/>
        <w:gridCol w:w="761"/>
        <w:gridCol w:w="702"/>
        <w:gridCol w:w="753"/>
        <w:gridCol w:w="899"/>
        <w:gridCol w:w="761"/>
        <w:gridCol w:w="870"/>
      </w:tblGrid>
      <w:tr w:rsidR="00FB2E58" w:rsidRPr="006E50B0" w14:paraId="52F9F0AE" w14:textId="77777777" w:rsidTr="006E50B0">
        <w:trPr>
          <w:trHeight w:val="170"/>
        </w:trPr>
        <w:tc>
          <w:tcPr>
            <w:tcW w:w="0" w:type="auto"/>
            <w:tcBorders>
              <w:top w:val="single" w:sz="8" w:space="0" w:color="305496"/>
              <w:left w:val="nil"/>
              <w:bottom w:val="nil"/>
              <w:right w:val="nil"/>
            </w:tcBorders>
            <w:shd w:val="clear" w:color="4472C4" w:fill="4472C4"/>
            <w:noWrap/>
            <w:vAlign w:val="bottom"/>
            <w:hideMark/>
          </w:tcPr>
          <w:p w14:paraId="72BA7F50"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Evaluacion / </w:t>
            </w:r>
          </w:p>
          <w:p w14:paraId="77B31DC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Cal MORA</w:t>
            </w:r>
          </w:p>
        </w:tc>
        <w:tc>
          <w:tcPr>
            <w:tcW w:w="0" w:type="auto"/>
            <w:tcBorders>
              <w:top w:val="single" w:sz="8" w:space="0" w:color="305496"/>
              <w:left w:val="nil"/>
              <w:bottom w:val="nil"/>
              <w:right w:val="nil"/>
            </w:tcBorders>
            <w:shd w:val="clear" w:color="4472C4" w:fill="4472C4"/>
            <w:noWrap/>
            <w:vAlign w:val="bottom"/>
            <w:hideMark/>
          </w:tcPr>
          <w:p w14:paraId="2D8AC6C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Puntaje </w:t>
            </w:r>
          </w:p>
        </w:tc>
        <w:tc>
          <w:tcPr>
            <w:tcW w:w="0" w:type="auto"/>
            <w:tcBorders>
              <w:top w:val="single" w:sz="8" w:space="0" w:color="305496"/>
              <w:left w:val="nil"/>
              <w:bottom w:val="nil"/>
              <w:right w:val="nil"/>
            </w:tcBorders>
            <w:shd w:val="clear" w:color="4472C4" w:fill="4472C4"/>
            <w:noWrap/>
            <w:vAlign w:val="bottom"/>
            <w:hideMark/>
          </w:tcPr>
          <w:p w14:paraId="3FF92FB0"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55A759E3"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10304956"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277A22FD"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VaR</w:t>
            </w:r>
          </w:p>
        </w:tc>
        <w:tc>
          <w:tcPr>
            <w:tcW w:w="0" w:type="auto"/>
            <w:tcBorders>
              <w:top w:val="single" w:sz="8" w:space="0" w:color="305496"/>
              <w:left w:val="nil"/>
              <w:bottom w:val="nil"/>
              <w:right w:val="nil"/>
            </w:tcBorders>
            <w:shd w:val="clear" w:color="4472C4" w:fill="4472C4"/>
            <w:noWrap/>
            <w:vAlign w:val="bottom"/>
            <w:hideMark/>
          </w:tcPr>
          <w:p w14:paraId="139D06F9"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0A2147BE"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Mora </w:t>
            </w:r>
          </w:p>
          <w:p w14:paraId="39C9E9DD"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Ext</w:t>
            </w:r>
          </w:p>
        </w:tc>
        <w:tc>
          <w:tcPr>
            <w:tcW w:w="0" w:type="auto"/>
            <w:tcBorders>
              <w:top w:val="single" w:sz="8" w:space="0" w:color="305496"/>
              <w:left w:val="nil"/>
              <w:bottom w:val="nil"/>
              <w:right w:val="nil"/>
            </w:tcBorders>
            <w:shd w:val="clear" w:color="4472C4" w:fill="4472C4"/>
            <w:noWrap/>
            <w:vAlign w:val="bottom"/>
            <w:hideMark/>
          </w:tcPr>
          <w:p w14:paraId="121D92B6"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13921847"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66BA0C3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0A72C10B"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F648588"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7E6397A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4DBD0AF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685AECA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Descubierto</w:t>
            </w:r>
          </w:p>
        </w:tc>
        <w:tc>
          <w:tcPr>
            <w:tcW w:w="0" w:type="auto"/>
            <w:tcBorders>
              <w:top w:val="single" w:sz="8" w:space="0" w:color="305496"/>
              <w:left w:val="nil"/>
              <w:bottom w:val="nil"/>
              <w:right w:val="nil"/>
            </w:tcBorders>
            <w:shd w:val="clear" w:color="4472C4" w:fill="4472C4"/>
            <w:noWrap/>
            <w:vAlign w:val="bottom"/>
            <w:hideMark/>
          </w:tcPr>
          <w:p w14:paraId="0336196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870" w:type="dxa"/>
            <w:tcBorders>
              <w:top w:val="single" w:sz="8" w:space="0" w:color="305496"/>
              <w:left w:val="nil"/>
              <w:bottom w:val="nil"/>
              <w:right w:val="nil"/>
            </w:tcBorders>
            <w:shd w:val="clear" w:color="4472C4" w:fill="4472C4"/>
            <w:noWrap/>
            <w:vAlign w:val="bottom"/>
            <w:hideMark/>
          </w:tcPr>
          <w:p w14:paraId="4D79C150"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6E02242E" w14:textId="77777777" w:rsidTr="006E50B0">
        <w:trPr>
          <w:trHeight w:val="170"/>
        </w:trPr>
        <w:tc>
          <w:tcPr>
            <w:tcW w:w="0" w:type="auto"/>
            <w:tcBorders>
              <w:top w:val="nil"/>
              <w:left w:val="nil"/>
              <w:bottom w:val="nil"/>
              <w:right w:val="nil"/>
            </w:tcBorders>
            <w:shd w:val="clear" w:color="D9E1F2" w:fill="D9E1F2"/>
            <w:noWrap/>
            <w:vAlign w:val="bottom"/>
            <w:hideMark/>
          </w:tcPr>
          <w:p w14:paraId="59933327"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Disminuir</w:t>
            </w:r>
          </w:p>
        </w:tc>
        <w:tc>
          <w:tcPr>
            <w:tcW w:w="0" w:type="auto"/>
            <w:tcBorders>
              <w:top w:val="nil"/>
              <w:left w:val="nil"/>
              <w:bottom w:val="nil"/>
              <w:right w:val="nil"/>
            </w:tcBorders>
            <w:shd w:val="clear" w:color="D9E1F2" w:fill="D9E1F2"/>
            <w:noWrap/>
            <w:vAlign w:val="bottom"/>
            <w:hideMark/>
          </w:tcPr>
          <w:p w14:paraId="7F1E473D" w14:textId="77777777" w:rsidR="00FB2E58" w:rsidRPr="006E50B0" w:rsidRDefault="00FB2E58" w:rsidP="006E50B0">
            <w:pPr>
              <w:jc w:val="center"/>
              <w:rPr>
                <w:rFonts w:ascii="Arial Narrow" w:hAnsi="Arial Narrow" w:cs="Calibri"/>
                <w:b/>
                <w:bCs/>
                <w:color w:val="000000"/>
                <w:sz w:val="16"/>
                <w:szCs w:val="16"/>
              </w:rPr>
            </w:pPr>
            <w:r w:rsidRPr="006E50B0">
              <w:rPr>
                <w:rFonts w:ascii="Arial Narrow" w:hAnsi="Arial Narrow" w:cs="Calibri"/>
                <w:b/>
                <w:bCs/>
                <w:color w:val="000000"/>
                <w:sz w:val="16"/>
                <w:szCs w:val="16"/>
              </w:rPr>
              <w:t>3,2</w:t>
            </w:r>
          </w:p>
        </w:tc>
        <w:tc>
          <w:tcPr>
            <w:tcW w:w="0" w:type="auto"/>
            <w:tcBorders>
              <w:top w:val="nil"/>
              <w:left w:val="nil"/>
              <w:bottom w:val="nil"/>
              <w:right w:val="nil"/>
            </w:tcBorders>
            <w:shd w:val="clear" w:color="D9E1F2" w:fill="D9E1F2"/>
            <w:noWrap/>
            <w:vAlign w:val="bottom"/>
            <w:hideMark/>
          </w:tcPr>
          <w:p w14:paraId="479FFAD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52</w:t>
            </w:r>
          </w:p>
        </w:tc>
        <w:tc>
          <w:tcPr>
            <w:tcW w:w="0" w:type="auto"/>
            <w:tcBorders>
              <w:top w:val="nil"/>
              <w:left w:val="nil"/>
              <w:bottom w:val="nil"/>
              <w:right w:val="nil"/>
            </w:tcBorders>
            <w:shd w:val="clear" w:color="D9E1F2" w:fill="D9E1F2"/>
            <w:noWrap/>
            <w:vAlign w:val="bottom"/>
            <w:hideMark/>
          </w:tcPr>
          <w:p w14:paraId="5F6660A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35,0</w:t>
            </w:r>
          </w:p>
        </w:tc>
        <w:tc>
          <w:tcPr>
            <w:tcW w:w="0" w:type="auto"/>
            <w:tcBorders>
              <w:top w:val="nil"/>
              <w:left w:val="nil"/>
              <w:bottom w:val="nil"/>
              <w:right w:val="nil"/>
            </w:tcBorders>
            <w:shd w:val="clear" w:color="D9E1F2" w:fill="D9E1F2"/>
            <w:noWrap/>
            <w:vAlign w:val="bottom"/>
            <w:hideMark/>
          </w:tcPr>
          <w:p w14:paraId="75976F2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7,3</w:t>
            </w:r>
          </w:p>
        </w:tc>
        <w:tc>
          <w:tcPr>
            <w:tcW w:w="0" w:type="auto"/>
            <w:tcBorders>
              <w:top w:val="nil"/>
              <w:left w:val="nil"/>
              <w:bottom w:val="nil"/>
              <w:right w:val="nil"/>
            </w:tcBorders>
            <w:shd w:val="clear" w:color="D9E1F2" w:fill="D9E1F2"/>
            <w:noWrap/>
            <w:vAlign w:val="bottom"/>
            <w:hideMark/>
          </w:tcPr>
          <w:p w14:paraId="4D907F7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7,2</w:t>
            </w:r>
          </w:p>
        </w:tc>
        <w:tc>
          <w:tcPr>
            <w:tcW w:w="0" w:type="auto"/>
            <w:tcBorders>
              <w:top w:val="nil"/>
              <w:left w:val="nil"/>
              <w:bottom w:val="nil"/>
              <w:right w:val="nil"/>
            </w:tcBorders>
            <w:shd w:val="clear" w:color="D9E1F2" w:fill="D9E1F2"/>
            <w:noWrap/>
            <w:vAlign w:val="bottom"/>
            <w:hideMark/>
          </w:tcPr>
          <w:p w14:paraId="3B75DC2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1,6</w:t>
            </w:r>
          </w:p>
        </w:tc>
        <w:tc>
          <w:tcPr>
            <w:tcW w:w="0" w:type="auto"/>
            <w:tcBorders>
              <w:top w:val="nil"/>
              <w:left w:val="nil"/>
              <w:bottom w:val="nil"/>
              <w:right w:val="nil"/>
            </w:tcBorders>
            <w:shd w:val="clear" w:color="D9E1F2" w:fill="D9E1F2"/>
            <w:noWrap/>
            <w:vAlign w:val="bottom"/>
            <w:hideMark/>
          </w:tcPr>
          <w:p w14:paraId="338BB6A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15,6</w:t>
            </w:r>
          </w:p>
        </w:tc>
        <w:tc>
          <w:tcPr>
            <w:tcW w:w="0" w:type="auto"/>
            <w:tcBorders>
              <w:top w:val="nil"/>
              <w:left w:val="nil"/>
              <w:bottom w:val="nil"/>
              <w:right w:val="nil"/>
            </w:tcBorders>
            <w:shd w:val="clear" w:color="D9E1F2" w:fill="D9E1F2"/>
            <w:noWrap/>
            <w:vAlign w:val="bottom"/>
            <w:hideMark/>
          </w:tcPr>
          <w:p w14:paraId="11EB39D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13,6</w:t>
            </w:r>
          </w:p>
        </w:tc>
        <w:tc>
          <w:tcPr>
            <w:tcW w:w="0" w:type="auto"/>
            <w:tcBorders>
              <w:top w:val="nil"/>
              <w:left w:val="nil"/>
              <w:bottom w:val="nil"/>
              <w:right w:val="nil"/>
            </w:tcBorders>
            <w:shd w:val="clear" w:color="D9E1F2" w:fill="D9E1F2"/>
            <w:noWrap/>
            <w:vAlign w:val="bottom"/>
            <w:hideMark/>
          </w:tcPr>
          <w:p w14:paraId="08172C7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60,5</w:t>
            </w:r>
          </w:p>
        </w:tc>
        <w:tc>
          <w:tcPr>
            <w:tcW w:w="0" w:type="auto"/>
            <w:tcBorders>
              <w:top w:val="nil"/>
              <w:left w:val="nil"/>
              <w:bottom w:val="nil"/>
              <w:right w:val="nil"/>
            </w:tcBorders>
            <w:shd w:val="clear" w:color="D9E1F2" w:fill="D9E1F2"/>
            <w:noWrap/>
            <w:vAlign w:val="bottom"/>
            <w:hideMark/>
          </w:tcPr>
          <w:p w14:paraId="7C11F45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$1.256,5</w:t>
            </w:r>
          </w:p>
        </w:tc>
        <w:tc>
          <w:tcPr>
            <w:tcW w:w="0" w:type="auto"/>
            <w:tcBorders>
              <w:top w:val="nil"/>
              <w:left w:val="nil"/>
              <w:bottom w:val="nil"/>
              <w:right w:val="nil"/>
            </w:tcBorders>
            <w:shd w:val="clear" w:color="D9E1F2" w:fill="D9E1F2"/>
            <w:noWrap/>
            <w:vAlign w:val="bottom"/>
            <w:hideMark/>
          </w:tcPr>
          <w:p w14:paraId="57D7E4B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$24,8</w:t>
            </w:r>
          </w:p>
        </w:tc>
        <w:tc>
          <w:tcPr>
            <w:tcW w:w="0" w:type="auto"/>
            <w:tcBorders>
              <w:top w:val="nil"/>
              <w:left w:val="nil"/>
              <w:bottom w:val="nil"/>
              <w:right w:val="nil"/>
            </w:tcBorders>
            <w:shd w:val="clear" w:color="D9E1F2" w:fill="D9E1F2"/>
            <w:noWrap/>
            <w:vAlign w:val="bottom"/>
            <w:hideMark/>
          </w:tcPr>
          <w:p w14:paraId="106EB11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$223,8</w:t>
            </w:r>
          </w:p>
        </w:tc>
        <w:tc>
          <w:tcPr>
            <w:tcW w:w="0" w:type="auto"/>
            <w:tcBorders>
              <w:top w:val="nil"/>
              <w:left w:val="nil"/>
              <w:bottom w:val="nil"/>
              <w:right w:val="nil"/>
            </w:tcBorders>
            <w:shd w:val="clear" w:color="D9E1F2" w:fill="D9E1F2"/>
            <w:noWrap/>
            <w:vAlign w:val="bottom"/>
            <w:hideMark/>
          </w:tcPr>
          <w:p w14:paraId="018C094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$0,2</w:t>
            </w:r>
          </w:p>
        </w:tc>
        <w:tc>
          <w:tcPr>
            <w:tcW w:w="0" w:type="auto"/>
            <w:tcBorders>
              <w:top w:val="nil"/>
              <w:left w:val="nil"/>
              <w:bottom w:val="nil"/>
              <w:right w:val="nil"/>
            </w:tcBorders>
            <w:shd w:val="clear" w:color="D9E1F2" w:fill="D9E1F2"/>
            <w:noWrap/>
            <w:vAlign w:val="bottom"/>
            <w:hideMark/>
          </w:tcPr>
          <w:p w14:paraId="744BFD4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$1.007,9</w:t>
            </w:r>
          </w:p>
        </w:tc>
        <w:tc>
          <w:tcPr>
            <w:tcW w:w="0" w:type="auto"/>
            <w:tcBorders>
              <w:top w:val="nil"/>
              <w:left w:val="nil"/>
              <w:bottom w:val="nil"/>
              <w:right w:val="nil"/>
            </w:tcBorders>
            <w:shd w:val="clear" w:color="D9E1F2" w:fill="D9E1F2"/>
            <w:noWrap/>
            <w:vAlign w:val="bottom"/>
            <w:hideMark/>
          </w:tcPr>
          <w:p w14:paraId="2240272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$1.032,7</w:t>
            </w:r>
          </w:p>
        </w:tc>
        <w:tc>
          <w:tcPr>
            <w:tcW w:w="0" w:type="auto"/>
            <w:tcBorders>
              <w:top w:val="nil"/>
              <w:left w:val="nil"/>
              <w:bottom w:val="nil"/>
              <w:right w:val="nil"/>
            </w:tcBorders>
            <w:shd w:val="clear" w:color="D9E1F2" w:fill="D9E1F2"/>
            <w:noWrap/>
            <w:vAlign w:val="bottom"/>
            <w:hideMark/>
          </w:tcPr>
          <w:p w14:paraId="122B7F9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$2.902,8</w:t>
            </w:r>
          </w:p>
        </w:tc>
        <w:tc>
          <w:tcPr>
            <w:tcW w:w="870" w:type="dxa"/>
            <w:tcBorders>
              <w:top w:val="nil"/>
              <w:left w:val="nil"/>
              <w:bottom w:val="nil"/>
              <w:right w:val="nil"/>
            </w:tcBorders>
            <w:shd w:val="clear" w:color="D9E1F2" w:fill="D9E1F2"/>
            <w:noWrap/>
            <w:vAlign w:val="bottom"/>
            <w:hideMark/>
          </w:tcPr>
          <w:p w14:paraId="29CB0EC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$1.803,5</w:t>
            </w:r>
          </w:p>
        </w:tc>
      </w:tr>
      <w:tr w:rsidR="00FB2E58" w:rsidRPr="006E50B0" w14:paraId="7B4C1C03" w14:textId="77777777" w:rsidTr="006E50B0">
        <w:trPr>
          <w:trHeight w:val="170"/>
        </w:trPr>
        <w:tc>
          <w:tcPr>
            <w:tcW w:w="0" w:type="auto"/>
            <w:tcBorders>
              <w:top w:val="nil"/>
              <w:left w:val="nil"/>
              <w:bottom w:val="nil"/>
              <w:right w:val="nil"/>
            </w:tcBorders>
            <w:shd w:val="clear" w:color="000000" w:fill="FFF2CC"/>
            <w:noWrap/>
            <w:vAlign w:val="bottom"/>
            <w:hideMark/>
          </w:tcPr>
          <w:p w14:paraId="6332F4A4"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A</w:t>
            </w:r>
          </w:p>
        </w:tc>
        <w:tc>
          <w:tcPr>
            <w:tcW w:w="0" w:type="auto"/>
            <w:tcBorders>
              <w:top w:val="nil"/>
              <w:left w:val="nil"/>
              <w:bottom w:val="nil"/>
              <w:right w:val="nil"/>
            </w:tcBorders>
            <w:shd w:val="clear" w:color="000000" w:fill="FFF2CC"/>
            <w:noWrap/>
            <w:vAlign w:val="bottom"/>
            <w:hideMark/>
          </w:tcPr>
          <w:p w14:paraId="34E02234"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000000" w:fill="FFF2CC"/>
            <w:noWrap/>
            <w:vAlign w:val="bottom"/>
            <w:hideMark/>
          </w:tcPr>
          <w:p w14:paraId="158CEA9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w:t>
            </w:r>
          </w:p>
        </w:tc>
        <w:tc>
          <w:tcPr>
            <w:tcW w:w="0" w:type="auto"/>
            <w:tcBorders>
              <w:top w:val="nil"/>
              <w:left w:val="nil"/>
              <w:bottom w:val="nil"/>
              <w:right w:val="nil"/>
            </w:tcBorders>
            <w:shd w:val="clear" w:color="000000" w:fill="FFF2CC"/>
            <w:noWrap/>
            <w:vAlign w:val="bottom"/>
            <w:hideMark/>
          </w:tcPr>
          <w:p w14:paraId="5A0FE06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41,7</w:t>
            </w:r>
          </w:p>
        </w:tc>
        <w:tc>
          <w:tcPr>
            <w:tcW w:w="0" w:type="auto"/>
            <w:tcBorders>
              <w:top w:val="nil"/>
              <w:left w:val="nil"/>
              <w:bottom w:val="nil"/>
              <w:right w:val="nil"/>
            </w:tcBorders>
            <w:shd w:val="clear" w:color="000000" w:fill="FFF2CC"/>
            <w:noWrap/>
            <w:vAlign w:val="bottom"/>
            <w:hideMark/>
          </w:tcPr>
          <w:p w14:paraId="2E2058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w:t>
            </w:r>
          </w:p>
        </w:tc>
        <w:tc>
          <w:tcPr>
            <w:tcW w:w="0" w:type="auto"/>
            <w:tcBorders>
              <w:top w:val="nil"/>
              <w:left w:val="nil"/>
              <w:bottom w:val="nil"/>
              <w:right w:val="nil"/>
            </w:tcBorders>
            <w:shd w:val="clear" w:color="000000" w:fill="FFF2CC"/>
            <w:noWrap/>
            <w:vAlign w:val="bottom"/>
            <w:hideMark/>
          </w:tcPr>
          <w:p w14:paraId="29E106B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w:t>
            </w:r>
          </w:p>
        </w:tc>
        <w:tc>
          <w:tcPr>
            <w:tcW w:w="0" w:type="auto"/>
            <w:tcBorders>
              <w:top w:val="nil"/>
              <w:left w:val="nil"/>
              <w:bottom w:val="nil"/>
              <w:right w:val="nil"/>
            </w:tcBorders>
            <w:shd w:val="clear" w:color="000000" w:fill="FFF2CC"/>
            <w:noWrap/>
            <w:vAlign w:val="bottom"/>
            <w:hideMark/>
          </w:tcPr>
          <w:p w14:paraId="38CB341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w:t>
            </w:r>
          </w:p>
        </w:tc>
        <w:tc>
          <w:tcPr>
            <w:tcW w:w="0" w:type="auto"/>
            <w:tcBorders>
              <w:top w:val="nil"/>
              <w:left w:val="nil"/>
              <w:bottom w:val="nil"/>
              <w:right w:val="nil"/>
            </w:tcBorders>
            <w:shd w:val="clear" w:color="000000" w:fill="FFF2CC"/>
            <w:noWrap/>
            <w:vAlign w:val="bottom"/>
            <w:hideMark/>
          </w:tcPr>
          <w:p w14:paraId="669ACE4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17,4</w:t>
            </w:r>
          </w:p>
        </w:tc>
        <w:tc>
          <w:tcPr>
            <w:tcW w:w="0" w:type="auto"/>
            <w:tcBorders>
              <w:top w:val="nil"/>
              <w:left w:val="nil"/>
              <w:bottom w:val="nil"/>
              <w:right w:val="nil"/>
            </w:tcBorders>
            <w:shd w:val="clear" w:color="000000" w:fill="FFF2CC"/>
            <w:noWrap/>
            <w:vAlign w:val="bottom"/>
            <w:hideMark/>
          </w:tcPr>
          <w:p w14:paraId="5BE8EE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10,5</w:t>
            </w:r>
          </w:p>
        </w:tc>
        <w:tc>
          <w:tcPr>
            <w:tcW w:w="0" w:type="auto"/>
            <w:tcBorders>
              <w:top w:val="nil"/>
              <w:left w:val="nil"/>
              <w:bottom w:val="nil"/>
              <w:right w:val="nil"/>
            </w:tcBorders>
            <w:shd w:val="clear" w:color="000000" w:fill="FFF2CC"/>
            <w:noWrap/>
            <w:vAlign w:val="bottom"/>
            <w:hideMark/>
          </w:tcPr>
          <w:p w14:paraId="1224136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58,9</w:t>
            </w:r>
          </w:p>
        </w:tc>
        <w:tc>
          <w:tcPr>
            <w:tcW w:w="0" w:type="auto"/>
            <w:tcBorders>
              <w:top w:val="nil"/>
              <w:left w:val="nil"/>
              <w:bottom w:val="nil"/>
              <w:right w:val="nil"/>
            </w:tcBorders>
            <w:shd w:val="clear" w:color="000000" w:fill="FFF2CC"/>
            <w:noWrap/>
            <w:vAlign w:val="bottom"/>
            <w:hideMark/>
          </w:tcPr>
          <w:p w14:paraId="0D0A486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$853,5</w:t>
            </w:r>
          </w:p>
        </w:tc>
        <w:tc>
          <w:tcPr>
            <w:tcW w:w="0" w:type="auto"/>
            <w:tcBorders>
              <w:top w:val="nil"/>
              <w:left w:val="nil"/>
              <w:bottom w:val="nil"/>
              <w:right w:val="nil"/>
            </w:tcBorders>
            <w:shd w:val="clear" w:color="000000" w:fill="FFF2CC"/>
            <w:noWrap/>
            <w:vAlign w:val="bottom"/>
            <w:hideMark/>
          </w:tcPr>
          <w:p w14:paraId="5E88E219" w14:textId="77777777" w:rsidR="00FB2E58" w:rsidRPr="006E50B0" w:rsidRDefault="00FB2E58" w:rsidP="006E50B0">
            <w:pPr>
              <w:rPr>
                <w:rFonts w:ascii="Arial Narrow" w:hAnsi="Arial Narrow" w:cs="Calibri"/>
                <w:color w:val="000000"/>
                <w:sz w:val="16"/>
                <w:szCs w:val="16"/>
              </w:rPr>
            </w:pPr>
          </w:p>
        </w:tc>
        <w:tc>
          <w:tcPr>
            <w:tcW w:w="0" w:type="auto"/>
            <w:tcBorders>
              <w:top w:val="nil"/>
              <w:left w:val="nil"/>
              <w:bottom w:val="nil"/>
              <w:right w:val="nil"/>
            </w:tcBorders>
            <w:shd w:val="clear" w:color="000000" w:fill="FFF2CC"/>
            <w:noWrap/>
            <w:vAlign w:val="bottom"/>
            <w:hideMark/>
          </w:tcPr>
          <w:p w14:paraId="4456BF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$167,6</w:t>
            </w:r>
          </w:p>
        </w:tc>
        <w:tc>
          <w:tcPr>
            <w:tcW w:w="0" w:type="auto"/>
            <w:tcBorders>
              <w:top w:val="nil"/>
              <w:left w:val="nil"/>
              <w:bottom w:val="nil"/>
              <w:right w:val="nil"/>
            </w:tcBorders>
            <w:shd w:val="clear" w:color="000000" w:fill="FFF2CC"/>
            <w:noWrap/>
            <w:vAlign w:val="bottom"/>
            <w:hideMark/>
          </w:tcPr>
          <w:p w14:paraId="4F0C23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$0,2</w:t>
            </w:r>
          </w:p>
        </w:tc>
        <w:tc>
          <w:tcPr>
            <w:tcW w:w="0" w:type="auto"/>
            <w:tcBorders>
              <w:top w:val="nil"/>
              <w:left w:val="nil"/>
              <w:bottom w:val="nil"/>
              <w:right w:val="nil"/>
            </w:tcBorders>
            <w:shd w:val="clear" w:color="000000" w:fill="FFF2CC"/>
            <w:noWrap/>
            <w:vAlign w:val="bottom"/>
            <w:hideMark/>
          </w:tcPr>
          <w:p w14:paraId="1FA8D34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$685,9</w:t>
            </w:r>
          </w:p>
        </w:tc>
        <w:tc>
          <w:tcPr>
            <w:tcW w:w="0" w:type="auto"/>
            <w:tcBorders>
              <w:top w:val="nil"/>
              <w:left w:val="nil"/>
              <w:bottom w:val="nil"/>
              <w:right w:val="nil"/>
            </w:tcBorders>
            <w:shd w:val="clear" w:color="000000" w:fill="FFF2CC"/>
            <w:noWrap/>
            <w:vAlign w:val="bottom"/>
            <w:hideMark/>
          </w:tcPr>
          <w:p w14:paraId="2ABD4D4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$685,9</w:t>
            </w:r>
          </w:p>
        </w:tc>
        <w:tc>
          <w:tcPr>
            <w:tcW w:w="0" w:type="auto"/>
            <w:tcBorders>
              <w:top w:val="nil"/>
              <w:left w:val="nil"/>
              <w:bottom w:val="nil"/>
              <w:right w:val="nil"/>
            </w:tcBorders>
            <w:shd w:val="clear" w:color="000000" w:fill="FFF2CC"/>
            <w:noWrap/>
            <w:vAlign w:val="bottom"/>
            <w:hideMark/>
          </w:tcPr>
          <w:p w14:paraId="3B4AE0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$2.271,9</w:t>
            </w:r>
          </w:p>
        </w:tc>
        <w:tc>
          <w:tcPr>
            <w:tcW w:w="870" w:type="dxa"/>
            <w:tcBorders>
              <w:top w:val="nil"/>
              <w:left w:val="nil"/>
              <w:bottom w:val="nil"/>
              <w:right w:val="nil"/>
            </w:tcBorders>
            <w:shd w:val="clear" w:color="000000" w:fill="FFF2CC"/>
            <w:noWrap/>
            <w:vAlign w:val="bottom"/>
            <w:hideMark/>
          </w:tcPr>
          <w:p w14:paraId="428820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$1.313,2</w:t>
            </w:r>
          </w:p>
        </w:tc>
      </w:tr>
      <w:tr w:rsidR="00FB2E58" w:rsidRPr="006E50B0" w14:paraId="5ED90147" w14:textId="77777777" w:rsidTr="006E50B0">
        <w:trPr>
          <w:trHeight w:val="170"/>
        </w:trPr>
        <w:tc>
          <w:tcPr>
            <w:tcW w:w="0" w:type="auto"/>
            <w:tcBorders>
              <w:top w:val="nil"/>
              <w:left w:val="nil"/>
              <w:bottom w:val="nil"/>
              <w:right w:val="nil"/>
            </w:tcBorders>
            <w:shd w:val="clear" w:color="auto" w:fill="auto"/>
            <w:noWrap/>
            <w:vAlign w:val="bottom"/>
            <w:hideMark/>
          </w:tcPr>
          <w:p w14:paraId="31DB8A77"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B</w:t>
            </w:r>
          </w:p>
        </w:tc>
        <w:tc>
          <w:tcPr>
            <w:tcW w:w="0" w:type="auto"/>
            <w:tcBorders>
              <w:top w:val="nil"/>
              <w:left w:val="nil"/>
              <w:bottom w:val="nil"/>
              <w:right w:val="nil"/>
            </w:tcBorders>
            <w:shd w:val="clear" w:color="auto" w:fill="auto"/>
            <w:noWrap/>
            <w:vAlign w:val="bottom"/>
            <w:hideMark/>
          </w:tcPr>
          <w:p w14:paraId="4E5BB5F2"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2F5FE00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nil"/>
              <w:right w:val="nil"/>
            </w:tcBorders>
            <w:shd w:val="clear" w:color="auto" w:fill="auto"/>
            <w:noWrap/>
            <w:vAlign w:val="bottom"/>
            <w:hideMark/>
          </w:tcPr>
          <w:p w14:paraId="0C22419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23,9</w:t>
            </w:r>
          </w:p>
        </w:tc>
        <w:tc>
          <w:tcPr>
            <w:tcW w:w="0" w:type="auto"/>
            <w:tcBorders>
              <w:top w:val="nil"/>
              <w:left w:val="nil"/>
              <w:bottom w:val="nil"/>
              <w:right w:val="nil"/>
            </w:tcBorders>
            <w:shd w:val="clear" w:color="auto" w:fill="auto"/>
            <w:noWrap/>
            <w:vAlign w:val="bottom"/>
            <w:hideMark/>
          </w:tcPr>
          <w:p w14:paraId="193AF78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0637B0D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21871E8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w:t>
            </w:r>
          </w:p>
        </w:tc>
        <w:tc>
          <w:tcPr>
            <w:tcW w:w="0" w:type="auto"/>
            <w:tcBorders>
              <w:top w:val="nil"/>
              <w:left w:val="nil"/>
              <w:bottom w:val="nil"/>
              <w:right w:val="nil"/>
            </w:tcBorders>
            <w:shd w:val="clear" w:color="auto" w:fill="auto"/>
            <w:noWrap/>
            <w:vAlign w:val="bottom"/>
            <w:hideMark/>
          </w:tcPr>
          <w:p w14:paraId="57AB5B1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12,9</w:t>
            </w:r>
          </w:p>
        </w:tc>
        <w:tc>
          <w:tcPr>
            <w:tcW w:w="0" w:type="auto"/>
            <w:tcBorders>
              <w:top w:val="nil"/>
              <w:left w:val="nil"/>
              <w:bottom w:val="nil"/>
              <w:right w:val="nil"/>
            </w:tcBorders>
            <w:shd w:val="clear" w:color="auto" w:fill="auto"/>
            <w:noWrap/>
            <w:vAlign w:val="bottom"/>
            <w:hideMark/>
          </w:tcPr>
          <w:p w14:paraId="63D25BB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w:t>
            </w:r>
          </w:p>
        </w:tc>
        <w:tc>
          <w:tcPr>
            <w:tcW w:w="0" w:type="auto"/>
            <w:tcBorders>
              <w:top w:val="nil"/>
              <w:left w:val="nil"/>
              <w:bottom w:val="nil"/>
              <w:right w:val="nil"/>
            </w:tcBorders>
            <w:shd w:val="clear" w:color="auto" w:fill="auto"/>
            <w:noWrap/>
            <w:vAlign w:val="bottom"/>
            <w:hideMark/>
          </w:tcPr>
          <w:p w14:paraId="18157DE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61,0</w:t>
            </w:r>
          </w:p>
        </w:tc>
        <w:tc>
          <w:tcPr>
            <w:tcW w:w="0" w:type="auto"/>
            <w:tcBorders>
              <w:top w:val="nil"/>
              <w:left w:val="nil"/>
              <w:bottom w:val="nil"/>
              <w:right w:val="nil"/>
            </w:tcBorders>
            <w:shd w:val="clear" w:color="auto" w:fill="auto"/>
            <w:noWrap/>
            <w:vAlign w:val="bottom"/>
            <w:hideMark/>
          </w:tcPr>
          <w:p w14:paraId="0B8CF6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$49,1</w:t>
            </w:r>
          </w:p>
        </w:tc>
        <w:tc>
          <w:tcPr>
            <w:tcW w:w="0" w:type="auto"/>
            <w:tcBorders>
              <w:top w:val="nil"/>
              <w:left w:val="nil"/>
              <w:bottom w:val="nil"/>
              <w:right w:val="nil"/>
            </w:tcBorders>
            <w:shd w:val="clear" w:color="auto" w:fill="auto"/>
            <w:noWrap/>
            <w:vAlign w:val="bottom"/>
            <w:hideMark/>
          </w:tcPr>
          <w:p w14:paraId="39D444F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F67C41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$11,7</w:t>
            </w:r>
          </w:p>
        </w:tc>
        <w:tc>
          <w:tcPr>
            <w:tcW w:w="0" w:type="auto"/>
            <w:tcBorders>
              <w:top w:val="nil"/>
              <w:left w:val="nil"/>
              <w:bottom w:val="nil"/>
              <w:right w:val="nil"/>
            </w:tcBorders>
            <w:shd w:val="clear" w:color="auto" w:fill="auto"/>
            <w:noWrap/>
            <w:vAlign w:val="bottom"/>
            <w:hideMark/>
          </w:tcPr>
          <w:p w14:paraId="6ADAEEA3"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6C01D1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$37,3</w:t>
            </w:r>
          </w:p>
        </w:tc>
        <w:tc>
          <w:tcPr>
            <w:tcW w:w="0" w:type="auto"/>
            <w:tcBorders>
              <w:top w:val="nil"/>
              <w:left w:val="nil"/>
              <w:bottom w:val="nil"/>
              <w:right w:val="nil"/>
            </w:tcBorders>
            <w:shd w:val="clear" w:color="auto" w:fill="auto"/>
            <w:noWrap/>
            <w:vAlign w:val="bottom"/>
            <w:hideMark/>
          </w:tcPr>
          <w:p w14:paraId="1CC3D0F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$37,3</w:t>
            </w:r>
          </w:p>
        </w:tc>
        <w:tc>
          <w:tcPr>
            <w:tcW w:w="0" w:type="auto"/>
            <w:tcBorders>
              <w:top w:val="nil"/>
              <w:left w:val="nil"/>
              <w:bottom w:val="nil"/>
              <w:right w:val="nil"/>
            </w:tcBorders>
            <w:shd w:val="clear" w:color="auto" w:fill="auto"/>
            <w:noWrap/>
            <w:vAlign w:val="bottom"/>
            <w:hideMark/>
          </w:tcPr>
          <w:p w14:paraId="1F34978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$167,7</w:t>
            </w:r>
          </w:p>
        </w:tc>
        <w:tc>
          <w:tcPr>
            <w:tcW w:w="870" w:type="dxa"/>
            <w:tcBorders>
              <w:top w:val="nil"/>
              <w:left w:val="nil"/>
              <w:bottom w:val="nil"/>
              <w:right w:val="nil"/>
            </w:tcBorders>
            <w:shd w:val="clear" w:color="auto" w:fill="auto"/>
            <w:noWrap/>
            <w:vAlign w:val="bottom"/>
            <w:hideMark/>
          </w:tcPr>
          <w:p w14:paraId="3FA6034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$117,4</w:t>
            </w:r>
          </w:p>
        </w:tc>
      </w:tr>
      <w:tr w:rsidR="00FB2E58" w:rsidRPr="006E50B0" w14:paraId="61CB5AD0" w14:textId="77777777" w:rsidTr="006E50B0">
        <w:trPr>
          <w:trHeight w:val="170"/>
        </w:trPr>
        <w:tc>
          <w:tcPr>
            <w:tcW w:w="0" w:type="auto"/>
            <w:tcBorders>
              <w:top w:val="nil"/>
              <w:left w:val="nil"/>
              <w:bottom w:val="nil"/>
              <w:right w:val="nil"/>
            </w:tcBorders>
            <w:shd w:val="clear" w:color="auto" w:fill="auto"/>
            <w:noWrap/>
            <w:vAlign w:val="bottom"/>
            <w:hideMark/>
          </w:tcPr>
          <w:p w14:paraId="4612E100"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C</w:t>
            </w:r>
          </w:p>
        </w:tc>
        <w:tc>
          <w:tcPr>
            <w:tcW w:w="0" w:type="auto"/>
            <w:tcBorders>
              <w:top w:val="nil"/>
              <w:left w:val="nil"/>
              <w:bottom w:val="nil"/>
              <w:right w:val="nil"/>
            </w:tcBorders>
            <w:shd w:val="clear" w:color="auto" w:fill="auto"/>
            <w:noWrap/>
            <w:vAlign w:val="bottom"/>
            <w:hideMark/>
          </w:tcPr>
          <w:p w14:paraId="5D4E9F87"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2C4AF8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nil"/>
              <w:right w:val="nil"/>
            </w:tcBorders>
            <w:shd w:val="clear" w:color="auto" w:fill="auto"/>
            <w:noWrap/>
            <w:vAlign w:val="bottom"/>
            <w:hideMark/>
          </w:tcPr>
          <w:p w14:paraId="5336B20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13,6</w:t>
            </w:r>
          </w:p>
        </w:tc>
        <w:tc>
          <w:tcPr>
            <w:tcW w:w="0" w:type="auto"/>
            <w:tcBorders>
              <w:top w:val="nil"/>
              <w:left w:val="nil"/>
              <w:bottom w:val="nil"/>
              <w:right w:val="nil"/>
            </w:tcBorders>
            <w:shd w:val="clear" w:color="auto" w:fill="auto"/>
            <w:noWrap/>
            <w:vAlign w:val="bottom"/>
            <w:hideMark/>
          </w:tcPr>
          <w:p w14:paraId="74577D5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5B6F8C0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615BCF4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w:t>
            </w:r>
          </w:p>
        </w:tc>
        <w:tc>
          <w:tcPr>
            <w:tcW w:w="0" w:type="auto"/>
            <w:tcBorders>
              <w:top w:val="nil"/>
              <w:left w:val="nil"/>
              <w:bottom w:val="nil"/>
              <w:right w:val="nil"/>
            </w:tcBorders>
            <w:shd w:val="clear" w:color="auto" w:fill="auto"/>
            <w:noWrap/>
            <w:vAlign w:val="bottom"/>
            <w:hideMark/>
          </w:tcPr>
          <w:p w14:paraId="1A2B65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6,4</w:t>
            </w:r>
          </w:p>
        </w:tc>
        <w:tc>
          <w:tcPr>
            <w:tcW w:w="0" w:type="auto"/>
            <w:tcBorders>
              <w:top w:val="nil"/>
              <w:left w:val="nil"/>
              <w:bottom w:val="nil"/>
              <w:right w:val="nil"/>
            </w:tcBorders>
            <w:shd w:val="clear" w:color="auto" w:fill="auto"/>
            <w:noWrap/>
            <w:vAlign w:val="bottom"/>
            <w:hideMark/>
          </w:tcPr>
          <w:p w14:paraId="0DCFAB0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17,3</w:t>
            </w:r>
          </w:p>
        </w:tc>
        <w:tc>
          <w:tcPr>
            <w:tcW w:w="0" w:type="auto"/>
            <w:tcBorders>
              <w:top w:val="nil"/>
              <w:left w:val="nil"/>
              <w:bottom w:val="nil"/>
              <w:right w:val="nil"/>
            </w:tcBorders>
            <w:shd w:val="clear" w:color="auto" w:fill="auto"/>
            <w:noWrap/>
            <w:vAlign w:val="bottom"/>
            <w:hideMark/>
          </w:tcPr>
          <w:p w14:paraId="72E07A6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61,2</w:t>
            </w:r>
          </w:p>
        </w:tc>
        <w:tc>
          <w:tcPr>
            <w:tcW w:w="0" w:type="auto"/>
            <w:tcBorders>
              <w:top w:val="nil"/>
              <w:left w:val="nil"/>
              <w:bottom w:val="nil"/>
              <w:right w:val="nil"/>
            </w:tcBorders>
            <w:shd w:val="clear" w:color="auto" w:fill="auto"/>
            <w:noWrap/>
            <w:vAlign w:val="bottom"/>
            <w:hideMark/>
          </w:tcPr>
          <w:p w14:paraId="28C4222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$53,8</w:t>
            </w:r>
          </w:p>
        </w:tc>
        <w:tc>
          <w:tcPr>
            <w:tcW w:w="0" w:type="auto"/>
            <w:tcBorders>
              <w:top w:val="nil"/>
              <w:left w:val="nil"/>
              <w:bottom w:val="nil"/>
              <w:right w:val="nil"/>
            </w:tcBorders>
            <w:shd w:val="clear" w:color="auto" w:fill="auto"/>
            <w:noWrap/>
            <w:vAlign w:val="bottom"/>
            <w:hideMark/>
          </w:tcPr>
          <w:p w14:paraId="075FD5B8"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2969E4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$21,5</w:t>
            </w:r>
          </w:p>
        </w:tc>
        <w:tc>
          <w:tcPr>
            <w:tcW w:w="0" w:type="auto"/>
            <w:tcBorders>
              <w:top w:val="nil"/>
              <w:left w:val="nil"/>
              <w:bottom w:val="nil"/>
              <w:right w:val="nil"/>
            </w:tcBorders>
            <w:shd w:val="clear" w:color="auto" w:fill="auto"/>
            <w:noWrap/>
            <w:vAlign w:val="bottom"/>
            <w:hideMark/>
          </w:tcPr>
          <w:p w14:paraId="6741F61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688B697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$32,4</w:t>
            </w:r>
          </w:p>
        </w:tc>
        <w:tc>
          <w:tcPr>
            <w:tcW w:w="0" w:type="auto"/>
            <w:tcBorders>
              <w:top w:val="nil"/>
              <w:left w:val="nil"/>
              <w:bottom w:val="nil"/>
              <w:right w:val="nil"/>
            </w:tcBorders>
            <w:shd w:val="clear" w:color="auto" w:fill="auto"/>
            <w:noWrap/>
            <w:vAlign w:val="bottom"/>
            <w:hideMark/>
          </w:tcPr>
          <w:p w14:paraId="475ABE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$32,4</w:t>
            </w:r>
          </w:p>
        </w:tc>
        <w:tc>
          <w:tcPr>
            <w:tcW w:w="0" w:type="auto"/>
            <w:tcBorders>
              <w:top w:val="nil"/>
              <w:left w:val="nil"/>
              <w:bottom w:val="nil"/>
              <w:right w:val="nil"/>
            </w:tcBorders>
            <w:shd w:val="clear" w:color="auto" w:fill="auto"/>
            <w:noWrap/>
            <w:vAlign w:val="bottom"/>
            <w:hideMark/>
          </w:tcPr>
          <w:p w14:paraId="7F51934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$45,5</w:t>
            </w:r>
          </w:p>
        </w:tc>
        <w:tc>
          <w:tcPr>
            <w:tcW w:w="870" w:type="dxa"/>
            <w:tcBorders>
              <w:top w:val="nil"/>
              <w:left w:val="nil"/>
              <w:bottom w:val="nil"/>
              <w:right w:val="nil"/>
            </w:tcBorders>
            <w:shd w:val="clear" w:color="auto" w:fill="auto"/>
            <w:noWrap/>
            <w:vAlign w:val="bottom"/>
            <w:hideMark/>
          </w:tcPr>
          <w:p w14:paraId="778C70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$45,5</w:t>
            </w:r>
          </w:p>
        </w:tc>
      </w:tr>
      <w:tr w:rsidR="00FB2E58" w:rsidRPr="006E50B0" w14:paraId="295D4D84" w14:textId="77777777" w:rsidTr="006E50B0">
        <w:trPr>
          <w:trHeight w:val="170"/>
        </w:trPr>
        <w:tc>
          <w:tcPr>
            <w:tcW w:w="0" w:type="auto"/>
            <w:tcBorders>
              <w:top w:val="nil"/>
              <w:left w:val="nil"/>
              <w:bottom w:val="nil"/>
              <w:right w:val="nil"/>
            </w:tcBorders>
            <w:shd w:val="clear" w:color="auto" w:fill="auto"/>
            <w:noWrap/>
            <w:vAlign w:val="bottom"/>
            <w:hideMark/>
          </w:tcPr>
          <w:p w14:paraId="5167BFCB"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D</w:t>
            </w:r>
          </w:p>
        </w:tc>
        <w:tc>
          <w:tcPr>
            <w:tcW w:w="0" w:type="auto"/>
            <w:tcBorders>
              <w:top w:val="nil"/>
              <w:left w:val="nil"/>
              <w:bottom w:val="nil"/>
              <w:right w:val="nil"/>
            </w:tcBorders>
            <w:shd w:val="clear" w:color="auto" w:fill="auto"/>
            <w:noWrap/>
            <w:vAlign w:val="bottom"/>
            <w:hideMark/>
          </w:tcPr>
          <w:p w14:paraId="1435AD9C"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6A51EB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nil"/>
              <w:right w:val="nil"/>
            </w:tcBorders>
            <w:shd w:val="clear" w:color="auto" w:fill="auto"/>
            <w:noWrap/>
            <w:vAlign w:val="bottom"/>
            <w:hideMark/>
          </w:tcPr>
          <w:p w14:paraId="63C45F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10,5</w:t>
            </w:r>
          </w:p>
        </w:tc>
        <w:tc>
          <w:tcPr>
            <w:tcW w:w="0" w:type="auto"/>
            <w:tcBorders>
              <w:top w:val="nil"/>
              <w:left w:val="nil"/>
              <w:bottom w:val="nil"/>
              <w:right w:val="nil"/>
            </w:tcBorders>
            <w:shd w:val="clear" w:color="auto" w:fill="auto"/>
            <w:noWrap/>
            <w:vAlign w:val="bottom"/>
            <w:hideMark/>
          </w:tcPr>
          <w:p w14:paraId="7F89B41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w:t>
            </w:r>
          </w:p>
        </w:tc>
        <w:tc>
          <w:tcPr>
            <w:tcW w:w="0" w:type="auto"/>
            <w:tcBorders>
              <w:top w:val="nil"/>
              <w:left w:val="nil"/>
              <w:bottom w:val="nil"/>
              <w:right w:val="nil"/>
            </w:tcBorders>
            <w:shd w:val="clear" w:color="auto" w:fill="auto"/>
            <w:noWrap/>
            <w:vAlign w:val="bottom"/>
            <w:hideMark/>
          </w:tcPr>
          <w:p w14:paraId="60CFA8E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w:t>
            </w:r>
          </w:p>
        </w:tc>
        <w:tc>
          <w:tcPr>
            <w:tcW w:w="0" w:type="auto"/>
            <w:tcBorders>
              <w:top w:val="nil"/>
              <w:left w:val="nil"/>
              <w:bottom w:val="nil"/>
              <w:right w:val="nil"/>
            </w:tcBorders>
            <w:shd w:val="clear" w:color="auto" w:fill="auto"/>
            <w:noWrap/>
            <w:vAlign w:val="bottom"/>
            <w:hideMark/>
          </w:tcPr>
          <w:p w14:paraId="198EB2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auto" w:fill="auto"/>
            <w:noWrap/>
            <w:vAlign w:val="bottom"/>
            <w:hideMark/>
          </w:tcPr>
          <w:p w14:paraId="126C68F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w:t>
            </w:r>
          </w:p>
        </w:tc>
        <w:tc>
          <w:tcPr>
            <w:tcW w:w="0" w:type="auto"/>
            <w:tcBorders>
              <w:top w:val="nil"/>
              <w:left w:val="nil"/>
              <w:bottom w:val="nil"/>
              <w:right w:val="nil"/>
            </w:tcBorders>
            <w:shd w:val="clear" w:color="auto" w:fill="auto"/>
            <w:noWrap/>
            <w:vAlign w:val="bottom"/>
            <w:hideMark/>
          </w:tcPr>
          <w:p w14:paraId="6404615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13,0</w:t>
            </w:r>
          </w:p>
        </w:tc>
        <w:tc>
          <w:tcPr>
            <w:tcW w:w="0" w:type="auto"/>
            <w:tcBorders>
              <w:top w:val="nil"/>
              <w:left w:val="nil"/>
              <w:bottom w:val="nil"/>
              <w:right w:val="nil"/>
            </w:tcBorders>
            <w:shd w:val="clear" w:color="auto" w:fill="auto"/>
            <w:noWrap/>
            <w:vAlign w:val="bottom"/>
            <w:hideMark/>
          </w:tcPr>
          <w:p w14:paraId="17171F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58,0</w:t>
            </w:r>
          </w:p>
        </w:tc>
        <w:tc>
          <w:tcPr>
            <w:tcW w:w="0" w:type="auto"/>
            <w:tcBorders>
              <w:top w:val="nil"/>
              <w:left w:val="nil"/>
              <w:bottom w:val="nil"/>
              <w:right w:val="nil"/>
            </w:tcBorders>
            <w:shd w:val="clear" w:color="auto" w:fill="auto"/>
            <w:noWrap/>
            <w:vAlign w:val="bottom"/>
            <w:hideMark/>
          </w:tcPr>
          <w:p w14:paraId="6D24E8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$63,0</w:t>
            </w:r>
          </w:p>
        </w:tc>
        <w:tc>
          <w:tcPr>
            <w:tcW w:w="0" w:type="auto"/>
            <w:tcBorders>
              <w:top w:val="nil"/>
              <w:left w:val="nil"/>
              <w:bottom w:val="nil"/>
              <w:right w:val="nil"/>
            </w:tcBorders>
            <w:shd w:val="clear" w:color="auto" w:fill="auto"/>
            <w:noWrap/>
            <w:vAlign w:val="bottom"/>
            <w:hideMark/>
          </w:tcPr>
          <w:p w14:paraId="3BF8A396"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4CA87B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$18,5</w:t>
            </w:r>
          </w:p>
        </w:tc>
        <w:tc>
          <w:tcPr>
            <w:tcW w:w="0" w:type="auto"/>
            <w:tcBorders>
              <w:top w:val="nil"/>
              <w:left w:val="nil"/>
              <w:bottom w:val="nil"/>
              <w:right w:val="nil"/>
            </w:tcBorders>
            <w:shd w:val="clear" w:color="auto" w:fill="auto"/>
            <w:noWrap/>
            <w:vAlign w:val="bottom"/>
            <w:hideMark/>
          </w:tcPr>
          <w:p w14:paraId="76A02873"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93CAA5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$44,5</w:t>
            </w:r>
          </w:p>
        </w:tc>
        <w:tc>
          <w:tcPr>
            <w:tcW w:w="0" w:type="auto"/>
            <w:tcBorders>
              <w:top w:val="nil"/>
              <w:left w:val="nil"/>
              <w:bottom w:val="nil"/>
              <w:right w:val="nil"/>
            </w:tcBorders>
            <w:shd w:val="clear" w:color="auto" w:fill="auto"/>
            <w:noWrap/>
            <w:vAlign w:val="bottom"/>
            <w:hideMark/>
          </w:tcPr>
          <w:p w14:paraId="2760322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$44,5</w:t>
            </w:r>
          </w:p>
        </w:tc>
        <w:tc>
          <w:tcPr>
            <w:tcW w:w="0" w:type="auto"/>
            <w:tcBorders>
              <w:top w:val="nil"/>
              <w:left w:val="nil"/>
              <w:bottom w:val="nil"/>
              <w:right w:val="nil"/>
            </w:tcBorders>
            <w:shd w:val="clear" w:color="auto" w:fill="auto"/>
            <w:noWrap/>
            <w:vAlign w:val="bottom"/>
            <w:hideMark/>
          </w:tcPr>
          <w:p w14:paraId="3071254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$100,0</w:t>
            </w:r>
          </w:p>
        </w:tc>
        <w:tc>
          <w:tcPr>
            <w:tcW w:w="870" w:type="dxa"/>
            <w:tcBorders>
              <w:top w:val="nil"/>
              <w:left w:val="nil"/>
              <w:bottom w:val="nil"/>
              <w:right w:val="nil"/>
            </w:tcBorders>
            <w:shd w:val="clear" w:color="auto" w:fill="auto"/>
            <w:noWrap/>
            <w:vAlign w:val="bottom"/>
            <w:hideMark/>
          </w:tcPr>
          <w:p w14:paraId="7FB04BE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$55,1</w:t>
            </w:r>
          </w:p>
        </w:tc>
      </w:tr>
      <w:tr w:rsidR="00FB2E58" w:rsidRPr="006E50B0" w14:paraId="5616FCB7" w14:textId="77777777" w:rsidTr="006E50B0">
        <w:trPr>
          <w:trHeight w:val="170"/>
        </w:trPr>
        <w:tc>
          <w:tcPr>
            <w:tcW w:w="0" w:type="auto"/>
            <w:tcBorders>
              <w:top w:val="nil"/>
              <w:left w:val="nil"/>
              <w:bottom w:val="nil"/>
              <w:right w:val="nil"/>
            </w:tcBorders>
            <w:shd w:val="clear" w:color="auto" w:fill="auto"/>
            <w:noWrap/>
            <w:vAlign w:val="bottom"/>
            <w:hideMark/>
          </w:tcPr>
          <w:p w14:paraId="7B737E04"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E</w:t>
            </w:r>
          </w:p>
        </w:tc>
        <w:tc>
          <w:tcPr>
            <w:tcW w:w="0" w:type="auto"/>
            <w:tcBorders>
              <w:top w:val="nil"/>
              <w:left w:val="nil"/>
              <w:bottom w:val="nil"/>
              <w:right w:val="nil"/>
            </w:tcBorders>
            <w:shd w:val="clear" w:color="auto" w:fill="auto"/>
            <w:noWrap/>
            <w:vAlign w:val="bottom"/>
            <w:hideMark/>
          </w:tcPr>
          <w:p w14:paraId="18B66115"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27B71F6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w:t>
            </w:r>
          </w:p>
        </w:tc>
        <w:tc>
          <w:tcPr>
            <w:tcW w:w="0" w:type="auto"/>
            <w:tcBorders>
              <w:top w:val="nil"/>
              <w:left w:val="nil"/>
              <w:bottom w:val="nil"/>
              <w:right w:val="nil"/>
            </w:tcBorders>
            <w:shd w:val="clear" w:color="auto" w:fill="auto"/>
            <w:noWrap/>
            <w:vAlign w:val="bottom"/>
            <w:hideMark/>
          </w:tcPr>
          <w:p w14:paraId="373C4B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28,2</w:t>
            </w:r>
          </w:p>
        </w:tc>
        <w:tc>
          <w:tcPr>
            <w:tcW w:w="0" w:type="auto"/>
            <w:tcBorders>
              <w:top w:val="nil"/>
              <w:left w:val="nil"/>
              <w:bottom w:val="nil"/>
              <w:right w:val="nil"/>
            </w:tcBorders>
            <w:shd w:val="clear" w:color="auto" w:fill="auto"/>
            <w:noWrap/>
            <w:vAlign w:val="bottom"/>
            <w:hideMark/>
          </w:tcPr>
          <w:p w14:paraId="1F27218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9,5</w:t>
            </w:r>
          </w:p>
        </w:tc>
        <w:tc>
          <w:tcPr>
            <w:tcW w:w="0" w:type="auto"/>
            <w:tcBorders>
              <w:top w:val="nil"/>
              <w:left w:val="nil"/>
              <w:bottom w:val="nil"/>
              <w:right w:val="nil"/>
            </w:tcBorders>
            <w:shd w:val="clear" w:color="auto" w:fill="auto"/>
            <w:noWrap/>
            <w:vAlign w:val="bottom"/>
            <w:hideMark/>
          </w:tcPr>
          <w:p w14:paraId="3B3D9B4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w:t>
            </w:r>
          </w:p>
        </w:tc>
        <w:tc>
          <w:tcPr>
            <w:tcW w:w="0" w:type="auto"/>
            <w:tcBorders>
              <w:top w:val="nil"/>
              <w:left w:val="nil"/>
              <w:bottom w:val="nil"/>
              <w:right w:val="nil"/>
            </w:tcBorders>
            <w:shd w:val="clear" w:color="auto" w:fill="auto"/>
            <w:noWrap/>
            <w:vAlign w:val="bottom"/>
            <w:hideMark/>
          </w:tcPr>
          <w:p w14:paraId="457A89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0,1</w:t>
            </w:r>
          </w:p>
        </w:tc>
        <w:tc>
          <w:tcPr>
            <w:tcW w:w="0" w:type="auto"/>
            <w:tcBorders>
              <w:top w:val="nil"/>
              <w:left w:val="nil"/>
              <w:bottom w:val="nil"/>
              <w:right w:val="nil"/>
            </w:tcBorders>
            <w:shd w:val="clear" w:color="auto" w:fill="auto"/>
            <w:noWrap/>
            <w:vAlign w:val="bottom"/>
            <w:hideMark/>
          </w:tcPr>
          <w:p w14:paraId="08F9A8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16,4</w:t>
            </w:r>
          </w:p>
        </w:tc>
        <w:tc>
          <w:tcPr>
            <w:tcW w:w="0" w:type="auto"/>
            <w:tcBorders>
              <w:top w:val="nil"/>
              <w:left w:val="nil"/>
              <w:bottom w:val="nil"/>
              <w:right w:val="nil"/>
            </w:tcBorders>
            <w:shd w:val="clear" w:color="auto" w:fill="auto"/>
            <w:noWrap/>
            <w:vAlign w:val="bottom"/>
            <w:hideMark/>
          </w:tcPr>
          <w:p w14:paraId="6CBE34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25,5</w:t>
            </w:r>
          </w:p>
        </w:tc>
        <w:tc>
          <w:tcPr>
            <w:tcW w:w="0" w:type="auto"/>
            <w:tcBorders>
              <w:top w:val="nil"/>
              <w:left w:val="nil"/>
              <w:bottom w:val="nil"/>
              <w:right w:val="nil"/>
            </w:tcBorders>
            <w:shd w:val="clear" w:color="auto" w:fill="auto"/>
            <w:noWrap/>
            <w:vAlign w:val="bottom"/>
            <w:hideMark/>
          </w:tcPr>
          <w:p w14:paraId="57DF15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66,4</w:t>
            </w:r>
          </w:p>
        </w:tc>
        <w:tc>
          <w:tcPr>
            <w:tcW w:w="0" w:type="auto"/>
            <w:tcBorders>
              <w:top w:val="nil"/>
              <w:left w:val="nil"/>
              <w:bottom w:val="nil"/>
              <w:right w:val="nil"/>
            </w:tcBorders>
            <w:shd w:val="clear" w:color="auto" w:fill="auto"/>
            <w:noWrap/>
            <w:vAlign w:val="bottom"/>
            <w:hideMark/>
          </w:tcPr>
          <w:p w14:paraId="2438C25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$237,1</w:t>
            </w:r>
          </w:p>
        </w:tc>
        <w:tc>
          <w:tcPr>
            <w:tcW w:w="0" w:type="auto"/>
            <w:tcBorders>
              <w:top w:val="nil"/>
              <w:left w:val="nil"/>
              <w:bottom w:val="nil"/>
              <w:right w:val="nil"/>
            </w:tcBorders>
            <w:shd w:val="clear" w:color="auto" w:fill="auto"/>
            <w:noWrap/>
            <w:vAlign w:val="bottom"/>
            <w:hideMark/>
          </w:tcPr>
          <w:p w14:paraId="308432D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$24,8</w:t>
            </w:r>
          </w:p>
        </w:tc>
        <w:tc>
          <w:tcPr>
            <w:tcW w:w="0" w:type="auto"/>
            <w:tcBorders>
              <w:top w:val="nil"/>
              <w:left w:val="nil"/>
              <w:bottom w:val="nil"/>
              <w:right w:val="nil"/>
            </w:tcBorders>
            <w:shd w:val="clear" w:color="auto" w:fill="auto"/>
            <w:noWrap/>
            <w:vAlign w:val="bottom"/>
            <w:hideMark/>
          </w:tcPr>
          <w:p w14:paraId="5A9E19A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w:t>
            </w:r>
          </w:p>
        </w:tc>
        <w:tc>
          <w:tcPr>
            <w:tcW w:w="0" w:type="auto"/>
            <w:tcBorders>
              <w:top w:val="nil"/>
              <w:left w:val="nil"/>
              <w:bottom w:val="nil"/>
              <w:right w:val="nil"/>
            </w:tcBorders>
            <w:shd w:val="clear" w:color="auto" w:fill="auto"/>
            <w:noWrap/>
            <w:vAlign w:val="bottom"/>
            <w:hideMark/>
          </w:tcPr>
          <w:p w14:paraId="7E4BB997"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A1BDB7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$207,8</w:t>
            </w:r>
          </w:p>
        </w:tc>
        <w:tc>
          <w:tcPr>
            <w:tcW w:w="0" w:type="auto"/>
            <w:tcBorders>
              <w:top w:val="nil"/>
              <w:left w:val="nil"/>
              <w:bottom w:val="nil"/>
              <w:right w:val="nil"/>
            </w:tcBorders>
            <w:shd w:val="clear" w:color="auto" w:fill="auto"/>
            <w:noWrap/>
            <w:vAlign w:val="bottom"/>
            <w:hideMark/>
          </w:tcPr>
          <w:p w14:paraId="59BEC5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$232,6</w:t>
            </w:r>
          </w:p>
        </w:tc>
        <w:tc>
          <w:tcPr>
            <w:tcW w:w="0" w:type="auto"/>
            <w:tcBorders>
              <w:top w:val="nil"/>
              <w:left w:val="nil"/>
              <w:bottom w:val="nil"/>
              <w:right w:val="nil"/>
            </w:tcBorders>
            <w:shd w:val="clear" w:color="auto" w:fill="auto"/>
            <w:noWrap/>
            <w:vAlign w:val="bottom"/>
            <w:hideMark/>
          </w:tcPr>
          <w:p w14:paraId="06BA59A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$317,7</w:t>
            </w:r>
          </w:p>
        </w:tc>
        <w:tc>
          <w:tcPr>
            <w:tcW w:w="870" w:type="dxa"/>
            <w:tcBorders>
              <w:top w:val="nil"/>
              <w:left w:val="nil"/>
              <w:bottom w:val="nil"/>
              <w:right w:val="nil"/>
            </w:tcBorders>
            <w:shd w:val="clear" w:color="auto" w:fill="auto"/>
            <w:noWrap/>
            <w:vAlign w:val="bottom"/>
            <w:hideMark/>
          </w:tcPr>
          <w:p w14:paraId="360E1A6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$272,3</w:t>
            </w:r>
          </w:p>
        </w:tc>
      </w:tr>
      <w:tr w:rsidR="00FB2E58" w:rsidRPr="006E50B0" w14:paraId="269B800C" w14:textId="77777777" w:rsidTr="006E50B0">
        <w:trPr>
          <w:trHeight w:val="170"/>
        </w:trPr>
        <w:tc>
          <w:tcPr>
            <w:tcW w:w="0" w:type="auto"/>
            <w:tcBorders>
              <w:top w:val="nil"/>
              <w:left w:val="nil"/>
              <w:bottom w:val="nil"/>
              <w:right w:val="nil"/>
            </w:tcBorders>
            <w:shd w:val="clear" w:color="D9E1F2" w:fill="D9E1F2"/>
            <w:noWrap/>
            <w:vAlign w:val="bottom"/>
            <w:hideMark/>
          </w:tcPr>
          <w:p w14:paraId="4AE9CD86"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Mantener</w:t>
            </w:r>
          </w:p>
        </w:tc>
        <w:tc>
          <w:tcPr>
            <w:tcW w:w="0" w:type="auto"/>
            <w:tcBorders>
              <w:top w:val="nil"/>
              <w:left w:val="nil"/>
              <w:bottom w:val="nil"/>
              <w:right w:val="nil"/>
            </w:tcBorders>
            <w:shd w:val="clear" w:color="D9E1F2" w:fill="D9E1F2"/>
            <w:noWrap/>
            <w:vAlign w:val="bottom"/>
            <w:hideMark/>
          </w:tcPr>
          <w:p w14:paraId="067E6DBE" w14:textId="77777777" w:rsidR="00FB2E58" w:rsidRPr="006E50B0" w:rsidRDefault="00FB2E58" w:rsidP="006E50B0">
            <w:pPr>
              <w:jc w:val="center"/>
              <w:rPr>
                <w:rFonts w:ascii="Arial Narrow" w:hAnsi="Arial Narrow" w:cs="Calibri"/>
                <w:b/>
                <w:bCs/>
                <w:color w:val="000000"/>
                <w:sz w:val="16"/>
                <w:szCs w:val="16"/>
              </w:rPr>
            </w:pPr>
            <w:r w:rsidRPr="006E50B0">
              <w:rPr>
                <w:rFonts w:ascii="Arial Narrow" w:hAnsi="Arial Narrow" w:cs="Calibri"/>
                <w:b/>
                <w:bCs/>
                <w:color w:val="000000"/>
                <w:sz w:val="16"/>
                <w:szCs w:val="16"/>
              </w:rPr>
              <w:t>1,5</w:t>
            </w:r>
          </w:p>
        </w:tc>
        <w:tc>
          <w:tcPr>
            <w:tcW w:w="0" w:type="auto"/>
            <w:tcBorders>
              <w:top w:val="nil"/>
              <w:left w:val="nil"/>
              <w:bottom w:val="nil"/>
              <w:right w:val="nil"/>
            </w:tcBorders>
            <w:shd w:val="clear" w:color="D9E1F2" w:fill="D9E1F2"/>
            <w:noWrap/>
            <w:vAlign w:val="bottom"/>
            <w:hideMark/>
          </w:tcPr>
          <w:p w14:paraId="3B44C04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1341</w:t>
            </w:r>
          </w:p>
        </w:tc>
        <w:tc>
          <w:tcPr>
            <w:tcW w:w="0" w:type="auto"/>
            <w:tcBorders>
              <w:top w:val="nil"/>
              <w:left w:val="nil"/>
              <w:bottom w:val="nil"/>
              <w:right w:val="nil"/>
            </w:tcBorders>
            <w:shd w:val="clear" w:color="D9E1F2" w:fill="D9E1F2"/>
            <w:noWrap/>
            <w:vAlign w:val="bottom"/>
            <w:hideMark/>
          </w:tcPr>
          <w:p w14:paraId="57905A3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19,9</w:t>
            </w:r>
          </w:p>
        </w:tc>
        <w:tc>
          <w:tcPr>
            <w:tcW w:w="0" w:type="auto"/>
            <w:tcBorders>
              <w:top w:val="nil"/>
              <w:left w:val="nil"/>
              <w:bottom w:val="nil"/>
              <w:right w:val="nil"/>
            </w:tcBorders>
            <w:shd w:val="clear" w:color="D9E1F2" w:fill="D9E1F2"/>
            <w:noWrap/>
            <w:vAlign w:val="bottom"/>
            <w:hideMark/>
          </w:tcPr>
          <w:p w14:paraId="57E22A0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4,4</w:t>
            </w:r>
          </w:p>
        </w:tc>
        <w:tc>
          <w:tcPr>
            <w:tcW w:w="0" w:type="auto"/>
            <w:tcBorders>
              <w:top w:val="nil"/>
              <w:left w:val="nil"/>
              <w:bottom w:val="nil"/>
              <w:right w:val="nil"/>
            </w:tcBorders>
            <w:shd w:val="clear" w:color="D9E1F2" w:fill="D9E1F2"/>
            <w:noWrap/>
            <w:vAlign w:val="bottom"/>
            <w:hideMark/>
          </w:tcPr>
          <w:p w14:paraId="1A7328E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1,6</w:t>
            </w:r>
          </w:p>
        </w:tc>
        <w:tc>
          <w:tcPr>
            <w:tcW w:w="0" w:type="auto"/>
            <w:tcBorders>
              <w:top w:val="nil"/>
              <w:left w:val="nil"/>
              <w:bottom w:val="nil"/>
              <w:right w:val="nil"/>
            </w:tcBorders>
            <w:shd w:val="clear" w:color="D9E1F2" w:fill="D9E1F2"/>
            <w:noWrap/>
            <w:vAlign w:val="bottom"/>
            <w:hideMark/>
          </w:tcPr>
          <w:p w14:paraId="4EF5285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3,0</w:t>
            </w:r>
          </w:p>
        </w:tc>
        <w:tc>
          <w:tcPr>
            <w:tcW w:w="0" w:type="auto"/>
            <w:tcBorders>
              <w:top w:val="nil"/>
              <w:left w:val="nil"/>
              <w:bottom w:val="nil"/>
              <w:right w:val="nil"/>
            </w:tcBorders>
            <w:shd w:val="clear" w:color="D9E1F2" w:fill="D9E1F2"/>
            <w:noWrap/>
            <w:vAlign w:val="bottom"/>
            <w:hideMark/>
          </w:tcPr>
          <w:p w14:paraId="2E1A810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1,7</w:t>
            </w:r>
          </w:p>
        </w:tc>
        <w:tc>
          <w:tcPr>
            <w:tcW w:w="0" w:type="auto"/>
            <w:tcBorders>
              <w:top w:val="nil"/>
              <w:left w:val="nil"/>
              <w:bottom w:val="nil"/>
              <w:right w:val="nil"/>
            </w:tcBorders>
            <w:shd w:val="clear" w:color="D9E1F2" w:fill="D9E1F2"/>
            <w:noWrap/>
            <w:vAlign w:val="bottom"/>
            <w:hideMark/>
          </w:tcPr>
          <w:p w14:paraId="49D5C6E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15,0</w:t>
            </w:r>
          </w:p>
        </w:tc>
        <w:tc>
          <w:tcPr>
            <w:tcW w:w="0" w:type="auto"/>
            <w:tcBorders>
              <w:top w:val="nil"/>
              <w:left w:val="nil"/>
              <w:bottom w:val="nil"/>
              <w:right w:val="nil"/>
            </w:tcBorders>
            <w:shd w:val="clear" w:color="D9E1F2" w:fill="D9E1F2"/>
            <w:noWrap/>
            <w:vAlign w:val="bottom"/>
            <w:hideMark/>
          </w:tcPr>
          <w:p w14:paraId="293D984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58,5</w:t>
            </w:r>
          </w:p>
        </w:tc>
        <w:tc>
          <w:tcPr>
            <w:tcW w:w="0" w:type="auto"/>
            <w:tcBorders>
              <w:top w:val="nil"/>
              <w:left w:val="nil"/>
              <w:bottom w:val="nil"/>
              <w:right w:val="nil"/>
            </w:tcBorders>
            <w:shd w:val="clear" w:color="D9E1F2" w:fill="D9E1F2"/>
            <w:noWrap/>
            <w:vAlign w:val="bottom"/>
            <w:hideMark/>
          </w:tcPr>
          <w:p w14:paraId="3B08241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$37.631,1</w:t>
            </w:r>
          </w:p>
        </w:tc>
        <w:tc>
          <w:tcPr>
            <w:tcW w:w="0" w:type="auto"/>
            <w:tcBorders>
              <w:top w:val="nil"/>
              <w:left w:val="nil"/>
              <w:bottom w:val="nil"/>
              <w:right w:val="nil"/>
            </w:tcBorders>
            <w:shd w:val="clear" w:color="D9E1F2" w:fill="D9E1F2"/>
            <w:noWrap/>
            <w:vAlign w:val="bottom"/>
            <w:hideMark/>
          </w:tcPr>
          <w:p w14:paraId="425CDAE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$57.149,6</w:t>
            </w:r>
          </w:p>
        </w:tc>
        <w:tc>
          <w:tcPr>
            <w:tcW w:w="0" w:type="auto"/>
            <w:tcBorders>
              <w:top w:val="nil"/>
              <w:left w:val="nil"/>
              <w:bottom w:val="nil"/>
              <w:right w:val="nil"/>
            </w:tcBorders>
            <w:shd w:val="clear" w:color="D9E1F2" w:fill="D9E1F2"/>
            <w:noWrap/>
            <w:vAlign w:val="bottom"/>
            <w:hideMark/>
          </w:tcPr>
          <w:p w14:paraId="7F4675E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$15.765,2</w:t>
            </w:r>
          </w:p>
        </w:tc>
        <w:tc>
          <w:tcPr>
            <w:tcW w:w="0" w:type="auto"/>
            <w:tcBorders>
              <w:top w:val="nil"/>
              <w:left w:val="nil"/>
              <w:bottom w:val="nil"/>
              <w:right w:val="nil"/>
            </w:tcBorders>
            <w:shd w:val="clear" w:color="D9E1F2" w:fill="D9E1F2"/>
            <w:noWrap/>
            <w:vAlign w:val="bottom"/>
            <w:hideMark/>
          </w:tcPr>
          <w:p w14:paraId="4D2622A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$629,0</w:t>
            </w:r>
          </w:p>
        </w:tc>
        <w:tc>
          <w:tcPr>
            <w:tcW w:w="0" w:type="auto"/>
            <w:tcBorders>
              <w:top w:val="nil"/>
              <w:left w:val="nil"/>
              <w:bottom w:val="nil"/>
              <w:right w:val="nil"/>
            </w:tcBorders>
            <w:shd w:val="clear" w:color="D9E1F2" w:fill="D9E1F2"/>
            <w:noWrap/>
            <w:vAlign w:val="bottom"/>
            <w:hideMark/>
          </w:tcPr>
          <w:p w14:paraId="4B0BD40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$7.433,2</w:t>
            </w:r>
          </w:p>
        </w:tc>
        <w:tc>
          <w:tcPr>
            <w:tcW w:w="0" w:type="auto"/>
            <w:tcBorders>
              <w:top w:val="nil"/>
              <w:left w:val="nil"/>
              <w:bottom w:val="nil"/>
              <w:right w:val="nil"/>
            </w:tcBorders>
            <w:shd w:val="clear" w:color="D9E1F2" w:fill="D9E1F2"/>
            <w:noWrap/>
            <w:vAlign w:val="bottom"/>
            <w:hideMark/>
          </w:tcPr>
          <w:p w14:paraId="1FD10FD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$24.423,9</w:t>
            </w:r>
          </w:p>
        </w:tc>
        <w:tc>
          <w:tcPr>
            <w:tcW w:w="0" w:type="auto"/>
            <w:tcBorders>
              <w:top w:val="nil"/>
              <w:left w:val="nil"/>
              <w:bottom w:val="nil"/>
              <w:right w:val="nil"/>
            </w:tcBorders>
            <w:shd w:val="clear" w:color="D9E1F2" w:fill="D9E1F2"/>
            <w:noWrap/>
            <w:vAlign w:val="bottom"/>
            <w:hideMark/>
          </w:tcPr>
          <w:p w14:paraId="32589C8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$59.939,0</w:t>
            </w:r>
          </w:p>
        </w:tc>
        <w:tc>
          <w:tcPr>
            <w:tcW w:w="870" w:type="dxa"/>
            <w:tcBorders>
              <w:top w:val="nil"/>
              <w:left w:val="nil"/>
              <w:bottom w:val="nil"/>
              <w:right w:val="nil"/>
            </w:tcBorders>
            <w:shd w:val="clear" w:color="D9E1F2" w:fill="D9E1F2"/>
            <w:noWrap/>
            <w:vAlign w:val="bottom"/>
            <w:hideMark/>
          </w:tcPr>
          <w:p w14:paraId="0C795AC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$8.573,5</w:t>
            </w:r>
          </w:p>
        </w:tc>
      </w:tr>
      <w:tr w:rsidR="00FB2E58" w:rsidRPr="006E50B0" w14:paraId="2E38CBD6" w14:textId="77777777" w:rsidTr="006E50B0">
        <w:trPr>
          <w:trHeight w:val="170"/>
        </w:trPr>
        <w:tc>
          <w:tcPr>
            <w:tcW w:w="0" w:type="auto"/>
            <w:tcBorders>
              <w:top w:val="nil"/>
              <w:left w:val="nil"/>
              <w:bottom w:val="nil"/>
              <w:right w:val="nil"/>
            </w:tcBorders>
            <w:shd w:val="clear" w:color="auto" w:fill="auto"/>
            <w:noWrap/>
            <w:vAlign w:val="bottom"/>
            <w:hideMark/>
          </w:tcPr>
          <w:p w14:paraId="368C0F59"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A</w:t>
            </w:r>
          </w:p>
        </w:tc>
        <w:tc>
          <w:tcPr>
            <w:tcW w:w="0" w:type="auto"/>
            <w:tcBorders>
              <w:top w:val="nil"/>
              <w:left w:val="nil"/>
              <w:bottom w:val="nil"/>
              <w:right w:val="nil"/>
            </w:tcBorders>
            <w:shd w:val="clear" w:color="auto" w:fill="auto"/>
            <w:noWrap/>
            <w:vAlign w:val="bottom"/>
            <w:hideMark/>
          </w:tcPr>
          <w:p w14:paraId="36358BA5"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1,5</w:t>
            </w:r>
          </w:p>
        </w:tc>
        <w:tc>
          <w:tcPr>
            <w:tcW w:w="0" w:type="auto"/>
            <w:tcBorders>
              <w:top w:val="nil"/>
              <w:left w:val="nil"/>
              <w:bottom w:val="nil"/>
              <w:right w:val="nil"/>
            </w:tcBorders>
            <w:shd w:val="clear" w:color="auto" w:fill="auto"/>
            <w:noWrap/>
            <w:vAlign w:val="bottom"/>
            <w:hideMark/>
          </w:tcPr>
          <w:p w14:paraId="3F3B094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1280</w:t>
            </w:r>
          </w:p>
        </w:tc>
        <w:tc>
          <w:tcPr>
            <w:tcW w:w="0" w:type="auto"/>
            <w:tcBorders>
              <w:top w:val="nil"/>
              <w:left w:val="nil"/>
              <w:bottom w:val="nil"/>
              <w:right w:val="nil"/>
            </w:tcBorders>
            <w:shd w:val="clear" w:color="auto" w:fill="auto"/>
            <w:noWrap/>
            <w:vAlign w:val="bottom"/>
            <w:hideMark/>
          </w:tcPr>
          <w:p w14:paraId="56DF44C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19,8</w:t>
            </w:r>
          </w:p>
        </w:tc>
        <w:tc>
          <w:tcPr>
            <w:tcW w:w="0" w:type="auto"/>
            <w:tcBorders>
              <w:top w:val="nil"/>
              <w:left w:val="nil"/>
              <w:bottom w:val="nil"/>
              <w:right w:val="nil"/>
            </w:tcBorders>
            <w:shd w:val="clear" w:color="auto" w:fill="auto"/>
            <w:noWrap/>
            <w:vAlign w:val="bottom"/>
            <w:hideMark/>
          </w:tcPr>
          <w:p w14:paraId="4E5D6B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w:t>
            </w:r>
          </w:p>
        </w:tc>
        <w:tc>
          <w:tcPr>
            <w:tcW w:w="0" w:type="auto"/>
            <w:tcBorders>
              <w:top w:val="nil"/>
              <w:left w:val="nil"/>
              <w:bottom w:val="nil"/>
              <w:right w:val="nil"/>
            </w:tcBorders>
            <w:shd w:val="clear" w:color="auto" w:fill="auto"/>
            <w:noWrap/>
            <w:vAlign w:val="bottom"/>
            <w:hideMark/>
          </w:tcPr>
          <w:p w14:paraId="70FD0FC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w:t>
            </w:r>
          </w:p>
        </w:tc>
        <w:tc>
          <w:tcPr>
            <w:tcW w:w="0" w:type="auto"/>
            <w:tcBorders>
              <w:top w:val="nil"/>
              <w:left w:val="nil"/>
              <w:bottom w:val="nil"/>
              <w:right w:val="nil"/>
            </w:tcBorders>
            <w:shd w:val="clear" w:color="auto" w:fill="auto"/>
            <w:noWrap/>
            <w:vAlign w:val="bottom"/>
            <w:hideMark/>
          </w:tcPr>
          <w:p w14:paraId="3752441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auto" w:fill="auto"/>
            <w:noWrap/>
            <w:vAlign w:val="bottom"/>
            <w:hideMark/>
          </w:tcPr>
          <w:p w14:paraId="6A0C07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w:t>
            </w:r>
          </w:p>
        </w:tc>
        <w:tc>
          <w:tcPr>
            <w:tcW w:w="0" w:type="auto"/>
            <w:tcBorders>
              <w:top w:val="nil"/>
              <w:left w:val="nil"/>
              <w:bottom w:val="nil"/>
              <w:right w:val="nil"/>
            </w:tcBorders>
            <w:shd w:val="clear" w:color="auto" w:fill="auto"/>
            <w:noWrap/>
            <w:vAlign w:val="bottom"/>
            <w:hideMark/>
          </w:tcPr>
          <w:p w14:paraId="6A770A2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14,7</w:t>
            </w:r>
          </w:p>
        </w:tc>
        <w:tc>
          <w:tcPr>
            <w:tcW w:w="0" w:type="auto"/>
            <w:tcBorders>
              <w:top w:val="nil"/>
              <w:left w:val="nil"/>
              <w:bottom w:val="nil"/>
              <w:right w:val="nil"/>
            </w:tcBorders>
            <w:shd w:val="clear" w:color="auto" w:fill="auto"/>
            <w:noWrap/>
            <w:vAlign w:val="bottom"/>
            <w:hideMark/>
          </w:tcPr>
          <w:p w14:paraId="73CDA69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58,5</w:t>
            </w:r>
          </w:p>
        </w:tc>
        <w:tc>
          <w:tcPr>
            <w:tcW w:w="0" w:type="auto"/>
            <w:tcBorders>
              <w:top w:val="nil"/>
              <w:left w:val="nil"/>
              <w:bottom w:val="nil"/>
              <w:right w:val="nil"/>
            </w:tcBorders>
            <w:shd w:val="clear" w:color="auto" w:fill="auto"/>
            <w:noWrap/>
            <w:vAlign w:val="bottom"/>
            <w:hideMark/>
          </w:tcPr>
          <w:p w14:paraId="337C53E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$ 35.973,2</w:t>
            </w:r>
          </w:p>
        </w:tc>
        <w:tc>
          <w:tcPr>
            <w:tcW w:w="0" w:type="auto"/>
            <w:tcBorders>
              <w:top w:val="nil"/>
              <w:left w:val="nil"/>
              <w:bottom w:val="nil"/>
              <w:right w:val="nil"/>
            </w:tcBorders>
            <w:shd w:val="clear" w:color="auto" w:fill="auto"/>
            <w:noWrap/>
            <w:vAlign w:val="bottom"/>
            <w:hideMark/>
          </w:tcPr>
          <w:p w14:paraId="43AACF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$ 53.978,1</w:t>
            </w:r>
          </w:p>
        </w:tc>
        <w:tc>
          <w:tcPr>
            <w:tcW w:w="0" w:type="auto"/>
            <w:tcBorders>
              <w:top w:val="nil"/>
              <w:left w:val="nil"/>
              <w:bottom w:val="nil"/>
              <w:right w:val="nil"/>
            </w:tcBorders>
            <w:shd w:val="clear" w:color="auto" w:fill="auto"/>
            <w:noWrap/>
            <w:vAlign w:val="bottom"/>
            <w:hideMark/>
          </w:tcPr>
          <w:p w14:paraId="0AF8AF1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$ 15.429,7</w:t>
            </w:r>
          </w:p>
        </w:tc>
        <w:tc>
          <w:tcPr>
            <w:tcW w:w="0" w:type="auto"/>
            <w:tcBorders>
              <w:top w:val="nil"/>
              <w:left w:val="nil"/>
              <w:bottom w:val="nil"/>
              <w:right w:val="nil"/>
            </w:tcBorders>
            <w:shd w:val="clear" w:color="auto" w:fill="auto"/>
            <w:noWrap/>
            <w:vAlign w:val="bottom"/>
            <w:hideMark/>
          </w:tcPr>
          <w:p w14:paraId="0161CAF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$ 629,0</w:t>
            </w:r>
          </w:p>
        </w:tc>
        <w:tc>
          <w:tcPr>
            <w:tcW w:w="0" w:type="auto"/>
            <w:tcBorders>
              <w:top w:val="nil"/>
              <w:left w:val="nil"/>
              <w:bottom w:val="nil"/>
              <w:right w:val="nil"/>
            </w:tcBorders>
            <w:shd w:val="clear" w:color="auto" w:fill="auto"/>
            <w:noWrap/>
            <w:vAlign w:val="bottom"/>
            <w:hideMark/>
          </w:tcPr>
          <w:p w14:paraId="1FB435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$ 7.125,9</w:t>
            </w:r>
          </w:p>
        </w:tc>
        <w:tc>
          <w:tcPr>
            <w:tcW w:w="0" w:type="auto"/>
            <w:tcBorders>
              <w:top w:val="nil"/>
              <w:left w:val="nil"/>
              <w:bottom w:val="nil"/>
              <w:right w:val="nil"/>
            </w:tcBorders>
            <w:shd w:val="clear" w:color="auto" w:fill="auto"/>
            <w:noWrap/>
            <w:vAlign w:val="bottom"/>
            <w:hideMark/>
          </w:tcPr>
          <w:p w14:paraId="5F7F06A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$ 23.089,9</w:t>
            </w:r>
          </w:p>
        </w:tc>
        <w:tc>
          <w:tcPr>
            <w:tcW w:w="0" w:type="auto"/>
            <w:tcBorders>
              <w:top w:val="nil"/>
              <w:left w:val="nil"/>
              <w:bottom w:val="nil"/>
              <w:right w:val="nil"/>
            </w:tcBorders>
            <w:shd w:val="clear" w:color="auto" w:fill="auto"/>
            <w:noWrap/>
            <w:vAlign w:val="bottom"/>
            <w:hideMark/>
          </w:tcPr>
          <w:p w14:paraId="272F1C5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$ 57.578,3</w:t>
            </w:r>
          </w:p>
        </w:tc>
        <w:tc>
          <w:tcPr>
            <w:tcW w:w="870" w:type="dxa"/>
            <w:tcBorders>
              <w:top w:val="nil"/>
              <w:left w:val="nil"/>
              <w:bottom w:val="nil"/>
              <w:right w:val="nil"/>
            </w:tcBorders>
            <w:shd w:val="clear" w:color="auto" w:fill="auto"/>
            <w:noWrap/>
            <w:vAlign w:val="bottom"/>
            <w:hideMark/>
          </w:tcPr>
          <w:p w14:paraId="555EBB0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$ 7.255,3</w:t>
            </w:r>
          </w:p>
        </w:tc>
      </w:tr>
      <w:tr w:rsidR="00FB2E58" w:rsidRPr="006E50B0" w14:paraId="39092523" w14:textId="77777777" w:rsidTr="006E50B0">
        <w:trPr>
          <w:trHeight w:val="170"/>
        </w:trPr>
        <w:tc>
          <w:tcPr>
            <w:tcW w:w="0" w:type="auto"/>
            <w:tcBorders>
              <w:top w:val="nil"/>
              <w:left w:val="nil"/>
              <w:bottom w:val="nil"/>
              <w:right w:val="nil"/>
            </w:tcBorders>
            <w:shd w:val="clear" w:color="auto" w:fill="auto"/>
            <w:noWrap/>
            <w:vAlign w:val="bottom"/>
            <w:hideMark/>
          </w:tcPr>
          <w:p w14:paraId="53F0AC9A"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B</w:t>
            </w:r>
          </w:p>
        </w:tc>
        <w:tc>
          <w:tcPr>
            <w:tcW w:w="0" w:type="auto"/>
            <w:tcBorders>
              <w:top w:val="nil"/>
              <w:left w:val="nil"/>
              <w:bottom w:val="nil"/>
              <w:right w:val="nil"/>
            </w:tcBorders>
            <w:shd w:val="clear" w:color="auto" w:fill="auto"/>
            <w:noWrap/>
            <w:vAlign w:val="bottom"/>
            <w:hideMark/>
          </w:tcPr>
          <w:p w14:paraId="531A844F"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2,2</w:t>
            </w:r>
          </w:p>
        </w:tc>
        <w:tc>
          <w:tcPr>
            <w:tcW w:w="0" w:type="auto"/>
            <w:tcBorders>
              <w:top w:val="nil"/>
              <w:left w:val="nil"/>
              <w:bottom w:val="nil"/>
              <w:right w:val="nil"/>
            </w:tcBorders>
            <w:shd w:val="clear" w:color="auto" w:fill="auto"/>
            <w:noWrap/>
            <w:vAlign w:val="bottom"/>
            <w:hideMark/>
          </w:tcPr>
          <w:p w14:paraId="3B52A7E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w:t>
            </w:r>
          </w:p>
        </w:tc>
        <w:tc>
          <w:tcPr>
            <w:tcW w:w="0" w:type="auto"/>
            <w:tcBorders>
              <w:top w:val="nil"/>
              <w:left w:val="nil"/>
              <w:bottom w:val="nil"/>
              <w:right w:val="nil"/>
            </w:tcBorders>
            <w:shd w:val="clear" w:color="auto" w:fill="auto"/>
            <w:noWrap/>
            <w:vAlign w:val="bottom"/>
            <w:hideMark/>
          </w:tcPr>
          <w:p w14:paraId="6D006DF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26,1</w:t>
            </w:r>
          </w:p>
        </w:tc>
        <w:tc>
          <w:tcPr>
            <w:tcW w:w="0" w:type="auto"/>
            <w:tcBorders>
              <w:top w:val="nil"/>
              <w:left w:val="nil"/>
              <w:bottom w:val="nil"/>
              <w:right w:val="nil"/>
            </w:tcBorders>
            <w:shd w:val="clear" w:color="auto" w:fill="auto"/>
            <w:noWrap/>
            <w:vAlign w:val="bottom"/>
            <w:hideMark/>
          </w:tcPr>
          <w:p w14:paraId="44883C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w:t>
            </w:r>
          </w:p>
        </w:tc>
        <w:tc>
          <w:tcPr>
            <w:tcW w:w="0" w:type="auto"/>
            <w:tcBorders>
              <w:top w:val="nil"/>
              <w:left w:val="nil"/>
              <w:bottom w:val="nil"/>
              <w:right w:val="nil"/>
            </w:tcBorders>
            <w:shd w:val="clear" w:color="auto" w:fill="auto"/>
            <w:noWrap/>
            <w:vAlign w:val="bottom"/>
            <w:hideMark/>
          </w:tcPr>
          <w:p w14:paraId="397E5B9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w:t>
            </w:r>
          </w:p>
        </w:tc>
        <w:tc>
          <w:tcPr>
            <w:tcW w:w="0" w:type="auto"/>
            <w:tcBorders>
              <w:top w:val="nil"/>
              <w:left w:val="nil"/>
              <w:bottom w:val="nil"/>
              <w:right w:val="nil"/>
            </w:tcBorders>
            <w:shd w:val="clear" w:color="auto" w:fill="auto"/>
            <w:noWrap/>
            <w:vAlign w:val="bottom"/>
            <w:hideMark/>
          </w:tcPr>
          <w:p w14:paraId="3F8BC4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w:t>
            </w:r>
          </w:p>
        </w:tc>
        <w:tc>
          <w:tcPr>
            <w:tcW w:w="0" w:type="auto"/>
            <w:tcBorders>
              <w:top w:val="nil"/>
              <w:left w:val="nil"/>
              <w:bottom w:val="nil"/>
              <w:right w:val="nil"/>
            </w:tcBorders>
            <w:shd w:val="clear" w:color="auto" w:fill="auto"/>
            <w:noWrap/>
            <w:vAlign w:val="bottom"/>
            <w:hideMark/>
          </w:tcPr>
          <w:p w14:paraId="7006375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4,2</w:t>
            </w:r>
          </w:p>
        </w:tc>
        <w:tc>
          <w:tcPr>
            <w:tcW w:w="0" w:type="auto"/>
            <w:tcBorders>
              <w:top w:val="nil"/>
              <w:left w:val="nil"/>
              <w:bottom w:val="nil"/>
              <w:right w:val="nil"/>
            </w:tcBorders>
            <w:shd w:val="clear" w:color="auto" w:fill="auto"/>
            <w:noWrap/>
            <w:vAlign w:val="bottom"/>
            <w:hideMark/>
          </w:tcPr>
          <w:p w14:paraId="3985A11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13,2</w:t>
            </w:r>
          </w:p>
        </w:tc>
        <w:tc>
          <w:tcPr>
            <w:tcW w:w="0" w:type="auto"/>
            <w:tcBorders>
              <w:top w:val="nil"/>
              <w:left w:val="nil"/>
              <w:bottom w:val="nil"/>
              <w:right w:val="nil"/>
            </w:tcBorders>
            <w:shd w:val="clear" w:color="auto" w:fill="auto"/>
            <w:noWrap/>
            <w:vAlign w:val="bottom"/>
            <w:hideMark/>
          </w:tcPr>
          <w:p w14:paraId="5681570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56,5</w:t>
            </w:r>
          </w:p>
        </w:tc>
        <w:tc>
          <w:tcPr>
            <w:tcW w:w="0" w:type="auto"/>
            <w:tcBorders>
              <w:top w:val="nil"/>
              <w:left w:val="nil"/>
              <w:bottom w:val="nil"/>
              <w:right w:val="nil"/>
            </w:tcBorders>
            <w:shd w:val="clear" w:color="auto" w:fill="auto"/>
            <w:noWrap/>
            <w:vAlign w:val="bottom"/>
            <w:hideMark/>
          </w:tcPr>
          <w:p w14:paraId="3AF399E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$ 618,0</w:t>
            </w:r>
          </w:p>
        </w:tc>
        <w:tc>
          <w:tcPr>
            <w:tcW w:w="0" w:type="auto"/>
            <w:tcBorders>
              <w:top w:val="nil"/>
              <w:left w:val="nil"/>
              <w:bottom w:val="nil"/>
              <w:right w:val="nil"/>
            </w:tcBorders>
            <w:shd w:val="clear" w:color="auto" w:fill="auto"/>
            <w:noWrap/>
            <w:vAlign w:val="bottom"/>
            <w:hideMark/>
          </w:tcPr>
          <w:p w14:paraId="2E650DC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$ 1.388,7</w:t>
            </w:r>
          </w:p>
        </w:tc>
        <w:tc>
          <w:tcPr>
            <w:tcW w:w="0" w:type="auto"/>
            <w:tcBorders>
              <w:top w:val="nil"/>
              <w:left w:val="nil"/>
              <w:bottom w:val="nil"/>
              <w:right w:val="nil"/>
            </w:tcBorders>
            <w:shd w:val="clear" w:color="auto" w:fill="auto"/>
            <w:noWrap/>
            <w:vAlign w:val="bottom"/>
            <w:hideMark/>
          </w:tcPr>
          <w:p w14:paraId="75CDC48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$ 137,4</w:t>
            </w:r>
          </w:p>
        </w:tc>
        <w:tc>
          <w:tcPr>
            <w:tcW w:w="0" w:type="auto"/>
            <w:tcBorders>
              <w:top w:val="nil"/>
              <w:left w:val="nil"/>
              <w:bottom w:val="nil"/>
              <w:right w:val="nil"/>
            </w:tcBorders>
            <w:shd w:val="clear" w:color="auto" w:fill="auto"/>
            <w:noWrap/>
            <w:vAlign w:val="bottom"/>
            <w:hideMark/>
          </w:tcPr>
          <w:p w14:paraId="71FA902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479A2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$ 79,3</w:t>
            </w:r>
          </w:p>
        </w:tc>
        <w:tc>
          <w:tcPr>
            <w:tcW w:w="0" w:type="auto"/>
            <w:tcBorders>
              <w:top w:val="nil"/>
              <w:left w:val="nil"/>
              <w:bottom w:val="nil"/>
              <w:right w:val="nil"/>
            </w:tcBorders>
            <w:shd w:val="clear" w:color="auto" w:fill="auto"/>
            <w:noWrap/>
            <w:vAlign w:val="bottom"/>
            <w:hideMark/>
          </w:tcPr>
          <w:p w14:paraId="396D42A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$ 480,7</w:t>
            </w:r>
          </w:p>
        </w:tc>
        <w:tc>
          <w:tcPr>
            <w:tcW w:w="0" w:type="auto"/>
            <w:tcBorders>
              <w:top w:val="nil"/>
              <w:left w:val="nil"/>
              <w:bottom w:val="nil"/>
              <w:right w:val="nil"/>
            </w:tcBorders>
            <w:shd w:val="clear" w:color="auto" w:fill="auto"/>
            <w:noWrap/>
            <w:vAlign w:val="bottom"/>
            <w:hideMark/>
          </w:tcPr>
          <w:p w14:paraId="2FA3F77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$ 706,2</w:t>
            </w:r>
          </w:p>
        </w:tc>
        <w:tc>
          <w:tcPr>
            <w:tcW w:w="870" w:type="dxa"/>
            <w:tcBorders>
              <w:top w:val="nil"/>
              <w:left w:val="nil"/>
              <w:bottom w:val="nil"/>
              <w:right w:val="nil"/>
            </w:tcBorders>
            <w:shd w:val="clear" w:color="auto" w:fill="auto"/>
            <w:noWrap/>
            <w:vAlign w:val="bottom"/>
            <w:hideMark/>
          </w:tcPr>
          <w:p w14:paraId="405933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$ 229,8</w:t>
            </w:r>
          </w:p>
        </w:tc>
      </w:tr>
      <w:tr w:rsidR="00FB2E58" w:rsidRPr="006E50B0" w14:paraId="5C30C6B6" w14:textId="77777777" w:rsidTr="006E50B0">
        <w:trPr>
          <w:trHeight w:val="170"/>
        </w:trPr>
        <w:tc>
          <w:tcPr>
            <w:tcW w:w="0" w:type="auto"/>
            <w:tcBorders>
              <w:top w:val="nil"/>
              <w:left w:val="nil"/>
              <w:bottom w:val="nil"/>
              <w:right w:val="nil"/>
            </w:tcBorders>
            <w:shd w:val="clear" w:color="auto" w:fill="auto"/>
            <w:noWrap/>
            <w:vAlign w:val="bottom"/>
            <w:hideMark/>
          </w:tcPr>
          <w:p w14:paraId="2EE28343"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C</w:t>
            </w:r>
          </w:p>
        </w:tc>
        <w:tc>
          <w:tcPr>
            <w:tcW w:w="0" w:type="auto"/>
            <w:tcBorders>
              <w:top w:val="nil"/>
              <w:left w:val="nil"/>
              <w:bottom w:val="nil"/>
              <w:right w:val="nil"/>
            </w:tcBorders>
            <w:shd w:val="clear" w:color="auto" w:fill="auto"/>
            <w:noWrap/>
            <w:vAlign w:val="bottom"/>
            <w:hideMark/>
          </w:tcPr>
          <w:p w14:paraId="42D2691F"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2,8</w:t>
            </w:r>
          </w:p>
        </w:tc>
        <w:tc>
          <w:tcPr>
            <w:tcW w:w="0" w:type="auto"/>
            <w:tcBorders>
              <w:top w:val="nil"/>
              <w:left w:val="nil"/>
              <w:bottom w:val="nil"/>
              <w:right w:val="nil"/>
            </w:tcBorders>
            <w:shd w:val="clear" w:color="auto" w:fill="auto"/>
            <w:noWrap/>
            <w:vAlign w:val="bottom"/>
            <w:hideMark/>
          </w:tcPr>
          <w:p w14:paraId="1D17A48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nil"/>
              <w:right w:val="nil"/>
            </w:tcBorders>
            <w:shd w:val="clear" w:color="auto" w:fill="auto"/>
            <w:noWrap/>
            <w:vAlign w:val="bottom"/>
            <w:hideMark/>
          </w:tcPr>
          <w:p w14:paraId="2F108A5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40,5</w:t>
            </w:r>
          </w:p>
        </w:tc>
        <w:tc>
          <w:tcPr>
            <w:tcW w:w="0" w:type="auto"/>
            <w:tcBorders>
              <w:top w:val="nil"/>
              <w:left w:val="nil"/>
              <w:bottom w:val="nil"/>
              <w:right w:val="nil"/>
            </w:tcBorders>
            <w:shd w:val="clear" w:color="auto" w:fill="auto"/>
            <w:noWrap/>
            <w:vAlign w:val="bottom"/>
            <w:hideMark/>
          </w:tcPr>
          <w:p w14:paraId="289812A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7,9</w:t>
            </w:r>
          </w:p>
        </w:tc>
        <w:tc>
          <w:tcPr>
            <w:tcW w:w="0" w:type="auto"/>
            <w:tcBorders>
              <w:top w:val="nil"/>
              <w:left w:val="nil"/>
              <w:bottom w:val="nil"/>
              <w:right w:val="nil"/>
            </w:tcBorders>
            <w:shd w:val="clear" w:color="auto" w:fill="auto"/>
            <w:noWrap/>
            <w:vAlign w:val="bottom"/>
            <w:hideMark/>
          </w:tcPr>
          <w:p w14:paraId="6D0FA15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auto" w:fill="auto"/>
            <w:noWrap/>
            <w:vAlign w:val="bottom"/>
            <w:hideMark/>
          </w:tcPr>
          <w:p w14:paraId="0BACCA2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w:t>
            </w:r>
          </w:p>
        </w:tc>
        <w:tc>
          <w:tcPr>
            <w:tcW w:w="0" w:type="auto"/>
            <w:tcBorders>
              <w:top w:val="nil"/>
              <w:left w:val="nil"/>
              <w:bottom w:val="nil"/>
              <w:right w:val="nil"/>
            </w:tcBorders>
            <w:shd w:val="clear" w:color="auto" w:fill="auto"/>
            <w:noWrap/>
            <w:vAlign w:val="bottom"/>
            <w:hideMark/>
          </w:tcPr>
          <w:p w14:paraId="7ED38A9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14,8</w:t>
            </w:r>
          </w:p>
        </w:tc>
        <w:tc>
          <w:tcPr>
            <w:tcW w:w="0" w:type="auto"/>
            <w:tcBorders>
              <w:top w:val="nil"/>
              <w:left w:val="nil"/>
              <w:bottom w:val="nil"/>
              <w:right w:val="nil"/>
            </w:tcBorders>
            <w:shd w:val="clear" w:color="auto" w:fill="auto"/>
            <w:noWrap/>
            <w:vAlign w:val="bottom"/>
            <w:hideMark/>
          </w:tcPr>
          <w:p w14:paraId="14788F9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31,4</w:t>
            </w:r>
          </w:p>
        </w:tc>
        <w:tc>
          <w:tcPr>
            <w:tcW w:w="0" w:type="auto"/>
            <w:tcBorders>
              <w:top w:val="nil"/>
              <w:left w:val="nil"/>
              <w:bottom w:val="nil"/>
              <w:right w:val="nil"/>
            </w:tcBorders>
            <w:shd w:val="clear" w:color="auto" w:fill="auto"/>
            <w:noWrap/>
            <w:vAlign w:val="bottom"/>
            <w:hideMark/>
          </w:tcPr>
          <w:p w14:paraId="702920F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63,5</w:t>
            </w:r>
          </w:p>
        </w:tc>
        <w:tc>
          <w:tcPr>
            <w:tcW w:w="0" w:type="auto"/>
            <w:tcBorders>
              <w:top w:val="nil"/>
              <w:left w:val="nil"/>
              <w:bottom w:val="nil"/>
              <w:right w:val="nil"/>
            </w:tcBorders>
            <w:shd w:val="clear" w:color="auto" w:fill="auto"/>
            <w:noWrap/>
            <w:vAlign w:val="bottom"/>
            <w:hideMark/>
          </w:tcPr>
          <w:p w14:paraId="74E29BC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$ 211,6</w:t>
            </w:r>
          </w:p>
        </w:tc>
        <w:tc>
          <w:tcPr>
            <w:tcW w:w="0" w:type="auto"/>
            <w:tcBorders>
              <w:top w:val="nil"/>
              <w:left w:val="nil"/>
              <w:bottom w:val="nil"/>
              <w:right w:val="nil"/>
            </w:tcBorders>
            <w:shd w:val="clear" w:color="auto" w:fill="auto"/>
            <w:noWrap/>
            <w:vAlign w:val="bottom"/>
            <w:hideMark/>
          </w:tcPr>
          <w:p w14:paraId="347E87B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$ 205,0</w:t>
            </w:r>
          </w:p>
        </w:tc>
        <w:tc>
          <w:tcPr>
            <w:tcW w:w="0" w:type="auto"/>
            <w:tcBorders>
              <w:top w:val="nil"/>
              <w:left w:val="nil"/>
              <w:bottom w:val="nil"/>
              <w:right w:val="nil"/>
            </w:tcBorders>
            <w:shd w:val="clear" w:color="auto" w:fill="auto"/>
            <w:noWrap/>
            <w:vAlign w:val="bottom"/>
            <w:hideMark/>
          </w:tcPr>
          <w:p w14:paraId="752A604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$ 100,2</w:t>
            </w:r>
          </w:p>
        </w:tc>
        <w:tc>
          <w:tcPr>
            <w:tcW w:w="0" w:type="auto"/>
            <w:tcBorders>
              <w:top w:val="nil"/>
              <w:left w:val="nil"/>
              <w:bottom w:val="nil"/>
              <w:right w:val="nil"/>
            </w:tcBorders>
            <w:shd w:val="clear" w:color="auto" w:fill="auto"/>
            <w:noWrap/>
            <w:vAlign w:val="bottom"/>
            <w:hideMark/>
          </w:tcPr>
          <w:p w14:paraId="75BBB4D1"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D14A50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$ 37,0</w:t>
            </w:r>
          </w:p>
        </w:tc>
        <w:tc>
          <w:tcPr>
            <w:tcW w:w="0" w:type="auto"/>
            <w:tcBorders>
              <w:top w:val="nil"/>
              <w:left w:val="nil"/>
              <w:bottom w:val="nil"/>
              <w:right w:val="nil"/>
            </w:tcBorders>
            <w:shd w:val="clear" w:color="auto" w:fill="auto"/>
            <w:noWrap/>
            <w:vAlign w:val="bottom"/>
            <w:hideMark/>
          </w:tcPr>
          <w:p w14:paraId="5C0C7F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$ 122,5</w:t>
            </w:r>
          </w:p>
        </w:tc>
        <w:tc>
          <w:tcPr>
            <w:tcW w:w="0" w:type="auto"/>
            <w:tcBorders>
              <w:top w:val="nil"/>
              <w:left w:val="nil"/>
              <w:bottom w:val="nil"/>
              <w:right w:val="nil"/>
            </w:tcBorders>
            <w:shd w:val="clear" w:color="auto" w:fill="auto"/>
            <w:noWrap/>
            <w:vAlign w:val="bottom"/>
            <w:hideMark/>
          </w:tcPr>
          <w:p w14:paraId="66797A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$ 483,0</w:t>
            </w:r>
          </w:p>
        </w:tc>
        <w:tc>
          <w:tcPr>
            <w:tcW w:w="870" w:type="dxa"/>
            <w:tcBorders>
              <w:top w:val="nil"/>
              <w:left w:val="nil"/>
              <w:bottom w:val="nil"/>
              <w:right w:val="nil"/>
            </w:tcBorders>
            <w:shd w:val="clear" w:color="auto" w:fill="auto"/>
            <w:noWrap/>
            <w:vAlign w:val="bottom"/>
            <w:hideMark/>
          </w:tcPr>
          <w:p w14:paraId="5D608DE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$ 300,9</w:t>
            </w:r>
          </w:p>
        </w:tc>
      </w:tr>
      <w:tr w:rsidR="00FB2E58" w:rsidRPr="006E50B0" w14:paraId="32CD60F3" w14:textId="77777777" w:rsidTr="006E50B0">
        <w:trPr>
          <w:trHeight w:val="170"/>
        </w:trPr>
        <w:tc>
          <w:tcPr>
            <w:tcW w:w="0" w:type="auto"/>
            <w:tcBorders>
              <w:top w:val="nil"/>
              <w:left w:val="nil"/>
              <w:bottom w:val="nil"/>
              <w:right w:val="nil"/>
            </w:tcBorders>
            <w:shd w:val="clear" w:color="auto" w:fill="auto"/>
            <w:noWrap/>
            <w:vAlign w:val="bottom"/>
            <w:hideMark/>
          </w:tcPr>
          <w:p w14:paraId="56440E41"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D</w:t>
            </w:r>
          </w:p>
        </w:tc>
        <w:tc>
          <w:tcPr>
            <w:tcW w:w="0" w:type="auto"/>
            <w:tcBorders>
              <w:top w:val="nil"/>
              <w:left w:val="nil"/>
              <w:bottom w:val="nil"/>
              <w:right w:val="nil"/>
            </w:tcBorders>
            <w:shd w:val="clear" w:color="auto" w:fill="auto"/>
            <w:noWrap/>
            <w:vAlign w:val="bottom"/>
            <w:hideMark/>
          </w:tcPr>
          <w:p w14:paraId="0BE3C129"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3B760AC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w:t>
            </w:r>
          </w:p>
        </w:tc>
        <w:tc>
          <w:tcPr>
            <w:tcW w:w="0" w:type="auto"/>
            <w:tcBorders>
              <w:top w:val="nil"/>
              <w:left w:val="nil"/>
              <w:bottom w:val="nil"/>
              <w:right w:val="nil"/>
            </w:tcBorders>
            <w:shd w:val="clear" w:color="auto" w:fill="auto"/>
            <w:noWrap/>
            <w:vAlign w:val="bottom"/>
            <w:hideMark/>
          </w:tcPr>
          <w:p w14:paraId="3A892A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16,5</w:t>
            </w:r>
          </w:p>
        </w:tc>
        <w:tc>
          <w:tcPr>
            <w:tcW w:w="0" w:type="auto"/>
            <w:tcBorders>
              <w:top w:val="nil"/>
              <w:left w:val="nil"/>
              <w:bottom w:val="nil"/>
              <w:right w:val="nil"/>
            </w:tcBorders>
            <w:shd w:val="clear" w:color="auto" w:fill="auto"/>
            <w:noWrap/>
            <w:vAlign w:val="bottom"/>
            <w:hideMark/>
          </w:tcPr>
          <w:p w14:paraId="3B24A4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8,7</w:t>
            </w:r>
          </w:p>
        </w:tc>
        <w:tc>
          <w:tcPr>
            <w:tcW w:w="0" w:type="auto"/>
            <w:tcBorders>
              <w:top w:val="nil"/>
              <w:left w:val="nil"/>
              <w:bottom w:val="nil"/>
              <w:right w:val="nil"/>
            </w:tcBorders>
            <w:shd w:val="clear" w:color="auto" w:fill="auto"/>
            <w:noWrap/>
            <w:vAlign w:val="bottom"/>
            <w:hideMark/>
          </w:tcPr>
          <w:p w14:paraId="07BBD8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4C6B75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5192A1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0,5</w:t>
            </w:r>
          </w:p>
        </w:tc>
        <w:tc>
          <w:tcPr>
            <w:tcW w:w="0" w:type="auto"/>
            <w:tcBorders>
              <w:top w:val="nil"/>
              <w:left w:val="nil"/>
              <w:bottom w:val="nil"/>
              <w:right w:val="nil"/>
            </w:tcBorders>
            <w:shd w:val="clear" w:color="auto" w:fill="auto"/>
            <w:noWrap/>
            <w:vAlign w:val="bottom"/>
            <w:hideMark/>
          </w:tcPr>
          <w:p w14:paraId="013EDAB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14,5</w:t>
            </w:r>
          </w:p>
        </w:tc>
        <w:tc>
          <w:tcPr>
            <w:tcW w:w="0" w:type="auto"/>
            <w:tcBorders>
              <w:top w:val="nil"/>
              <w:left w:val="nil"/>
              <w:bottom w:val="nil"/>
              <w:right w:val="nil"/>
            </w:tcBorders>
            <w:shd w:val="clear" w:color="auto" w:fill="auto"/>
            <w:noWrap/>
            <w:vAlign w:val="bottom"/>
            <w:hideMark/>
          </w:tcPr>
          <w:p w14:paraId="6358CF3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55,2</w:t>
            </w:r>
          </w:p>
        </w:tc>
        <w:tc>
          <w:tcPr>
            <w:tcW w:w="0" w:type="auto"/>
            <w:tcBorders>
              <w:top w:val="nil"/>
              <w:left w:val="nil"/>
              <w:bottom w:val="nil"/>
              <w:right w:val="nil"/>
            </w:tcBorders>
            <w:shd w:val="clear" w:color="auto" w:fill="auto"/>
            <w:noWrap/>
            <w:vAlign w:val="bottom"/>
            <w:hideMark/>
          </w:tcPr>
          <w:p w14:paraId="6111F7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$ 241,9</w:t>
            </w:r>
          </w:p>
        </w:tc>
        <w:tc>
          <w:tcPr>
            <w:tcW w:w="0" w:type="auto"/>
            <w:tcBorders>
              <w:top w:val="nil"/>
              <w:left w:val="nil"/>
              <w:bottom w:val="nil"/>
              <w:right w:val="nil"/>
            </w:tcBorders>
            <w:shd w:val="clear" w:color="auto" w:fill="auto"/>
            <w:noWrap/>
            <w:vAlign w:val="bottom"/>
            <w:hideMark/>
          </w:tcPr>
          <w:p w14:paraId="094B077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$ 163,0</w:t>
            </w:r>
          </w:p>
        </w:tc>
        <w:tc>
          <w:tcPr>
            <w:tcW w:w="0" w:type="auto"/>
            <w:tcBorders>
              <w:top w:val="nil"/>
              <w:left w:val="nil"/>
              <w:bottom w:val="nil"/>
              <w:right w:val="nil"/>
            </w:tcBorders>
            <w:shd w:val="clear" w:color="auto" w:fill="auto"/>
            <w:noWrap/>
            <w:vAlign w:val="bottom"/>
            <w:hideMark/>
          </w:tcPr>
          <w:p w14:paraId="1E6B57C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$ 49,8</w:t>
            </w:r>
          </w:p>
        </w:tc>
        <w:tc>
          <w:tcPr>
            <w:tcW w:w="0" w:type="auto"/>
            <w:tcBorders>
              <w:top w:val="nil"/>
              <w:left w:val="nil"/>
              <w:bottom w:val="nil"/>
              <w:right w:val="nil"/>
            </w:tcBorders>
            <w:shd w:val="clear" w:color="auto" w:fill="auto"/>
            <w:noWrap/>
            <w:vAlign w:val="bottom"/>
            <w:hideMark/>
          </w:tcPr>
          <w:p w14:paraId="17130918"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5050A01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$ 70,5</w:t>
            </w:r>
          </w:p>
        </w:tc>
        <w:tc>
          <w:tcPr>
            <w:tcW w:w="0" w:type="auto"/>
            <w:tcBorders>
              <w:top w:val="nil"/>
              <w:left w:val="nil"/>
              <w:bottom w:val="nil"/>
              <w:right w:val="nil"/>
            </w:tcBorders>
            <w:shd w:val="clear" w:color="auto" w:fill="auto"/>
            <w:noWrap/>
            <w:vAlign w:val="bottom"/>
            <w:hideMark/>
          </w:tcPr>
          <w:p w14:paraId="401B031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$ 192,1</w:t>
            </w:r>
          </w:p>
        </w:tc>
        <w:tc>
          <w:tcPr>
            <w:tcW w:w="0" w:type="auto"/>
            <w:tcBorders>
              <w:top w:val="nil"/>
              <w:left w:val="nil"/>
              <w:bottom w:val="nil"/>
              <w:right w:val="nil"/>
            </w:tcBorders>
            <w:shd w:val="clear" w:color="auto" w:fill="auto"/>
            <w:noWrap/>
            <w:vAlign w:val="bottom"/>
            <w:hideMark/>
          </w:tcPr>
          <w:p w14:paraId="6752C7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$ 87,4</w:t>
            </w:r>
          </w:p>
        </w:tc>
        <w:tc>
          <w:tcPr>
            <w:tcW w:w="870" w:type="dxa"/>
            <w:tcBorders>
              <w:top w:val="nil"/>
              <w:left w:val="nil"/>
              <w:bottom w:val="nil"/>
              <w:right w:val="nil"/>
            </w:tcBorders>
            <w:shd w:val="clear" w:color="auto" w:fill="auto"/>
            <w:noWrap/>
            <w:vAlign w:val="bottom"/>
            <w:hideMark/>
          </w:tcPr>
          <w:p w14:paraId="6DB779E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$ 8,6</w:t>
            </w:r>
          </w:p>
        </w:tc>
      </w:tr>
      <w:tr w:rsidR="00FB2E58" w:rsidRPr="006E50B0" w14:paraId="7E297E26" w14:textId="77777777" w:rsidTr="006E50B0">
        <w:trPr>
          <w:trHeight w:val="170"/>
        </w:trPr>
        <w:tc>
          <w:tcPr>
            <w:tcW w:w="0" w:type="auto"/>
            <w:tcBorders>
              <w:top w:val="nil"/>
              <w:left w:val="nil"/>
              <w:bottom w:val="nil"/>
              <w:right w:val="nil"/>
            </w:tcBorders>
            <w:shd w:val="clear" w:color="auto" w:fill="auto"/>
            <w:noWrap/>
            <w:vAlign w:val="bottom"/>
            <w:hideMark/>
          </w:tcPr>
          <w:p w14:paraId="0C0D1AD4"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E</w:t>
            </w:r>
          </w:p>
        </w:tc>
        <w:tc>
          <w:tcPr>
            <w:tcW w:w="0" w:type="auto"/>
            <w:tcBorders>
              <w:top w:val="nil"/>
              <w:left w:val="nil"/>
              <w:bottom w:val="nil"/>
              <w:right w:val="nil"/>
            </w:tcBorders>
            <w:shd w:val="clear" w:color="auto" w:fill="auto"/>
            <w:noWrap/>
            <w:vAlign w:val="bottom"/>
            <w:hideMark/>
          </w:tcPr>
          <w:p w14:paraId="6DCAF49B" w14:textId="77777777" w:rsidR="00FB2E58" w:rsidRPr="006E50B0" w:rsidRDefault="00FB2E58" w:rsidP="006E50B0">
            <w:pPr>
              <w:jc w:val="center"/>
              <w:rPr>
                <w:rFonts w:ascii="Arial Narrow" w:hAnsi="Arial Narrow" w:cs="Calibri"/>
                <w:color w:val="000000"/>
                <w:sz w:val="16"/>
                <w:szCs w:val="16"/>
              </w:rPr>
            </w:pPr>
            <w:r w:rsidRPr="006E50B0">
              <w:rPr>
                <w:rFonts w:ascii="Arial Narrow" w:hAnsi="Arial Narrow" w:cs="Calibri"/>
                <w:color w:val="000000"/>
                <w:sz w:val="16"/>
                <w:szCs w:val="16"/>
              </w:rPr>
              <w:t>2,6</w:t>
            </w:r>
          </w:p>
        </w:tc>
        <w:tc>
          <w:tcPr>
            <w:tcW w:w="0" w:type="auto"/>
            <w:tcBorders>
              <w:top w:val="nil"/>
              <w:left w:val="nil"/>
              <w:bottom w:val="nil"/>
              <w:right w:val="nil"/>
            </w:tcBorders>
            <w:shd w:val="clear" w:color="auto" w:fill="auto"/>
            <w:noWrap/>
            <w:vAlign w:val="bottom"/>
            <w:hideMark/>
          </w:tcPr>
          <w:p w14:paraId="1E16C3F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w:t>
            </w:r>
          </w:p>
        </w:tc>
        <w:tc>
          <w:tcPr>
            <w:tcW w:w="0" w:type="auto"/>
            <w:tcBorders>
              <w:top w:val="nil"/>
              <w:left w:val="nil"/>
              <w:bottom w:val="nil"/>
              <w:right w:val="nil"/>
            </w:tcBorders>
            <w:shd w:val="clear" w:color="auto" w:fill="auto"/>
            <w:noWrap/>
            <w:vAlign w:val="bottom"/>
            <w:hideMark/>
          </w:tcPr>
          <w:p w14:paraId="6A69871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18,9</w:t>
            </w:r>
          </w:p>
        </w:tc>
        <w:tc>
          <w:tcPr>
            <w:tcW w:w="0" w:type="auto"/>
            <w:tcBorders>
              <w:top w:val="nil"/>
              <w:left w:val="nil"/>
              <w:bottom w:val="nil"/>
              <w:right w:val="nil"/>
            </w:tcBorders>
            <w:shd w:val="clear" w:color="auto" w:fill="auto"/>
            <w:noWrap/>
            <w:vAlign w:val="bottom"/>
            <w:hideMark/>
          </w:tcPr>
          <w:p w14:paraId="6D716B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6,8</w:t>
            </w:r>
          </w:p>
        </w:tc>
        <w:tc>
          <w:tcPr>
            <w:tcW w:w="0" w:type="auto"/>
            <w:tcBorders>
              <w:top w:val="nil"/>
              <w:left w:val="nil"/>
              <w:bottom w:val="nil"/>
              <w:right w:val="nil"/>
            </w:tcBorders>
            <w:shd w:val="clear" w:color="auto" w:fill="auto"/>
            <w:noWrap/>
            <w:vAlign w:val="bottom"/>
            <w:hideMark/>
          </w:tcPr>
          <w:p w14:paraId="332E6E4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auto" w:fill="auto"/>
            <w:noWrap/>
            <w:vAlign w:val="bottom"/>
            <w:hideMark/>
          </w:tcPr>
          <w:p w14:paraId="17492C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0,2</w:t>
            </w:r>
          </w:p>
        </w:tc>
        <w:tc>
          <w:tcPr>
            <w:tcW w:w="0" w:type="auto"/>
            <w:tcBorders>
              <w:top w:val="nil"/>
              <w:left w:val="nil"/>
              <w:bottom w:val="nil"/>
              <w:right w:val="nil"/>
            </w:tcBorders>
            <w:shd w:val="clear" w:color="auto" w:fill="auto"/>
            <w:noWrap/>
            <w:vAlign w:val="bottom"/>
            <w:hideMark/>
          </w:tcPr>
          <w:p w14:paraId="6D355AA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w:t>
            </w:r>
          </w:p>
        </w:tc>
        <w:tc>
          <w:tcPr>
            <w:tcW w:w="0" w:type="auto"/>
            <w:tcBorders>
              <w:top w:val="nil"/>
              <w:left w:val="nil"/>
              <w:bottom w:val="nil"/>
              <w:right w:val="nil"/>
            </w:tcBorders>
            <w:shd w:val="clear" w:color="auto" w:fill="auto"/>
            <w:noWrap/>
            <w:vAlign w:val="bottom"/>
            <w:hideMark/>
          </w:tcPr>
          <w:p w14:paraId="32E3292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22,6</w:t>
            </w:r>
          </w:p>
        </w:tc>
        <w:tc>
          <w:tcPr>
            <w:tcW w:w="0" w:type="auto"/>
            <w:tcBorders>
              <w:top w:val="nil"/>
              <w:left w:val="nil"/>
              <w:bottom w:val="nil"/>
              <w:right w:val="nil"/>
            </w:tcBorders>
            <w:shd w:val="clear" w:color="auto" w:fill="auto"/>
            <w:noWrap/>
            <w:vAlign w:val="bottom"/>
            <w:hideMark/>
          </w:tcPr>
          <w:p w14:paraId="4FAECCC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61,5</w:t>
            </w:r>
          </w:p>
        </w:tc>
        <w:tc>
          <w:tcPr>
            <w:tcW w:w="0" w:type="auto"/>
            <w:tcBorders>
              <w:top w:val="nil"/>
              <w:left w:val="nil"/>
              <w:bottom w:val="nil"/>
              <w:right w:val="nil"/>
            </w:tcBorders>
            <w:shd w:val="clear" w:color="auto" w:fill="auto"/>
            <w:noWrap/>
            <w:vAlign w:val="bottom"/>
            <w:hideMark/>
          </w:tcPr>
          <w:p w14:paraId="7FF3DC8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$ 586,5</w:t>
            </w:r>
          </w:p>
        </w:tc>
        <w:tc>
          <w:tcPr>
            <w:tcW w:w="0" w:type="auto"/>
            <w:tcBorders>
              <w:top w:val="nil"/>
              <w:left w:val="nil"/>
              <w:bottom w:val="nil"/>
              <w:right w:val="nil"/>
            </w:tcBorders>
            <w:shd w:val="clear" w:color="auto" w:fill="auto"/>
            <w:noWrap/>
            <w:vAlign w:val="bottom"/>
            <w:hideMark/>
          </w:tcPr>
          <w:p w14:paraId="496094F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$ 1.414,8</w:t>
            </w:r>
          </w:p>
        </w:tc>
        <w:tc>
          <w:tcPr>
            <w:tcW w:w="0" w:type="auto"/>
            <w:tcBorders>
              <w:top w:val="nil"/>
              <w:left w:val="nil"/>
              <w:bottom w:val="nil"/>
              <w:right w:val="nil"/>
            </w:tcBorders>
            <w:shd w:val="clear" w:color="auto" w:fill="auto"/>
            <w:noWrap/>
            <w:vAlign w:val="bottom"/>
            <w:hideMark/>
          </w:tcPr>
          <w:p w14:paraId="193EB0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$ 48,0</w:t>
            </w:r>
          </w:p>
        </w:tc>
        <w:tc>
          <w:tcPr>
            <w:tcW w:w="0" w:type="auto"/>
            <w:tcBorders>
              <w:top w:val="nil"/>
              <w:left w:val="nil"/>
              <w:bottom w:val="nil"/>
              <w:right w:val="nil"/>
            </w:tcBorders>
            <w:shd w:val="clear" w:color="auto" w:fill="auto"/>
            <w:noWrap/>
            <w:vAlign w:val="bottom"/>
            <w:hideMark/>
          </w:tcPr>
          <w:p w14:paraId="14FE5025"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B554A9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$ 120,6</w:t>
            </w:r>
          </w:p>
        </w:tc>
        <w:tc>
          <w:tcPr>
            <w:tcW w:w="0" w:type="auto"/>
            <w:tcBorders>
              <w:top w:val="nil"/>
              <w:left w:val="nil"/>
              <w:bottom w:val="nil"/>
              <w:right w:val="nil"/>
            </w:tcBorders>
            <w:shd w:val="clear" w:color="auto" w:fill="auto"/>
            <w:noWrap/>
            <w:vAlign w:val="bottom"/>
            <w:hideMark/>
          </w:tcPr>
          <w:p w14:paraId="121AA68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$ 538,8</w:t>
            </w:r>
          </w:p>
        </w:tc>
        <w:tc>
          <w:tcPr>
            <w:tcW w:w="0" w:type="auto"/>
            <w:tcBorders>
              <w:top w:val="nil"/>
              <w:left w:val="nil"/>
              <w:bottom w:val="nil"/>
              <w:right w:val="nil"/>
            </w:tcBorders>
            <w:shd w:val="clear" w:color="auto" w:fill="auto"/>
            <w:noWrap/>
            <w:vAlign w:val="bottom"/>
            <w:hideMark/>
          </w:tcPr>
          <w:p w14:paraId="237404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$ 1.084,2</w:t>
            </w:r>
          </w:p>
        </w:tc>
        <w:tc>
          <w:tcPr>
            <w:tcW w:w="870" w:type="dxa"/>
            <w:tcBorders>
              <w:top w:val="nil"/>
              <w:left w:val="nil"/>
              <w:bottom w:val="nil"/>
              <w:right w:val="nil"/>
            </w:tcBorders>
            <w:shd w:val="clear" w:color="auto" w:fill="auto"/>
            <w:noWrap/>
            <w:vAlign w:val="bottom"/>
            <w:hideMark/>
          </w:tcPr>
          <w:p w14:paraId="34E6326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$ 778,8</w:t>
            </w:r>
          </w:p>
        </w:tc>
      </w:tr>
      <w:tr w:rsidR="00FB2E58" w:rsidRPr="006E50B0" w14:paraId="11EFFC46" w14:textId="77777777" w:rsidTr="006E50B0">
        <w:trPr>
          <w:trHeight w:val="170"/>
        </w:trPr>
        <w:tc>
          <w:tcPr>
            <w:tcW w:w="0" w:type="auto"/>
            <w:tcBorders>
              <w:top w:val="single" w:sz="4" w:space="0" w:color="305496"/>
              <w:left w:val="nil"/>
              <w:bottom w:val="single" w:sz="8" w:space="0" w:color="305496"/>
              <w:right w:val="nil"/>
            </w:tcBorders>
            <w:shd w:val="clear" w:color="auto" w:fill="auto"/>
            <w:noWrap/>
            <w:vAlign w:val="bottom"/>
            <w:hideMark/>
          </w:tcPr>
          <w:p w14:paraId="18D96FFE"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w:t>
            </w:r>
          </w:p>
        </w:tc>
        <w:tc>
          <w:tcPr>
            <w:tcW w:w="0" w:type="auto"/>
            <w:tcBorders>
              <w:top w:val="single" w:sz="4" w:space="0" w:color="305496"/>
              <w:left w:val="nil"/>
              <w:bottom w:val="single" w:sz="8" w:space="0" w:color="305496"/>
              <w:right w:val="nil"/>
            </w:tcBorders>
            <w:shd w:val="clear" w:color="auto" w:fill="auto"/>
            <w:noWrap/>
            <w:vAlign w:val="bottom"/>
            <w:hideMark/>
          </w:tcPr>
          <w:p w14:paraId="68AA243C" w14:textId="77777777" w:rsidR="00FB2E58" w:rsidRPr="006E50B0" w:rsidRDefault="00FB2E58" w:rsidP="006E50B0">
            <w:pPr>
              <w:jc w:val="center"/>
              <w:rPr>
                <w:rFonts w:ascii="Arial Narrow" w:hAnsi="Arial Narrow" w:cs="Calibri"/>
                <w:b/>
                <w:bCs/>
                <w:color w:val="000000"/>
                <w:sz w:val="16"/>
                <w:szCs w:val="16"/>
              </w:rPr>
            </w:pPr>
            <w:r w:rsidRPr="006E50B0">
              <w:rPr>
                <w:rFonts w:ascii="Arial Narrow" w:hAnsi="Arial Narrow" w:cs="Calibri"/>
                <w:b/>
                <w:bCs/>
                <w:color w:val="000000"/>
                <w:sz w:val="16"/>
                <w:szCs w:val="16"/>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623CFE2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58EE9DF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552E11D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636F8FD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49EF0FE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73425CC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53EEE15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0E46A6C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4779360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$ 38.887,6</w:t>
            </w:r>
          </w:p>
        </w:tc>
        <w:tc>
          <w:tcPr>
            <w:tcW w:w="0" w:type="auto"/>
            <w:tcBorders>
              <w:top w:val="single" w:sz="4" w:space="0" w:color="305496"/>
              <w:left w:val="nil"/>
              <w:bottom w:val="single" w:sz="8" w:space="0" w:color="305496"/>
              <w:right w:val="nil"/>
            </w:tcBorders>
            <w:shd w:val="clear" w:color="auto" w:fill="auto"/>
            <w:noWrap/>
            <w:vAlign w:val="bottom"/>
            <w:hideMark/>
          </w:tcPr>
          <w:p w14:paraId="101974B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$ 57.174,4</w:t>
            </w:r>
          </w:p>
        </w:tc>
        <w:tc>
          <w:tcPr>
            <w:tcW w:w="0" w:type="auto"/>
            <w:tcBorders>
              <w:top w:val="single" w:sz="4" w:space="0" w:color="305496"/>
              <w:left w:val="nil"/>
              <w:bottom w:val="single" w:sz="8" w:space="0" w:color="305496"/>
              <w:right w:val="nil"/>
            </w:tcBorders>
            <w:shd w:val="clear" w:color="auto" w:fill="auto"/>
            <w:noWrap/>
            <w:vAlign w:val="bottom"/>
            <w:hideMark/>
          </w:tcPr>
          <w:p w14:paraId="3B9E8A3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$ 15.989,0</w:t>
            </w:r>
          </w:p>
        </w:tc>
        <w:tc>
          <w:tcPr>
            <w:tcW w:w="0" w:type="auto"/>
            <w:tcBorders>
              <w:top w:val="single" w:sz="4" w:space="0" w:color="305496"/>
              <w:left w:val="nil"/>
              <w:bottom w:val="single" w:sz="8" w:space="0" w:color="305496"/>
              <w:right w:val="nil"/>
            </w:tcBorders>
            <w:shd w:val="clear" w:color="auto" w:fill="auto"/>
            <w:noWrap/>
            <w:vAlign w:val="bottom"/>
            <w:hideMark/>
          </w:tcPr>
          <w:p w14:paraId="4C29004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$ 629,2</w:t>
            </w:r>
          </w:p>
        </w:tc>
        <w:tc>
          <w:tcPr>
            <w:tcW w:w="0" w:type="auto"/>
            <w:tcBorders>
              <w:top w:val="single" w:sz="4" w:space="0" w:color="305496"/>
              <w:left w:val="nil"/>
              <w:bottom w:val="single" w:sz="8" w:space="0" w:color="305496"/>
              <w:right w:val="nil"/>
            </w:tcBorders>
            <w:shd w:val="clear" w:color="auto" w:fill="auto"/>
            <w:noWrap/>
            <w:vAlign w:val="bottom"/>
            <w:hideMark/>
          </w:tcPr>
          <w:p w14:paraId="5BFC624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$ 8.441,1</w:t>
            </w:r>
          </w:p>
        </w:tc>
        <w:tc>
          <w:tcPr>
            <w:tcW w:w="0" w:type="auto"/>
            <w:tcBorders>
              <w:top w:val="single" w:sz="4" w:space="0" w:color="305496"/>
              <w:left w:val="nil"/>
              <w:bottom w:val="single" w:sz="8" w:space="0" w:color="305496"/>
              <w:right w:val="nil"/>
            </w:tcBorders>
            <w:shd w:val="clear" w:color="auto" w:fill="auto"/>
            <w:noWrap/>
            <w:vAlign w:val="bottom"/>
            <w:hideMark/>
          </w:tcPr>
          <w:p w14:paraId="7C5350B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$ 25.456,6</w:t>
            </w:r>
          </w:p>
        </w:tc>
        <w:tc>
          <w:tcPr>
            <w:tcW w:w="0" w:type="auto"/>
            <w:tcBorders>
              <w:top w:val="single" w:sz="4" w:space="0" w:color="305496"/>
              <w:left w:val="nil"/>
              <w:bottom w:val="single" w:sz="8" w:space="0" w:color="305496"/>
              <w:right w:val="nil"/>
            </w:tcBorders>
            <w:shd w:val="clear" w:color="auto" w:fill="auto"/>
            <w:noWrap/>
            <w:vAlign w:val="bottom"/>
            <w:hideMark/>
          </w:tcPr>
          <w:p w14:paraId="234CD0F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$ 62.841,8</w:t>
            </w:r>
          </w:p>
        </w:tc>
        <w:tc>
          <w:tcPr>
            <w:tcW w:w="870" w:type="dxa"/>
            <w:tcBorders>
              <w:top w:val="single" w:sz="4" w:space="0" w:color="305496"/>
              <w:left w:val="nil"/>
              <w:bottom w:val="single" w:sz="8" w:space="0" w:color="305496"/>
              <w:right w:val="nil"/>
            </w:tcBorders>
            <w:shd w:val="clear" w:color="auto" w:fill="auto"/>
            <w:noWrap/>
            <w:vAlign w:val="bottom"/>
            <w:hideMark/>
          </w:tcPr>
          <w:p w14:paraId="54F9E5C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$ 10.377,0</w:t>
            </w:r>
          </w:p>
        </w:tc>
      </w:tr>
    </w:tbl>
    <w:p w14:paraId="3EADD721" w14:textId="77777777" w:rsidR="00FB2E58" w:rsidRPr="00FB2E58" w:rsidRDefault="00FB2E58" w:rsidP="006E50B0">
      <w:pPr>
        <w:widowControl w:val="0"/>
        <w:jc w:val="both"/>
        <w:rPr>
          <w:rFonts w:ascii="Arial Narrow" w:hAnsi="Arial Narrow" w:cstheme="minorHAnsi"/>
        </w:rPr>
      </w:pPr>
    </w:p>
    <w:p w14:paraId="2E22F4B1" w14:textId="77777777" w:rsidR="00FB2E58" w:rsidRPr="00FB2E58" w:rsidRDefault="00FB2E58" w:rsidP="006E50B0">
      <w:pPr>
        <w:jc w:val="both"/>
        <w:rPr>
          <w:rFonts w:ascii="Arial Narrow" w:hAnsi="Arial Narrow" w:cstheme="minorHAnsi"/>
        </w:rPr>
      </w:pPr>
      <w:r w:rsidRPr="00FB2E58">
        <w:rPr>
          <w:rFonts w:ascii="Arial Narrow" w:hAnsi="Arial Narrow" w:cstheme="minorHAnsi"/>
        </w:rPr>
        <w:lastRenderedPageBreak/>
        <w:t>De acuerdo con el SCORE de evaluación de Cartera sería necesario deteriorar la calificación de 42 deudores de los cuales 34 están en “A” y cuyo efecto será que el indicador de calidad de cartera se incremente en 2,19%, es decir que pasaría de 5,39% luego de la recalificación por arrastre interno al 7,58%. Así las cosas el impacto global de las dos políticas de recalificación fue pasar de un indicador por mora del 4,48% a un indicador por calidad de 7,58% es decir, 3,1 puntos porcentuales. Los deudores a recalificar son los siguientes (cifras en millones):</w:t>
      </w:r>
    </w:p>
    <w:p w14:paraId="0E11ECC4" w14:textId="77777777" w:rsidR="00FB2E58" w:rsidRPr="00FB2E58" w:rsidRDefault="00FB2E58" w:rsidP="006E50B0">
      <w:pPr>
        <w:jc w:val="both"/>
        <w:rPr>
          <w:rFonts w:ascii="Arial Narrow" w:hAnsi="Arial Narrow" w:cstheme="minorHAnsi"/>
        </w:rPr>
      </w:pPr>
    </w:p>
    <w:tbl>
      <w:tblPr>
        <w:tblW w:w="10804" w:type="dxa"/>
        <w:tblInd w:w="-289" w:type="dxa"/>
        <w:tblCellMar>
          <w:left w:w="70" w:type="dxa"/>
          <w:right w:w="70" w:type="dxa"/>
        </w:tblCellMar>
        <w:tblLook w:val="04A0" w:firstRow="1" w:lastRow="0" w:firstColumn="1" w:lastColumn="0" w:noHBand="0" w:noVBand="1"/>
      </w:tblPr>
      <w:tblGrid>
        <w:gridCol w:w="994"/>
        <w:gridCol w:w="543"/>
        <w:gridCol w:w="443"/>
        <w:gridCol w:w="562"/>
        <w:gridCol w:w="497"/>
        <w:gridCol w:w="428"/>
        <w:gridCol w:w="428"/>
        <w:gridCol w:w="532"/>
        <w:gridCol w:w="751"/>
        <w:gridCol w:w="449"/>
        <w:gridCol w:w="462"/>
        <w:gridCol w:w="546"/>
        <w:gridCol w:w="1002"/>
        <w:gridCol w:w="430"/>
        <w:gridCol w:w="436"/>
        <w:gridCol w:w="423"/>
        <w:gridCol w:w="620"/>
        <w:gridCol w:w="428"/>
        <w:gridCol w:w="376"/>
        <w:gridCol w:w="454"/>
      </w:tblGrid>
      <w:tr w:rsidR="006E50B0" w:rsidRPr="006E50B0" w14:paraId="3B8545E3" w14:textId="77777777" w:rsidTr="006E50B0">
        <w:trPr>
          <w:trHeight w:val="113"/>
          <w:tblHeader/>
        </w:trPr>
        <w:tc>
          <w:tcPr>
            <w:tcW w:w="993" w:type="dxa"/>
            <w:tcBorders>
              <w:top w:val="single" w:sz="4" w:space="0" w:color="auto"/>
              <w:left w:val="single" w:sz="4" w:space="0" w:color="auto"/>
              <w:bottom w:val="single" w:sz="4" w:space="0" w:color="auto"/>
              <w:right w:val="single" w:sz="4" w:space="0" w:color="auto"/>
            </w:tcBorders>
            <w:shd w:val="clear" w:color="000000" w:fill="000000"/>
            <w:vAlign w:val="center"/>
            <w:hideMark/>
          </w:tcPr>
          <w:p w14:paraId="60B4D319"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ID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4135341"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Cartera</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46DB10A" w14:textId="77777777" w:rsidR="00FB2E58" w:rsidRPr="006E50B0" w:rsidRDefault="00FB2E58" w:rsidP="006E50B0">
            <w:pPr>
              <w:jc w:val="center"/>
              <w:rPr>
                <w:rFonts w:ascii="Arial Narrow" w:hAnsi="Arial Narrow" w:cs="Calibri"/>
                <w:b/>
                <w:bCs/>
                <w:color w:val="FFFFFF"/>
                <w:sz w:val="14"/>
                <w:szCs w:val="14"/>
              </w:rPr>
            </w:pPr>
            <w:proofErr w:type="spellStart"/>
            <w:r w:rsidRPr="006E50B0">
              <w:rPr>
                <w:rFonts w:ascii="Arial Narrow" w:hAnsi="Arial Narrow" w:cs="Calibri"/>
                <w:b/>
                <w:bCs/>
                <w:color w:val="FFFFFF"/>
                <w:sz w:val="14"/>
                <w:szCs w:val="14"/>
              </w:rPr>
              <w:t>Ap</w:t>
            </w:r>
            <w:proofErr w:type="spellEnd"/>
            <w:r w:rsidRPr="006E50B0">
              <w:rPr>
                <w:rFonts w:ascii="Arial Narrow" w:hAnsi="Arial Narrow" w:cs="Calibri"/>
                <w:b/>
                <w:bCs/>
                <w:color w:val="FFFFFF"/>
                <w:sz w:val="14"/>
                <w:szCs w:val="14"/>
              </w:rPr>
              <w:t xml:space="preserve"> + </w:t>
            </w:r>
            <w:proofErr w:type="spellStart"/>
            <w:r w:rsidRPr="006E50B0">
              <w:rPr>
                <w:rFonts w:ascii="Arial Narrow" w:hAnsi="Arial Narrow" w:cs="Calibri"/>
                <w:b/>
                <w:bCs/>
                <w:color w:val="FFFFFF"/>
                <w:sz w:val="14"/>
                <w:szCs w:val="14"/>
              </w:rPr>
              <w:t>Ahp</w:t>
            </w:r>
            <w:proofErr w:type="spellEnd"/>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F2DB0F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Externa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6EAAF8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&gt;=C Ext</w:t>
            </w:r>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045C7F93" w14:textId="77777777" w:rsidR="00FB2E58" w:rsidRPr="006E50B0" w:rsidRDefault="00FB2E58" w:rsidP="006E50B0">
            <w:pPr>
              <w:jc w:val="center"/>
              <w:rPr>
                <w:rFonts w:ascii="Arial Narrow" w:hAnsi="Arial Narrow" w:cs="Calibri"/>
                <w:b/>
                <w:bCs/>
                <w:color w:val="FFFFFF"/>
                <w:sz w:val="14"/>
                <w:szCs w:val="14"/>
              </w:rPr>
            </w:pPr>
            <w:proofErr w:type="spellStart"/>
            <w:r w:rsidRPr="006E50B0">
              <w:rPr>
                <w:rFonts w:ascii="Arial Narrow" w:hAnsi="Arial Narrow" w:cs="Calibri"/>
                <w:b/>
                <w:bCs/>
                <w:color w:val="FFFFFF"/>
                <w:sz w:val="14"/>
                <w:szCs w:val="14"/>
              </w:rPr>
              <w:t>Desc</w:t>
            </w:r>
            <w:proofErr w:type="spellEnd"/>
          </w:p>
        </w:tc>
        <w:tc>
          <w:tcPr>
            <w:tcW w:w="0" w:type="auto"/>
            <w:tcBorders>
              <w:top w:val="single" w:sz="4" w:space="0" w:color="auto"/>
              <w:left w:val="nil"/>
              <w:bottom w:val="single" w:sz="4" w:space="0" w:color="auto"/>
              <w:right w:val="single" w:sz="4" w:space="0" w:color="auto"/>
            </w:tcBorders>
            <w:shd w:val="clear" w:color="000000" w:fill="375623"/>
            <w:vAlign w:val="center"/>
            <w:hideMark/>
          </w:tcPr>
          <w:p w14:paraId="6B96E059"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VaR</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1629AE25"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Alertas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80A860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w:t>
            </w:r>
            <w:proofErr w:type="spellStart"/>
            <w:r w:rsidRPr="006E50B0">
              <w:rPr>
                <w:rFonts w:ascii="Arial Narrow" w:hAnsi="Arial Narrow" w:cs="Calibri"/>
                <w:b/>
                <w:bCs/>
                <w:color w:val="FFFFFF"/>
                <w:sz w:val="14"/>
                <w:szCs w:val="14"/>
              </w:rPr>
              <w:t>Recom</w:t>
            </w:r>
            <w:proofErr w:type="spellEnd"/>
            <w:r w:rsidRPr="006E50B0">
              <w:rPr>
                <w:rFonts w:ascii="Arial Narrow" w:hAnsi="Arial Narrow" w:cs="Calibri"/>
                <w:b/>
                <w:bCs/>
                <w:color w:val="FFFFFF"/>
                <w:sz w:val="14"/>
                <w:szCs w:val="14"/>
              </w:rPr>
              <w:t xml:space="preserve"> DATA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6C38F8F"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Modif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7672775"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 </w:t>
            </w:r>
            <w:proofErr w:type="spellStart"/>
            <w:r w:rsidRPr="006E50B0">
              <w:rPr>
                <w:rFonts w:ascii="Arial Narrow" w:hAnsi="Arial Narrow" w:cs="Calibri"/>
                <w:b/>
                <w:bCs/>
                <w:color w:val="FFFFFF"/>
                <w:sz w:val="14"/>
                <w:szCs w:val="14"/>
              </w:rPr>
              <w:t>modif</w:t>
            </w:r>
            <w:proofErr w:type="spellEnd"/>
            <w:r w:rsidRPr="006E50B0">
              <w:rPr>
                <w:rFonts w:ascii="Arial Narrow" w:hAnsi="Arial Narrow" w:cs="Calibri"/>
                <w:b/>
                <w:bCs/>
                <w:color w:val="FFFFFF"/>
                <w:sz w:val="14"/>
                <w:szCs w:val="14"/>
              </w:rPr>
              <w:t xml:space="preserve">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B618A6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Mora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8081FAF"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PATRONAL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AB45D3C"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Mora </w:t>
            </w:r>
            <w:proofErr w:type="spellStart"/>
            <w:r w:rsidRPr="006E50B0">
              <w:rPr>
                <w:rFonts w:ascii="Arial Narrow" w:hAnsi="Arial Narrow" w:cs="Calibri"/>
                <w:b/>
                <w:bCs/>
                <w:color w:val="FFFFFF"/>
                <w:sz w:val="14"/>
                <w:szCs w:val="14"/>
              </w:rPr>
              <w:t>Ap</w:t>
            </w:r>
            <w:proofErr w:type="spellEnd"/>
            <w:r w:rsidRPr="006E50B0">
              <w:rPr>
                <w:rFonts w:ascii="Arial Narrow" w:hAnsi="Arial Narrow" w:cs="Calibri"/>
                <w:b/>
                <w:bCs/>
                <w:color w:val="FFFFFF"/>
                <w:sz w:val="14"/>
                <w:szCs w:val="14"/>
              </w:rPr>
              <w:t xml:space="preserve">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4698669"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w:t>
            </w:r>
            <w:proofErr w:type="spellStart"/>
            <w:r w:rsidRPr="006E50B0">
              <w:rPr>
                <w:rFonts w:ascii="Arial Narrow" w:hAnsi="Arial Narrow" w:cs="Calibri"/>
                <w:b/>
                <w:bCs/>
                <w:color w:val="FFFFFF"/>
                <w:sz w:val="14"/>
                <w:szCs w:val="14"/>
              </w:rPr>
              <w:t>Antig</w:t>
            </w:r>
            <w:proofErr w:type="spellEnd"/>
            <w:r w:rsidRPr="006E50B0">
              <w:rPr>
                <w:rFonts w:ascii="Arial Narrow" w:hAnsi="Arial Narrow" w:cs="Calibri"/>
                <w:b/>
                <w:bCs/>
                <w:color w:val="FFFFFF"/>
                <w:sz w:val="14"/>
                <w:szCs w:val="14"/>
              </w:rPr>
              <w:t xml:space="preserve">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F564C27"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Edad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14:paraId="6CB43E1F"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Puntaje RIESGO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9C00FD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Peor </w:t>
            </w:r>
            <w:proofErr w:type="spellStart"/>
            <w:r w:rsidRPr="006E50B0">
              <w:rPr>
                <w:rFonts w:ascii="Arial Narrow" w:hAnsi="Arial Narrow" w:cs="Calibri"/>
                <w:b/>
                <w:bCs/>
                <w:color w:val="FFFFFF"/>
                <w:sz w:val="14"/>
                <w:szCs w:val="14"/>
              </w:rPr>
              <w:t>Merc</w:t>
            </w:r>
            <w:proofErr w:type="spellEnd"/>
            <w:r w:rsidRPr="006E50B0">
              <w:rPr>
                <w:rFonts w:ascii="Arial Narrow" w:hAnsi="Arial Narrow" w:cs="Calibri"/>
                <w:b/>
                <w:bCs/>
                <w:color w:val="FFFFFF"/>
                <w:sz w:val="14"/>
                <w:szCs w:val="14"/>
              </w:rPr>
              <w:t xml:space="preserve">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82B95C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CAL</w:t>
            </w:r>
          </w:p>
        </w:tc>
        <w:tc>
          <w:tcPr>
            <w:tcW w:w="454" w:type="dxa"/>
            <w:tcBorders>
              <w:top w:val="single" w:sz="4" w:space="0" w:color="auto"/>
              <w:left w:val="nil"/>
              <w:bottom w:val="single" w:sz="4" w:space="0" w:color="auto"/>
              <w:right w:val="single" w:sz="4" w:space="0" w:color="auto"/>
            </w:tcBorders>
            <w:shd w:val="clear" w:color="000000" w:fill="7030A0"/>
            <w:vAlign w:val="center"/>
            <w:hideMark/>
          </w:tcPr>
          <w:p w14:paraId="7B1DA664"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 xml:space="preserve"> </w:t>
            </w:r>
            <w:proofErr w:type="spellStart"/>
            <w:r w:rsidRPr="006E50B0">
              <w:rPr>
                <w:rFonts w:ascii="Arial Narrow" w:hAnsi="Arial Narrow" w:cs="Calibri"/>
                <w:b/>
                <w:bCs/>
                <w:color w:val="FFFFFF"/>
                <w:sz w:val="14"/>
                <w:szCs w:val="14"/>
              </w:rPr>
              <w:t>Recal</w:t>
            </w:r>
            <w:proofErr w:type="spellEnd"/>
            <w:r w:rsidRPr="006E50B0">
              <w:rPr>
                <w:rFonts w:ascii="Arial Narrow" w:hAnsi="Arial Narrow" w:cs="Calibri"/>
                <w:b/>
                <w:bCs/>
                <w:color w:val="FFFFFF"/>
                <w:sz w:val="14"/>
                <w:szCs w:val="14"/>
              </w:rPr>
              <w:t xml:space="preserve"> </w:t>
            </w:r>
          </w:p>
        </w:tc>
      </w:tr>
      <w:tr w:rsidR="006E50B0" w:rsidRPr="006E50B0" w14:paraId="1EC20652"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2D6DD2D" w14:textId="1F7A24E9"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4.94</w:t>
            </w:r>
            <w:r>
              <w:rPr>
                <w:rFonts w:ascii="Arial Narrow" w:hAnsi="Arial Narrow" w:cs="Calibri"/>
                <w:color w:val="000000"/>
                <w:sz w:val="14"/>
                <w:szCs w:val="14"/>
              </w:rPr>
              <w:t>7</w:t>
            </w:r>
            <w:r w:rsidR="00FB2E58" w:rsidRPr="006E50B0">
              <w:rPr>
                <w:rFonts w:ascii="Arial Narrow" w:hAnsi="Arial Narrow" w:cs="Calibri"/>
                <w:color w:val="000000"/>
                <w:sz w:val="14"/>
                <w:szCs w:val="14"/>
              </w:rPr>
              <w:t>.543</w:t>
            </w:r>
          </w:p>
        </w:tc>
        <w:tc>
          <w:tcPr>
            <w:tcW w:w="0" w:type="auto"/>
            <w:tcBorders>
              <w:top w:val="nil"/>
              <w:left w:val="nil"/>
              <w:bottom w:val="single" w:sz="4" w:space="0" w:color="auto"/>
              <w:right w:val="single" w:sz="4" w:space="0" w:color="auto"/>
            </w:tcBorders>
            <w:shd w:val="clear" w:color="auto" w:fill="auto"/>
            <w:noWrap/>
            <w:vAlign w:val="bottom"/>
            <w:hideMark/>
          </w:tcPr>
          <w:p w14:paraId="07EFB44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$19,9</w:t>
            </w:r>
          </w:p>
        </w:tc>
        <w:tc>
          <w:tcPr>
            <w:tcW w:w="0" w:type="auto"/>
            <w:tcBorders>
              <w:top w:val="nil"/>
              <w:left w:val="nil"/>
              <w:bottom w:val="single" w:sz="4" w:space="0" w:color="auto"/>
              <w:right w:val="single" w:sz="4" w:space="0" w:color="auto"/>
            </w:tcBorders>
            <w:shd w:val="clear" w:color="auto" w:fill="auto"/>
            <w:noWrap/>
            <w:vAlign w:val="bottom"/>
            <w:hideMark/>
          </w:tcPr>
          <w:p w14:paraId="11E4ED9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w:t>
            </w:r>
          </w:p>
        </w:tc>
        <w:tc>
          <w:tcPr>
            <w:tcW w:w="0" w:type="auto"/>
            <w:tcBorders>
              <w:top w:val="nil"/>
              <w:left w:val="nil"/>
              <w:bottom w:val="single" w:sz="4" w:space="0" w:color="auto"/>
              <w:right w:val="single" w:sz="4" w:space="0" w:color="auto"/>
            </w:tcBorders>
            <w:shd w:val="clear" w:color="auto" w:fill="auto"/>
            <w:noWrap/>
            <w:vAlign w:val="bottom"/>
            <w:hideMark/>
          </w:tcPr>
          <w:p w14:paraId="167B1E0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$124,1</w:t>
            </w:r>
          </w:p>
        </w:tc>
        <w:tc>
          <w:tcPr>
            <w:tcW w:w="0" w:type="auto"/>
            <w:tcBorders>
              <w:top w:val="nil"/>
              <w:left w:val="nil"/>
              <w:bottom w:val="single" w:sz="4" w:space="0" w:color="auto"/>
              <w:right w:val="single" w:sz="4" w:space="0" w:color="auto"/>
            </w:tcBorders>
            <w:shd w:val="clear" w:color="auto" w:fill="auto"/>
            <w:noWrap/>
            <w:vAlign w:val="bottom"/>
            <w:hideMark/>
          </w:tcPr>
          <w:p w14:paraId="0C3C946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$4,1</w:t>
            </w:r>
          </w:p>
        </w:tc>
        <w:tc>
          <w:tcPr>
            <w:tcW w:w="0" w:type="auto"/>
            <w:tcBorders>
              <w:top w:val="nil"/>
              <w:left w:val="nil"/>
              <w:bottom w:val="single" w:sz="4" w:space="0" w:color="auto"/>
              <w:right w:val="single" w:sz="4" w:space="0" w:color="auto"/>
            </w:tcBorders>
            <w:shd w:val="clear" w:color="000000" w:fill="E2EFDA"/>
            <w:noWrap/>
            <w:vAlign w:val="bottom"/>
            <w:hideMark/>
          </w:tcPr>
          <w:p w14:paraId="0B16140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$18,9</w:t>
            </w:r>
          </w:p>
        </w:tc>
        <w:tc>
          <w:tcPr>
            <w:tcW w:w="0" w:type="auto"/>
            <w:tcBorders>
              <w:top w:val="nil"/>
              <w:left w:val="nil"/>
              <w:bottom w:val="single" w:sz="4" w:space="0" w:color="auto"/>
              <w:right w:val="single" w:sz="4" w:space="0" w:color="auto"/>
            </w:tcBorders>
            <w:shd w:val="clear" w:color="000000" w:fill="E2EFDA"/>
            <w:noWrap/>
            <w:vAlign w:val="bottom"/>
            <w:hideMark/>
          </w:tcPr>
          <w:p w14:paraId="690B92F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$18,9</w:t>
            </w:r>
          </w:p>
        </w:tc>
        <w:tc>
          <w:tcPr>
            <w:tcW w:w="0" w:type="auto"/>
            <w:tcBorders>
              <w:top w:val="nil"/>
              <w:left w:val="nil"/>
              <w:bottom w:val="single" w:sz="4" w:space="0" w:color="auto"/>
              <w:right w:val="single" w:sz="4" w:space="0" w:color="auto"/>
            </w:tcBorders>
            <w:shd w:val="clear" w:color="auto" w:fill="auto"/>
            <w:noWrap/>
            <w:vAlign w:val="bottom"/>
            <w:hideMark/>
          </w:tcPr>
          <w:p w14:paraId="7C111EC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37D7683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5DC5628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862253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6839B99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990D7C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N.D.</w:t>
            </w:r>
          </w:p>
        </w:tc>
        <w:tc>
          <w:tcPr>
            <w:tcW w:w="0" w:type="auto"/>
            <w:tcBorders>
              <w:top w:val="nil"/>
              <w:left w:val="nil"/>
              <w:bottom w:val="single" w:sz="4" w:space="0" w:color="auto"/>
              <w:right w:val="single" w:sz="4" w:space="0" w:color="auto"/>
            </w:tcBorders>
            <w:shd w:val="clear" w:color="auto" w:fill="auto"/>
            <w:noWrap/>
            <w:vAlign w:val="bottom"/>
            <w:hideMark/>
          </w:tcPr>
          <w:p w14:paraId="14B1C60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25</w:t>
            </w:r>
          </w:p>
        </w:tc>
        <w:tc>
          <w:tcPr>
            <w:tcW w:w="0" w:type="auto"/>
            <w:tcBorders>
              <w:top w:val="nil"/>
              <w:left w:val="nil"/>
              <w:bottom w:val="single" w:sz="4" w:space="0" w:color="auto"/>
              <w:right w:val="single" w:sz="4" w:space="0" w:color="auto"/>
            </w:tcBorders>
            <w:shd w:val="clear" w:color="auto" w:fill="auto"/>
            <w:noWrap/>
            <w:vAlign w:val="bottom"/>
            <w:hideMark/>
          </w:tcPr>
          <w:p w14:paraId="0307D0B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4,0</w:t>
            </w:r>
          </w:p>
        </w:tc>
        <w:tc>
          <w:tcPr>
            <w:tcW w:w="0" w:type="auto"/>
            <w:tcBorders>
              <w:top w:val="nil"/>
              <w:left w:val="nil"/>
              <w:bottom w:val="single" w:sz="4" w:space="0" w:color="auto"/>
              <w:right w:val="single" w:sz="4" w:space="0" w:color="auto"/>
            </w:tcBorders>
            <w:shd w:val="clear" w:color="auto" w:fill="auto"/>
            <w:noWrap/>
            <w:vAlign w:val="bottom"/>
            <w:hideMark/>
          </w:tcPr>
          <w:p w14:paraId="5DDFD1B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73,7</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E7CC793"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3,63</w:t>
            </w:r>
          </w:p>
        </w:tc>
        <w:tc>
          <w:tcPr>
            <w:tcW w:w="0" w:type="auto"/>
            <w:tcBorders>
              <w:top w:val="nil"/>
              <w:left w:val="nil"/>
              <w:bottom w:val="single" w:sz="4" w:space="0" w:color="auto"/>
              <w:right w:val="single" w:sz="4" w:space="0" w:color="auto"/>
            </w:tcBorders>
            <w:shd w:val="clear" w:color="auto" w:fill="auto"/>
            <w:noWrap/>
            <w:vAlign w:val="bottom"/>
            <w:hideMark/>
          </w:tcPr>
          <w:p w14:paraId="4401336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D1F0BD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2B16A4E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0E9F33DF"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47932B0" w14:textId="502054D5"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4.994.493</w:t>
            </w:r>
          </w:p>
        </w:tc>
        <w:tc>
          <w:tcPr>
            <w:tcW w:w="0" w:type="auto"/>
            <w:tcBorders>
              <w:top w:val="nil"/>
              <w:left w:val="nil"/>
              <w:bottom w:val="single" w:sz="4" w:space="0" w:color="auto"/>
              <w:right w:val="single" w:sz="4" w:space="0" w:color="auto"/>
            </w:tcBorders>
            <w:shd w:val="clear" w:color="auto" w:fill="auto"/>
            <w:noWrap/>
            <w:vAlign w:val="bottom"/>
            <w:hideMark/>
          </w:tcPr>
          <w:p w14:paraId="089A349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$12,2</w:t>
            </w:r>
          </w:p>
        </w:tc>
        <w:tc>
          <w:tcPr>
            <w:tcW w:w="0" w:type="auto"/>
            <w:tcBorders>
              <w:top w:val="nil"/>
              <w:left w:val="nil"/>
              <w:bottom w:val="single" w:sz="4" w:space="0" w:color="auto"/>
              <w:right w:val="single" w:sz="4" w:space="0" w:color="auto"/>
            </w:tcBorders>
            <w:shd w:val="clear" w:color="auto" w:fill="auto"/>
            <w:noWrap/>
            <w:vAlign w:val="bottom"/>
            <w:hideMark/>
          </w:tcPr>
          <w:p w14:paraId="1EDFAC7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$6,3</w:t>
            </w:r>
          </w:p>
        </w:tc>
        <w:tc>
          <w:tcPr>
            <w:tcW w:w="0" w:type="auto"/>
            <w:tcBorders>
              <w:top w:val="nil"/>
              <w:left w:val="nil"/>
              <w:bottom w:val="single" w:sz="4" w:space="0" w:color="auto"/>
              <w:right w:val="single" w:sz="4" w:space="0" w:color="auto"/>
            </w:tcBorders>
            <w:shd w:val="clear" w:color="auto" w:fill="auto"/>
            <w:noWrap/>
            <w:vAlign w:val="bottom"/>
            <w:hideMark/>
          </w:tcPr>
          <w:p w14:paraId="05E7380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$27,0</w:t>
            </w:r>
          </w:p>
        </w:tc>
        <w:tc>
          <w:tcPr>
            <w:tcW w:w="0" w:type="auto"/>
            <w:tcBorders>
              <w:top w:val="nil"/>
              <w:left w:val="nil"/>
              <w:bottom w:val="single" w:sz="4" w:space="0" w:color="auto"/>
              <w:right w:val="single" w:sz="4" w:space="0" w:color="auto"/>
            </w:tcBorders>
            <w:shd w:val="clear" w:color="auto" w:fill="auto"/>
            <w:noWrap/>
            <w:vAlign w:val="bottom"/>
            <w:hideMark/>
          </w:tcPr>
          <w:p w14:paraId="125C46B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$25,7</w:t>
            </w:r>
          </w:p>
        </w:tc>
        <w:tc>
          <w:tcPr>
            <w:tcW w:w="0" w:type="auto"/>
            <w:tcBorders>
              <w:top w:val="nil"/>
              <w:left w:val="nil"/>
              <w:bottom w:val="single" w:sz="4" w:space="0" w:color="auto"/>
              <w:right w:val="single" w:sz="4" w:space="0" w:color="auto"/>
            </w:tcBorders>
            <w:shd w:val="clear" w:color="000000" w:fill="E2EFDA"/>
            <w:noWrap/>
            <w:vAlign w:val="bottom"/>
            <w:hideMark/>
          </w:tcPr>
          <w:p w14:paraId="7912D2B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$5,9</w:t>
            </w:r>
          </w:p>
        </w:tc>
        <w:tc>
          <w:tcPr>
            <w:tcW w:w="0" w:type="auto"/>
            <w:tcBorders>
              <w:top w:val="nil"/>
              <w:left w:val="nil"/>
              <w:bottom w:val="single" w:sz="4" w:space="0" w:color="auto"/>
              <w:right w:val="single" w:sz="4" w:space="0" w:color="auto"/>
            </w:tcBorders>
            <w:shd w:val="clear" w:color="000000" w:fill="E2EFDA"/>
            <w:noWrap/>
            <w:vAlign w:val="bottom"/>
            <w:hideMark/>
          </w:tcPr>
          <w:p w14:paraId="6229D12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$5,9</w:t>
            </w:r>
          </w:p>
        </w:tc>
        <w:tc>
          <w:tcPr>
            <w:tcW w:w="0" w:type="auto"/>
            <w:tcBorders>
              <w:top w:val="nil"/>
              <w:left w:val="nil"/>
              <w:bottom w:val="single" w:sz="4" w:space="0" w:color="auto"/>
              <w:right w:val="single" w:sz="4" w:space="0" w:color="auto"/>
            </w:tcBorders>
            <w:shd w:val="clear" w:color="auto" w:fill="auto"/>
            <w:noWrap/>
            <w:vAlign w:val="bottom"/>
            <w:hideMark/>
          </w:tcPr>
          <w:p w14:paraId="794A955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D51382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6FE4E81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BA8C11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5403E68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180</w:t>
            </w:r>
          </w:p>
        </w:tc>
        <w:tc>
          <w:tcPr>
            <w:tcW w:w="0" w:type="auto"/>
            <w:tcBorders>
              <w:top w:val="nil"/>
              <w:left w:val="nil"/>
              <w:bottom w:val="single" w:sz="4" w:space="0" w:color="auto"/>
              <w:right w:val="single" w:sz="4" w:space="0" w:color="auto"/>
            </w:tcBorders>
            <w:shd w:val="clear" w:color="auto" w:fill="auto"/>
            <w:noWrap/>
            <w:vAlign w:val="bottom"/>
            <w:hideMark/>
          </w:tcPr>
          <w:p w14:paraId="34AF566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VARIOS</w:t>
            </w:r>
          </w:p>
        </w:tc>
        <w:tc>
          <w:tcPr>
            <w:tcW w:w="0" w:type="auto"/>
            <w:tcBorders>
              <w:top w:val="nil"/>
              <w:left w:val="nil"/>
              <w:bottom w:val="single" w:sz="4" w:space="0" w:color="auto"/>
              <w:right w:val="single" w:sz="4" w:space="0" w:color="auto"/>
            </w:tcBorders>
            <w:shd w:val="clear" w:color="auto" w:fill="auto"/>
            <w:noWrap/>
            <w:vAlign w:val="bottom"/>
            <w:hideMark/>
          </w:tcPr>
          <w:p w14:paraId="4591ADD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186</w:t>
            </w:r>
          </w:p>
        </w:tc>
        <w:tc>
          <w:tcPr>
            <w:tcW w:w="0" w:type="auto"/>
            <w:tcBorders>
              <w:top w:val="nil"/>
              <w:left w:val="nil"/>
              <w:bottom w:val="single" w:sz="4" w:space="0" w:color="auto"/>
              <w:right w:val="single" w:sz="4" w:space="0" w:color="auto"/>
            </w:tcBorders>
            <w:shd w:val="clear" w:color="auto" w:fill="auto"/>
            <w:noWrap/>
            <w:vAlign w:val="bottom"/>
            <w:hideMark/>
          </w:tcPr>
          <w:p w14:paraId="00C5F7F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6,2</w:t>
            </w:r>
          </w:p>
        </w:tc>
        <w:tc>
          <w:tcPr>
            <w:tcW w:w="0" w:type="auto"/>
            <w:tcBorders>
              <w:top w:val="nil"/>
              <w:left w:val="nil"/>
              <w:bottom w:val="single" w:sz="4" w:space="0" w:color="auto"/>
              <w:right w:val="single" w:sz="4" w:space="0" w:color="auto"/>
            </w:tcBorders>
            <w:shd w:val="clear" w:color="auto" w:fill="auto"/>
            <w:noWrap/>
            <w:vAlign w:val="bottom"/>
            <w:hideMark/>
          </w:tcPr>
          <w:p w14:paraId="45C61AF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68,0</w:t>
            </w:r>
          </w:p>
        </w:tc>
        <w:tc>
          <w:tcPr>
            <w:tcW w:w="0" w:type="auto"/>
            <w:tcBorders>
              <w:top w:val="single" w:sz="4" w:space="0" w:color="auto"/>
              <w:left w:val="single" w:sz="4" w:space="0" w:color="auto"/>
              <w:bottom w:val="single" w:sz="4" w:space="0" w:color="auto"/>
              <w:right w:val="single" w:sz="4" w:space="0" w:color="auto"/>
            </w:tcBorders>
            <w:shd w:val="clear" w:color="000000" w:fill="FB9D75"/>
            <w:noWrap/>
            <w:vAlign w:val="bottom"/>
            <w:hideMark/>
          </w:tcPr>
          <w:p w14:paraId="5C064376"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3,43</w:t>
            </w:r>
          </w:p>
        </w:tc>
        <w:tc>
          <w:tcPr>
            <w:tcW w:w="0" w:type="auto"/>
            <w:tcBorders>
              <w:top w:val="nil"/>
              <w:left w:val="nil"/>
              <w:bottom w:val="single" w:sz="4" w:space="0" w:color="auto"/>
              <w:right w:val="single" w:sz="4" w:space="0" w:color="auto"/>
            </w:tcBorders>
            <w:shd w:val="clear" w:color="auto" w:fill="auto"/>
            <w:noWrap/>
            <w:vAlign w:val="bottom"/>
            <w:hideMark/>
          </w:tcPr>
          <w:p w14:paraId="7756EC3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5CB0FED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454" w:type="dxa"/>
            <w:tcBorders>
              <w:top w:val="nil"/>
              <w:left w:val="nil"/>
              <w:bottom w:val="single" w:sz="4" w:space="0" w:color="auto"/>
              <w:right w:val="single" w:sz="4" w:space="0" w:color="auto"/>
            </w:tcBorders>
            <w:shd w:val="clear" w:color="000000" w:fill="C00000"/>
            <w:noWrap/>
            <w:vAlign w:val="center"/>
            <w:hideMark/>
          </w:tcPr>
          <w:p w14:paraId="0D2CE6C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E</w:t>
            </w:r>
          </w:p>
        </w:tc>
      </w:tr>
      <w:tr w:rsidR="006E50B0" w:rsidRPr="006E50B0" w14:paraId="7969CFA8"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C95ACFC" w14:textId="72998005"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w:t>
            </w:r>
            <w:r>
              <w:rPr>
                <w:rFonts w:ascii="Arial Narrow" w:hAnsi="Arial Narrow" w:cs="Calibri"/>
                <w:color w:val="000000"/>
                <w:sz w:val="14"/>
                <w:szCs w:val="14"/>
              </w:rPr>
              <w:t>77</w:t>
            </w:r>
            <w:r w:rsidR="00FB2E58" w:rsidRPr="006E50B0">
              <w:rPr>
                <w:rFonts w:ascii="Arial Narrow" w:hAnsi="Arial Narrow" w:cs="Calibri"/>
                <w:color w:val="000000"/>
                <w:sz w:val="14"/>
                <w:szCs w:val="14"/>
              </w:rPr>
              <w:t>.</w:t>
            </w:r>
            <w:r>
              <w:rPr>
                <w:rFonts w:ascii="Arial Narrow" w:hAnsi="Arial Narrow" w:cs="Calibri"/>
                <w:color w:val="000000"/>
                <w:sz w:val="14"/>
                <w:szCs w:val="14"/>
              </w:rPr>
              <w:t>7</w:t>
            </w:r>
            <w:r w:rsidR="00FB2E58" w:rsidRPr="006E50B0">
              <w:rPr>
                <w:rFonts w:ascii="Arial Narrow" w:hAnsi="Arial Narrow" w:cs="Calibri"/>
                <w:color w:val="000000"/>
                <w:sz w:val="14"/>
                <w:szCs w:val="14"/>
              </w:rPr>
              <w:t>0</w:t>
            </w:r>
            <w:r>
              <w:rPr>
                <w:rFonts w:ascii="Arial Narrow" w:hAnsi="Arial Narrow" w:cs="Calibri"/>
                <w:color w:val="000000"/>
                <w:sz w:val="14"/>
                <w:szCs w:val="14"/>
              </w:rPr>
              <w:t>7</w:t>
            </w:r>
          </w:p>
        </w:tc>
        <w:tc>
          <w:tcPr>
            <w:tcW w:w="0" w:type="auto"/>
            <w:tcBorders>
              <w:top w:val="nil"/>
              <w:left w:val="nil"/>
              <w:bottom w:val="single" w:sz="4" w:space="0" w:color="auto"/>
              <w:right w:val="single" w:sz="4" w:space="0" w:color="auto"/>
            </w:tcBorders>
            <w:shd w:val="clear" w:color="auto" w:fill="auto"/>
            <w:noWrap/>
            <w:vAlign w:val="bottom"/>
            <w:hideMark/>
          </w:tcPr>
          <w:p w14:paraId="6519F12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$26,8</w:t>
            </w:r>
          </w:p>
        </w:tc>
        <w:tc>
          <w:tcPr>
            <w:tcW w:w="0" w:type="auto"/>
            <w:tcBorders>
              <w:top w:val="nil"/>
              <w:left w:val="nil"/>
              <w:bottom w:val="single" w:sz="4" w:space="0" w:color="auto"/>
              <w:right w:val="single" w:sz="4" w:space="0" w:color="auto"/>
            </w:tcBorders>
            <w:shd w:val="clear" w:color="auto" w:fill="auto"/>
            <w:noWrap/>
            <w:vAlign w:val="bottom"/>
            <w:hideMark/>
          </w:tcPr>
          <w:p w14:paraId="2F45221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$14,5</w:t>
            </w:r>
          </w:p>
        </w:tc>
        <w:tc>
          <w:tcPr>
            <w:tcW w:w="0" w:type="auto"/>
            <w:tcBorders>
              <w:top w:val="nil"/>
              <w:left w:val="nil"/>
              <w:bottom w:val="single" w:sz="4" w:space="0" w:color="auto"/>
              <w:right w:val="single" w:sz="4" w:space="0" w:color="auto"/>
            </w:tcBorders>
            <w:shd w:val="clear" w:color="auto" w:fill="auto"/>
            <w:noWrap/>
            <w:vAlign w:val="bottom"/>
            <w:hideMark/>
          </w:tcPr>
          <w:p w14:paraId="0A39735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$30,1</w:t>
            </w:r>
          </w:p>
        </w:tc>
        <w:tc>
          <w:tcPr>
            <w:tcW w:w="0" w:type="auto"/>
            <w:tcBorders>
              <w:top w:val="nil"/>
              <w:left w:val="nil"/>
              <w:bottom w:val="single" w:sz="4" w:space="0" w:color="auto"/>
              <w:right w:val="single" w:sz="4" w:space="0" w:color="auto"/>
            </w:tcBorders>
            <w:shd w:val="clear" w:color="auto" w:fill="auto"/>
            <w:noWrap/>
            <w:vAlign w:val="bottom"/>
            <w:hideMark/>
          </w:tcPr>
          <w:p w14:paraId="5909D5A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$30,1</w:t>
            </w:r>
          </w:p>
        </w:tc>
        <w:tc>
          <w:tcPr>
            <w:tcW w:w="0" w:type="auto"/>
            <w:tcBorders>
              <w:top w:val="nil"/>
              <w:left w:val="nil"/>
              <w:bottom w:val="single" w:sz="4" w:space="0" w:color="auto"/>
              <w:right w:val="single" w:sz="4" w:space="0" w:color="auto"/>
            </w:tcBorders>
            <w:shd w:val="clear" w:color="000000" w:fill="E2EFDA"/>
            <w:noWrap/>
            <w:vAlign w:val="bottom"/>
            <w:hideMark/>
          </w:tcPr>
          <w:p w14:paraId="6956185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$12,3</w:t>
            </w:r>
          </w:p>
        </w:tc>
        <w:tc>
          <w:tcPr>
            <w:tcW w:w="0" w:type="auto"/>
            <w:tcBorders>
              <w:top w:val="nil"/>
              <w:left w:val="nil"/>
              <w:bottom w:val="single" w:sz="4" w:space="0" w:color="auto"/>
              <w:right w:val="single" w:sz="4" w:space="0" w:color="auto"/>
            </w:tcBorders>
            <w:shd w:val="clear" w:color="000000" w:fill="E2EFDA"/>
            <w:noWrap/>
            <w:vAlign w:val="bottom"/>
            <w:hideMark/>
          </w:tcPr>
          <w:p w14:paraId="26F1D0E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$12,3</w:t>
            </w:r>
          </w:p>
        </w:tc>
        <w:tc>
          <w:tcPr>
            <w:tcW w:w="0" w:type="auto"/>
            <w:tcBorders>
              <w:top w:val="nil"/>
              <w:left w:val="nil"/>
              <w:bottom w:val="single" w:sz="4" w:space="0" w:color="auto"/>
              <w:right w:val="single" w:sz="4" w:space="0" w:color="auto"/>
            </w:tcBorders>
            <w:shd w:val="clear" w:color="auto" w:fill="auto"/>
            <w:noWrap/>
            <w:vAlign w:val="bottom"/>
            <w:hideMark/>
          </w:tcPr>
          <w:p w14:paraId="25E7DFF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4B8813D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E6D3A4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F6096B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782F92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90</w:t>
            </w:r>
          </w:p>
        </w:tc>
        <w:tc>
          <w:tcPr>
            <w:tcW w:w="0" w:type="auto"/>
            <w:tcBorders>
              <w:top w:val="nil"/>
              <w:left w:val="nil"/>
              <w:bottom w:val="single" w:sz="4" w:space="0" w:color="auto"/>
              <w:right w:val="single" w:sz="4" w:space="0" w:color="auto"/>
            </w:tcBorders>
            <w:shd w:val="clear" w:color="auto" w:fill="auto"/>
            <w:noWrap/>
            <w:vAlign w:val="bottom"/>
            <w:hideMark/>
          </w:tcPr>
          <w:p w14:paraId="369CD44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988D82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136</w:t>
            </w:r>
          </w:p>
        </w:tc>
        <w:tc>
          <w:tcPr>
            <w:tcW w:w="0" w:type="auto"/>
            <w:tcBorders>
              <w:top w:val="nil"/>
              <w:left w:val="nil"/>
              <w:bottom w:val="single" w:sz="4" w:space="0" w:color="auto"/>
              <w:right w:val="single" w:sz="4" w:space="0" w:color="auto"/>
            </w:tcBorders>
            <w:shd w:val="clear" w:color="auto" w:fill="auto"/>
            <w:noWrap/>
            <w:vAlign w:val="bottom"/>
            <w:hideMark/>
          </w:tcPr>
          <w:p w14:paraId="51DA002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27,0</w:t>
            </w:r>
          </w:p>
        </w:tc>
        <w:tc>
          <w:tcPr>
            <w:tcW w:w="0" w:type="auto"/>
            <w:tcBorders>
              <w:top w:val="nil"/>
              <w:left w:val="nil"/>
              <w:bottom w:val="single" w:sz="4" w:space="0" w:color="auto"/>
              <w:right w:val="single" w:sz="4" w:space="0" w:color="auto"/>
            </w:tcBorders>
            <w:shd w:val="clear" w:color="auto" w:fill="auto"/>
            <w:noWrap/>
            <w:vAlign w:val="bottom"/>
            <w:hideMark/>
          </w:tcPr>
          <w:p w14:paraId="3344AEC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63,0</w:t>
            </w:r>
          </w:p>
        </w:tc>
        <w:tc>
          <w:tcPr>
            <w:tcW w:w="0" w:type="auto"/>
            <w:tcBorders>
              <w:top w:val="single" w:sz="4" w:space="0" w:color="auto"/>
              <w:left w:val="single" w:sz="4" w:space="0" w:color="auto"/>
              <w:bottom w:val="single" w:sz="4" w:space="0" w:color="auto"/>
              <w:right w:val="single" w:sz="4" w:space="0" w:color="auto"/>
            </w:tcBorders>
            <w:shd w:val="clear" w:color="000000" w:fill="FCAC78"/>
            <w:noWrap/>
            <w:vAlign w:val="bottom"/>
            <w:hideMark/>
          </w:tcPr>
          <w:p w14:paraId="6CF22DF5"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3,37</w:t>
            </w:r>
          </w:p>
        </w:tc>
        <w:tc>
          <w:tcPr>
            <w:tcW w:w="0" w:type="auto"/>
            <w:tcBorders>
              <w:top w:val="nil"/>
              <w:left w:val="nil"/>
              <w:bottom w:val="single" w:sz="4" w:space="0" w:color="auto"/>
              <w:right w:val="single" w:sz="4" w:space="0" w:color="auto"/>
            </w:tcBorders>
            <w:shd w:val="clear" w:color="auto" w:fill="auto"/>
            <w:noWrap/>
            <w:vAlign w:val="bottom"/>
            <w:hideMark/>
          </w:tcPr>
          <w:p w14:paraId="21DA012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36ACD1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C</w:t>
            </w:r>
          </w:p>
        </w:tc>
        <w:tc>
          <w:tcPr>
            <w:tcW w:w="454" w:type="dxa"/>
            <w:tcBorders>
              <w:top w:val="nil"/>
              <w:left w:val="nil"/>
              <w:bottom w:val="single" w:sz="4" w:space="0" w:color="auto"/>
              <w:right w:val="single" w:sz="4" w:space="0" w:color="auto"/>
            </w:tcBorders>
            <w:shd w:val="clear" w:color="000000" w:fill="C00000"/>
            <w:noWrap/>
            <w:vAlign w:val="center"/>
            <w:hideMark/>
          </w:tcPr>
          <w:p w14:paraId="734A0334"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D</w:t>
            </w:r>
          </w:p>
        </w:tc>
      </w:tr>
      <w:tr w:rsidR="006E50B0" w:rsidRPr="006E50B0" w14:paraId="6791A374"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B506447" w14:textId="43C07D89"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6.665.039</w:t>
            </w:r>
          </w:p>
        </w:tc>
        <w:tc>
          <w:tcPr>
            <w:tcW w:w="0" w:type="auto"/>
            <w:tcBorders>
              <w:top w:val="nil"/>
              <w:left w:val="nil"/>
              <w:bottom w:val="single" w:sz="4" w:space="0" w:color="auto"/>
              <w:right w:val="single" w:sz="4" w:space="0" w:color="auto"/>
            </w:tcBorders>
            <w:shd w:val="clear" w:color="auto" w:fill="auto"/>
            <w:noWrap/>
            <w:vAlign w:val="bottom"/>
            <w:hideMark/>
          </w:tcPr>
          <w:p w14:paraId="0623E89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$19,4</w:t>
            </w:r>
          </w:p>
        </w:tc>
        <w:tc>
          <w:tcPr>
            <w:tcW w:w="0" w:type="auto"/>
            <w:tcBorders>
              <w:top w:val="nil"/>
              <w:left w:val="nil"/>
              <w:bottom w:val="single" w:sz="4" w:space="0" w:color="auto"/>
              <w:right w:val="single" w:sz="4" w:space="0" w:color="auto"/>
            </w:tcBorders>
            <w:shd w:val="clear" w:color="auto" w:fill="auto"/>
            <w:noWrap/>
            <w:vAlign w:val="bottom"/>
            <w:hideMark/>
          </w:tcPr>
          <w:p w14:paraId="2A9D9E0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w:t>
            </w:r>
          </w:p>
        </w:tc>
        <w:tc>
          <w:tcPr>
            <w:tcW w:w="0" w:type="auto"/>
            <w:tcBorders>
              <w:top w:val="nil"/>
              <w:left w:val="nil"/>
              <w:bottom w:val="single" w:sz="4" w:space="0" w:color="auto"/>
              <w:right w:val="single" w:sz="4" w:space="0" w:color="auto"/>
            </w:tcBorders>
            <w:shd w:val="clear" w:color="auto" w:fill="auto"/>
            <w:noWrap/>
            <w:vAlign w:val="bottom"/>
            <w:hideMark/>
          </w:tcPr>
          <w:p w14:paraId="7BC4317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$96,6</w:t>
            </w:r>
          </w:p>
        </w:tc>
        <w:tc>
          <w:tcPr>
            <w:tcW w:w="0" w:type="auto"/>
            <w:tcBorders>
              <w:top w:val="nil"/>
              <w:left w:val="nil"/>
              <w:bottom w:val="single" w:sz="4" w:space="0" w:color="auto"/>
              <w:right w:val="single" w:sz="4" w:space="0" w:color="auto"/>
            </w:tcBorders>
            <w:shd w:val="clear" w:color="auto" w:fill="auto"/>
            <w:noWrap/>
            <w:vAlign w:val="bottom"/>
            <w:hideMark/>
          </w:tcPr>
          <w:p w14:paraId="30AB2BB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$83,7</w:t>
            </w:r>
          </w:p>
        </w:tc>
        <w:tc>
          <w:tcPr>
            <w:tcW w:w="0" w:type="auto"/>
            <w:tcBorders>
              <w:top w:val="nil"/>
              <w:left w:val="nil"/>
              <w:bottom w:val="single" w:sz="4" w:space="0" w:color="auto"/>
              <w:right w:val="single" w:sz="4" w:space="0" w:color="auto"/>
            </w:tcBorders>
            <w:shd w:val="clear" w:color="000000" w:fill="E2EFDA"/>
            <w:noWrap/>
            <w:vAlign w:val="bottom"/>
            <w:hideMark/>
          </w:tcPr>
          <w:p w14:paraId="31B8612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$17,6</w:t>
            </w:r>
          </w:p>
        </w:tc>
        <w:tc>
          <w:tcPr>
            <w:tcW w:w="0" w:type="auto"/>
            <w:tcBorders>
              <w:top w:val="nil"/>
              <w:left w:val="nil"/>
              <w:bottom w:val="single" w:sz="4" w:space="0" w:color="auto"/>
              <w:right w:val="single" w:sz="4" w:space="0" w:color="auto"/>
            </w:tcBorders>
            <w:shd w:val="clear" w:color="000000" w:fill="E2EFDA"/>
            <w:noWrap/>
            <w:vAlign w:val="bottom"/>
            <w:hideMark/>
          </w:tcPr>
          <w:p w14:paraId="0973B09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$17,6</w:t>
            </w:r>
          </w:p>
        </w:tc>
        <w:tc>
          <w:tcPr>
            <w:tcW w:w="0" w:type="auto"/>
            <w:tcBorders>
              <w:top w:val="nil"/>
              <w:left w:val="nil"/>
              <w:bottom w:val="single" w:sz="4" w:space="0" w:color="auto"/>
              <w:right w:val="single" w:sz="4" w:space="0" w:color="auto"/>
            </w:tcBorders>
            <w:shd w:val="clear" w:color="auto" w:fill="auto"/>
            <w:noWrap/>
            <w:vAlign w:val="bottom"/>
            <w:hideMark/>
          </w:tcPr>
          <w:p w14:paraId="364A7D2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62AF208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737F7DB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D0772F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1D1FCF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45</w:t>
            </w:r>
          </w:p>
        </w:tc>
        <w:tc>
          <w:tcPr>
            <w:tcW w:w="0" w:type="auto"/>
            <w:tcBorders>
              <w:top w:val="nil"/>
              <w:left w:val="nil"/>
              <w:bottom w:val="single" w:sz="4" w:space="0" w:color="auto"/>
              <w:right w:val="single" w:sz="4" w:space="0" w:color="auto"/>
            </w:tcBorders>
            <w:shd w:val="clear" w:color="auto" w:fill="auto"/>
            <w:noWrap/>
            <w:vAlign w:val="bottom"/>
            <w:hideMark/>
          </w:tcPr>
          <w:p w14:paraId="0FE17E9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8C26D4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w:t>
            </w:r>
          </w:p>
        </w:tc>
        <w:tc>
          <w:tcPr>
            <w:tcW w:w="0" w:type="auto"/>
            <w:tcBorders>
              <w:top w:val="nil"/>
              <w:left w:val="nil"/>
              <w:bottom w:val="single" w:sz="4" w:space="0" w:color="auto"/>
              <w:right w:val="single" w:sz="4" w:space="0" w:color="auto"/>
            </w:tcBorders>
            <w:shd w:val="clear" w:color="auto" w:fill="auto"/>
            <w:noWrap/>
            <w:vAlign w:val="bottom"/>
            <w:hideMark/>
          </w:tcPr>
          <w:p w14:paraId="35E7116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1,8</w:t>
            </w:r>
          </w:p>
        </w:tc>
        <w:tc>
          <w:tcPr>
            <w:tcW w:w="0" w:type="auto"/>
            <w:tcBorders>
              <w:top w:val="nil"/>
              <w:left w:val="nil"/>
              <w:bottom w:val="single" w:sz="4" w:space="0" w:color="auto"/>
              <w:right w:val="single" w:sz="4" w:space="0" w:color="auto"/>
            </w:tcBorders>
            <w:shd w:val="clear" w:color="auto" w:fill="auto"/>
            <w:noWrap/>
            <w:vAlign w:val="bottom"/>
            <w:hideMark/>
          </w:tcPr>
          <w:p w14:paraId="7C92DF9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60,5</w:t>
            </w:r>
          </w:p>
        </w:tc>
        <w:tc>
          <w:tcPr>
            <w:tcW w:w="0" w:type="auto"/>
            <w:tcBorders>
              <w:top w:val="single" w:sz="4" w:space="0" w:color="auto"/>
              <w:left w:val="single" w:sz="4" w:space="0" w:color="auto"/>
              <w:bottom w:val="single" w:sz="4" w:space="0" w:color="auto"/>
              <w:right w:val="single" w:sz="4" w:space="0" w:color="auto"/>
            </w:tcBorders>
            <w:shd w:val="clear" w:color="000000" w:fill="FDB77A"/>
            <w:noWrap/>
            <w:vAlign w:val="bottom"/>
            <w:hideMark/>
          </w:tcPr>
          <w:p w14:paraId="2997F7B9"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3,33</w:t>
            </w:r>
          </w:p>
        </w:tc>
        <w:tc>
          <w:tcPr>
            <w:tcW w:w="0" w:type="auto"/>
            <w:tcBorders>
              <w:top w:val="nil"/>
              <w:left w:val="nil"/>
              <w:bottom w:val="single" w:sz="4" w:space="0" w:color="auto"/>
              <w:right w:val="single" w:sz="4" w:space="0" w:color="auto"/>
            </w:tcBorders>
            <w:shd w:val="clear" w:color="auto" w:fill="auto"/>
            <w:noWrap/>
            <w:vAlign w:val="bottom"/>
            <w:hideMark/>
          </w:tcPr>
          <w:p w14:paraId="46074E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160F30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B</w:t>
            </w:r>
          </w:p>
        </w:tc>
        <w:tc>
          <w:tcPr>
            <w:tcW w:w="454" w:type="dxa"/>
            <w:tcBorders>
              <w:top w:val="nil"/>
              <w:left w:val="nil"/>
              <w:bottom w:val="single" w:sz="4" w:space="0" w:color="auto"/>
              <w:right w:val="single" w:sz="4" w:space="0" w:color="auto"/>
            </w:tcBorders>
            <w:shd w:val="clear" w:color="000000" w:fill="C00000"/>
            <w:noWrap/>
            <w:vAlign w:val="center"/>
            <w:hideMark/>
          </w:tcPr>
          <w:p w14:paraId="1F56FF6C"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C</w:t>
            </w:r>
          </w:p>
        </w:tc>
      </w:tr>
      <w:tr w:rsidR="006E50B0" w:rsidRPr="006E50B0" w14:paraId="183C4F60"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938957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94.538.668</w:t>
            </w:r>
          </w:p>
        </w:tc>
        <w:tc>
          <w:tcPr>
            <w:tcW w:w="0" w:type="auto"/>
            <w:tcBorders>
              <w:top w:val="nil"/>
              <w:left w:val="nil"/>
              <w:bottom w:val="single" w:sz="4" w:space="0" w:color="auto"/>
              <w:right w:val="single" w:sz="4" w:space="0" w:color="auto"/>
            </w:tcBorders>
            <w:shd w:val="clear" w:color="auto" w:fill="auto"/>
            <w:noWrap/>
            <w:vAlign w:val="bottom"/>
            <w:hideMark/>
          </w:tcPr>
          <w:p w14:paraId="6ACA1D5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$34,5</w:t>
            </w:r>
          </w:p>
        </w:tc>
        <w:tc>
          <w:tcPr>
            <w:tcW w:w="0" w:type="auto"/>
            <w:tcBorders>
              <w:top w:val="nil"/>
              <w:left w:val="nil"/>
              <w:bottom w:val="single" w:sz="4" w:space="0" w:color="auto"/>
              <w:right w:val="single" w:sz="4" w:space="0" w:color="auto"/>
            </w:tcBorders>
            <w:shd w:val="clear" w:color="auto" w:fill="auto"/>
            <w:noWrap/>
            <w:vAlign w:val="bottom"/>
            <w:hideMark/>
          </w:tcPr>
          <w:p w14:paraId="66D568A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$6,1</w:t>
            </w:r>
          </w:p>
        </w:tc>
        <w:tc>
          <w:tcPr>
            <w:tcW w:w="0" w:type="auto"/>
            <w:tcBorders>
              <w:top w:val="nil"/>
              <w:left w:val="nil"/>
              <w:bottom w:val="single" w:sz="4" w:space="0" w:color="auto"/>
              <w:right w:val="single" w:sz="4" w:space="0" w:color="auto"/>
            </w:tcBorders>
            <w:shd w:val="clear" w:color="auto" w:fill="auto"/>
            <w:noWrap/>
            <w:vAlign w:val="bottom"/>
            <w:hideMark/>
          </w:tcPr>
          <w:p w14:paraId="241CAFD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$3,4</w:t>
            </w:r>
          </w:p>
        </w:tc>
        <w:tc>
          <w:tcPr>
            <w:tcW w:w="0" w:type="auto"/>
            <w:tcBorders>
              <w:top w:val="nil"/>
              <w:left w:val="nil"/>
              <w:bottom w:val="single" w:sz="4" w:space="0" w:color="auto"/>
              <w:right w:val="single" w:sz="4" w:space="0" w:color="auto"/>
            </w:tcBorders>
            <w:shd w:val="clear" w:color="auto" w:fill="auto"/>
            <w:noWrap/>
            <w:vAlign w:val="bottom"/>
            <w:hideMark/>
          </w:tcPr>
          <w:p w14:paraId="7B93083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$0,5</w:t>
            </w:r>
          </w:p>
        </w:tc>
        <w:tc>
          <w:tcPr>
            <w:tcW w:w="0" w:type="auto"/>
            <w:tcBorders>
              <w:top w:val="nil"/>
              <w:left w:val="nil"/>
              <w:bottom w:val="single" w:sz="4" w:space="0" w:color="auto"/>
              <w:right w:val="single" w:sz="4" w:space="0" w:color="auto"/>
            </w:tcBorders>
            <w:shd w:val="clear" w:color="000000" w:fill="E2EFDA"/>
            <w:noWrap/>
            <w:vAlign w:val="bottom"/>
            <w:hideMark/>
          </w:tcPr>
          <w:p w14:paraId="52AF5E3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$28,5</w:t>
            </w:r>
          </w:p>
        </w:tc>
        <w:tc>
          <w:tcPr>
            <w:tcW w:w="0" w:type="auto"/>
            <w:tcBorders>
              <w:top w:val="nil"/>
              <w:left w:val="nil"/>
              <w:bottom w:val="single" w:sz="4" w:space="0" w:color="auto"/>
              <w:right w:val="single" w:sz="4" w:space="0" w:color="auto"/>
            </w:tcBorders>
            <w:shd w:val="clear" w:color="000000" w:fill="E2EFDA"/>
            <w:noWrap/>
            <w:vAlign w:val="bottom"/>
            <w:hideMark/>
          </w:tcPr>
          <w:p w14:paraId="2CBECA1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$28,5</w:t>
            </w:r>
          </w:p>
        </w:tc>
        <w:tc>
          <w:tcPr>
            <w:tcW w:w="0" w:type="auto"/>
            <w:tcBorders>
              <w:top w:val="nil"/>
              <w:left w:val="nil"/>
              <w:bottom w:val="single" w:sz="4" w:space="0" w:color="auto"/>
              <w:right w:val="single" w:sz="4" w:space="0" w:color="auto"/>
            </w:tcBorders>
            <w:shd w:val="clear" w:color="auto" w:fill="auto"/>
            <w:noWrap/>
            <w:vAlign w:val="bottom"/>
            <w:hideMark/>
          </w:tcPr>
          <w:p w14:paraId="2E5B80D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076B741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4050FC4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DEB27E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166A94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105</w:t>
            </w:r>
          </w:p>
        </w:tc>
        <w:tc>
          <w:tcPr>
            <w:tcW w:w="0" w:type="auto"/>
            <w:tcBorders>
              <w:top w:val="nil"/>
              <w:left w:val="nil"/>
              <w:bottom w:val="single" w:sz="4" w:space="0" w:color="auto"/>
              <w:right w:val="single" w:sz="4" w:space="0" w:color="auto"/>
            </w:tcBorders>
            <w:shd w:val="clear" w:color="auto" w:fill="auto"/>
            <w:noWrap/>
            <w:vAlign w:val="bottom"/>
            <w:hideMark/>
          </w:tcPr>
          <w:p w14:paraId="1A78D30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28454D6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115</w:t>
            </w:r>
          </w:p>
        </w:tc>
        <w:tc>
          <w:tcPr>
            <w:tcW w:w="0" w:type="auto"/>
            <w:tcBorders>
              <w:top w:val="nil"/>
              <w:left w:val="nil"/>
              <w:bottom w:val="single" w:sz="4" w:space="0" w:color="auto"/>
              <w:right w:val="single" w:sz="4" w:space="0" w:color="auto"/>
            </w:tcBorders>
            <w:shd w:val="clear" w:color="auto" w:fill="auto"/>
            <w:noWrap/>
            <w:vAlign w:val="bottom"/>
            <w:hideMark/>
          </w:tcPr>
          <w:p w14:paraId="05B80ED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9,1</w:t>
            </w:r>
          </w:p>
        </w:tc>
        <w:tc>
          <w:tcPr>
            <w:tcW w:w="0" w:type="auto"/>
            <w:tcBorders>
              <w:top w:val="nil"/>
              <w:left w:val="nil"/>
              <w:bottom w:val="single" w:sz="4" w:space="0" w:color="auto"/>
              <w:right w:val="single" w:sz="4" w:space="0" w:color="auto"/>
            </w:tcBorders>
            <w:shd w:val="clear" w:color="auto" w:fill="auto"/>
            <w:noWrap/>
            <w:vAlign w:val="bottom"/>
            <w:hideMark/>
          </w:tcPr>
          <w:p w14:paraId="011D0E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36,4</w:t>
            </w:r>
          </w:p>
        </w:tc>
        <w:tc>
          <w:tcPr>
            <w:tcW w:w="0" w:type="auto"/>
            <w:tcBorders>
              <w:top w:val="single" w:sz="4" w:space="0" w:color="auto"/>
              <w:left w:val="single" w:sz="4" w:space="0" w:color="auto"/>
              <w:bottom w:val="single" w:sz="4" w:space="0" w:color="auto"/>
              <w:right w:val="single" w:sz="4" w:space="0" w:color="auto"/>
            </w:tcBorders>
            <w:shd w:val="clear" w:color="000000" w:fill="FDB97B"/>
            <w:noWrap/>
            <w:vAlign w:val="bottom"/>
            <w:hideMark/>
          </w:tcPr>
          <w:p w14:paraId="52C58634"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3,32</w:t>
            </w:r>
          </w:p>
        </w:tc>
        <w:tc>
          <w:tcPr>
            <w:tcW w:w="0" w:type="auto"/>
            <w:tcBorders>
              <w:top w:val="nil"/>
              <w:left w:val="nil"/>
              <w:bottom w:val="single" w:sz="4" w:space="0" w:color="auto"/>
              <w:right w:val="single" w:sz="4" w:space="0" w:color="auto"/>
            </w:tcBorders>
            <w:shd w:val="clear" w:color="auto" w:fill="auto"/>
            <w:noWrap/>
            <w:vAlign w:val="bottom"/>
            <w:hideMark/>
          </w:tcPr>
          <w:p w14:paraId="7EBA607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F12B56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454" w:type="dxa"/>
            <w:tcBorders>
              <w:top w:val="nil"/>
              <w:left w:val="nil"/>
              <w:bottom w:val="single" w:sz="4" w:space="0" w:color="auto"/>
              <w:right w:val="single" w:sz="4" w:space="0" w:color="auto"/>
            </w:tcBorders>
            <w:shd w:val="clear" w:color="000000" w:fill="C00000"/>
            <w:noWrap/>
            <w:vAlign w:val="center"/>
            <w:hideMark/>
          </w:tcPr>
          <w:p w14:paraId="1BC60F0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E</w:t>
            </w:r>
          </w:p>
        </w:tc>
      </w:tr>
      <w:tr w:rsidR="006E50B0" w:rsidRPr="006E50B0" w14:paraId="6EBA8F69"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CBDCDB2" w14:textId="009F0F1F"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6.77</w:t>
            </w:r>
            <w:r>
              <w:rPr>
                <w:rFonts w:ascii="Arial Narrow" w:hAnsi="Arial Narrow" w:cs="Calibri"/>
                <w:color w:val="000000"/>
                <w:sz w:val="14"/>
                <w:szCs w:val="14"/>
              </w:rPr>
              <w:t>7</w:t>
            </w:r>
            <w:r w:rsidR="00FB2E58" w:rsidRPr="006E50B0">
              <w:rPr>
                <w:rFonts w:ascii="Arial Narrow" w:hAnsi="Arial Narrow" w:cs="Calibri"/>
                <w:color w:val="000000"/>
                <w:sz w:val="14"/>
                <w:szCs w:val="14"/>
              </w:rPr>
              <w:t>.</w:t>
            </w:r>
            <w:r>
              <w:rPr>
                <w:rFonts w:ascii="Arial Narrow" w:hAnsi="Arial Narrow" w:cs="Calibri"/>
                <w:color w:val="000000"/>
                <w:sz w:val="14"/>
                <w:szCs w:val="14"/>
              </w:rPr>
              <w:t>7</w:t>
            </w:r>
            <w:r w:rsidR="00FB2E58" w:rsidRPr="006E50B0">
              <w:rPr>
                <w:rFonts w:ascii="Arial Narrow" w:hAnsi="Arial Narrow" w:cs="Calibri"/>
                <w:color w:val="000000"/>
                <w:sz w:val="14"/>
                <w:szCs w:val="14"/>
              </w:rPr>
              <w:t>95</w:t>
            </w:r>
          </w:p>
        </w:tc>
        <w:tc>
          <w:tcPr>
            <w:tcW w:w="0" w:type="auto"/>
            <w:tcBorders>
              <w:top w:val="nil"/>
              <w:left w:val="nil"/>
              <w:bottom w:val="single" w:sz="4" w:space="0" w:color="auto"/>
              <w:right w:val="single" w:sz="4" w:space="0" w:color="auto"/>
            </w:tcBorders>
            <w:shd w:val="clear" w:color="auto" w:fill="auto"/>
            <w:noWrap/>
            <w:vAlign w:val="bottom"/>
            <w:hideMark/>
          </w:tcPr>
          <w:p w14:paraId="78890BD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$26,9</w:t>
            </w:r>
          </w:p>
        </w:tc>
        <w:tc>
          <w:tcPr>
            <w:tcW w:w="0" w:type="auto"/>
            <w:tcBorders>
              <w:top w:val="nil"/>
              <w:left w:val="nil"/>
              <w:bottom w:val="single" w:sz="4" w:space="0" w:color="auto"/>
              <w:right w:val="single" w:sz="4" w:space="0" w:color="auto"/>
            </w:tcBorders>
            <w:shd w:val="clear" w:color="auto" w:fill="auto"/>
            <w:noWrap/>
            <w:vAlign w:val="bottom"/>
            <w:hideMark/>
          </w:tcPr>
          <w:p w14:paraId="3C99143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$4,8</w:t>
            </w:r>
          </w:p>
        </w:tc>
        <w:tc>
          <w:tcPr>
            <w:tcW w:w="0" w:type="auto"/>
            <w:tcBorders>
              <w:top w:val="nil"/>
              <w:left w:val="nil"/>
              <w:bottom w:val="single" w:sz="4" w:space="0" w:color="auto"/>
              <w:right w:val="single" w:sz="4" w:space="0" w:color="auto"/>
            </w:tcBorders>
            <w:shd w:val="clear" w:color="auto" w:fill="auto"/>
            <w:noWrap/>
            <w:vAlign w:val="bottom"/>
            <w:hideMark/>
          </w:tcPr>
          <w:p w14:paraId="57A8A63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$56,2</w:t>
            </w:r>
          </w:p>
        </w:tc>
        <w:tc>
          <w:tcPr>
            <w:tcW w:w="0" w:type="auto"/>
            <w:tcBorders>
              <w:top w:val="nil"/>
              <w:left w:val="nil"/>
              <w:bottom w:val="single" w:sz="4" w:space="0" w:color="auto"/>
              <w:right w:val="single" w:sz="4" w:space="0" w:color="auto"/>
            </w:tcBorders>
            <w:shd w:val="clear" w:color="auto" w:fill="auto"/>
            <w:noWrap/>
            <w:vAlign w:val="bottom"/>
            <w:hideMark/>
          </w:tcPr>
          <w:p w14:paraId="7BFC927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$56,2</w:t>
            </w:r>
          </w:p>
        </w:tc>
        <w:tc>
          <w:tcPr>
            <w:tcW w:w="0" w:type="auto"/>
            <w:tcBorders>
              <w:top w:val="nil"/>
              <w:left w:val="nil"/>
              <w:bottom w:val="single" w:sz="4" w:space="0" w:color="auto"/>
              <w:right w:val="single" w:sz="4" w:space="0" w:color="auto"/>
            </w:tcBorders>
            <w:shd w:val="clear" w:color="000000" w:fill="E2EFDA"/>
            <w:noWrap/>
            <w:vAlign w:val="bottom"/>
            <w:hideMark/>
          </w:tcPr>
          <w:p w14:paraId="238B07C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$22,1</w:t>
            </w:r>
          </w:p>
        </w:tc>
        <w:tc>
          <w:tcPr>
            <w:tcW w:w="0" w:type="auto"/>
            <w:tcBorders>
              <w:top w:val="nil"/>
              <w:left w:val="nil"/>
              <w:bottom w:val="single" w:sz="4" w:space="0" w:color="auto"/>
              <w:right w:val="single" w:sz="4" w:space="0" w:color="auto"/>
            </w:tcBorders>
            <w:shd w:val="clear" w:color="000000" w:fill="E2EFDA"/>
            <w:noWrap/>
            <w:vAlign w:val="bottom"/>
            <w:hideMark/>
          </w:tcPr>
          <w:p w14:paraId="27B6AB4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$22,1</w:t>
            </w:r>
          </w:p>
        </w:tc>
        <w:tc>
          <w:tcPr>
            <w:tcW w:w="0" w:type="auto"/>
            <w:tcBorders>
              <w:top w:val="nil"/>
              <w:left w:val="nil"/>
              <w:bottom w:val="single" w:sz="4" w:space="0" w:color="auto"/>
              <w:right w:val="single" w:sz="4" w:space="0" w:color="auto"/>
            </w:tcBorders>
            <w:shd w:val="clear" w:color="auto" w:fill="auto"/>
            <w:noWrap/>
            <w:vAlign w:val="bottom"/>
            <w:hideMark/>
          </w:tcPr>
          <w:p w14:paraId="25D55C9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054D131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78E2798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35DFD6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67CF108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DBA59D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11599E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46</w:t>
            </w:r>
          </w:p>
        </w:tc>
        <w:tc>
          <w:tcPr>
            <w:tcW w:w="0" w:type="auto"/>
            <w:tcBorders>
              <w:top w:val="nil"/>
              <w:left w:val="nil"/>
              <w:bottom w:val="single" w:sz="4" w:space="0" w:color="auto"/>
              <w:right w:val="single" w:sz="4" w:space="0" w:color="auto"/>
            </w:tcBorders>
            <w:shd w:val="clear" w:color="auto" w:fill="auto"/>
            <w:noWrap/>
            <w:vAlign w:val="bottom"/>
            <w:hideMark/>
          </w:tcPr>
          <w:p w14:paraId="74BDCBA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7,2</w:t>
            </w:r>
          </w:p>
        </w:tc>
        <w:tc>
          <w:tcPr>
            <w:tcW w:w="0" w:type="auto"/>
            <w:tcBorders>
              <w:top w:val="nil"/>
              <w:left w:val="nil"/>
              <w:bottom w:val="single" w:sz="4" w:space="0" w:color="auto"/>
              <w:right w:val="single" w:sz="4" w:space="0" w:color="auto"/>
            </w:tcBorders>
            <w:shd w:val="clear" w:color="auto" w:fill="auto"/>
            <w:noWrap/>
            <w:vAlign w:val="bottom"/>
            <w:hideMark/>
          </w:tcPr>
          <w:p w14:paraId="303A508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52,9</w:t>
            </w:r>
          </w:p>
        </w:tc>
        <w:tc>
          <w:tcPr>
            <w:tcW w:w="0" w:type="auto"/>
            <w:tcBorders>
              <w:top w:val="single" w:sz="4" w:space="0" w:color="auto"/>
              <w:left w:val="single" w:sz="4" w:space="0" w:color="auto"/>
              <w:bottom w:val="single" w:sz="4" w:space="0" w:color="auto"/>
              <w:right w:val="single" w:sz="4" w:space="0" w:color="auto"/>
            </w:tcBorders>
            <w:shd w:val="clear" w:color="000000" w:fill="FDC17C"/>
            <w:noWrap/>
            <w:vAlign w:val="bottom"/>
            <w:hideMark/>
          </w:tcPr>
          <w:p w14:paraId="48305848"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3,29</w:t>
            </w:r>
          </w:p>
        </w:tc>
        <w:tc>
          <w:tcPr>
            <w:tcW w:w="0" w:type="auto"/>
            <w:tcBorders>
              <w:top w:val="nil"/>
              <w:left w:val="nil"/>
              <w:bottom w:val="single" w:sz="4" w:space="0" w:color="auto"/>
              <w:right w:val="single" w:sz="4" w:space="0" w:color="auto"/>
            </w:tcBorders>
            <w:shd w:val="clear" w:color="auto" w:fill="auto"/>
            <w:noWrap/>
            <w:vAlign w:val="bottom"/>
            <w:hideMark/>
          </w:tcPr>
          <w:p w14:paraId="01B7AB0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E2A1D5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0B36F1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FB735D3"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61CB439" w14:textId="1E9F082A"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6.668.93</w:t>
            </w:r>
            <w:r>
              <w:rPr>
                <w:rFonts w:ascii="Arial Narrow" w:hAnsi="Arial Narrow" w:cs="Calibri"/>
                <w:color w:val="000000"/>
                <w:sz w:val="14"/>
                <w:szCs w:val="14"/>
              </w:rPr>
              <w:t>7</w:t>
            </w:r>
          </w:p>
        </w:tc>
        <w:tc>
          <w:tcPr>
            <w:tcW w:w="0" w:type="auto"/>
            <w:tcBorders>
              <w:top w:val="nil"/>
              <w:left w:val="nil"/>
              <w:bottom w:val="single" w:sz="4" w:space="0" w:color="auto"/>
              <w:right w:val="single" w:sz="4" w:space="0" w:color="auto"/>
            </w:tcBorders>
            <w:shd w:val="clear" w:color="auto" w:fill="auto"/>
            <w:noWrap/>
            <w:vAlign w:val="bottom"/>
            <w:hideMark/>
          </w:tcPr>
          <w:p w14:paraId="163A929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$27,0</w:t>
            </w:r>
          </w:p>
        </w:tc>
        <w:tc>
          <w:tcPr>
            <w:tcW w:w="0" w:type="auto"/>
            <w:tcBorders>
              <w:top w:val="nil"/>
              <w:left w:val="nil"/>
              <w:bottom w:val="single" w:sz="4" w:space="0" w:color="auto"/>
              <w:right w:val="single" w:sz="4" w:space="0" w:color="auto"/>
            </w:tcBorders>
            <w:shd w:val="clear" w:color="auto" w:fill="auto"/>
            <w:noWrap/>
            <w:vAlign w:val="bottom"/>
            <w:hideMark/>
          </w:tcPr>
          <w:p w14:paraId="6016D1A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$6,9</w:t>
            </w:r>
          </w:p>
        </w:tc>
        <w:tc>
          <w:tcPr>
            <w:tcW w:w="0" w:type="auto"/>
            <w:tcBorders>
              <w:top w:val="nil"/>
              <w:left w:val="nil"/>
              <w:bottom w:val="single" w:sz="4" w:space="0" w:color="auto"/>
              <w:right w:val="single" w:sz="4" w:space="0" w:color="auto"/>
            </w:tcBorders>
            <w:shd w:val="clear" w:color="auto" w:fill="auto"/>
            <w:noWrap/>
            <w:vAlign w:val="bottom"/>
            <w:hideMark/>
          </w:tcPr>
          <w:p w14:paraId="66758D8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$15,4</w:t>
            </w:r>
          </w:p>
        </w:tc>
        <w:tc>
          <w:tcPr>
            <w:tcW w:w="0" w:type="auto"/>
            <w:tcBorders>
              <w:top w:val="nil"/>
              <w:left w:val="nil"/>
              <w:bottom w:val="single" w:sz="4" w:space="0" w:color="auto"/>
              <w:right w:val="single" w:sz="4" w:space="0" w:color="auto"/>
            </w:tcBorders>
            <w:shd w:val="clear" w:color="auto" w:fill="auto"/>
            <w:noWrap/>
            <w:vAlign w:val="bottom"/>
            <w:hideMark/>
          </w:tcPr>
          <w:p w14:paraId="46C2F45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$15,4</w:t>
            </w:r>
          </w:p>
        </w:tc>
        <w:tc>
          <w:tcPr>
            <w:tcW w:w="0" w:type="auto"/>
            <w:tcBorders>
              <w:top w:val="nil"/>
              <w:left w:val="nil"/>
              <w:bottom w:val="single" w:sz="4" w:space="0" w:color="auto"/>
              <w:right w:val="single" w:sz="4" w:space="0" w:color="auto"/>
            </w:tcBorders>
            <w:shd w:val="clear" w:color="000000" w:fill="E2EFDA"/>
            <w:noWrap/>
            <w:vAlign w:val="bottom"/>
            <w:hideMark/>
          </w:tcPr>
          <w:p w14:paraId="4024A35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$20,1</w:t>
            </w:r>
          </w:p>
        </w:tc>
        <w:tc>
          <w:tcPr>
            <w:tcW w:w="0" w:type="auto"/>
            <w:tcBorders>
              <w:top w:val="nil"/>
              <w:left w:val="nil"/>
              <w:bottom w:val="single" w:sz="4" w:space="0" w:color="auto"/>
              <w:right w:val="single" w:sz="4" w:space="0" w:color="auto"/>
            </w:tcBorders>
            <w:shd w:val="clear" w:color="000000" w:fill="E2EFDA"/>
            <w:noWrap/>
            <w:vAlign w:val="bottom"/>
            <w:hideMark/>
          </w:tcPr>
          <w:p w14:paraId="589A41F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$20,1</w:t>
            </w:r>
          </w:p>
        </w:tc>
        <w:tc>
          <w:tcPr>
            <w:tcW w:w="0" w:type="auto"/>
            <w:tcBorders>
              <w:top w:val="nil"/>
              <w:left w:val="nil"/>
              <w:bottom w:val="single" w:sz="4" w:space="0" w:color="auto"/>
              <w:right w:val="single" w:sz="4" w:space="0" w:color="auto"/>
            </w:tcBorders>
            <w:shd w:val="clear" w:color="auto" w:fill="auto"/>
            <w:noWrap/>
            <w:vAlign w:val="bottom"/>
            <w:hideMark/>
          </w:tcPr>
          <w:p w14:paraId="30E1EEB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68F7C4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299EB60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8BA4AB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DD21BD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082BF2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62EC0FE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105</w:t>
            </w:r>
          </w:p>
        </w:tc>
        <w:tc>
          <w:tcPr>
            <w:tcW w:w="0" w:type="auto"/>
            <w:tcBorders>
              <w:top w:val="nil"/>
              <w:left w:val="nil"/>
              <w:bottom w:val="single" w:sz="4" w:space="0" w:color="auto"/>
              <w:right w:val="single" w:sz="4" w:space="0" w:color="auto"/>
            </w:tcBorders>
            <w:shd w:val="clear" w:color="auto" w:fill="auto"/>
            <w:noWrap/>
            <w:vAlign w:val="bottom"/>
            <w:hideMark/>
          </w:tcPr>
          <w:p w14:paraId="152B484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7,5</w:t>
            </w:r>
          </w:p>
        </w:tc>
        <w:tc>
          <w:tcPr>
            <w:tcW w:w="0" w:type="auto"/>
            <w:tcBorders>
              <w:top w:val="nil"/>
              <w:left w:val="nil"/>
              <w:bottom w:val="single" w:sz="4" w:space="0" w:color="auto"/>
              <w:right w:val="single" w:sz="4" w:space="0" w:color="auto"/>
            </w:tcBorders>
            <w:shd w:val="clear" w:color="auto" w:fill="auto"/>
            <w:noWrap/>
            <w:vAlign w:val="bottom"/>
            <w:hideMark/>
          </w:tcPr>
          <w:p w14:paraId="388044C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59,4</w:t>
            </w:r>
          </w:p>
        </w:tc>
        <w:tc>
          <w:tcPr>
            <w:tcW w:w="0" w:type="auto"/>
            <w:tcBorders>
              <w:top w:val="single" w:sz="4" w:space="0" w:color="auto"/>
              <w:left w:val="single" w:sz="4" w:space="0" w:color="auto"/>
              <w:bottom w:val="single" w:sz="4" w:space="0" w:color="auto"/>
              <w:right w:val="single" w:sz="4" w:space="0" w:color="auto"/>
            </w:tcBorders>
            <w:shd w:val="clear" w:color="000000" w:fill="FDC47D"/>
            <w:noWrap/>
            <w:vAlign w:val="bottom"/>
            <w:hideMark/>
          </w:tcPr>
          <w:p w14:paraId="2BDA50BE"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3,28</w:t>
            </w:r>
          </w:p>
        </w:tc>
        <w:tc>
          <w:tcPr>
            <w:tcW w:w="0" w:type="auto"/>
            <w:tcBorders>
              <w:top w:val="nil"/>
              <w:left w:val="nil"/>
              <w:bottom w:val="single" w:sz="4" w:space="0" w:color="auto"/>
              <w:right w:val="single" w:sz="4" w:space="0" w:color="auto"/>
            </w:tcBorders>
            <w:shd w:val="clear" w:color="auto" w:fill="auto"/>
            <w:noWrap/>
            <w:vAlign w:val="bottom"/>
            <w:hideMark/>
          </w:tcPr>
          <w:p w14:paraId="71585E7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662BF19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C</w:t>
            </w:r>
          </w:p>
        </w:tc>
        <w:tc>
          <w:tcPr>
            <w:tcW w:w="454" w:type="dxa"/>
            <w:tcBorders>
              <w:top w:val="nil"/>
              <w:left w:val="nil"/>
              <w:bottom w:val="single" w:sz="4" w:space="0" w:color="auto"/>
              <w:right w:val="single" w:sz="4" w:space="0" w:color="auto"/>
            </w:tcBorders>
            <w:shd w:val="clear" w:color="000000" w:fill="C00000"/>
            <w:noWrap/>
            <w:vAlign w:val="center"/>
            <w:hideMark/>
          </w:tcPr>
          <w:p w14:paraId="3EDFEDEB"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D</w:t>
            </w:r>
          </w:p>
        </w:tc>
      </w:tr>
      <w:tr w:rsidR="006E50B0" w:rsidRPr="006E50B0" w14:paraId="6BB2E740"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298B73F" w14:textId="49B9E167"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6.63</w:t>
            </w:r>
            <w:r>
              <w:rPr>
                <w:rFonts w:ascii="Arial Narrow" w:hAnsi="Arial Narrow" w:cs="Calibri"/>
                <w:color w:val="000000"/>
                <w:sz w:val="14"/>
                <w:szCs w:val="14"/>
              </w:rPr>
              <w:t>7</w:t>
            </w:r>
            <w:r w:rsidR="00FB2E58" w:rsidRPr="006E50B0">
              <w:rPr>
                <w:rFonts w:ascii="Arial Narrow" w:hAnsi="Arial Narrow" w:cs="Calibri"/>
                <w:color w:val="000000"/>
                <w:sz w:val="14"/>
                <w:szCs w:val="14"/>
              </w:rPr>
              <w:t>.620</w:t>
            </w:r>
          </w:p>
        </w:tc>
        <w:tc>
          <w:tcPr>
            <w:tcW w:w="0" w:type="auto"/>
            <w:tcBorders>
              <w:top w:val="nil"/>
              <w:left w:val="nil"/>
              <w:bottom w:val="single" w:sz="4" w:space="0" w:color="auto"/>
              <w:right w:val="single" w:sz="4" w:space="0" w:color="auto"/>
            </w:tcBorders>
            <w:shd w:val="clear" w:color="auto" w:fill="auto"/>
            <w:noWrap/>
            <w:vAlign w:val="bottom"/>
            <w:hideMark/>
          </w:tcPr>
          <w:p w14:paraId="57BAAC5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$22,8</w:t>
            </w:r>
          </w:p>
        </w:tc>
        <w:tc>
          <w:tcPr>
            <w:tcW w:w="0" w:type="auto"/>
            <w:tcBorders>
              <w:top w:val="nil"/>
              <w:left w:val="nil"/>
              <w:bottom w:val="single" w:sz="4" w:space="0" w:color="auto"/>
              <w:right w:val="single" w:sz="4" w:space="0" w:color="auto"/>
            </w:tcBorders>
            <w:shd w:val="clear" w:color="auto" w:fill="auto"/>
            <w:noWrap/>
            <w:vAlign w:val="bottom"/>
            <w:hideMark/>
          </w:tcPr>
          <w:p w14:paraId="2F71CE1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$5,0</w:t>
            </w:r>
          </w:p>
        </w:tc>
        <w:tc>
          <w:tcPr>
            <w:tcW w:w="0" w:type="auto"/>
            <w:tcBorders>
              <w:top w:val="nil"/>
              <w:left w:val="nil"/>
              <w:bottom w:val="single" w:sz="4" w:space="0" w:color="auto"/>
              <w:right w:val="single" w:sz="4" w:space="0" w:color="auto"/>
            </w:tcBorders>
            <w:shd w:val="clear" w:color="auto" w:fill="auto"/>
            <w:noWrap/>
            <w:vAlign w:val="bottom"/>
            <w:hideMark/>
          </w:tcPr>
          <w:p w14:paraId="3BFBE4F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$81,5</w:t>
            </w:r>
          </w:p>
        </w:tc>
        <w:tc>
          <w:tcPr>
            <w:tcW w:w="0" w:type="auto"/>
            <w:tcBorders>
              <w:top w:val="nil"/>
              <w:left w:val="nil"/>
              <w:bottom w:val="single" w:sz="4" w:space="0" w:color="auto"/>
              <w:right w:val="single" w:sz="4" w:space="0" w:color="auto"/>
            </w:tcBorders>
            <w:shd w:val="clear" w:color="auto" w:fill="auto"/>
            <w:noWrap/>
            <w:vAlign w:val="bottom"/>
            <w:hideMark/>
          </w:tcPr>
          <w:p w14:paraId="498C337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$11,2</w:t>
            </w:r>
          </w:p>
        </w:tc>
        <w:tc>
          <w:tcPr>
            <w:tcW w:w="0" w:type="auto"/>
            <w:tcBorders>
              <w:top w:val="nil"/>
              <w:left w:val="nil"/>
              <w:bottom w:val="single" w:sz="4" w:space="0" w:color="auto"/>
              <w:right w:val="single" w:sz="4" w:space="0" w:color="auto"/>
            </w:tcBorders>
            <w:shd w:val="clear" w:color="000000" w:fill="E2EFDA"/>
            <w:noWrap/>
            <w:vAlign w:val="bottom"/>
            <w:hideMark/>
          </w:tcPr>
          <w:p w14:paraId="22A05F7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$17,8</w:t>
            </w:r>
          </w:p>
        </w:tc>
        <w:tc>
          <w:tcPr>
            <w:tcW w:w="0" w:type="auto"/>
            <w:tcBorders>
              <w:top w:val="nil"/>
              <w:left w:val="nil"/>
              <w:bottom w:val="single" w:sz="4" w:space="0" w:color="auto"/>
              <w:right w:val="single" w:sz="4" w:space="0" w:color="auto"/>
            </w:tcBorders>
            <w:shd w:val="clear" w:color="000000" w:fill="E2EFDA"/>
            <w:noWrap/>
            <w:vAlign w:val="bottom"/>
            <w:hideMark/>
          </w:tcPr>
          <w:p w14:paraId="7D7B00E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$17,8</w:t>
            </w:r>
          </w:p>
        </w:tc>
        <w:tc>
          <w:tcPr>
            <w:tcW w:w="0" w:type="auto"/>
            <w:tcBorders>
              <w:top w:val="nil"/>
              <w:left w:val="nil"/>
              <w:bottom w:val="single" w:sz="4" w:space="0" w:color="auto"/>
              <w:right w:val="single" w:sz="4" w:space="0" w:color="auto"/>
            </w:tcBorders>
            <w:shd w:val="clear" w:color="auto" w:fill="auto"/>
            <w:noWrap/>
            <w:vAlign w:val="bottom"/>
            <w:hideMark/>
          </w:tcPr>
          <w:p w14:paraId="72DF030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084CEE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20180C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EB53F0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0A40FF3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A8B8FA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713267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15</w:t>
            </w:r>
          </w:p>
        </w:tc>
        <w:tc>
          <w:tcPr>
            <w:tcW w:w="0" w:type="auto"/>
            <w:tcBorders>
              <w:top w:val="nil"/>
              <w:left w:val="nil"/>
              <w:bottom w:val="single" w:sz="4" w:space="0" w:color="auto"/>
              <w:right w:val="single" w:sz="4" w:space="0" w:color="auto"/>
            </w:tcBorders>
            <w:shd w:val="clear" w:color="auto" w:fill="auto"/>
            <w:noWrap/>
            <w:vAlign w:val="bottom"/>
            <w:hideMark/>
          </w:tcPr>
          <w:p w14:paraId="14B704E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24,3</w:t>
            </w:r>
          </w:p>
        </w:tc>
        <w:tc>
          <w:tcPr>
            <w:tcW w:w="0" w:type="auto"/>
            <w:tcBorders>
              <w:top w:val="nil"/>
              <w:left w:val="nil"/>
              <w:bottom w:val="single" w:sz="4" w:space="0" w:color="auto"/>
              <w:right w:val="single" w:sz="4" w:space="0" w:color="auto"/>
            </w:tcBorders>
            <w:shd w:val="clear" w:color="auto" w:fill="auto"/>
            <w:noWrap/>
            <w:vAlign w:val="bottom"/>
            <w:hideMark/>
          </w:tcPr>
          <w:p w14:paraId="4C433CA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62,4</w:t>
            </w:r>
          </w:p>
        </w:tc>
        <w:tc>
          <w:tcPr>
            <w:tcW w:w="0" w:type="auto"/>
            <w:tcBorders>
              <w:top w:val="single" w:sz="4" w:space="0" w:color="auto"/>
              <w:left w:val="single" w:sz="4" w:space="0" w:color="auto"/>
              <w:bottom w:val="single" w:sz="4" w:space="0" w:color="auto"/>
              <w:right w:val="single" w:sz="4" w:space="0" w:color="auto"/>
            </w:tcBorders>
            <w:shd w:val="clear" w:color="000000" w:fill="FEC97E"/>
            <w:noWrap/>
            <w:vAlign w:val="bottom"/>
            <w:hideMark/>
          </w:tcPr>
          <w:p w14:paraId="4A7A9162"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3,26</w:t>
            </w:r>
          </w:p>
        </w:tc>
        <w:tc>
          <w:tcPr>
            <w:tcW w:w="0" w:type="auto"/>
            <w:tcBorders>
              <w:top w:val="nil"/>
              <w:left w:val="nil"/>
              <w:bottom w:val="single" w:sz="4" w:space="0" w:color="auto"/>
              <w:right w:val="single" w:sz="4" w:space="0" w:color="auto"/>
            </w:tcBorders>
            <w:shd w:val="clear" w:color="auto" w:fill="auto"/>
            <w:noWrap/>
            <w:vAlign w:val="bottom"/>
            <w:hideMark/>
          </w:tcPr>
          <w:p w14:paraId="5B2837B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30EE3C8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E94C0B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62EED57C"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95E8539" w14:textId="230B719E"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94.490.</w:t>
            </w:r>
            <w:r w:rsidR="006E50B0">
              <w:rPr>
                <w:rFonts w:ascii="Arial Narrow" w:hAnsi="Arial Narrow" w:cs="Calibri"/>
                <w:color w:val="000000"/>
                <w:sz w:val="14"/>
                <w:szCs w:val="14"/>
              </w:rPr>
              <w:t>7</w:t>
            </w:r>
            <w:r w:rsidRPr="006E50B0">
              <w:rPr>
                <w:rFonts w:ascii="Arial Narrow" w:hAnsi="Arial Narrow" w:cs="Calibri"/>
                <w:color w:val="000000"/>
                <w:sz w:val="14"/>
                <w:szCs w:val="14"/>
              </w:rPr>
              <w:t>88</w:t>
            </w:r>
          </w:p>
        </w:tc>
        <w:tc>
          <w:tcPr>
            <w:tcW w:w="0" w:type="auto"/>
            <w:tcBorders>
              <w:top w:val="nil"/>
              <w:left w:val="nil"/>
              <w:bottom w:val="single" w:sz="4" w:space="0" w:color="auto"/>
              <w:right w:val="single" w:sz="4" w:space="0" w:color="auto"/>
            </w:tcBorders>
            <w:shd w:val="clear" w:color="auto" w:fill="auto"/>
            <w:noWrap/>
            <w:vAlign w:val="bottom"/>
            <w:hideMark/>
          </w:tcPr>
          <w:p w14:paraId="4A29C90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$27,0</w:t>
            </w:r>
          </w:p>
        </w:tc>
        <w:tc>
          <w:tcPr>
            <w:tcW w:w="0" w:type="auto"/>
            <w:tcBorders>
              <w:top w:val="nil"/>
              <w:left w:val="nil"/>
              <w:bottom w:val="single" w:sz="4" w:space="0" w:color="auto"/>
              <w:right w:val="single" w:sz="4" w:space="0" w:color="auto"/>
            </w:tcBorders>
            <w:shd w:val="clear" w:color="auto" w:fill="auto"/>
            <w:noWrap/>
            <w:vAlign w:val="bottom"/>
            <w:hideMark/>
          </w:tcPr>
          <w:p w14:paraId="4011EBE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$2,8</w:t>
            </w:r>
          </w:p>
        </w:tc>
        <w:tc>
          <w:tcPr>
            <w:tcW w:w="0" w:type="auto"/>
            <w:tcBorders>
              <w:top w:val="nil"/>
              <w:left w:val="nil"/>
              <w:bottom w:val="single" w:sz="4" w:space="0" w:color="auto"/>
              <w:right w:val="single" w:sz="4" w:space="0" w:color="auto"/>
            </w:tcBorders>
            <w:shd w:val="clear" w:color="auto" w:fill="auto"/>
            <w:noWrap/>
            <w:vAlign w:val="bottom"/>
            <w:hideMark/>
          </w:tcPr>
          <w:p w14:paraId="0A93FF5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$69,3</w:t>
            </w:r>
          </w:p>
        </w:tc>
        <w:tc>
          <w:tcPr>
            <w:tcW w:w="0" w:type="auto"/>
            <w:tcBorders>
              <w:top w:val="nil"/>
              <w:left w:val="nil"/>
              <w:bottom w:val="single" w:sz="4" w:space="0" w:color="auto"/>
              <w:right w:val="single" w:sz="4" w:space="0" w:color="auto"/>
            </w:tcBorders>
            <w:shd w:val="clear" w:color="auto" w:fill="auto"/>
            <w:noWrap/>
            <w:vAlign w:val="bottom"/>
            <w:hideMark/>
          </w:tcPr>
          <w:p w14:paraId="6AB89C0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$66,7</w:t>
            </w:r>
          </w:p>
        </w:tc>
        <w:tc>
          <w:tcPr>
            <w:tcW w:w="0" w:type="auto"/>
            <w:tcBorders>
              <w:top w:val="nil"/>
              <w:left w:val="nil"/>
              <w:bottom w:val="single" w:sz="4" w:space="0" w:color="auto"/>
              <w:right w:val="single" w:sz="4" w:space="0" w:color="auto"/>
            </w:tcBorders>
            <w:shd w:val="clear" w:color="000000" w:fill="E2EFDA"/>
            <w:noWrap/>
            <w:vAlign w:val="bottom"/>
            <w:hideMark/>
          </w:tcPr>
          <w:p w14:paraId="474795E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$24,2</w:t>
            </w:r>
          </w:p>
        </w:tc>
        <w:tc>
          <w:tcPr>
            <w:tcW w:w="0" w:type="auto"/>
            <w:tcBorders>
              <w:top w:val="nil"/>
              <w:left w:val="nil"/>
              <w:bottom w:val="single" w:sz="4" w:space="0" w:color="auto"/>
              <w:right w:val="single" w:sz="4" w:space="0" w:color="auto"/>
            </w:tcBorders>
            <w:shd w:val="clear" w:color="000000" w:fill="E2EFDA"/>
            <w:noWrap/>
            <w:vAlign w:val="bottom"/>
            <w:hideMark/>
          </w:tcPr>
          <w:p w14:paraId="204FCB4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$24,2</w:t>
            </w:r>
          </w:p>
        </w:tc>
        <w:tc>
          <w:tcPr>
            <w:tcW w:w="0" w:type="auto"/>
            <w:tcBorders>
              <w:top w:val="nil"/>
              <w:left w:val="nil"/>
              <w:bottom w:val="single" w:sz="4" w:space="0" w:color="auto"/>
              <w:right w:val="single" w:sz="4" w:space="0" w:color="auto"/>
            </w:tcBorders>
            <w:shd w:val="clear" w:color="auto" w:fill="auto"/>
            <w:noWrap/>
            <w:vAlign w:val="bottom"/>
            <w:hideMark/>
          </w:tcPr>
          <w:p w14:paraId="3036AB1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3C4DE5E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37974E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586C5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0E590AD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9024B1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806F7B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31</w:t>
            </w:r>
          </w:p>
        </w:tc>
        <w:tc>
          <w:tcPr>
            <w:tcW w:w="0" w:type="auto"/>
            <w:tcBorders>
              <w:top w:val="nil"/>
              <w:left w:val="nil"/>
              <w:bottom w:val="single" w:sz="4" w:space="0" w:color="auto"/>
              <w:right w:val="single" w:sz="4" w:space="0" w:color="auto"/>
            </w:tcBorders>
            <w:shd w:val="clear" w:color="auto" w:fill="auto"/>
            <w:noWrap/>
            <w:vAlign w:val="bottom"/>
            <w:hideMark/>
          </w:tcPr>
          <w:p w14:paraId="7E5ACD5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3,0</w:t>
            </w:r>
          </w:p>
        </w:tc>
        <w:tc>
          <w:tcPr>
            <w:tcW w:w="0" w:type="auto"/>
            <w:tcBorders>
              <w:top w:val="nil"/>
              <w:left w:val="nil"/>
              <w:bottom w:val="single" w:sz="4" w:space="0" w:color="auto"/>
              <w:right w:val="single" w:sz="4" w:space="0" w:color="auto"/>
            </w:tcBorders>
            <w:shd w:val="clear" w:color="auto" w:fill="auto"/>
            <w:noWrap/>
            <w:vAlign w:val="bottom"/>
            <w:hideMark/>
          </w:tcPr>
          <w:p w14:paraId="7C84B84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44,6</w:t>
            </w:r>
          </w:p>
        </w:tc>
        <w:tc>
          <w:tcPr>
            <w:tcW w:w="0" w:type="auto"/>
            <w:tcBorders>
              <w:top w:val="single" w:sz="4" w:space="0" w:color="auto"/>
              <w:left w:val="single" w:sz="4" w:space="0" w:color="auto"/>
              <w:bottom w:val="single" w:sz="4" w:space="0" w:color="auto"/>
              <w:right w:val="single" w:sz="4" w:space="0" w:color="auto"/>
            </w:tcBorders>
            <w:shd w:val="clear" w:color="000000" w:fill="FECB7E"/>
            <w:noWrap/>
            <w:vAlign w:val="bottom"/>
            <w:hideMark/>
          </w:tcPr>
          <w:p w14:paraId="0A9F749C"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3,25</w:t>
            </w:r>
          </w:p>
        </w:tc>
        <w:tc>
          <w:tcPr>
            <w:tcW w:w="0" w:type="auto"/>
            <w:tcBorders>
              <w:top w:val="nil"/>
              <w:left w:val="nil"/>
              <w:bottom w:val="single" w:sz="4" w:space="0" w:color="auto"/>
              <w:right w:val="single" w:sz="4" w:space="0" w:color="auto"/>
            </w:tcBorders>
            <w:shd w:val="clear" w:color="auto" w:fill="auto"/>
            <w:noWrap/>
            <w:vAlign w:val="bottom"/>
            <w:hideMark/>
          </w:tcPr>
          <w:p w14:paraId="22494A4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0B37C2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0AFCA4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0BA6B30F"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F80E6E3" w14:textId="639F9E9D"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r w:rsidR="006E50B0">
              <w:rPr>
                <w:rFonts w:ascii="Arial Narrow" w:hAnsi="Arial Narrow" w:cs="Calibri"/>
                <w:color w:val="000000"/>
                <w:sz w:val="14"/>
                <w:szCs w:val="14"/>
              </w:rPr>
              <w:t>7</w:t>
            </w:r>
            <w:r w:rsidRPr="006E50B0">
              <w:rPr>
                <w:rFonts w:ascii="Arial Narrow" w:hAnsi="Arial Narrow" w:cs="Calibri"/>
                <w:color w:val="000000"/>
                <w:sz w:val="14"/>
                <w:szCs w:val="14"/>
              </w:rPr>
              <w:t>.</w:t>
            </w:r>
            <w:r w:rsidR="006E50B0">
              <w:rPr>
                <w:rFonts w:ascii="Arial Narrow" w:hAnsi="Arial Narrow" w:cs="Calibri"/>
                <w:color w:val="000000"/>
                <w:sz w:val="14"/>
                <w:szCs w:val="14"/>
              </w:rPr>
              <w:t>7</w:t>
            </w:r>
            <w:r w:rsidRPr="006E50B0">
              <w:rPr>
                <w:rFonts w:ascii="Arial Narrow" w:hAnsi="Arial Narrow" w:cs="Calibri"/>
                <w:color w:val="000000"/>
                <w:sz w:val="14"/>
                <w:szCs w:val="14"/>
              </w:rPr>
              <w:t>74.650</w:t>
            </w:r>
          </w:p>
        </w:tc>
        <w:tc>
          <w:tcPr>
            <w:tcW w:w="0" w:type="auto"/>
            <w:tcBorders>
              <w:top w:val="nil"/>
              <w:left w:val="nil"/>
              <w:bottom w:val="single" w:sz="4" w:space="0" w:color="auto"/>
              <w:right w:val="single" w:sz="4" w:space="0" w:color="auto"/>
            </w:tcBorders>
            <w:shd w:val="clear" w:color="auto" w:fill="auto"/>
            <w:noWrap/>
            <w:vAlign w:val="bottom"/>
            <w:hideMark/>
          </w:tcPr>
          <w:p w14:paraId="0F26817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$29,3</w:t>
            </w:r>
          </w:p>
        </w:tc>
        <w:tc>
          <w:tcPr>
            <w:tcW w:w="0" w:type="auto"/>
            <w:tcBorders>
              <w:top w:val="nil"/>
              <w:left w:val="nil"/>
              <w:bottom w:val="single" w:sz="4" w:space="0" w:color="auto"/>
              <w:right w:val="single" w:sz="4" w:space="0" w:color="auto"/>
            </w:tcBorders>
            <w:shd w:val="clear" w:color="auto" w:fill="auto"/>
            <w:noWrap/>
            <w:vAlign w:val="bottom"/>
            <w:hideMark/>
          </w:tcPr>
          <w:p w14:paraId="5340599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w:t>
            </w:r>
          </w:p>
        </w:tc>
        <w:tc>
          <w:tcPr>
            <w:tcW w:w="0" w:type="auto"/>
            <w:tcBorders>
              <w:top w:val="nil"/>
              <w:left w:val="nil"/>
              <w:bottom w:val="single" w:sz="4" w:space="0" w:color="auto"/>
              <w:right w:val="single" w:sz="4" w:space="0" w:color="auto"/>
            </w:tcBorders>
            <w:shd w:val="clear" w:color="auto" w:fill="auto"/>
            <w:noWrap/>
            <w:vAlign w:val="bottom"/>
            <w:hideMark/>
          </w:tcPr>
          <w:p w14:paraId="66BAB12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$135,8</w:t>
            </w:r>
          </w:p>
        </w:tc>
        <w:tc>
          <w:tcPr>
            <w:tcW w:w="0" w:type="auto"/>
            <w:tcBorders>
              <w:top w:val="nil"/>
              <w:left w:val="nil"/>
              <w:bottom w:val="single" w:sz="4" w:space="0" w:color="auto"/>
              <w:right w:val="single" w:sz="4" w:space="0" w:color="auto"/>
            </w:tcBorders>
            <w:shd w:val="clear" w:color="auto" w:fill="auto"/>
            <w:noWrap/>
            <w:vAlign w:val="bottom"/>
            <w:hideMark/>
          </w:tcPr>
          <w:p w14:paraId="232B0C3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$125,3</w:t>
            </w:r>
          </w:p>
        </w:tc>
        <w:tc>
          <w:tcPr>
            <w:tcW w:w="0" w:type="auto"/>
            <w:tcBorders>
              <w:top w:val="nil"/>
              <w:left w:val="nil"/>
              <w:bottom w:val="single" w:sz="4" w:space="0" w:color="auto"/>
              <w:right w:val="single" w:sz="4" w:space="0" w:color="auto"/>
            </w:tcBorders>
            <w:shd w:val="clear" w:color="000000" w:fill="E2EFDA"/>
            <w:noWrap/>
            <w:vAlign w:val="bottom"/>
            <w:hideMark/>
          </w:tcPr>
          <w:p w14:paraId="457FAAA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$26,0</w:t>
            </w:r>
          </w:p>
        </w:tc>
        <w:tc>
          <w:tcPr>
            <w:tcW w:w="0" w:type="auto"/>
            <w:tcBorders>
              <w:top w:val="nil"/>
              <w:left w:val="nil"/>
              <w:bottom w:val="single" w:sz="4" w:space="0" w:color="auto"/>
              <w:right w:val="single" w:sz="4" w:space="0" w:color="auto"/>
            </w:tcBorders>
            <w:shd w:val="clear" w:color="000000" w:fill="E2EFDA"/>
            <w:noWrap/>
            <w:vAlign w:val="bottom"/>
            <w:hideMark/>
          </w:tcPr>
          <w:p w14:paraId="4DC20C3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$26,0</w:t>
            </w:r>
          </w:p>
        </w:tc>
        <w:tc>
          <w:tcPr>
            <w:tcW w:w="0" w:type="auto"/>
            <w:tcBorders>
              <w:top w:val="nil"/>
              <w:left w:val="nil"/>
              <w:bottom w:val="single" w:sz="4" w:space="0" w:color="auto"/>
              <w:right w:val="single" w:sz="4" w:space="0" w:color="auto"/>
            </w:tcBorders>
            <w:shd w:val="clear" w:color="auto" w:fill="auto"/>
            <w:noWrap/>
            <w:vAlign w:val="bottom"/>
            <w:hideMark/>
          </w:tcPr>
          <w:p w14:paraId="285AEA5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42DC5E4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B1981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C85AAA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6EEF990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8CED11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1389C6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3D4D9A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2,7</w:t>
            </w:r>
          </w:p>
        </w:tc>
        <w:tc>
          <w:tcPr>
            <w:tcW w:w="0" w:type="auto"/>
            <w:tcBorders>
              <w:top w:val="nil"/>
              <w:left w:val="nil"/>
              <w:bottom w:val="single" w:sz="4" w:space="0" w:color="auto"/>
              <w:right w:val="single" w:sz="4" w:space="0" w:color="auto"/>
            </w:tcBorders>
            <w:shd w:val="clear" w:color="auto" w:fill="auto"/>
            <w:noWrap/>
            <w:vAlign w:val="bottom"/>
            <w:hideMark/>
          </w:tcPr>
          <w:p w14:paraId="77AFE63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54,1</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32209FEE"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3,23</w:t>
            </w:r>
          </w:p>
        </w:tc>
        <w:tc>
          <w:tcPr>
            <w:tcW w:w="0" w:type="auto"/>
            <w:tcBorders>
              <w:top w:val="nil"/>
              <w:left w:val="nil"/>
              <w:bottom w:val="single" w:sz="4" w:space="0" w:color="auto"/>
              <w:right w:val="single" w:sz="4" w:space="0" w:color="auto"/>
            </w:tcBorders>
            <w:shd w:val="clear" w:color="auto" w:fill="auto"/>
            <w:noWrap/>
            <w:vAlign w:val="bottom"/>
            <w:hideMark/>
          </w:tcPr>
          <w:p w14:paraId="28A44B5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1EB5FA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7DC1B76C"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D526921"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52FEDA4" w14:textId="53CBA0F0"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6.056.6</w:t>
            </w:r>
            <w:r w:rsidR="006E50B0">
              <w:rPr>
                <w:rFonts w:ascii="Arial Narrow" w:hAnsi="Arial Narrow" w:cs="Calibri"/>
                <w:color w:val="000000"/>
                <w:sz w:val="14"/>
                <w:szCs w:val="14"/>
              </w:rPr>
              <w:t>7</w:t>
            </w: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ABC5FF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$23,1</w:t>
            </w:r>
          </w:p>
        </w:tc>
        <w:tc>
          <w:tcPr>
            <w:tcW w:w="0" w:type="auto"/>
            <w:tcBorders>
              <w:top w:val="nil"/>
              <w:left w:val="nil"/>
              <w:bottom w:val="single" w:sz="4" w:space="0" w:color="auto"/>
              <w:right w:val="single" w:sz="4" w:space="0" w:color="auto"/>
            </w:tcBorders>
            <w:shd w:val="clear" w:color="auto" w:fill="auto"/>
            <w:noWrap/>
            <w:vAlign w:val="bottom"/>
            <w:hideMark/>
          </w:tcPr>
          <w:p w14:paraId="57BAEAE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$3,9</w:t>
            </w:r>
          </w:p>
        </w:tc>
        <w:tc>
          <w:tcPr>
            <w:tcW w:w="0" w:type="auto"/>
            <w:tcBorders>
              <w:top w:val="nil"/>
              <w:left w:val="nil"/>
              <w:bottom w:val="single" w:sz="4" w:space="0" w:color="auto"/>
              <w:right w:val="single" w:sz="4" w:space="0" w:color="auto"/>
            </w:tcBorders>
            <w:shd w:val="clear" w:color="auto" w:fill="auto"/>
            <w:noWrap/>
            <w:vAlign w:val="bottom"/>
            <w:hideMark/>
          </w:tcPr>
          <w:p w14:paraId="38D1E3F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$130,7</w:t>
            </w:r>
          </w:p>
        </w:tc>
        <w:tc>
          <w:tcPr>
            <w:tcW w:w="0" w:type="auto"/>
            <w:tcBorders>
              <w:top w:val="nil"/>
              <w:left w:val="nil"/>
              <w:bottom w:val="single" w:sz="4" w:space="0" w:color="auto"/>
              <w:right w:val="single" w:sz="4" w:space="0" w:color="auto"/>
            </w:tcBorders>
            <w:shd w:val="clear" w:color="auto" w:fill="auto"/>
            <w:noWrap/>
            <w:vAlign w:val="bottom"/>
            <w:hideMark/>
          </w:tcPr>
          <w:p w14:paraId="6723BBA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$37,7</w:t>
            </w:r>
          </w:p>
        </w:tc>
        <w:tc>
          <w:tcPr>
            <w:tcW w:w="0" w:type="auto"/>
            <w:tcBorders>
              <w:top w:val="nil"/>
              <w:left w:val="nil"/>
              <w:bottom w:val="single" w:sz="4" w:space="0" w:color="auto"/>
              <w:right w:val="single" w:sz="4" w:space="0" w:color="auto"/>
            </w:tcBorders>
            <w:shd w:val="clear" w:color="000000" w:fill="E2EFDA"/>
            <w:noWrap/>
            <w:vAlign w:val="bottom"/>
            <w:hideMark/>
          </w:tcPr>
          <w:p w14:paraId="60E384C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$19,1</w:t>
            </w:r>
          </w:p>
        </w:tc>
        <w:tc>
          <w:tcPr>
            <w:tcW w:w="0" w:type="auto"/>
            <w:tcBorders>
              <w:top w:val="nil"/>
              <w:left w:val="nil"/>
              <w:bottom w:val="single" w:sz="4" w:space="0" w:color="auto"/>
              <w:right w:val="single" w:sz="4" w:space="0" w:color="auto"/>
            </w:tcBorders>
            <w:shd w:val="clear" w:color="000000" w:fill="E2EFDA"/>
            <w:noWrap/>
            <w:vAlign w:val="bottom"/>
            <w:hideMark/>
          </w:tcPr>
          <w:p w14:paraId="1368E71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$19,1</w:t>
            </w:r>
          </w:p>
        </w:tc>
        <w:tc>
          <w:tcPr>
            <w:tcW w:w="0" w:type="auto"/>
            <w:tcBorders>
              <w:top w:val="nil"/>
              <w:left w:val="nil"/>
              <w:bottom w:val="single" w:sz="4" w:space="0" w:color="auto"/>
              <w:right w:val="single" w:sz="4" w:space="0" w:color="auto"/>
            </w:tcBorders>
            <w:shd w:val="clear" w:color="auto" w:fill="auto"/>
            <w:noWrap/>
            <w:vAlign w:val="bottom"/>
            <w:hideMark/>
          </w:tcPr>
          <w:p w14:paraId="3A75097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36F8B3A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7E10176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A5FBF0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5630A1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22B62DE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20CC80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151</w:t>
            </w:r>
          </w:p>
        </w:tc>
        <w:tc>
          <w:tcPr>
            <w:tcW w:w="0" w:type="auto"/>
            <w:tcBorders>
              <w:top w:val="nil"/>
              <w:left w:val="nil"/>
              <w:bottom w:val="single" w:sz="4" w:space="0" w:color="auto"/>
              <w:right w:val="single" w:sz="4" w:space="0" w:color="auto"/>
            </w:tcBorders>
            <w:shd w:val="clear" w:color="auto" w:fill="auto"/>
            <w:noWrap/>
            <w:vAlign w:val="bottom"/>
            <w:hideMark/>
          </w:tcPr>
          <w:p w14:paraId="7F62495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39,7</w:t>
            </w:r>
          </w:p>
        </w:tc>
        <w:tc>
          <w:tcPr>
            <w:tcW w:w="0" w:type="auto"/>
            <w:tcBorders>
              <w:top w:val="nil"/>
              <w:left w:val="nil"/>
              <w:bottom w:val="single" w:sz="4" w:space="0" w:color="auto"/>
              <w:right w:val="single" w:sz="4" w:space="0" w:color="auto"/>
            </w:tcBorders>
            <w:shd w:val="clear" w:color="auto" w:fill="auto"/>
            <w:noWrap/>
            <w:vAlign w:val="bottom"/>
            <w:hideMark/>
          </w:tcPr>
          <w:p w14:paraId="78A5AE6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82,3</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071FBC99"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3,23</w:t>
            </w:r>
          </w:p>
        </w:tc>
        <w:tc>
          <w:tcPr>
            <w:tcW w:w="0" w:type="auto"/>
            <w:tcBorders>
              <w:top w:val="nil"/>
              <w:left w:val="nil"/>
              <w:bottom w:val="single" w:sz="4" w:space="0" w:color="auto"/>
              <w:right w:val="single" w:sz="4" w:space="0" w:color="auto"/>
            </w:tcBorders>
            <w:shd w:val="clear" w:color="auto" w:fill="auto"/>
            <w:noWrap/>
            <w:vAlign w:val="bottom"/>
            <w:hideMark/>
          </w:tcPr>
          <w:p w14:paraId="6792E8B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0" w:type="auto"/>
            <w:tcBorders>
              <w:top w:val="nil"/>
              <w:left w:val="nil"/>
              <w:bottom w:val="single" w:sz="4" w:space="0" w:color="auto"/>
              <w:right w:val="single" w:sz="4" w:space="0" w:color="auto"/>
            </w:tcBorders>
            <w:shd w:val="clear" w:color="auto" w:fill="auto"/>
            <w:noWrap/>
            <w:vAlign w:val="bottom"/>
            <w:hideMark/>
          </w:tcPr>
          <w:p w14:paraId="09F671A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4E71C2F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B6A6E75"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D98158A" w14:textId="3AFE6925"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6.637.292</w:t>
            </w:r>
          </w:p>
        </w:tc>
        <w:tc>
          <w:tcPr>
            <w:tcW w:w="0" w:type="auto"/>
            <w:tcBorders>
              <w:top w:val="nil"/>
              <w:left w:val="nil"/>
              <w:bottom w:val="single" w:sz="4" w:space="0" w:color="auto"/>
              <w:right w:val="single" w:sz="4" w:space="0" w:color="auto"/>
            </w:tcBorders>
            <w:shd w:val="clear" w:color="auto" w:fill="auto"/>
            <w:noWrap/>
            <w:vAlign w:val="bottom"/>
            <w:hideMark/>
          </w:tcPr>
          <w:p w14:paraId="2E7F476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$29,6</w:t>
            </w:r>
          </w:p>
        </w:tc>
        <w:tc>
          <w:tcPr>
            <w:tcW w:w="0" w:type="auto"/>
            <w:tcBorders>
              <w:top w:val="nil"/>
              <w:left w:val="nil"/>
              <w:bottom w:val="single" w:sz="4" w:space="0" w:color="auto"/>
              <w:right w:val="single" w:sz="4" w:space="0" w:color="auto"/>
            </w:tcBorders>
            <w:shd w:val="clear" w:color="auto" w:fill="auto"/>
            <w:noWrap/>
            <w:vAlign w:val="bottom"/>
            <w:hideMark/>
          </w:tcPr>
          <w:p w14:paraId="63E2B59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$9,9</w:t>
            </w:r>
          </w:p>
        </w:tc>
        <w:tc>
          <w:tcPr>
            <w:tcW w:w="0" w:type="auto"/>
            <w:tcBorders>
              <w:top w:val="nil"/>
              <w:left w:val="nil"/>
              <w:bottom w:val="single" w:sz="4" w:space="0" w:color="auto"/>
              <w:right w:val="single" w:sz="4" w:space="0" w:color="auto"/>
            </w:tcBorders>
            <w:shd w:val="clear" w:color="auto" w:fill="auto"/>
            <w:noWrap/>
            <w:vAlign w:val="bottom"/>
            <w:hideMark/>
          </w:tcPr>
          <w:p w14:paraId="0B5E7CF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$71,1</w:t>
            </w:r>
          </w:p>
        </w:tc>
        <w:tc>
          <w:tcPr>
            <w:tcW w:w="0" w:type="auto"/>
            <w:tcBorders>
              <w:top w:val="nil"/>
              <w:left w:val="nil"/>
              <w:bottom w:val="single" w:sz="4" w:space="0" w:color="auto"/>
              <w:right w:val="single" w:sz="4" w:space="0" w:color="auto"/>
            </w:tcBorders>
            <w:shd w:val="clear" w:color="auto" w:fill="auto"/>
            <w:noWrap/>
            <w:vAlign w:val="bottom"/>
            <w:hideMark/>
          </w:tcPr>
          <w:p w14:paraId="42EDC2C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$33,7</w:t>
            </w:r>
          </w:p>
        </w:tc>
        <w:tc>
          <w:tcPr>
            <w:tcW w:w="0" w:type="auto"/>
            <w:tcBorders>
              <w:top w:val="nil"/>
              <w:left w:val="nil"/>
              <w:bottom w:val="single" w:sz="4" w:space="0" w:color="auto"/>
              <w:right w:val="single" w:sz="4" w:space="0" w:color="auto"/>
            </w:tcBorders>
            <w:shd w:val="clear" w:color="000000" w:fill="E2EFDA"/>
            <w:noWrap/>
            <w:vAlign w:val="bottom"/>
            <w:hideMark/>
          </w:tcPr>
          <w:p w14:paraId="365680C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$19,7</w:t>
            </w:r>
          </w:p>
        </w:tc>
        <w:tc>
          <w:tcPr>
            <w:tcW w:w="0" w:type="auto"/>
            <w:tcBorders>
              <w:top w:val="nil"/>
              <w:left w:val="nil"/>
              <w:bottom w:val="single" w:sz="4" w:space="0" w:color="auto"/>
              <w:right w:val="single" w:sz="4" w:space="0" w:color="auto"/>
            </w:tcBorders>
            <w:shd w:val="clear" w:color="000000" w:fill="E2EFDA"/>
            <w:noWrap/>
            <w:vAlign w:val="bottom"/>
            <w:hideMark/>
          </w:tcPr>
          <w:p w14:paraId="2F97DB8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$19,7</w:t>
            </w:r>
          </w:p>
        </w:tc>
        <w:tc>
          <w:tcPr>
            <w:tcW w:w="0" w:type="auto"/>
            <w:tcBorders>
              <w:top w:val="nil"/>
              <w:left w:val="nil"/>
              <w:bottom w:val="single" w:sz="4" w:space="0" w:color="auto"/>
              <w:right w:val="single" w:sz="4" w:space="0" w:color="auto"/>
            </w:tcBorders>
            <w:shd w:val="clear" w:color="auto" w:fill="auto"/>
            <w:noWrap/>
            <w:vAlign w:val="bottom"/>
            <w:hideMark/>
          </w:tcPr>
          <w:p w14:paraId="6FCE174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505F9F9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7F7B131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F98370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D83706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30</w:t>
            </w:r>
          </w:p>
        </w:tc>
        <w:tc>
          <w:tcPr>
            <w:tcW w:w="0" w:type="auto"/>
            <w:tcBorders>
              <w:top w:val="nil"/>
              <w:left w:val="nil"/>
              <w:bottom w:val="single" w:sz="4" w:space="0" w:color="auto"/>
              <w:right w:val="single" w:sz="4" w:space="0" w:color="auto"/>
            </w:tcBorders>
            <w:shd w:val="clear" w:color="auto" w:fill="auto"/>
            <w:noWrap/>
            <w:vAlign w:val="bottom"/>
            <w:hideMark/>
          </w:tcPr>
          <w:p w14:paraId="367B814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B1C19D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61</w:t>
            </w:r>
          </w:p>
        </w:tc>
        <w:tc>
          <w:tcPr>
            <w:tcW w:w="0" w:type="auto"/>
            <w:tcBorders>
              <w:top w:val="nil"/>
              <w:left w:val="nil"/>
              <w:bottom w:val="single" w:sz="4" w:space="0" w:color="auto"/>
              <w:right w:val="single" w:sz="4" w:space="0" w:color="auto"/>
            </w:tcBorders>
            <w:shd w:val="clear" w:color="auto" w:fill="auto"/>
            <w:noWrap/>
            <w:vAlign w:val="bottom"/>
            <w:hideMark/>
          </w:tcPr>
          <w:p w14:paraId="4018807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7,4</w:t>
            </w:r>
          </w:p>
        </w:tc>
        <w:tc>
          <w:tcPr>
            <w:tcW w:w="0" w:type="auto"/>
            <w:tcBorders>
              <w:top w:val="nil"/>
              <w:left w:val="nil"/>
              <w:bottom w:val="single" w:sz="4" w:space="0" w:color="auto"/>
              <w:right w:val="single" w:sz="4" w:space="0" w:color="auto"/>
            </w:tcBorders>
            <w:shd w:val="clear" w:color="auto" w:fill="auto"/>
            <w:noWrap/>
            <w:vAlign w:val="bottom"/>
            <w:hideMark/>
          </w:tcPr>
          <w:p w14:paraId="0705E90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61,5</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bottom"/>
            <w:hideMark/>
          </w:tcPr>
          <w:p w14:paraId="08CA163A"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3,23</w:t>
            </w:r>
          </w:p>
        </w:tc>
        <w:tc>
          <w:tcPr>
            <w:tcW w:w="0" w:type="auto"/>
            <w:tcBorders>
              <w:top w:val="nil"/>
              <w:left w:val="nil"/>
              <w:bottom w:val="single" w:sz="4" w:space="0" w:color="auto"/>
              <w:right w:val="single" w:sz="4" w:space="0" w:color="auto"/>
            </w:tcBorders>
            <w:shd w:val="clear" w:color="auto" w:fill="auto"/>
            <w:noWrap/>
            <w:vAlign w:val="bottom"/>
            <w:hideMark/>
          </w:tcPr>
          <w:p w14:paraId="4BC370A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3C4CE3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B</w:t>
            </w:r>
          </w:p>
        </w:tc>
        <w:tc>
          <w:tcPr>
            <w:tcW w:w="454" w:type="dxa"/>
            <w:tcBorders>
              <w:top w:val="nil"/>
              <w:left w:val="nil"/>
              <w:bottom w:val="single" w:sz="4" w:space="0" w:color="auto"/>
              <w:right w:val="single" w:sz="4" w:space="0" w:color="auto"/>
            </w:tcBorders>
            <w:shd w:val="clear" w:color="000000" w:fill="C00000"/>
            <w:noWrap/>
            <w:vAlign w:val="center"/>
            <w:hideMark/>
          </w:tcPr>
          <w:p w14:paraId="50280C3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C</w:t>
            </w:r>
          </w:p>
        </w:tc>
      </w:tr>
      <w:tr w:rsidR="006E50B0" w:rsidRPr="006E50B0" w14:paraId="295DC375"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D1C405E" w14:textId="29966BFC"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2.268.297</w:t>
            </w:r>
          </w:p>
        </w:tc>
        <w:tc>
          <w:tcPr>
            <w:tcW w:w="0" w:type="auto"/>
            <w:tcBorders>
              <w:top w:val="nil"/>
              <w:left w:val="nil"/>
              <w:bottom w:val="single" w:sz="4" w:space="0" w:color="auto"/>
              <w:right w:val="single" w:sz="4" w:space="0" w:color="auto"/>
            </w:tcBorders>
            <w:shd w:val="clear" w:color="auto" w:fill="auto"/>
            <w:noWrap/>
            <w:vAlign w:val="bottom"/>
            <w:hideMark/>
          </w:tcPr>
          <w:p w14:paraId="2FDE230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$14,9</w:t>
            </w:r>
          </w:p>
        </w:tc>
        <w:tc>
          <w:tcPr>
            <w:tcW w:w="0" w:type="auto"/>
            <w:tcBorders>
              <w:top w:val="nil"/>
              <w:left w:val="nil"/>
              <w:bottom w:val="single" w:sz="4" w:space="0" w:color="auto"/>
              <w:right w:val="single" w:sz="4" w:space="0" w:color="auto"/>
            </w:tcBorders>
            <w:shd w:val="clear" w:color="auto" w:fill="auto"/>
            <w:noWrap/>
            <w:vAlign w:val="bottom"/>
            <w:hideMark/>
          </w:tcPr>
          <w:p w14:paraId="77F284F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$1,5</w:t>
            </w:r>
          </w:p>
        </w:tc>
        <w:tc>
          <w:tcPr>
            <w:tcW w:w="0" w:type="auto"/>
            <w:tcBorders>
              <w:top w:val="nil"/>
              <w:left w:val="nil"/>
              <w:bottom w:val="single" w:sz="4" w:space="0" w:color="auto"/>
              <w:right w:val="single" w:sz="4" w:space="0" w:color="auto"/>
            </w:tcBorders>
            <w:shd w:val="clear" w:color="auto" w:fill="auto"/>
            <w:noWrap/>
            <w:vAlign w:val="bottom"/>
            <w:hideMark/>
          </w:tcPr>
          <w:p w14:paraId="2DE3746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$70,3</w:t>
            </w:r>
          </w:p>
        </w:tc>
        <w:tc>
          <w:tcPr>
            <w:tcW w:w="0" w:type="auto"/>
            <w:tcBorders>
              <w:top w:val="nil"/>
              <w:left w:val="nil"/>
              <w:bottom w:val="single" w:sz="4" w:space="0" w:color="auto"/>
              <w:right w:val="single" w:sz="4" w:space="0" w:color="auto"/>
            </w:tcBorders>
            <w:shd w:val="clear" w:color="auto" w:fill="auto"/>
            <w:noWrap/>
            <w:vAlign w:val="bottom"/>
            <w:hideMark/>
          </w:tcPr>
          <w:p w14:paraId="09F6A07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$22,8</w:t>
            </w:r>
          </w:p>
        </w:tc>
        <w:tc>
          <w:tcPr>
            <w:tcW w:w="0" w:type="auto"/>
            <w:tcBorders>
              <w:top w:val="nil"/>
              <w:left w:val="nil"/>
              <w:bottom w:val="single" w:sz="4" w:space="0" w:color="auto"/>
              <w:right w:val="single" w:sz="4" w:space="0" w:color="auto"/>
            </w:tcBorders>
            <w:shd w:val="clear" w:color="000000" w:fill="E2EFDA"/>
            <w:noWrap/>
            <w:vAlign w:val="bottom"/>
            <w:hideMark/>
          </w:tcPr>
          <w:p w14:paraId="5576BC6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$13,4</w:t>
            </w:r>
          </w:p>
        </w:tc>
        <w:tc>
          <w:tcPr>
            <w:tcW w:w="0" w:type="auto"/>
            <w:tcBorders>
              <w:top w:val="nil"/>
              <w:left w:val="nil"/>
              <w:bottom w:val="single" w:sz="4" w:space="0" w:color="auto"/>
              <w:right w:val="single" w:sz="4" w:space="0" w:color="auto"/>
            </w:tcBorders>
            <w:shd w:val="clear" w:color="000000" w:fill="E2EFDA"/>
            <w:noWrap/>
            <w:vAlign w:val="bottom"/>
            <w:hideMark/>
          </w:tcPr>
          <w:p w14:paraId="4726F76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$13,4</w:t>
            </w:r>
          </w:p>
        </w:tc>
        <w:tc>
          <w:tcPr>
            <w:tcW w:w="0" w:type="auto"/>
            <w:tcBorders>
              <w:top w:val="nil"/>
              <w:left w:val="nil"/>
              <w:bottom w:val="single" w:sz="4" w:space="0" w:color="auto"/>
              <w:right w:val="single" w:sz="4" w:space="0" w:color="auto"/>
            </w:tcBorders>
            <w:shd w:val="clear" w:color="auto" w:fill="auto"/>
            <w:noWrap/>
            <w:vAlign w:val="bottom"/>
            <w:hideMark/>
          </w:tcPr>
          <w:p w14:paraId="3CEE6D3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1E1547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5C721F8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12FCCF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1D6FA8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F56860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6560AB1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25</w:t>
            </w:r>
          </w:p>
        </w:tc>
        <w:tc>
          <w:tcPr>
            <w:tcW w:w="0" w:type="auto"/>
            <w:tcBorders>
              <w:top w:val="nil"/>
              <w:left w:val="nil"/>
              <w:bottom w:val="single" w:sz="4" w:space="0" w:color="auto"/>
              <w:right w:val="single" w:sz="4" w:space="0" w:color="auto"/>
            </w:tcBorders>
            <w:shd w:val="clear" w:color="auto" w:fill="auto"/>
            <w:noWrap/>
            <w:vAlign w:val="bottom"/>
            <w:hideMark/>
          </w:tcPr>
          <w:p w14:paraId="48903E3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2,1</w:t>
            </w:r>
          </w:p>
        </w:tc>
        <w:tc>
          <w:tcPr>
            <w:tcW w:w="0" w:type="auto"/>
            <w:tcBorders>
              <w:top w:val="nil"/>
              <w:left w:val="nil"/>
              <w:bottom w:val="single" w:sz="4" w:space="0" w:color="auto"/>
              <w:right w:val="single" w:sz="4" w:space="0" w:color="auto"/>
            </w:tcBorders>
            <w:shd w:val="clear" w:color="auto" w:fill="auto"/>
            <w:noWrap/>
            <w:vAlign w:val="bottom"/>
            <w:hideMark/>
          </w:tcPr>
          <w:p w14:paraId="60B07C6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69,0</w:t>
            </w:r>
          </w:p>
        </w:tc>
        <w:tc>
          <w:tcPr>
            <w:tcW w:w="0" w:type="auto"/>
            <w:tcBorders>
              <w:top w:val="single" w:sz="4" w:space="0" w:color="auto"/>
              <w:left w:val="single" w:sz="4" w:space="0" w:color="auto"/>
              <w:bottom w:val="single" w:sz="4" w:space="0" w:color="auto"/>
              <w:right w:val="single" w:sz="4" w:space="0" w:color="auto"/>
            </w:tcBorders>
            <w:shd w:val="clear" w:color="000000" w:fill="FED680"/>
            <w:noWrap/>
            <w:vAlign w:val="bottom"/>
            <w:hideMark/>
          </w:tcPr>
          <w:p w14:paraId="6DA272BB"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3,21</w:t>
            </w:r>
          </w:p>
        </w:tc>
        <w:tc>
          <w:tcPr>
            <w:tcW w:w="0" w:type="auto"/>
            <w:tcBorders>
              <w:top w:val="nil"/>
              <w:left w:val="nil"/>
              <w:bottom w:val="single" w:sz="4" w:space="0" w:color="auto"/>
              <w:right w:val="single" w:sz="4" w:space="0" w:color="auto"/>
            </w:tcBorders>
            <w:shd w:val="clear" w:color="auto" w:fill="auto"/>
            <w:noWrap/>
            <w:vAlign w:val="bottom"/>
            <w:hideMark/>
          </w:tcPr>
          <w:p w14:paraId="0C1869E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1FA42B1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78171A6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027B7E06"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D201CB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66.930.697</w:t>
            </w:r>
          </w:p>
        </w:tc>
        <w:tc>
          <w:tcPr>
            <w:tcW w:w="0" w:type="auto"/>
            <w:tcBorders>
              <w:top w:val="nil"/>
              <w:left w:val="nil"/>
              <w:bottom w:val="single" w:sz="4" w:space="0" w:color="auto"/>
              <w:right w:val="single" w:sz="4" w:space="0" w:color="auto"/>
            </w:tcBorders>
            <w:shd w:val="clear" w:color="auto" w:fill="auto"/>
            <w:noWrap/>
            <w:vAlign w:val="bottom"/>
            <w:hideMark/>
          </w:tcPr>
          <w:p w14:paraId="23FAA80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$31,5</w:t>
            </w:r>
          </w:p>
        </w:tc>
        <w:tc>
          <w:tcPr>
            <w:tcW w:w="0" w:type="auto"/>
            <w:tcBorders>
              <w:top w:val="nil"/>
              <w:left w:val="nil"/>
              <w:bottom w:val="single" w:sz="4" w:space="0" w:color="auto"/>
              <w:right w:val="single" w:sz="4" w:space="0" w:color="auto"/>
            </w:tcBorders>
            <w:shd w:val="clear" w:color="auto" w:fill="auto"/>
            <w:noWrap/>
            <w:vAlign w:val="bottom"/>
            <w:hideMark/>
          </w:tcPr>
          <w:p w14:paraId="620D88B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$7,1</w:t>
            </w:r>
          </w:p>
        </w:tc>
        <w:tc>
          <w:tcPr>
            <w:tcW w:w="0" w:type="auto"/>
            <w:tcBorders>
              <w:top w:val="nil"/>
              <w:left w:val="nil"/>
              <w:bottom w:val="single" w:sz="4" w:space="0" w:color="auto"/>
              <w:right w:val="single" w:sz="4" w:space="0" w:color="auto"/>
            </w:tcBorders>
            <w:shd w:val="clear" w:color="auto" w:fill="auto"/>
            <w:noWrap/>
            <w:vAlign w:val="bottom"/>
            <w:hideMark/>
          </w:tcPr>
          <w:p w14:paraId="3C436CD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$68,0</w:t>
            </w:r>
          </w:p>
        </w:tc>
        <w:tc>
          <w:tcPr>
            <w:tcW w:w="0" w:type="auto"/>
            <w:tcBorders>
              <w:top w:val="nil"/>
              <w:left w:val="nil"/>
              <w:bottom w:val="single" w:sz="4" w:space="0" w:color="auto"/>
              <w:right w:val="single" w:sz="4" w:space="0" w:color="auto"/>
            </w:tcBorders>
            <w:shd w:val="clear" w:color="auto" w:fill="auto"/>
            <w:noWrap/>
            <w:vAlign w:val="bottom"/>
            <w:hideMark/>
          </w:tcPr>
          <w:p w14:paraId="01B4289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$22,3</w:t>
            </w:r>
          </w:p>
        </w:tc>
        <w:tc>
          <w:tcPr>
            <w:tcW w:w="0" w:type="auto"/>
            <w:tcBorders>
              <w:top w:val="nil"/>
              <w:left w:val="nil"/>
              <w:bottom w:val="single" w:sz="4" w:space="0" w:color="auto"/>
              <w:right w:val="single" w:sz="4" w:space="0" w:color="auto"/>
            </w:tcBorders>
            <w:shd w:val="clear" w:color="000000" w:fill="E2EFDA"/>
            <w:noWrap/>
            <w:vAlign w:val="bottom"/>
            <w:hideMark/>
          </w:tcPr>
          <w:p w14:paraId="7785D53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$24,5</w:t>
            </w:r>
          </w:p>
        </w:tc>
        <w:tc>
          <w:tcPr>
            <w:tcW w:w="0" w:type="auto"/>
            <w:tcBorders>
              <w:top w:val="nil"/>
              <w:left w:val="nil"/>
              <w:bottom w:val="single" w:sz="4" w:space="0" w:color="auto"/>
              <w:right w:val="single" w:sz="4" w:space="0" w:color="auto"/>
            </w:tcBorders>
            <w:shd w:val="clear" w:color="000000" w:fill="E2EFDA"/>
            <w:noWrap/>
            <w:vAlign w:val="bottom"/>
            <w:hideMark/>
          </w:tcPr>
          <w:p w14:paraId="645166D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$24,5</w:t>
            </w:r>
          </w:p>
        </w:tc>
        <w:tc>
          <w:tcPr>
            <w:tcW w:w="0" w:type="auto"/>
            <w:tcBorders>
              <w:top w:val="nil"/>
              <w:left w:val="nil"/>
              <w:bottom w:val="single" w:sz="4" w:space="0" w:color="auto"/>
              <w:right w:val="single" w:sz="4" w:space="0" w:color="auto"/>
            </w:tcBorders>
            <w:shd w:val="clear" w:color="auto" w:fill="auto"/>
            <w:noWrap/>
            <w:vAlign w:val="bottom"/>
            <w:hideMark/>
          </w:tcPr>
          <w:p w14:paraId="21E3180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201CA64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624737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F6EB5D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1542942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63A8BF6" w14:textId="582BCC78" w:rsidR="00FB2E58" w:rsidRPr="006E50B0" w:rsidRDefault="006E50B0" w:rsidP="006E50B0">
            <w:pPr>
              <w:rPr>
                <w:rFonts w:ascii="Arial Narrow" w:hAnsi="Arial Narrow" w:cs="Calibri"/>
                <w:color w:val="000000"/>
                <w:sz w:val="14"/>
                <w:szCs w:val="14"/>
              </w:rPr>
            </w:pPr>
            <w:r w:rsidRPr="006E50B0">
              <w:rPr>
                <w:rFonts w:ascii="Arial Narrow" w:hAnsi="Arial Narrow" w:cs="Calibri"/>
                <w:color w:val="000000"/>
                <w:sz w:val="14"/>
                <w:szCs w:val="14"/>
              </w:rPr>
              <w:t>FONDEJEMPLO</w:t>
            </w:r>
          </w:p>
        </w:tc>
        <w:tc>
          <w:tcPr>
            <w:tcW w:w="0" w:type="auto"/>
            <w:tcBorders>
              <w:top w:val="nil"/>
              <w:left w:val="nil"/>
              <w:bottom w:val="single" w:sz="4" w:space="0" w:color="auto"/>
              <w:right w:val="single" w:sz="4" w:space="0" w:color="auto"/>
            </w:tcBorders>
            <w:shd w:val="clear" w:color="auto" w:fill="auto"/>
            <w:noWrap/>
            <w:vAlign w:val="bottom"/>
            <w:hideMark/>
          </w:tcPr>
          <w:p w14:paraId="7F18368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EEFE06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9,6</w:t>
            </w:r>
          </w:p>
        </w:tc>
        <w:tc>
          <w:tcPr>
            <w:tcW w:w="0" w:type="auto"/>
            <w:tcBorders>
              <w:top w:val="nil"/>
              <w:left w:val="nil"/>
              <w:bottom w:val="single" w:sz="4" w:space="0" w:color="auto"/>
              <w:right w:val="single" w:sz="4" w:space="0" w:color="auto"/>
            </w:tcBorders>
            <w:shd w:val="clear" w:color="auto" w:fill="auto"/>
            <w:noWrap/>
            <w:vAlign w:val="bottom"/>
            <w:hideMark/>
          </w:tcPr>
          <w:p w14:paraId="3380E53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43,0</w:t>
            </w:r>
          </w:p>
        </w:tc>
        <w:tc>
          <w:tcPr>
            <w:tcW w:w="0" w:type="auto"/>
            <w:tcBorders>
              <w:top w:val="single" w:sz="4" w:space="0" w:color="auto"/>
              <w:left w:val="single" w:sz="4" w:space="0" w:color="auto"/>
              <w:bottom w:val="single" w:sz="4" w:space="0" w:color="auto"/>
              <w:right w:val="single" w:sz="4" w:space="0" w:color="auto"/>
            </w:tcBorders>
            <w:shd w:val="clear" w:color="000000" w:fill="FED680"/>
            <w:noWrap/>
            <w:vAlign w:val="bottom"/>
            <w:hideMark/>
          </w:tcPr>
          <w:p w14:paraId="72E5B32F"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3,21</w:t>
            </w:r>
          </w:p>
        </w:tc>
        <w:tc>
          <w:tcPr>
            <w:tcW w:w="0" w:type="auto"/>
            <w:tcBorders>
              <w:top w:val="nil"/>
              <w:left w:val="nil"/>
              <w:bottom w:val="single" w:sz="4" w:space="0" w:color="auto"/>
              <w:right w:val="single" w:sz="4" w:space="0" w:color="auto"/>
            </w:tcBorders>
            <w:shd w:val="clear" w:color="auto" w:fill="auto"/>
            <w:noWrap/>
            <w:vAlign w:val="bottom"/>
            <w:hideMark/>
          </w:tcPr>
          <w:p w14:paraId="7118143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3CCBC2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205BF2BA"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ED015F3"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69E6559" w14:textId="04176AFE"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6.469.777</w:t>
            </w:r>
          </w:p>
        </w:tc>
        <w:tc>
          <w:tcPr>
            <w:tcW w:w="0" w:type="auto"/>
            <w:tcBorders>
              <w:top w:val="nil"/>
              <w:left w:val="nil"/>
              <w:bottom w:val="single" w:sz="4" w:space="0" w:color="auto"/>
              <w:right w:val="single" w:sz="4" w:space="0" w:color="auto"/>
            </w:tcBorders>
            <w:shd w:val="clear" w:color="auto" w:fill="auto"/>
            <w:noWrap/>
            <w:vAlign w:val="bottom"/>
            <w:hideMark/>
          </w:tcPr>
          <w:p w14:paraId="15A2F7E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$10,8</w:t>
            </w:r>
          </w:p>
        </w:tc>
        <w:tc>
          <w:tcPr>
            <w:tcW w:w="0" w:type="auto"/>
            <w:tcBorders>
              <w:top w:val="nil"/>
              <w:left w:val="nil"/>
              <w:bottom w:val="single" w:sz="4" w:space="0" w:color="auto"/>
              <w:right w:val="single" w:sz="4" w:space="0" w:color="auto"/>
            </w:tcBorders>
            <w:shd w:val="clear" w:color="auto" w:fill="auto"/>
            <w:noWrap/>
            <w:vAlign w:val="bottom"/>
            <w:hideMark/>
          </w:tcPr>
          <w:p w14:paraId="280C367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$3,9</w:t>
            </w:r>
          </w:p>
        </w:tc>
        <w:tc>
          <w:tcPr>
            <w:tcW w:w="0" w:type="auto"/>
            <w:tcBorders>
              <w:top w:val="nil"/>
              <w:left w:val="nil"/>
              <w:bottom w:val="single" w:sz="4" w:space="0" w:color="auto"/>
              <w:right w:val="single" w:sz="4" w:space="0" w:color="auto"/>
            </w:tcBorders>
            <w:shd w:val="clear" w:color="auto" w:fill="auto"/>
            <w:noWrap/>
            <w:vAlign w:val="bottom"/>
            <w:hideMark/>
          </w:tcPr>
          <w:p w14:paraId="7792A19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$48,5</w:t>
            </w:r>
          </w:p>
        </w:tc>
        <w:tc>
          <w:tcPr>
            <w:tcW w:w="0" w:type="auto"/>
            <w:tcBorders>
              <w:top w:val="nil"/>
              <w:left w:val="nil"/>
              <w:bottom w:val="single" w:sz="4" w:space="0" w:color="auto"/>
              <w:right w:val="single" w:sz="4" w:space="0" w:color="auto"/>
            </w:tcBorders>
            <w:shd w:val="clear" w:color="auto" w:fill="auto"/>
            <w:noWrap/>
            <w:vAlign w:val="bottom"/>
            <w:hideMark/>
          </w:tcPr>
          <w:p w14:paraId="4F4DEB5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$7,9</w:t>
            </w:r>
          </w:p>
        </w:tc>
        <w:tc>
          <w:tcPr>
            <w:tcW w:w="0" w:type="auto"/>
            <w:tcBorders>
              <w:top w:val="nil"/>
              <w:left w:val="nil"/>
              <w:bottom w:val="single" w:sz="4" w:space="0" w:color="auto"/>
              <w:right w:val="single" w:sz="4" w:space="0" w:color="auto"/>
            </w:tcBorders>
            <w:shd w:val="clear" w:color="000000" w:fill="E2EFDA"/>
            <w:noWrap/>
            <w:vAlign w:val="bottom"/>
            <w:hideMark/>
          </w:tcPr>
          <w:p w14:paraId="7B49EED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$6,9</w:t>
            </w:r>
          </w:p>
        </w:tc>
        <w:tc>
          <w:tcPr>
            <w:tcW w:w="0" w:type="auto"/>
            <w:tcBorders>
              <w:top w:val="nil"/>
              <w:left w:val="nil"/>
              <w:bottom w:val="single" w:sz="4" w:space="0" w:color="auto"/>
              <w:right w:val="single" w:sz="4" w:space="0" w:color="auto"/>
            </w:tcBorders>
            <w:shd w:val="clear" w:color="000000" w:fill="E2EFDA"/>
            <w:noWrap/>
            <w:vAlign w:val="bottom"/>
            <w:hideMark/>
          </w:tcPr>
          <w:p w14:paraId="5E5BF16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$6,9</w:t>
            </w:r>
          </w:p>
        </w:tc>
        <w:tc>
          <w:tcPr>
            <w:tcW w:w="0" w:type="auto"/>
            <w:tcBorders>
              <w:top w:val="nil"/>
              <w:left w:val="nil"/>
              <w:bottom w:val="single" w:sz="4" w:space="0" w:color="auto"/>
              <w:right w:val="single" w:sz="4" w:space="0" w:color="auto"/>
            </w:tcBorders>
            <w:shd w:val="clear" w:color="auto" w:fill="auto"/>
            <w:noWrap/>
            <w:vAlign w:val="bottom"/>
            <w:hideMark/>
          </w:tcPr>
          <w:p w14:paraId="0849448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DD7B54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57525FC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0E30257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6819079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2345E84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BECC84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575</w:t>
            </w:r>
          </w:p>
        </w:tc>
        <w:tc>
          <w:tcPr>
            <w:tcW w:w="0" w:type="auto"/>
            <w:tcBorders>
              <w:top w:val="nil"/>
              <w:left w:val="nil"/>
              <w:bottom w:val="single" w:sz="4" w:space="0" w:color="auto"/>
              <w:right w:val="single" w:sz="4" w:space="0" w:color="auto"/>
            </w:tcBorders>
            <w:shd w:val="clear" w:color="auto" w:fill="auto"/>
            <w:noWrap/>
            <w:vAlign w:val="bottom"/>
            <w:hideMark/>
          </w:tcPr>
          <w:p w14:paraId="55CB44F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33,6</w:t>
            </w:r>
          </w:p>
        </w:tc>
        <w:tc>
          <w:tcPr>
            <w:tcW w:w="0" w:type="auto"/>
            <w:tcBorders>
              <w:top w:val="nil"/>
              <w:left w:val="nil"/>
              <w:bottom w:val="single" w:sz="4" w:space="0" w:color="auto"/>
              <w:right w:val="single" w:sz="4" w:space="0" w:color="auto"/>
            </w:tcBorders>
            <w:shd w:val="clear" w:color="auto" w:fill="auto"/>
            <w:noWrap/>
            <w:vAlign w:val="bottom"/>
            <w:hideMark/>
          </w:tcPr>
          <w:p w14:paraId="7222CD3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63,9</w:t>
            </w:r>
          </w:p>
        </w:tc>
        <w:tc>
          <w:tcPr>
            <w:tcW w:w="0" w:type="auto"/>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3C289EDD"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3,18</w:t>
            </w:r>
          </w:p>
        </w:tc>
        <w:tc>
          <w:tcPr>
            <w:tcW w:w="0" w:type="auto"/>
            <w:tcBorders>
              <w:top w:val="nil"/>
              <w:left w:val="nil"/>
              <w:bottom w:val="single" w:sz="4" w:space="0" w:color="auto"/>
              <w:right w:val="single" w:sz="4" w:space="0" w:color="auto"/>
            </w:tcBorders>
            <w:shd w:val="clear" w:color="auto" w:fill="auto"/>
            <w:noWrap/>
            <w:vAlign w:val="bottom"/>
            <w:hideMark/>
          </w:tcPr>
          <w:p w14:paraId="7D6347F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64CBE99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454" w:type="dxa"/>
            <w:tcBorders>
              <w:top w:val="nil"/>
              <w:left w:val="nil"/>
              <w:bottom w:val="single" w:sz="4" w:space="0" w:color="auto"/>
              <w:right w:val="single" w:sz="4" w:space="0" w:color="auto"/>
            </w:tcBorders>
            <w:shd w:val="clear" w:color="000000" w:fill="C00000"/>
            <w:noWrap/>
            <w:vAlign w:val="center"/>
            <w:hideMark/>
          </w:tcPr>
          <w:p w14:paraId="7DCCA482"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E</w:t>
            </w:r>
          </w:p>
        </w:tc>
      </w:tr>
      <w:tr w:rsidR="006E50B0" w:rsidRPr="006E50B0" w14:paraId="4EA8F97F"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FE6D587" w14:textId="25BEF4B4"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r w:rsidR="006E50B0">
              <w:rPr>
                <w:rFonts w:ascii="Arial Narrow" w:hAnsi="Arial Narrow" w:cs="Calibri"/>
                <w:color w:val="000000"/>
                <w:sz w:val="14"/>
                <w:szCs w:val="14"/>
              </w:rPr>
              <w:t>7</w:t>
            </w:r>
            <w:r w:rsidRPr="006E50B0">
              <w:rPr>
                <w:rFonts w:ascii="Arial Narrow" w:hAnsi="Arial Narrow" w:cs="Calibri"/>
                <w:color w:val="000000"/>
                <w:sz w:val="14"/>
                <w:szCs w:val="14"/>
              </w:rPr>
              <w:t>.234.</w:t>
            </w:r>
            <w:r w:rsidR="006E50B0">
              <w:rPr>
                <w:rFonts w:ascii="Arial Narrow" w:hAnsi="Arial Narrow" w:cs="Calibri"/>
                <w:color w:val="000000"/>
                <w:sz w:val="14"/>
                <w:szCs w:val="14"/>
              </w:rPr>
              <w:t>7</w:t>
            </w:r>
            <w:r w:rsidRPr="006E50B0">
              <w:rPr>
                <w:rFonts w:ascii="Arial Narrow" w:hAnsi="Arial Narrow" w:cs="Calibri"/>
                <w:color w:val="000000"/>
                <w:sz w:val="14"/>
                <w:szCs w:val="14"/>
              </w:rPr>
              <w:t>83</w:t>
            </w:r>
          </w:p>
        </w:tc>
        <w:tc>
          <w:tcPr>
            <w:tcW w:w="0" w:type="auto"/>
            <w:tcBorders>
              <w:top w:val="nil"/>
              <w:left w:val="nil"/>
              <w:bottom w:val="single" w:sz="4" w:space="0" w:color="auto"/>
              <w:right w:val="single" w:sz="4" w:space="0" w:color="auto"/>
            </w:tcBorders>
            <w:shd w:val="clear" w:color="auto" w:fill="auto"/>
            <w:noWrap/>
            <w:vAlign w:val="bottom"/>
            <w:hideMark/>
          </w:tcPr>
          <w:p w14:paraId="559A9C7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$28,1</w:t>
            </w:r>
          </w:p>
        </w:tc>
        <w:tc>
          <w:tcPr>
            <w:tcW w:w="0" w:type="auto"/>
            <w:tcBorders>
              <w:top w:val="nil"/>
              <w:left w:val="nil"/>
              <w:bottom w:val="single" w:sz="4" w:space="0" w:color="auto"/>
              <w:right w:val="single" w:sz="4" w:space="0" w:color="auto"/>
            </w:tcBorders>
            <w:shd w:val="clear" w:color="auto" w:fill="auto"/>
            <w:noWrap/>
            <w:vAlign w:val="bottom"/>
            <w:hideMark/>
          </w:tcPr>
          <w:p w14:paraId="27718E5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$5,8</w:t>
            </w:r>
          </w:p>
        </w:tc>
        <w:tc>
          <w:tcPr>
            <w:tcW w:w="0" w:type="auto"/>
            <w:tcBorders>
              <w:top w:val="nil"/>
              <w:left w:val="nil"/>
              <w:bottom w:val="single" w:sz="4" w:space="0" w:color="auto"/>
              <w:right w:val="single" w:sz="4" w:space="0" w:color="auto"/>
            </w:tcBorders>
            <w:shd w:val="clear" w:color="auto" w:fill="auto"/>
            <w:noWrap/>
            <w:vAlign w:val="bottom"/>
            <w:hideMark/>
          </w:tcPr>
          <w:p w14:paraId="4A6DBAC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$92,8</w:t>
            </w:r>
          </w:p>
        </w:tc>
        <w:tc>
          <w:tcPr>
            <w:tcW w:w="0" w:type="auto"/>
            <w:tcBorders>
              <w:top w:val="nil"/>
              <w:left w:val="nil"/>
              <w:bottom w:val="single" w:sz="4" w:space="0" w:color="auto"/>
              <w:right w:val="single" w:sz="4" w:space="0" w:color="auto"/>
            </w:tcBorders>
            <w:shd w:val="clear" w:color="auto" w:fill="auto"/>
            <w:noWrap/>
            <w:vAlign w:val="bottom"/>
            <w:hideMark/>
          </w:tcPr>
          <w:p w14:paraId="6EA2453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$92,7</w:t>
            </w:r>
          </w:p>
        </w:tc>
        <w:tc>
          <w:tcPr>
            <w:tcW w:w="0" w:type="auto"/>
            <w:tcBorders>
              <w:top w:val="nil"/>
              <w:left w:val="nil"/>
              <w:bottom w:val="single" w:sz="4" w:space="0" w:color="auto"/>
              <w:right w:val="single" w:sz="4" w:space="0" w:color="auto"/>
            </w:tcBorders>
            <w:shd w:val="clear" w:color="000000" w:fill="E2EFDA"/>
            <w:noWrap/>
            <w:vAlign w:val="bottom"/>
            <w:hideMark/>
          </w:tcPr>
          <w:p w14:paraId="62465DA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$22,3</w:t>
            </w:r>
          </w:p>
        </w:tc>
        <w:tc>
          <w:tcPr>
            <w:tcW w:w="0" w:type="auto"/>
            <w:tcBorders>
              <w:top w:val="nil"/>
              <w:left w:val="nil"/>
              <w:bottom w:val="single" w:sz="4" w:space="0" w:color="auto"/>
              <w:right w:val="single" w:sz="4" w:space="0" w:color="auto"/>
            </w:tcBorders>
            <w:shd w:val="clear" w:color="000000" w:fill="E2EFDA"/>
            <w:noWrap/>
            <w:vAlign w:val="bottom"/>
            <w:hideMark/>
          </w:tcPr>
          <w:p w14:paraId="408356C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$22,3</w:t>
            </w:r>
          </w:p>
        </w:tc>
        <w:tc>
          <w:tcPr>
            <w:tcW w:w="0" w:type="auto"/>
            <w:tcBorders>
              <w:top w:val="nil"/>
              <w:left w:val="nil"/>
              <w:bottom w:val="single" w:sz="4" w:space="0" w:color="auto"/>
              <w:right w:val="single" w:sz="4" w:space="0" w:color="auto"/>
            </w:tcBorders>
            <w:shd w:val="clear" w:color="auto" w:fill="auto"/>
            <w:noWrap/>
            <w:vAlign w:val="bottom"/>
            <w:hideMark/>
          </w:tcPr>
          <w:p w14:paraId="09A540A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23AEF6A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A393B4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0A4387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716D1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1758B6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257277F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31</w:t>
            </w:r>
          </w:p>
        </w:tc>
        <w:tc>
          <w:tcPr>
            <w:tcW w:w="0" w:type="auto"/>
            <w:tcBorders>
              <w:top w:val="nil"/>
              <w:left w:val="nil"/>
              <w:bottom w:val="single" w:sz="4" w:space="0" w:color="auto"/>
              <w:right w:val="single" w:sz="4" w:space="0" w:color="auto"/>
            </w:tcBorders>
            <w:shd w:val="clear" w:color="auto" w:fill="auto"/>
            <w:noWrap/>
            <w:vAlign w:val="bottom"/>
            <w:hideMark/>
          </w:tcPr>
          <w:p w14:paraId="33710E6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23,4</w:t>
            </w:r>
          </w:p>
        </w:tc>
        <w:tc>
          <w:tcPr>
            <w:tcW w:w="0" w:type="auto"/>
            <w:tcBorders>
              <w:top w:val="nil"/>
              <w:left w:val="nil"/>
              <w:bottom w:val="single" w:sz="4" w:space="0" w:color="auto"/>
              <w:right w:val="single" w:sz="4" w:space="0" w:color="auto"/>
            </w:tcBorders>
            <w:shd w:val="clear" w:color="auto" w:fill="auto"/>
            <w:noWrap/>
            <w:vAlign w:val="bottom"/>
            <w:hideMark/>
          </w:tcPr>
          <w:p w14:paraId="13417C4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69,3</w:t>
            </w:r>
          </w:p>
        </w:tc>
        <w:tc>
          <w:tcPr>
            <w:tcW w:w="0" w:type="auto"/>
            <w:tcBorders>
              <w:top w:val="single" w:sz="4" w:space="0" w:color="auto"/>
              <w:left w:val="single" w:sz="4" w:space="0" w:color="auto"/>
              <w:bottom w:val="single" w:sz="4" w:space="0" w:color="auto"/>
              <w:right w:val="single" w:sz="4" w:space="0" w:color="auto"/>
            </w:tcBorders>
            <w:shd w:val="clear" w:color="000000" w:fill="FFDD82"/>
            <w:noWrap/>
            <w:vAlign w:val="bottom"/>
            <w:hideMark/>
          </w:tcPr>
          <w:p w14:paraId="524A6060"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3,18</w:t>
            </w:r>
          </w:p>
        </w:tc>
        <w:tc>
          <w:tcPr>
            <w:tcW w:w="0" w:type="auto"/>
            <w:tcBorders>
              <w:top w:val="nil"/>
              <w:left w:val="nil"/>
              <w:bottom w:val="single" w:sz="4" w:space="0" w:color="auto"/>
              <w:right w:val="single" w:sz="4" w:space="0" w:color="auto"/>
            </w:tcBorders>
            <w:shd w:val="clear" w:color="auto" w:fill="auto"/>
            <w:noWrap/>
            <w:vAlign w:val="bottom"/>
            <w:hideMark/>
          </w:tcPr>
          <w:p w14:paraId="0A602AE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659B1B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5A0360E4"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4516868"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37861D7" w14:textId="06DA932F"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6.732.074</w:t>
            </w:r>
          </w:p>
        </w:tc>
        <w:tc>
          <w:tcPr>
            <w:tcW w:w="0" w:type="auto"/>
            <w:tcBorders>
              <w:top w:val="nil"/>
              <w:left w:val="nil"/>
              <w:bottom w:val="single" w:sz="4" w:space="0" w:color="auto"/>
              <w:right w:val="single" w:sz="4" w:space="0" w:color="auto"/>
            </w:tcBorders>
            <w:shd w:val="clear" w:color="auto" w:fill="auto"/>
            <w:noWrap/>
            <w:vAlign w:val="bottom"/>
            <w:hideMark/>
          </w:tcPr>
          <w:p w14:paraId="7C4E53B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auto" w:fill="auto"/>
            <w:noWrap/>
            <w:vAlign w:val="bottom"/>
            <w:hideMark/>
          </w:tcPr>
          <w:p w14:paraId="63EF634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w:t>
            </w:r>
          </w:p>
        </w:tc>
        <w:tc>
          <w:tcPr>
            <w:tcW w:w="0" w:type="auto"/>
            <w:tcBorders>
              <w:top w:val="nil"/>
              <w:left w:val="nil"/>
              <w:bottom w:val="single" w:sz="4" w:space="0" w:color="auto"/>
              <w:right w:val="single" w:sz="4" w:space="0" w:color="auto"/>
            </w:tcBorders>
            <w:shd w:val="clear" w:color="auto" w:fill="auto"/>
            <w:noWrap/>
            <w:vAlign w:val="bottom"/>
            <w:hideMark/>
          </w:tcPr>
          <w:p w14:paraId="71C1AC0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$39,0</w:t>
            </w:r>
          </w:p>
        </w:tc>
        <w:tc>
          <w:tcPr>
            <w:tcW w:w="0" w:type="auto"/>
            <w:tcBorders>
              <w:top w:val="nil"/>
              <w:left w:val="nil"/>
              <w:bottom w:val="single" w:sz="4" w:space="0" w:color="auto"/>
              <w:right w:val="single" w:sz="4" w:space="0" w:color="auto"/>
            </w:tcBorders>
            <w:shd w:val="clear" w:color="auto" w:fill="auto"/>
            <w:noWrap/>
            <w:vAlign w:val="bottom"/>
            <w:hideMark/>
          </w:tcPr>
          <w:p w14:paraId="2DF1A30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$24,7</w:t>
            </w:r>
          </w:p>
        </w:tc>
        <w:tc>
          <w:tcPr>
            <w:tcW w:w="0" w:type="auto"/>
            <w:tcBorders>
              <w:top w:val="nil"/>
              <w:left w:val="nil"/>
              <w:bottom w:val="single" w:sz="4" w:space="0" w:color="auto"/>
              <w:right w:val="single" w:sz="4" w:space="0" w:color="auto"/>
            </w:tcBorders>
            <w:shd w:val="clear" w:color="000000" w:fill="E2EFDA"/>
            <w:noWrap/>
            <w:vAlign w:val="bottom"/>
            <w:hideMark/>
          </w:tcPr>
          <w:p w14:paraId="2A08CBD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$17,3</w:t>
            </w:r>
          </w:p>
        </w:tc>
        <w:tc>
          <w:tcPr>
            <w:tcW w:w="0" w:type="auto"/>
            <w:tcBorders>
              <w:top w:val="nil"/>
              <w:left w:val="nil"/>
              <w:bottom w:val="single" w:sz="4" w:space="0" w:color="auto"/>
              <w:right w:val="single" w:sz="4" w:space="0" w:color="auto"/>
            </w:tcBorders>
            <w:shd w:val="clear" w:color="000000" w:fill="E2EFDA"/>
            <w:noWrap/>
            <w:vAlign w:val="bottom"/>
            <w:hideMark/>
          </w:tcPr>
          <w:p w14:paraId="2E7FDD3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$17,3</w:t>
            </w:r>
          </w:p>
        </w:tc>
        <w:tc>
          <w:tcPr>
            <w:tcW w:w="0" w:type="auto"/>
            <w:tcBorders>
              <w:top w:val="nil"/>
              <w:left w:val="nil"/>
              <w:bottom w:val="single" w:sz="4" w:space="0" w:color="auto"/>
              <w:right w:val="single" w:sz="4" w:space="0" w:color="auto"/>
            </w:tcBorders>
            <w:shd w:val="clear" w:color="auto" w:fill="auto"/>
            <w:noWrap/>
            <w:vAlign w:val="bottom"/>
            <w:hideMark/>
          </w:tcPr>
          <w:p w14:paraId="7A55EA4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4D09B68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8AD3CB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8FF8EE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F1AEE6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4738598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7CE885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15</w:t>
            </w:r>
          </w:p>
        </w:tc>
        <w:tc>
          <w:tcPr>
            <w:tcW w:w="0" w:type="auto"/>
            <w:tcBorders>
              <w:top w:val="nil"/>
              <w:left w:val="nil"/>
              <w:bottom w:val="single" w:sz="4" w:space="0" w:color="auto"/>
              <w:right w:val="single" w:sz="4" w:space="0" w:color="auto"/>
            </w:tcBorders>
            <w:shd w:val="clear" w:color="auto" w:fill="auto"/>
            <w:noWrap/>
            <w:vAlign w:val="bottom"/>
            <w:hideMark/>
          </w:tcPr>
          <w:p w14:paraId="29519A0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2,8</w:t>
            </w:r>
          </w:p>
        </w:tc>
        <w:tc>
          <w:tcPr>
            <w:tcW w:w="0" w:type="auto"/>
            <w:tcBorders>
              <w:top w:val="nil"/>
              <w:left w:val="nil"/>
              <w:bottom w:val="single" w:sz="4" w:space="0" w:color="auto"/>
              <w:right w:val="single" w:sz="4" w:space="0" w:color="auto"/>
            </w:tcBorders>
            <w:shd w:val="clear" w:color="auto" w:fill="auto"/>
            <w:noWrap/>
            <w:vAlign w:val="bottom"/>
            <w:hideMark/>
          </w:tcPr>
          <w:p w14:paraId="3A8F7E6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54,3</w:t>
            </w:r>
          </w:p>
        </w:tc>
        <w:tc>
          <w:tcPr>
            <w:tcW w:w="0" w:type="auto"/>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2DF1DAB0"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3,16</w:t>
            </w:r>
          </w:p>
        </w:tc>
        <w:tc>
          <w:tcPr>
            <w:tcW w:w="0" w:type="auto"/>
            <w:tcBorders>
              <w:top w:val="nil"/>
              <w:left w:val="nil"/>
              <w:bottom w:val="single" w:sz="4" w:space="0" w:color="auto"/>
              <w:right w:val="single" w:sz="4" w:space="0" w:color="auto"/>
            </w:tcBorders>
            <w:shd w:val="clear" w:color="auto" w:fill="auto"/>
            <w:noWrap/>
            <w:vAlign w:val="bottom"/>
            <w:hideMark/>
          </w:tcPr>
          <w:p w14:paraId="325F698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116046D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58AAE67"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35D6632"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21F2017" w14:textId="4D2A9DF2"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94.4</w:t>
            </w:r>
            <w:r w:rsidR="006E50B0">
              <w:rPr>
                <w:rFonts w:ascii="Arial Narrow" w:hAnsi="Arial Narrow" w:cs="Calibri"/>
                <w:color w:val="000000"/>
                <w:sz w:val="14"/>
                <w:szCs w:val="14"/>
              </w:rPr>
              <w:t>7</w:t>
            </w:r>
            <w:r w:rsidRPr="006E50B0">
              <w:rPr>
                <w:rFonts w:ascii="Arial Narrow" w:hAnsi="Arial Narrow" w:cs="Calibri"/>
                <w:color w:val="000000"/>
                <w:sz w:val="14"/>
                <w:szCs w:val="14"/>
              </w:rPr>
              <w:t>4.646</w:t>
            </w:r>
          </w:p>
        </w:tc>
        <w:tc>
          <w:tcPr>
            <w:tcW w:w="0" w:type="auto"/>
            <w:tcBorders>
              <w:top w:val="nil"/>
              <w:left w:val="nil"/>
              <w:bottom w:val="single" w:sz="4" w:space="0" w:color="auto"/>
              <w:right w:val="single" w:sz="4" w:space="0" w:color="auto"/>
            </w:tcBorders>
            <w:shd w:val="clear" w:color="auto" w:fill="auto"/>
            <w:noWrap/>
            <w:vAlign w:val="bottom"/>
            <w:hideMark/>
          </w:tcPr>
          <w:p w14:paraId="5F1F090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$30,9</w:t>
            </w:r>
          </w:p>
        </w:tc>
        <w:tc>
          <w:tcPr>
            <w:tcW w:w="0" w:type="auto"/>
            <w:tcBorders>
              <w:top w:val="nil"/>
              <w:left w:val="nil"/>
              <w:bottom w:val="single" w:sz="4" w:space="0" w:color="auto"/>
              <w:right w:val="single" w:sz="4" w:space="0" w:color="auto"/>
            </w:tcBorders>
            <w:shd w:val="clear" w:color="auto" w:fill="auto"/>
            <w:noWrap/>
            <w:vAlign w:val="bottom"/>
            <w:hideMark/>
          </w:tcPr>
          <w:p w14:paraId="44AABA0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$5,2</w:t>
            </w:r>
          </w:p>
        </w:tc>
        <w:tc>
          <w:tcPr>
            <w:tcW w:w="0" w:type="auto"/>
            <w:tcBorders>
              <w:top w:val="nil"/>
              <w:left w:val="nil"/>
              <w:bottom w:val="single" w:sz="4" w:space="0" w:color="auto"/>
              <w:right w:val="single" w:sz="4" w:space="0" w:color="auto"/>
            </w:tcBorders>
            <w:shd w:val="clear" w:color="auto" w:fill="auto"/>
            <w:noWrap/>
            <w:vAlign w:val="bottom"/>
            <w:hideMark/>
          </w:tcPr>
          <w:p w14:paraId="64B02A0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$10,7</w:t>
            </w:r>
          </w:p>
        </w:tc>
        <w:tc>
          <w:tcPr>
            <w:tcW w:w="0" w:type="auto"/>
            <w:tcBorders>
              <w:top w:val="nil"/>
              <w:left w:val="nil"/>
              <w:bottom w:val="single" w:sz="4" w:space="0" w:color="auto"/>
              <w:right w:val="single" w:sz="4" w:space="0" w:color="auto"/>
            </w:tcBorders>
            <w:shd w:val="clear" w:color="auto" w:fill="auto"/>
            <w:noWrap/>
            <w:vAlign w:val="bottom"/>
            <w:hideMark/>
          </w:tcPr>
          <w:p w14:paraId="554986A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$10,5</w:t>
            </w:r>
          </w:p>
        </w:tc>
        <w:tc>
          <w:tcPr>
            <w:tcW w:w="0" w:type="auto"/>
            <w:tcBorders>
              <w:top w:val="nil"/>
              <w:left w:val="nil"/>
              <w:bottom w:val="single" w:sz="4" w:space="0" w:color="auto"/>
              <w:right w:val="single" w:sz="4" w:space="0" w:color="auto"/>
            </w:tcBorders>
            <w:shd w:val="clear" w:color="000000" w:fill="E2EFDA"/>
            <w:noWrap/>
            <w:vAlign w:val="bottom"/>
            <w:hideMark/>
          </w:tcPr>
          <w:p w14:paraId="00BF269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$25,6</w:t>
            </w:r>
          </w:p>
        </w:tc>
        <w:tc>
          <w:tcPr>
            <w:tcW w:w="0" w:type="auto"/>
            <w:tcBorders>
              <w:top w:val="nil"/>
              <w:left w:val="nil"/>
              <w:bottom w:val="single" w:sz="4" w:space="0" w:color="auto"/>
              <w:right w:val="single" w:sz="4" w:space="0" w:color="auto"/>
            </w:tcBorders>
            <w:shd w:val="clear" w:color="000000" w:fill="E2EFDA"/>
            <w:noWrap/>
            <w:vAlign w:val="bottom"/>
            <w:hideMark/>
          </w:tcPr>
          <w:p w14:paraId="4037F64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$25,6</w:t>
            </w:r>
          </w:p>
        </w:tc>
        <w:tc>
          <w:tcPr>
            <w:tcW w:w="0" w:type="auto"/>
            <w:tcBorders>
              <w:top w:val="nil"/>
              <w:left w:val="nil"/>
              <w:bottom w:val="single" w:sz="4" w:space="0" w:color="auto"/>
              <w:right w:val="single" w:sz="4" w:space="0" w:color="auto"/>
            </w:tcBorders>
            <w:shd w:val="clear" w:color="auto" w:fill="auto"/>
            <w:noWrap/>
            <w:vAlign w:val="bottom"/>
            <w:hideMark/>
          </w:tcPr>
          <w:p w14:paraId="3DEFB49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2FF0165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2896E44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FBF256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30A6BB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1D3CF2E" w14:textId="4DD9B664" w:rsidR="00FB2E58" w:rsidRPr="006E50B0" w:rsidRDefault="006E50B0" w:rsidP="006E50B0">
            <w:pPr>
              <w:rPr>
                <w:rFonts w:ascii="Arial Narrow" w:hAnsi="Arial Narrow" w:cs="Calibri"/>
                <w:color w:val="000000"/>
                <w:sz w:val="14"/>
                <w:szCs w:val="14"/>
              </w:rPr>
            </w:pPr>
            <w:r w:rsidRPr="006E50B0">
              <w:rPr>
                <w:rFonts w:ascii="Arial Narrow" w:hAnsi="Arial Narrow" w:cs="Calibri"/>
                <w:color w:val="000000"/>
                <w:sz w:val="14"/>
                <w:szCs w:val="14"/>
              </w:rPr>
              <w:t>FONDEJEMPLO</w:t>
            </w:r>
          </w:p>
        </w:tc>
        <w:tc>
          <w:tcPr>
            <w:tcW w:w="0" w:type="auto"/>
            <w:tcBorders>
              <w:top w:val="nil"/>
              <w:left w:val="nil"/>
              <w:bottom w:val="single" w:sz="4" w:space="0" w:color="auto"/>
              <w:right w:val="single" w:sz="4" w:space="0" w:color="auto"/>
            </w:tcBorders>
            <w:shd w:val="clear" w:color="auto" w:fill="auto"/>
            <w:noWrap/>
            <w:vAlign w:val="bottom"/>
            <w:hideMark/>
          </w:tcPr>
          <w:p w14:paraId="15C0074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2E41A6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9,7</w:t>
            </w:r>
          </w:p>
        </w:tc>
        <w:tc>
          <w:tcPr>
            <w:tcW w:w="0" w:type="auto"/>
            <w:tcBorders>
              <w:top w:val="nil"/>
              <w:left w:val="nil"/>
              <w:bottom w:val="single" w:sz="4" w:space="0" w:color="auto"/>
              <w:right w:val="single" w:sz="4" w:space="0" w:color="auto"/>
            </w:tcBorders>
            <w:shd w:val="clear" w:color="auto" w:fill="auto"/>
            <w:noWrap/>
            <w:vAlign w:val="bottom"/>
            <w:hideMark/>
          </w:tcPr>
          <w:p w14:paraId="03D541E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47,0</w:t>
            </w:r>
          </w:p>
        </w:tc>
        <w:tc>
          <w:tcPr>
            <w:tcW w:w="0" w:type="auto"/>
            <w:tcBorders>
              <w:top w:val="single" w:sz="4" w:space="0" w:color="auto"/>
              <w:left w:val="single" w:sz="4" w:space="0" w:color="auto"/>
              <w:bottom w:val="single" w:sz="4" w:space="0" w:color="auto"/>
              <w:right w:val="single" w:sz="4" w:space="0" w:color="auto"/>
            </w:tcBorders>
            <w:shd w:val="clear" w:color="000000" w:fill="FFE283"/>
            <w:noWrap/>
            <w:vAlign w:val="bottom"/>
            <w:hideMark/>
          </w:tcPr>
          <w:p w14:paraId="274CF629"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3,16</w:t>
            </w:r>
          </w:p>
        </w:tc>
        <w:tc>
          <w:tcPr>
            <w:tcW w:w="0" w:type="auto"/>
            <w:tcBorders>
              <w:top w:val="nil"/>
              <w:left w:val="nil"/>
              <w:bottom w:val="single" w:sz="4" w:space="0" w:color="auto"/>
              <w:right w:val="single" w:sz="4" w:space="0" w:color="auto"/>
            </w:tcBorders>
            <w:shd w:val="clear" w:color="auto" w:fill="auto"/>
            <w:noWrap/>
            <w:vAlign w:val="bottom"/>
            <w:hideMark/>
          </w:tcPr>
          <w:p w14:paraId="4E8C4DD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79207B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83F66F4"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47C0706E"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12677E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66.829.478</w:t>
            </w:r>
          </w:p>
        </w:tc>
        <w:tc>
          <w:tcPr>
            <w:tcW w:w="0" w:type="auto"/>
            <w:tcBorders>
              <w:top w:val="nil"/>
              <w:left w:val="nil"/>
              <w:bottom w:val="single" w:sz="4" w:space="0" w:color="auto"/>
              <w:right w:val="single" w:sz="4" w:space="0" w:color="auto"/>
            </w:tcBorders>
            <w:shd w:val="clear" w:color="auto" w:fill="auto"/>
            <w:noWrap/>
            <w:vAlign w:val="bottom"/>
            <w:hideMark/>
          </w:tcPr>
          <w:p w14:paraId="1BD3074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$29,2</w:t>
            </w:r>
          </w:p>
        </w:tc>
        <w:tc>
          <w:tcPr>
            <w:tcW w:w="0" w:type="auto"/>
            <w:tcBorders>
              <w:top w:val="nil"/>
              <w:left w:val="nil"/>
              <w:bottom w:val="single" w:sz="4" w:space="0" w:color="auto"/>
              <w:right w:val="single" w:sz="4" w:space="0" w:color="auto"/>
            </w:tcBorders>
            <w:shd w:val="clear" w:color="auto" w:fill="auto"/>
            <w:noWrap/>
            <w:vAlign w:val="bottom"/>
            <w:hideMark/>
          </w:tcPr>
          <w:p w14:paraId="09CAFC4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$7,9</w:t>
            </w:r>
          </w:p>
        </w:tc>
        <w:tc>
          <w:tcPr>
            <w:tcW w:w="0" w:type="auto"/>
            <w:tcBorders>
              <w:top w:val="nil"/>
              <w:left w:val="nil"/>
              <w:bottom w:val="single" w:sz="4" w:space="0" w:color="auto"/>
              <w:right w:val="single" w:sz="4" w:space="0" w:color="auto"/>
            </w:tcBorders>
            <w:shd w:val="clear" w:color="auto" w:fill="auto"/>
            <w:noWrap/>
            <w:vAlign w:val="bottom"/>
            <w:hideMark/>
          </w:tcPr>
          <w:p w14:paraId="4B3CB5D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$42,4</w:t>
            </w:r>
          </w:p>
        </w:tc>
        <w:tc>
          <w:tcPr>
            <w:tcW w:w="0" w:type="auto"/>
            <w:tcBorders>
              <w:top w:val="nil"/>
              <w:left w:val="nil"/>
              <w:bottom w:val="single" w:sz="4" w:space="0" w:color="auto"/>
              <w:right w:val="single" w:sz="4" w:space="0" w:color="auto"/>
            </w:tcBorders>
            <w:shd w:val="clear" w:color="auto" w:fill="auto"/>
            <w:noWrap/>
            <w:vAlign w:val="bottom"/>
            <w:hideMark/>
          </w:tcPr>
          <w:p w14:paraId="7319AE1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$35,7</w:t>
            </w:r>
          </w:p>
        </w:tc>
        <w:tc>
          <w:tcPr>
            <w:tcW w:w="0" w:type="auto"/>
            <w:tcBorders>
              <w:top w:val="nil"/>
              <w:left w:val="nil"/>
              <w:bottom w:val="single" w:sz="4" w:space="0" w:color="auto"/>
              <w:right w:val="single" w:sz="4" w:space="0" w:color="auto"/>
            </w:tcBorders>
            <w:shd w:val="clear" w:color="000000" w:fill="E2EFDA"/>
            <w:noWrap/>
            <w:vAlign w:val="bottom"/>
            <w:hideMark/>
          </w:tcPr>
          <w:p w14:paraId="3B39454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$21,4</w:t>
            </w:r>
          </w:p>
        </w:tc>
        <w:tc>
          <w:tcPr>
            <w:tcW w:w="0" w:type="auto"/>
            <w:tcBorders>
              <w:top w:val="nil"/>
              <w:left w:val="nil"/>
              <w:bottom w:val="single" w:sz="4" w:space="0" w:color="auto"/>
              <w:right w:val="single" w:sz="4" w:space="0" w:color="auto"/>
            </w:tcBorders>
            <w:shd w:val="clear" w:color="000000" w:fill="E2EFDA"/>
            <w:noWrap/>
            <w:vAlign w:val="bottom"/>
            <w:hideMark/>
          </w:tcPr>
          <w:p w14:paraId="1F24B92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$21,4</w:t>
            </w:r>
          </w:p>
        </w:tc>
        <w:tc>
          <w:tcPr>
            <w:tcW w:w="0" w:type="auto"/>
            <w:tcBorders>
              <w:top w:val="nil"/>
              <w:left w:val="nil"/>
              <w:bottom w:val="single" w:sz="4" w:space="0" w:color="auto"/>
              <w:right w:val="single" w:sz="4" w:space="0" w:color="auto"/>
            </w:tcBorders>
            <w:shd w:val="clear" w:color="auto" w:fill="auto"/>
            <w:noWrap/>
            <w:vAlign w:val="bottom"/>
            <w:hideMark/>
          </w:tcPr>
          <w:p w14:paraId="5EDFAB4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5BB107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473BC9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7169D0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1993343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F47FD6C" w14:textId="3C4A5B65" w:rsidR="00FB2E58" w:rsidRPr="006E50B0" w:rsidRDefault="006E50B0" w:rsidP="006E50B0">
            <w:pPr>
              <w:rPr>
                <w:rFonts w:ascii="Arial Narrow" w:hAnsi="Arial Narrow" w:cs="Calibri"/>
                <w:color w:val="000000"/>
                <w:sz w:val="14"/>
                <w:szCs w:val="14"/>
              </w:rPr>
            </w:pPr>
            <w:r w:rsidRPr="006E50B0">
              <w:rPr>
                <w:rFonts w:ascii="Arial Narrow" w:hAnsi="Arial Narrow" w:cs="Calibri"/>
                <w:color w:val="000000"/>
                <w:sz w:val="14"/>
                <w:szCs w:val="14"/>
              </w:rPr>
              <w:t>FONDEJEMPLO</w:t>
            </w:r>
          </w:p>
        </w:tc>
        <w:tc>
          <w:tcPr>
            <w:tcW w:w="0" w:type="auto"/>
            <w:tcBorders>
              <w:top w:val="nil"/>
              <w:left w:val="nil"/>
              <w:bottom w:val="single" w:sz="4" w:space="0" w:color="auto"/>
              <w:right w:val="single" w:sz="4" w:space="0" w:color="auto"/>
            </w:tcBorders>
            <w:shd w:val="clear" w:color="auto" w:fill="auto"/>
            <w:noWrap/>
            <w:vAlign w:val="bottom"/>
            <w:hideMark/>
          </w:tcPr>
          <w:p w14:paraId="47D1FC5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DCA62D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8,5</w:t>
            </w:r>
          </w:p>
        </w:tc>
        <w:tc>
          <w:tcPr>
            <w:tcW w:w="0" w:type="auto"/>
            <w:tcBorders>
              <w:top w:val="nil"/>
              <w:left w:val="nil"/>
              <w:bottom w:val="single" w:sz="4" w:space="0" w:color="auto"/>
              <w:right w:val="single" w:sz="4" w:space="0" w:color="auto"/>
            </w:tcBorders>
            <w:shd w:val="clear" w:color="auto" w:fill="auto"/>
            <w:noWrap/>
            <w:vAlign w:val="bottom"/>
            <w:hideMark/>
          </w:tcPr>
          <w:p w14:paraId="383F4FD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50,0</w:t>
            </w:r>
          </w:p>
        </w:tc>
        <w:tc>
          <w:tcPr>
            <w:tcW w:w="0" w:type="auto"/>
            <w:tcBorders>
              <w:top w:val="single" w:sz="4" w:space="0" w:color="auto"/>
              <w:left w:val="single" w:sz="4" w:space="0" w:color="auto"/>
              <w:bottom w:val="single" w:sz="4" w:space="0" w:color="auto"/>
              <w:right w:val="single" w:sz="4" w:space="0" w:color="auto"/>
            </w:tcBorders>
            <w:shd w:val="clear" w:color="000000" w:fill="FFE884"/>
            <w:noWrap/>
            <w:vAlign w:val="bottom"/>
            <w:hideMark/>
          </w:tcPr>
          <w:p w14:paraId="6FE5B9BF"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3,14</w:t>
            </w:r>
          </w:p>
        </w:tc>
        <w:tc>
          <w:tcPr>
            <w:tcW w:w="0" w:type="auto"/>
            <w:tcBorders>
              <w:top w:val="nil"/>
              <w:left w:val="nil"/>
              <w:bottom w:val="single" w:sz="4" w:space="0" w:color="auto"/>
              <w:right w:val="single" w:sz="4" w:space="0" w:color="auto"/>
            </w:tcBorders>
            <w:shd w:val="clear" w:color="auto" w:fill="auto"/>
            <w:noWrap/>
            <w:vAlign w:val="bottom"/>
            <w:hideMark/>
          </w:tcPr>
          <w:p w14:paraId="5B13D6C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322D2C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09FCF144"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504EB9B9"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CA604AD" w14:textId="75F288AE"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4.836.684</w:t>
            </w:r>
          </w:p>
        </w:tc>
        <w:tc>
          <w:tcPr>
            <w:tcW w:w="0" w:type="auto"/>
            <w:tcBorders>
              <w:top w:val="nil"/>
              <w:left w:val="nil"/>
              <w:bottom w:val="single" w:sz="4" w:space="0" w:color="auto"/>
              <w:right w:val="single" w:sz="4" w:space="0" w:color="auto"/>
            </w:tcBorders>
            <w:shd w:val="clear" w:color="auto" w:fill="auto"/>
            <w:noWrap/>
            <w:vAlign w:val="bottom"/>
            <w:hideMark/>
          </w:tcPr>
          <w:p w14:paraId="480E3D1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auto" w:fill="auto"/>
            <w:noWrap/>
            <w:vAlign w:val="bottom"/>
            <w:hideMark/>
          </w:tcPr>
          <w:p w14:paraId="654A3F7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$5,1</w:t>
            </w:r>
          </w:p>
        </w:tc>
        <w:tc>
          <w:tcPr>
            <w:tcW w:w="0" w:type="auto"/>
            <w:tcBorders>
              <w:top w:val="nil"/>
              <w:left w:val="nil"/>
              <w:bottom w:val="single" w:sz="4" w:space="0" w:color="auto"/>
              <w:right w:val="single" w:sz="4" w:space="0" w:color="auto"/>
            </w:tcBorders>
            <w:shd w:val="clear" w:color="auto" w:fill="auto"/>
            <w:noWrap/>
            <w:vAlign w:val="bottom"/>
            <w:hideMark/>
          </w:tcPr>
          <w:p w14:paraId="6C71CD8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$99,9</w:t>
            </w:r>
          </w:p>
        </w:tc>
        <w:tc>
          <w:tcPr>
            <w:tcW w:w="0" w:type="auto"/>
            <w:tcBorders>
              <w:top w:val="nil"/>
              <w:left w:val="nil"/>
              <w:bottom w:val="single" w:sz="4" w:space="0" w:color="auto"/>
              <w:right w:val="single" w:sz="4" w:space="0" w:color="auto"/>
            </w:tcBorders>
            <w:shd w:val="clear" w:color="auto" w:fill="auto"/>
            <w:noWrap/>
            <w:vAlign w:val="bottom"/>
            <w:hideMark/>
          </w:tcPr>
          <w:p w14:paraId="64E7E78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$32,1</w:t>
            </w:r>
          </w:p>
        </w:tc>
        <w:tc>
          <w:tcPr>
            <w:tcW w:w="0" w:type="auto"/>
            <w:tcBorders>
              <w:top w:val="nil"/>
              <w:left w:val="nil"/>
              <w:bottom w:val="single" w:sz="4" w:space="0" w:color="auto"/>
              <w:right w:val="single" w:sz="4" w:space="0" w:color="auto"/>
            </w:tcBorders>
            <w:shd w:val="clear" w:color="000000" w:fill="E2EFDA"/>
            <w:noWrap/>
            <w:vAlign w:val="bottom"/>
            <w:hideMark/>
          </w:tcPr>
          <w:p w14:paraId="2FA9F43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$14,8</w:t>
            </w:r>
          </w:p>
        </w:tc>
        <w:tc>
          <w:tcPr>
            <w:tcW w:w="0" w:type="auto"/>
            <w:tcBorders>
              <w:top w:val="nil"/>
              <w:left w:val="nil"/>
              <w:bottom w:val="single" w:sz="4" w:space="0" w:color="auto"/>
              <w:right w:val="single" w:sz="4" w:space="0" w:color="auto"/>
            </w:tcBorders>
            <w:shd w:val="clear" w:color="000000" w:fill="E2EFDA"/>
            <w:noWrap/>
            <w:vAlign w:val="bottom"/>
            <w:hideMark/>
          </w:tcPr>
          <w:p w14:paraId="2609E6F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$14,8</w:t>
            </w:r>
          </w:p>
        </w:tc>
        <w:tc>
          <w:tcPr>
            <w:tcW w:w="0" w:type="auto"/>
            <w:tcBorders>
              <w:top w:val="nil"/>
              <w:left w:val="nil"/>
              <w:bottom w:val="single" w:sz="4" w:space="0" w:color="auto"/>
              <w:right w:val="single" w:sz="4" w:space="0" w:color="auto"/>
            </w:tcBorders>
            <w:shd w:val="clear" w:color="auto" w:fill="auto"/>
            <w:noWrap/>
            <w:vAlign w:val="bottom"/>
            <w:hideMark/>
          </w:tcPr>
          <w:p w14:paraId="64EDC86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112CEB6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34EE6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04F30BD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B198D3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E4B9FF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643757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4FDD6F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5,8</w:t>
            </w:r>
          </w:p>
        </w:tc>
        <w:tc>
          <w:tcPr>
            <w:tcW w:w="0" w:type="auto"/>
            <w:tcBorders>
              <w:top w:val="nil"/>
              <w:left w:val="nil"/>
              <w:bottom w:val="single" w:sz="4" w:space="0" w:color="auto"/>
              <w:right w:val="single" w:sz="4" w:space="0" w:color="auto"/>
            </w:tcBorders>
            <w:shd w:val="clear" w:color="auto" w:fill="auto"/>
            <w:noWrap/>
            <w:vAlign w:val="bottom"/>
            <w:hideMark/>
          </w:tcPr>
          <w:p w14:paraId="492D2DF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41,3</w:t>
            </w:r>
          </w:p>
        </w:tc>
        <w:tc>
          <w:tcPr>
            <w:tcW w:w="0" w:type="auto"/>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6549C515"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3,13</w:t>
            </w:r>
          </w:p>
        </w:tc>
        <w:tc>
          <w:tcPr>
            <w:tcW w:w="0" w:type="auto"/>
            <w:tcBorders>
              <w:top w:val="nil"/>
              <w:left w:val="nil"/>
              <w:bottom w:val="single" w:sz="4" w:space="0" w:color="auto"/>
              <w:right w:val="single" w:sz="4" w:space="0" w:color="auto"/>
            </w:tcBorders>
            <w:shd w:val="clear" w:color="auto" w:fill="auto"/>
            <w:noWrap/>
            <w:vAlign w:val="bottom"/>
            <w:hideMark/>
          </w:tcPr>
          <w:p w14:paraId="5A1A9AB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9AEEB8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568F3E1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5D94DAA7"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737CA37" w14:textId="63970A0D"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6.662.022</w:t>
            </w:r>
          </w:p>
        </w:tc>
        <w:tc>
          <w:tcPr>
            <w:tcW w:w="0" w:type="auto"/>
            <w:tcBorders>
              <w:top w:val="nil"/>
              <w:left w:val="nil"/>
              <w:bottom w:val="single" w:sz="4" w:space="0" w:color="auto"/>
              <w:right w:val="single" w:sz="4" w:space="0" w:color="auto"/>
            </w:tcBorders>
            <w:shd w:val="clear" w:color="auto" w:fill="auto"/>
            <w:noWrap/>
            <w:vAlign w:val="bottom"/>
            <w:hideMark/>
          </w:tcPr>
          <w:p w14:paraId="3255A24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$19,7</w:t>
            </w:r>
          </w:p>
        </w:tc>
        <w:tc>
          <w:tcPr>
            <w:tcW w:w="0" w:type="auto"/>
            <w:tcBorders>
              <w:top w:val="nil"/>
              <w:left w:val="nil"/>
              <w:bottom w:val="single" w:sz="4" w:space="0" w:color="auto"/>
              <w:right w:val="single" w:sz="4" w:space="0" w:color="auto"/>
            </w:tcBorders>
            <w:shd w:val="clear" w:color="auto" w:fill="auto"/>
            <w:noWrap/>
            <w:vAlign w:val="bottom"/>
            <w:hideMark/>
          </w:tcPr>
          <w:p w14:paraId="1A3F793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$3,7</w:t>
            </w:r>
          </w:p>
        </w:tc>
        <w:tc>
          <w:tcPr>
            <w:tcW w:w="0" w:type="auto"/>
            <w:tcBorders>
              <w:top w:val="nil"/>
              <w:left w:val="nil"/>
              <w:bottom w:val="single" w:sz="4" w:space="0" w:color="auto"/>
              <w:right w:val="single" w:sz="4" w:space="0" w:color="auto"/>
            </w:tcBorders>
            <w:shd w:val="clear" w:color="auto" w:fill="auto"/>
            <w:noWrap/>
            <w:vAlign w:val="bottom"/>
            <w:hideMark/>
          </w:tcPr>
          <w:p w14:paraId="1019799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$42,5</w:t>
            </w:r>
          </w:p>
        </w:tc>
        <w:tc>
          <w:tcPr>
            <w:tcW w:w="0" w:type="auto"/>
            <w:tcBorders>
              <w:top w:val="nil"/>
              <w:left w:val="nil"/>
              <w:bottom w:val="single" w:sz="4" w:space="0" w:color="auto"/>
              <w:right w:val="single" w:sz="4" w:space="0" w:color="auto"/>
            </w:tcBorders>
            <w:shd w:val="clear" w:color="auto" w:fill="auto"/>
            <w:noWrap/>
            <w:vAlign w:val="bottom"/>
            <w:hideMark/>
          </w:tcPr>
          <w:p w14:paraId="3C5A441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$17,3</w:t>
            </w:r>
          </w:p>
        </w:tc>
        <w:tc>
          <w:tcPr>
            <w:tcW w:w="0" w:type="auto"/>
            <w:tcBorders>
              <w:top w:val="nil"/>
              <w:left w:val="nil"/>
              <w:bottom w:val="single" w:sz="4" w:space="0" w:color="auto"/>
              <w:right w:val="single" w:sz="4" w:space="0" w:color="auto"/>
            </w:tcBorders>
            <w:shd w:val="clear" w:color="000000" w:fill="E2EFDA"/>
            <w:noWrap/>
            <w:vAlign w:val="bottom"/>
            <w:hideMark/>
          </w:tcPr>
          <w:p w14:paraId="6DF2DC9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$16,0</w:t>
            </w:r>
          </w:p>
        </w:tc>
        <w:tc>
          <w:tcPr>
            <w:tcW w:w="0" w:type="auto"/>
            <w:tcBorders>
              <w:top w:val="nil"/>
              <w:left w:val="nil"/>
              <w:bottom w:val="single" w:sz="4" w:space="0" w:color="auto"/>
              <w:right w:val="single" w:sz="4" w:space="0" w:color="auto"/>
            </w:tcBorders>
            <w:shd w:val="clear" w:color="000000" w:fill="E2EFDA"/>
            <w:noWrap/>
            <w:vAlign w:val="bottom"/>
            <w:hideMark/>
          </w:tcPr>
          <w:p w14:paraId="1905ED4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$16,0</w:t>
            </w:r>
          </w:p>
        </w:tc>
        <w:tc>
          <w:tcPr>
            <w:tcW w:w="0" w:type="auto"/>
            <w:tcBorders>
              <w:top w:val="nil"/>
              <w:left w:val="nil"/>
              <w:bottom w:val="single" w:sz="4" w:space="0" w:color="auto"/>
              <w:right w:val="single" w:sz="4" w:space="0" w:color="auto"/>
            </w:tcBorders>
            <w:shd w:val="clear" w:color="auto" w:fill="auto"/>
            <w:noWrap/>
            <w:vAlign w:val="bottom"/>
            <w:hideMark/>
          </w:tcPr>
          <w:p w14:paraId="136C242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6B35C2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9E2632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1D0206F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1D0FB2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93F07F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220723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30</w:t>
            </w:r>
          </w:p>
        </w:tc>
        <w:tc>
          <w:tcPr>
            <w:tcW w:w="0" w:type="auto"/>
            <w:tcBorders>
              <w:top w:val="nil"/>
              <w:left w:val="nil"/>
              <w:bottom w:val="single" w:sz="4" w:space="0" w:color="auto"/>
              <w:right w:val="single" w:sz="4" w:space="0" w:color="auto"/>
            </w:tcBorders>
            <w:shd w:val="clear" w:color="auto" w:fill="auto"/>
            <w:noWrap/>
            <w:vAlign w:val="bottom"/>
            <w:hideMark/>
          </w:tcPr>
          <w:p w14:paraId="31CA240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3,9</w:t>
            </w:r>
          </w:p>
        </w:tc>
        <w:tc>
          <w:tcPr>
            <w:tcW w:w="0" w:type="auto"/>
            <w:tcBorders>
              <w:top w:val="nil"/>
              <w:left w:val="nil"/>
              <w:bottom w:val="single" w:sz="4" w:space="0" w:color="auto"/>
              <w:right w:val="single" w:sz="4" w:space="0" w:color="auto"/>
            </w:tcBorders>
            <w:shd w:val="clear" w:color="auto" w:fill="auto"/>
            <w:noWrap/>
            <w:vAlign w:val="bottom"/>
            <w:hideMark/>
          </w:tcPr>
          <w:p w14:paraId="32D448E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61,1</w:t>
            </w:r>
          </w:p>
        </w:tc>
        <w:tc>
          <w:tcPr>
            <w:tcW w:w="0" w:type="auto"/>
            <w:tcBorders>
              <w:top w:val="single" w:sz="4" w:space="0" w:color="auto"/>
              <w:left w:val="single" w:sz="4" w:space="0" w:color="auto"/>
              <w:bottom w:val="single" w:sz="4" w:space="0" w:color="auto"/>
              <w:right w:val="single" w:sz="4" w:space="0" w:color="auto"/>
            </w:tcBorders>
            <w:shd w:val="clear" w:color="000000" w:fill="FFEA84"/>
            <w:noWrap/>
            <w:vAlign w:val="bottom"/>
            <w:hideMark/>
          </w:tcPr>
          <w:p w14:paraId="14FCBCA7"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3,13</w:t>
            </w:r>
          </w:p>
        </w:tc>
        <w:tc>
          <w:tcPr>
            <w:tcW w:w="0" w:type="auto"/>
            <w:tcBorders>
              <w:top w:val="nil"/>
              <w:left w:val="nil"/>
              <w:bottom w:val="single" w:sz="4" w:space="0" w:color="auto"/>
              <w:right w:val="single" w:sz="4" w:space="0" w:color="auto"/>
            </w:tcBorders>
            <w:shd w:val="clear" w:color="auto" w:fill="auto"/>
            <w:noWrap/>
            <w:vAlign w:val="bottom"/>
            <w:hideMark/>
          </w:tcPr>
          <w:p w14:paraId="3EDE0F2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0" w:type="auto"/>
            <w:tcBorders>
              <w:top w:val="nil"/>
              <w:left w:val="nil"/>
              <w:bottom w:val="single" w:sz="4" w:space="0" w:color="auto"/>
              <w:right w:val="single" w:sz="4" w:space="0" w:color="auto"/>
            </w:tcBorders>
            <w:shd w:val="clear" w:color="auto" w:fill="auto"/>
            <w:noWrap/>
            <w:vAlign w:val="bottom"/>
            <w:hideMark/>
          </w:tcPr>
          <w:p w14:paraId="67F77B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1C4D53CF"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36F76EC9"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2952A2F" w14:textId="37866CB2"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r w:rsidR="006E50B0">
              <w:rPr>
                <w:rFonts w:ascii="Arial Narrow" w:hAnsi="Arial Narrow" w:cs="Calibri"/>
                <w:color w:val="000000"/>
                <w:sz w:val="14"/>
                <w:szCs w:val="14"/>
              </w:rPr>
              <w:t>7</w:t>
            </w:r>
            <w:r w:rsidRPr="006E50B0">
              <w:rPr>
                <w:rFonts w:ascii="Arial Narrow" w:hAnsi="Arial Narrow" w:cs="Calibri"/>
                <w:color w:val="000000"/>
                <w:sz w:val="14"/>
                <w:szCs w:val="14"/>
              </w:rPr>
              <w:t>.208.</w:t>
            </w:r>
            <w:r w:rsidR="006E50B0">
              <w:rPr>
                <w:rFonts w:ascii="Arial Narrow" w:hAnsi="Arial Narrow" w:cs="Calibri"/>
                <w:color w:val="000000"/>
                <w:sz w:val="14"/>
                <w:szCs w:val="14"/>
              </w:rPr>
              <w:t>77</w:t>
            </w: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1F802E0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$16,4</w:t>
            </w:r>
          </w:p>
        </w:tc>
        <w:tc>
          <w:tcPr>
            <w:tcW w:w="0" w:type="auto"/>
            <w:tcBorders>
              <w:top w:val="nil"/>
              <w:left w:val="nil"/>
              <w:bottom w:val="single" w:sz="4" w:space="0" w:color="auto"/>
              <w:right w:val="single" w:sz="4" w:space="0" w:color="auto"/>
            </w:tcBorders>
            <w:shd w:val="clear" w:color="auto" w:fill="auto"/>
            <w:noWrap/>
            <w:vAlign w:val="bottom"/>
            <w:hideMark/>
          </w:tcPr>
          <w:p w14:paraId="1372C46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w:t>
            </w:r>
          </w:p>
        </w:tc>
        <w:tc>
          <w:tcPr>
            <w:tcW w:w="0" w:type="auto"/>
            <w:tcBorders>
              <w:top w:val="nil"/>
              <w:left w:val="nil"/>
              <w:bottom w:val="single" w:sz="4" w:space="0" w:color="auto"/>
              <w:right w:val="single" w:sz="4" w:space="0" w:color="auto"/>
            </w:tcBorders>
            <w:shd w:val="clear" w:color="auto" w:fill="auto"/>
            <w:noWrap/>
            <w:vAlign w:val="bottom"/>
            <w:hideMark/>
          </w:tcPr>
          <w:p w14:paraId="34E5283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$66,6</w:t>
            </w:r>
          </w:p>
        </w:tc>
        <w:tc>
          <w:tcPr>
            <w:tcW w:w="0" w:type="auto"/>
            <w:tcBorders>
              <w:top w:val="nil"/>
              <w:left w:val="nil"/>
              <w:bottom w:val="single" w:sz="4" w:space="0" w:color="auto"/>
              <w:right w:val="single" w:sz="4" w:space="0" w:color="auto"/>
            </w:tcBorders>
            <w:shd w:val="clear" w:color="auto" w:fill="auto"/>
            <w:noWrap/>
            <w:vAlign w:val="bottom"/>
            <w:hideMark/>
          </w:tcPr>
          <w:p w14:paraId="5644916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$6,0</w:t>
            </w:r>
          </w:p>
        </w:tc>
        <w:tc>
          <w:tcPr>
            <w:tcW w:w="0" w:type="auto"/>
            <w:tcBorders>
              <w:top w:val="nil"/>
              <w:left w:val="nil"/>
              <w:bottom w:val="single" w:sz="4" w:space="0" w:color="auto"/>
              <w:right w:val="single" w:sz="4" w:space="0" w:color="auto"/>
            </w:tcBorders>
            <w:shd w:val="clear" w:color="000000" w:fill="E2EFDA"/>
            <w:noWrap/>
            <w:vAlign w:val="bottom"/>
            <w:hideMark/>
          </w:tcPr>
          <w:p w14:paraId="1F8C25C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$13,1</w:t>
            </w:r>
          </w:p>
        </w:tc>
        <w:tc>
          <w:tcPr>
            <w:tcW w:w="0" w:type="auto"/>
            <w:tcBorders>
              <w:top w:val="nil"/>
              <w:left w:val="nil"/>
              <w:bottom w:val="single" w:sz="4" w:space="0" w:color="auto"/>
              <w:right w:val="single" w:sz="4" w:space="0" w:color="auto"/>
            </w:tcBorders>
            <w:shd w:val="clear" w:color="000000" w:fill="E2EFDA"/>
            <w:noWrap/>
            <w:vAlign w:val="bottom"/>
            <w:hideMark/>
          </w:tcPr>
          <w:p w14:paraId="5E92A7B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$13,1</w:t>
            </w:r>
          </w:p>
        </w:tc>
        <w:tc>
          <w:tcPr>
            <w:tcW w:w="0" w:type="auto"/>
            <w:tcBorders>
              <w:top w:val="nil"/>
              <w:left w:val="nil"/>
              <w:bottom w:val="single" w:sz="4" w:space="0" w:color="auto"/>
              <w:right w:val="single" w:sz="4" w:space="0" w:color="auto"/>
            </w:tcBorders>
            <w:shd w:val="clear" w:color="auto" w:fill="auto"/>
            <w:noWrap/>
            <w:vAlign w:val="bottom"/>
            <w:hideMark/>
          </w:tcPr>
          <w:p w14:paraId="3B3A43C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546C04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464BF46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AEB261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5A21666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4E621E5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2531B2F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EAA6CC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5,4</w:t>
            </w:r>
          </w:p>
        </w:tc>
        <w:tc>
          <w:tcPr>
            <w:tcW w:w="0" w:type="auto"/>
            <w:tcBorders>
              <w:top w:val="nil"/>
              <w:left w:val="nil"/>
              <w:bottom w:val="single" w:sz="4" w:space="0" w:color="auto"/>
              <w:right w:val="single" w:sz="4" w:space="0" w:color="auto"/>
            </w:tcBorders>
            <w:shd w:val="clear" w:color="auto" w:fill="auto"/>
            <w:noWrap/>
            <w:vAlign w:val="bottom"/>
            <w:hideMark/>
          </w:tcPr>
          <w:p w14:paraId="6B1C65C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72,9</w:t>
            </w:r>
          </w:p>
        </w:tc>
        <w:tc>
          <w:tcPr>
            <w:tcW w:w="0" w:type="auto"/>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3B79B925"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3,12</w:t>
            </w:r>
          </w:p>
        </w:tc>
        <w:tc>
          <w:tcPr>
            <w:tcW w:w="0" w:type="auto"/>
            <w:tcBorders>
              <w:top w:val="nil"/>
              <w:left w:val="nil"/>
              <w:bottom w:val="single" w:sz="4" w:space="0" w:color="auto"/>
              <w:right w:val="single" w:sz="4" w:space="0" w:color="auto"/>
            </w:tcBorders>
            <w:shd w:val="clear" w:color="auto" w:fill="auto"/>
            <w:noWrap/>
            <w:vAlign w:val="bottom"/>
            <w:hideMark/>
          </w:tcPr>
          <w:p w14:paraId="47C0944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4205982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6BABC02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199CEB63"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D61EDF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38.856.473</w:t>
            </w:r>
          </w:p>
        </w:tc>
        <w:tc>
          <w:tcPr>
            <w:tcW w:w="0" w:type="auto"/>
            <w:tcBorders>
              <w:top w:val="nil"/>
              <w:left w:val="nil"/>
              <w:bottom w:val="single" w:sz="4" w:space="0" w:color="auto"/>
              <w:right w:val="single" w:sz="4" w:space="0" w:color="auto"/>
            </w:tcBorders>
            <w:shd w:val="clear" w:color="auto" w:fill="auto"/>
            <w:noWrap/>
            <w:vAlign w:val="bottom"/>
            <w:hideMark/>
          </w:tcPr>
          <w:p w14:paraId="40F2C12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$30,9</w:t>
            </w:r>
          </w:p>
        </w:tc>
        <w:tc>
          <w:tcPr>
            <w:tcW w:w="0" w:type="auto"/>
            <w:tcBorders>
              <w:top w:val="nil"/>
              <w:left w:val="nil"/>
              <w:bottom w:val="single" w:sz="4" w:space="0" w:color="auto"/>
              <w:right w:val="single" w:sz="4" w:space="0" w:color="auto"/>
            </w:tcBorders>
            <w:shd w:val="clear" w:color="auto" w:fill="auto"/>
            <w:noWrap/>
            <w:vAlign w:val="bottom"/>
            <w:hideMark/>
          </w:tcPr>
          <w:p w14:paraId="3BE88CE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$0,3</w:t>
            </w:r>
          </w:p>
        </w:tc>
        <w:tc>
          <w:tcPr>
            <w:tcW w:w="0" w:type="auto"/>
            <w:tcBorders>
              <w:top w:val="nil"/>
              <w:left w:val="nil"/>
              <w:bottom w:val="single" w:sz="4" w:space="0" w:color="auto"/>
              <w:right w:val="single" w:sz="4" w:space="0" w:color="auto"/>
            </w:tcBorders>
            <w:shd w:val="clear" w:color="auto" w:fill="auto"/>
            <w:noWrap/>
            <w:vAlign w:val="bottom"/>
            <w:hideMark/>
          </w:tcPr>
          <w:p w14:paraId="6373037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$232,4</w:t>
            </w:r>
          </w:p>
        </w:tc>
        <w:tc>
          <w:tcPr>
            <w:tcW w:w="0" w:type="auto"/>
            <w:tcBorders>
              <w:top w:val="nil"/>
              <w:left w:val="nil"/>
              <w:bottom w:val="single" w:sz="4" w:space="0" w:color="auto"/>
              <w:right w:val="single" w:sz="4" w:space="0" w:color="auto"/>
            </w:tcBorders>
            <w:shd w:val="clear" w:color="auto" w:fill="auto"/>
            <w:noWrap/>
            <w:vAlign w:val="bottom"/>
            <w:hideMark/>
          </w:tcPr>
          <w:p w14:paraId="4E58BBE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$19,9</w:t>
            </w:r>
          </w:p>
        </w:tc>
        <w:tc>
          <w:tcPr>
            <w:tcW w:w="0" w:type="auto"/>
            <w:tcBorders>
              <w:top w:val="nil"/>
              <w:left w:val="nil"/>
              <w:bottom w:val="single" w:sz="4" w:space="0" w:color="auto"/>
              <w:right w:val="single" w:sz="4" w:space="0" w:color="auto"/>
            </w:tcBorders>
            <w:shd w:val="clear" w:color="000000" w:fill="E2EFDA"/>
            <w:noWrap/>
            <w:vAlign w:val="bottom"/>
            <w:hideMark/>
          </w:tcPr>
          <w:p w14:paraId="3D2C83C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$30,6</w:t>
            </w:r>
          </w:p>
        </w:tc>
        <w:tc>
          <w:tcPr>
            <w:tcW w:w="0" w:type="auto"/>
            <w:tcBorders>
              <w:top w:val="nil"/>
              <w:left w:val="nil"/>
              <w:bottom w:val="single" w:sz="4" w:space="0" w:color="auto"/>
              <w:right w:val="single" w:sz="4" w:space="0" w:color="auto"/>
            </w:tcBorders>
            <w:shd w:val="clear" w:color="000000" w:fill="E2EFDA"/>
            <w:noWrap/>
            <w:vAlign w:val="bottom"/>
            <w:hideMark/>
          </w:tcPr>
          <w:p w14:paraId="6FC919E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$30,6</w:t>
            </w:r>
          </w:p>
        </w:tc>
        <w:tc>
          <w:tcPr>
            <w:tcW w:w="0" w:type="auto"/>
            <w:tcBorders>
              <w:top w:val="nil"/>
              <w:left w:val="nil"/>
              <w:bottom w:val="single" w:sz="4" w:space="0" w:color="auto"/>
              <w:right w:val="single" w:sz="4" w:space="0" w:color="auto"/>
            </w:tcBorders>
            <w:shd w:val="clear" w:color="auto" w:fill="auto"/>
            <w:noWrap/>
            <w:vAlign w:val="bottom"/>
            <w:hideMark/>
          </w:tcPr>
          <w:p w14:paraId="10F28E6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44CD73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52E900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FC0EAF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7041D5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3E6713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2A931AD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878556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0,4</w:t>
            </w:r>
          </w:p>
        </w:tc>
        <w:tc>
          <w:tcPr>
            <w:tcW w:w="0" w:type="auto"/>
            <w:tcBorders>
              <w:top w:val="nil"/>
              <w:left w:val="nil"/>
              <w:bottom w:val="single" w:sz="4" w:space="0" w:color="auto"/>
              <w:right w:val="single" w:sz="4" w:space="0" w:color="auto"/>
            </w:tcBorders>
            <w:shd w:val="clear" w:color="auto" w:fill="auto"/>
            <w:noWrap/>
            <w:vAlign w:val="bottom"/>
            <w:hideMark/>
          </w:tcPr>
          <w:p w14:paraId="6B7076C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62,4</w:t>
            </w:r>
          </w:p>
        </w:tc>
        <w:tc>
          <w:tcPr>
            <w:tcW w:w="0" w:type="auto"/>
            <w:tcBorders>
              <w:top w:val="single" w:sz="4" w:space="0" w:color="auto"/>
              <w:left w:val="single" w:sz="4" w:space="0" w:color="auto"/>
              <w:bottom w:val="single" w:sz="4" w:space="0" w:color="auto"/>
              <w:right w:val="single" w:sz="4" w:space="0" w:color="auto"/>
            </w:tcBorders>
            <w:shd w:val="clear" w:color="000000" w:fill="F7E883"/>
            <w:noWrap/>
            <w:vAlign w:val="bottom"/>
            <w:hideMark/>
          </w:tcPr>
          <w:p w14:paraId="548A8D62"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3,12</w:t>
            </w:r>
          </w:p>
        </w:tc>
        <w:tc>
          <w:tcPr>
            <w:tcW w:w="0" w:type="auto"/>
            <w:tcBorders>
              <w:top w:val="nil"/>
              <w:left w:val="nil"/>
              <w:bottom w:val="single" w:sz="4" w:space="0" w:color="auto"/>
              <w:right w:val="single" w:sz="4" w:space="0" w:color="auto"/>
            </w:tcBorders>
            <w:shd w:val="clear" w:color="auto" w:fill="auto"/>
            <w:noWrap/>
            <w:vAlign w:val="bottom"/>
            <w:hideMark/>
          </w:tcPr>
          <w:p w14:paraId="625ECCA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69DD292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647FE5BA"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0491819C"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3FEEE23" w14:textId="4047C4CE"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4.933.429</w:t>
            </w:r>
          </w:p>
        </w:tc>
        <w:tc>
          <w:tcPr>
            <w:tcW w:w="0" w:type="auto"/>
            <w:tcBorders>
              <w:top w:val="nil"/>
              <w:left w:val="nil"/>
              <w:bottom w:val="single" w:sz="4" w:space="0" w:color="auto"/>
              <w:right w:val="single" w:sz="4" w:space="0" w:color="auto"/>
            </w:tcBorders>
            <w:shd w:val="clear" w:color="auto" w:fill="auto"/>
            <w:noWrap/>
            <w:vAlign w:val="bottom"/>
            <w:hideMark/>
          </w:tcPr>
          <w:p w14:paraId="56027EE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$5,7</w:t>
            </w:r>
          </w:p>
        </w:tc>
        <w:tc>
          <w:tcPr>
            <w:tcW w:w="0" w:type="auto"/>
            <w:tcBorders>
              <w:top w:val="nil"/>
              <w:left w:val="nil"/>
              <w:bottom w:val="single" w:sz="4" w:space="0" w:color="auto"/>
              <w:right w:val="single" w:sz="4" w:space="0" w:color="auto"/>
            </w:tcBorders>
            <w:shd w:val="clear" w:color="auto" w:fill="auto"/>
            <w:noWrap/>
            <w:vAlign w:val="bottom"/>
            <w:hideMark/>
          </w:tcPr>
          <w:p w14:paraId="38CAEA4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$3,7</w:t>
            </w:r>
          </w:p>
        </w:tc>
        <w:tc>
          <w:tcPr>
            <w:tcW w:w="0" w:type="auto"/>
            <w:tcBorders>
              <w:top w:val="nil"/>
              <w:left w:val="nil"/>
              <w:bottom w:val="single" w:sz="4" w:space="0" w:color="auto"/>
              <w:right w:val="single" w:sz="4" w:space="0" w:color="auto"/>
            </w:tcBorders>
            <w:shd w:val="clear" w:color="auto" w:fill="auto"/>
            <w:noWrap/>
            <w:vAlign w:val="bottom"/>
            <w:hideMark/>
          </w:tcPr>
          <w:p w14:paraId="5B8ADD3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$51,3</w:t>
            </w:r>
          </w:p>
        </w:tc>
        <w:tc>
          <w:tcPr>
            <w:tcW w:w="0" w:type="auto"/>
            <w:tcBorders>
              <w:top w:val="nil"/>
              <w:left w:val="nil"/>
              <w:bottom w:val="single" w:sz="4" w:space="0" w:color="auto"/>
              <w:right w:val="single" w:sz="4" w:space="0" w:color="auto"/>
            </w:tcBorders>
            <w:shd w:val="clear" w:color="auto" w:fill="auto"/>
            <w:noWrap/>
            <w:vAlign w:val="bottom"/>
            <w:hideMark/>
          </w:tcPr>
          <w:p w14:paraId="795579F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$51,3</w:t>
            </w:r>
          </w:p>
        </w:tc>
        <w:tc>
          <w:tcPr>
            <w:tcW w:w="0" w:type="auto"/>
            <w:tcBorders>
              <w:top w:val="nil"/>
              <w:left w:val="nil"/>
              <w:bottom w:val="single" w:sz="4" w:space="0" w:color="auto"/>
              <w:right w:val="single" w:sz="4" w:space="0" w:color="auto"/>
            </w:tcBorders>
            <w:shd w:val="clear" w:color="000000" w:fill="E2EFDA"/>
            <w:noWrap/>
            <w:vAlign w:val="bottom"/>
            <w:hideMark/>
          </w:tcPr>
          <w:p w14:paraId="5F35FE8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w:t>
            </w:r>
          </w:p>
        </w:tc>
        <w:tc>
          <w:tcPr>
            <w:tcW w:w="0" w:type="auto"/>
            <w:tcBorders>
              <w:top w:val="nil"/>
              <w:left w:val="nil"/>
              <w:bottom w:val="single" w:sz="4" w:space="0" w:color="auto"/>
              <w:right w:val="single" w:sz="4" w:space="0" w:color="auto"/>
            </w:tcBorders>
            <w:shd w:val="clear" w:color="000000" w:fill="E2EFDA"/>
            <w:noWrap/>
            <w:vAlign w:val="bottom"/>
            <w:hideMark/>
          </w:tcPr>
          <w:p w14:paraId="3571972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w:t>
            </w:r>
          </w:p>
        </w:tc>
        <w:tc>
          <w:tcPr>
            <w:tcW w:w="0" w:type="auto"/>
            <w:tcBorders>
              <w:top w:val="nil"/>
              <w:left w:val="nil"/>
              <w:bottom w:val="single" w:sz="4" w:space="0" w:color="auto"/>
              <w:right w:val="single" w:sz="4" w:space="0" w:color="auto"/>
            </w:tcBorders>
            <w:shd w:val="clear" w:color="auto" w:fill="auto"/>
            <w:noWrap/>
            <w:vAlign w:val="bottom"/>
            <w:hideMark/>
          </w:tcPr>
          <w:p w14:paraId="61C1339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4BE457E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20D40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216BFF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731689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30</w:t>
            </w:r>
          </w:p>
        </w:tc>
        <w:tc>
          <w:tcPr>
            <w:tcW w:w="0" w:type="auto"/>
            <w:tcBorders>
              <w:top w:val="nil"/>
              <w:left w:val="nil"/>
              <w:bottom w:val="single" w:sz="4" w:space="0" w:color="auto"/>
              <w:right w:val="single" w:sz="4" w:space="0" w:color="auto"/>
            </w:tcBorders>
            <w:shd w:val="clear" w:color="auto" w:fill="auto"/>
            <w:noWrap/>
            <w:vAlign w:val="bottom"/>
            <w:hideMark/>
          </w:tcPr>
          <w:p w14:paraId="4D86F4E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D6D04C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156</w:t>
            </w:r>
          </w:p>
        </w:tc>
        <w:tc>
          <w:tcPr>
            <w:tcW w:w="0" w:type="auto"/>
            <w:tcBorders>
              <w:top w:val="nil"/>
              <w:left w:val="nil"/>
              <w:bottom w:val="single" w:sz="4" w:space="0" w:color="auto"/>
              <w:right w:val="single" w:sz="4" w:space="0" w:color="auto"/>
            </w:tcBorders>
            <w:shd w:val="clear" w:color="auto" w:fill="auto"/>
            <w:noWrap/>
            <w:vAlign w:val="bottom"/>
            <w:hideMark/>
          </w:tcPr>
          <w:p w14:paraId="6A5DF4A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40,1</w:t>
            </w:r>
          </w:p>
        </w:tc>
        <w:tc>
          <w:tcPr>
            <w:tcW w:w="0" w:type="auto"/>
            <w:tcBorders>
              <w:top w:val="nil"/>
              <w:left w:val="nil"/>
              <w:bottom w:val="single" w:sz="4" w:space="0" w:color="auto"/>
              <w:right w:val="single" w:sz="4" w:space="0" w:color="auto"/>
            </w:tcBorders>
            <w:shd w:val="clear" w:color="auto" w:fill="auto"/>
            <w:noWrap/>
            <w:vAlign w:val="bottom"/>
            <w:hideMark/>
          </w:tcPr>
          <w:p w14:paraId="317E9B4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74,9</w:t>
            </w:r>
          </w:p>
        </w:tc>
        <w:tc>
          <w:tcPr>
            <w:tcW w:w="0" w:type="auto"/>
            <w:tcBorders>
              <w:top w:val="single" w:sz="4" w:space="0" w:color="auto"/>
              <w:left w:val="single" w:sz="4" w:space="0" w:color="auto"/>
              <w:bottom w:val="single" w:sz="4" w:space="0" w:color="auto"/>
              <w:right w:val="single" w:sz="4" w:space="0" w:color="auto"/>
            </w:tcBorders>
            <w:shd w:val="clear" w:color="000000" w:fill="E8E482"/>
            <w:noWrap/>
            <w:vAlign w:val="bottom"/>
            <w:hideMark/>
          </w:tcPr>
          <w:p w14:paraId="6116F37D"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3,11</w:t>
            </w:r>
          </w:p>
        </w:tc>
        <w:tc>
          <w:tcPr>
            <w:tcW w:w="0" w:type="auto"/>
            <w:tcBorders>
              <w:top w:val="nil"/>
              <w:left w:val="nil"/>
              <w:bottom w:val="single" w:sz="4" w:space="0" w:color="auto"/>
              <w:right w:val="single" w:sz="4" w:space="0" w:color="auto"/>
            </w:tcBorders>
            <w:shd w:val="clear" w:color="auto" w:fill="auto"/>
            <w:noWrap/>
            <w:vAlign w:val="bottom"/>
            <w:hideMark/>
          </w:tcPr>
          <w:p w14:paraId="4887EB4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15B1AE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F24DF2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11C2C92B"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D25F81D" w14:textId="24B6796E"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r w:rsidR="006E50B0">
              <w:rPr>
                <w:rFonts w:ascii="Arial Narrow" w:hAnsi="Arial Narrow" w:cs="Calibri"/>
                <w:color w:val="000000"/>
                <w:sz w:val="14"/>
                <w:szCs w:val="14"/>
              </w:rPr>
              <w:t>7</w:t>
            </w:r>
            <w:r w:rsidRPr="006E50B0">
              <w:rPr>
                <w:rFonts w:ascii="Arial Narrow" w:hAnsi="Arial Narrow" w:cs="Calibri"/>
                <w:color w:val="000000"/>
                <w:sz w:val="14"/>
                <w:szCs w:val="14"/>
              </w:rPr>
              <w:t>.232.632</w:t>
            </w:r>
          </w:p>
        </w:tc>
        <w:tc>
          <w:tcPr>
            <w:tcW w:w="0" w:type="auto"/>
            <w:tcBorders>
              <w:top w:val="nil"/>
              <w:left w:val="nil"/>
              <w:bottom w:val="single" w:sz="4" w:space="0" w:color="auto"/>
              <w:right w:val="single" w:sz="4" w:space="0" w:color="auto"/>
            </w:tcBorders>
            <w:shd w:val="clear" w:color="auto" w:fill="auto"/>
            <w:noWrap/>
            <w:vAlign w:val="bottom"/>
            <w:hideMark/>
          </w:tcPr>
          <w:p w14:paraId="14AC647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$12,4</w:t>
            </w:r>
          </w:p>
        </w:tc>
        <w:tc>
          <w:tcPr>
            <w:tcW w:w="0" w:type="auto"/>
            <w:tcBorders>
              <w:top w:val="nil"/>
              <w:left w:val="nil"/>
              <w:bottom w:val="single" w:sz="4" w:space="0" w:color="auto"/>
              <w:right w:val="single" w:sz="4" w:space="0" w:color="auto"/>
            </w:tcBorders>
            <w:shd w:val="clear" w:color="auto" w:fill="auto"/>
            <w:noWrap/>
            <w:vAlign w:val="bottom"/>
            <w:hideMark/>
          </w:tcPr>
          <w:p w14:paraId="3496698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$3,5</w:t>
            </w:r>
          </w:p>
        </w:tc>
        <w:tc>
          <w:tcPr>
            <w:tcW w:w="0" w:type="auto"/>
            <w:tcBorders>
              <w:top w:val="nil"/>
              <w:left w:val="nil"/>
              <w:bottom w:val="single" w:sz="4" w:space="0" w:color="auto"/>
              <w:right w:val="single" w:sz="4" w:space="0" w:color="auto"/>
            </w:tcBorders>
            <w:shd w:val="clear" w:color="auto" w:fill="auto"/>
            <w:noWrap/>
            <w:vAlign w:val="bottom"/>
            <w:hideMark/>
          </w:tcPr>
          <w:p w14:paraId="095BC43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$61,9</w:t>
            </w:r>
          </w:p>
        </w:tc>
        <w:tc>
          <w:tcPr>
            <w:tcW w:w="0" w:type="auto"/>
            <w:tcBorders>
              <w:top w:val="nil"/>
              <w:left w:val="nil"/>
              <w:bottom w:val="single" w:sz="4" w:space="0" w:color="auto"/>
              <w:right w:val="single" w:sz="4" w:space="0" w:color="auto"/>
            </w:tcBorders>
            <w:shd w:val="clear" w:color="auto" w:fill="auto"/>
            <w:noWrap/>
            <w:vAlign w:val="bottom"/>
            <w:hideMark/>
          </w:tcPr>
          <w:p w14:paraId="2082B60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$4,3</w:t>
            </w:r>
          </w:p>
        </w:tc>
        <w:tc>
          <w:tcPr>
            <w:tcW w:w="0" w:type="auto"/>
            <w:tcBorders>
              <w:top w:val="nil"/>
              <w:left w:val="nil"/>
              <w:bottom w:val="single" w:sz="4" w:space="0" w:color="auto"/>
              <w:right w:val="single" w:sz="4" w:space="0" w:color="auto"/>
            </w:tcBorders>
            <w:shd w:val="clear" w:color="000000" w:fill="E2EFDA"/>
            <w:noWrap/>
            <w:vAlign w:val="bottom"/>
            <w:hideMark/>
          </w:tcPr>
          <w:p w14:paraId="518E6B7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$8,9</w:t>
            </w:r>
          </w:p>
        </w:tc>
        <w:tc>
          <w:tcPr>
            <w:tcW w:w="0" w:type="auto"/>
            <w:tcBorders>
              <w:top w:val="nil"/>
              <w:left w:val="nil"/>
              <w:bottom w:val="single" w:sz="4" w:space="0" w:color="auto"/>
              <w:right w:val="single" w:sz="4" w:space="0" w:color="auto"/>
            </w:tcBorders>
            <w:shd w:val="clear" w:color="000000" w:fill="E2EFDA"/>
            <w:noWrap/>
            <w:vAlign w:val="bottom"/>
            <w:hideMark/>
          </w:tcPr>
          <w:p w14:paraId="5FBE435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$8,9</w:t>
            </w:r>
          </w:p>
        </w:tc>
        <w:tc>
          <w:tcPr>
            <w:tcW w:w="0" w:type="auto"/>
            <w:tcBorders>
              <w:top w:val="nil"/>
              <w:left w:val="nil"/>
              <w:bottom w:val="single" w:sz="4" w:space="0" w:color="auto"/>
              <w:right w:val="single" w:sz="4" w:space="0" w:color="auto"/>
            </w:tcBorders>
            <w:shd w:val="clear" w:color="auto" w:fill="auto"/>
            <w:noWrap/>
            <w:vAlign w:val="bottom"/>
            <w:hideMark/>
          </w:tcPr>
          <w:p w14:paraId="2129816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054F88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66CEEC7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B519AF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4B3EA5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5323DA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63735FD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58</w:t>
            </w:r>
          </w:p>
        </w:tc>
        <w:tc>
          <w:tcPr>
            <w:tcW w:w="0" w:type="auto"/>
            <w:tcBorders>
              <w:top w:val="nil"/>
              <w:left w:val="nil"/>
              <w:bottom w:val="single" w:sz="4" w:space="0" w:color="auto"/>
              <w:right w:val="single" w:sz="4" w:space="0" w:color="auto"/>
            </w:tcBorders>
            <w:shd w:val="clear" w:color="auto" w:fill="auto"/>
            <w:noWrap/>
            <w:vAlign w:val="bottom"/>
            <w:hideMark/>
          </w:tcPr>
          <w:p w14:paraId="5C31B6B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10,5</w:t>
            </w:r>
          </w:p>
        </w:tc>
        <w:tc>
          <w:tcPr>
            <w:tcW w:w="0" w:type="auto"/>
            <w:tcBorders>
              <w:top w:val="nil"/>
              <w:left w:val="nil"/>
              <w:bottom w:val="single" w:sz="4" w:space="0" w:color="auto"/>
              <w:right w:val="single" w:sz="4" w:space="0" w:color="auto"/>
            </w:tcBorders>
            <w:shd w:val="clear" w:color="auto" w:fill="auto"/>
            <w:noWrap/>
            <w:vAlign w:val="bottom"/>
            <w:hideMark/>
          </w:tcPr>
          <w:p w14:paraId="7A3A857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73,9</w:t>
            </w:r>
          </w:p>
        </w:tc>
        <w:tc>
          <w:tcPr>
            <w:tcW w:w="0" w:type="auto"/>
            <w:tcBorders>
              <w:top w:val="single" w:sz="4" w:space="0" w:color="auto"/>
              <w:left w:val="single" w:sz="4" w:space="0" w:color="auto"/>
              <w:bottom w:val="single" w:sz="4" w:space="0" w:color="auto"/>
              <w:right w:val="single" w:sz="4" w:space="0" w:color="auto"/>
            </w:tcBorders>
            <w:shd w:val="clear" w:color="000000" w:fill="E8E482"/>
            <w:noWrap/>
            <w:vAlign w:val="bottom"/>
            <w:hideMark/>
          </w:tcPr>
          <w:p w14:paraId="321FB014"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3,11</w:t>
            </w:r>
          </w:p>
        </w:tc>
        <w:tc>
          <w:tcPr>
            <w:tcW w:w="0" w:type="auto"/>
            <w:tcBorders>
              <w:top w:val="nil"/>
              <w:left w:val="nil"/>
              <w:bottom w:val="single" w:sz="4" w:space="0" w:color="auto"/>
              <w:right w:val="single" w:sz="4" w:space="0" w:color="auto"/>
            </w:tcBorders>
            <w:shd w:val="clear" w:color="auto" w:fill="auto"/>
            <w:noWrap/>
            <w:vAlign w:val="bottom"/>
            <w:hideMark/>
          </w:tcPr>
          <w:p w14:paraId="04B2B46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56C0862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2E8384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F04C572"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8AC28E5" w14:textId="1F1A2285"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6.584.537</w:t>
            </w:r>
          </w:p>
        </w:tc>
        <w:tc>
          <w:tcPr>
            <w:tcW w:w="0" w:type="auto"/>
            <w:tcBorders>
              <w:top w:val="nil"/>
              <w:left w:val="nil"/>
              <w:bottom w:val="single" w:sz="4" w:space="0" w:color="auto"/>
              <w:right w:val="single" w:sz="4" w:space="0" w:color="auto"/>
            </w:tcBorders>
            <w:shd w:val="clear" w:color="auto" w:fill="auto"/>
            <w:noWrap/>
            <w:vAlign w:val="bottom"/>
            <w:hideMark/>
          </w:tcPr>
          <w:p w14:paraId="7FA9D4D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$11,5</w:t>
            </w:r>
          </w:p>
        </w:tc>
        <w:tc>
          <w:tcPr>
            <w:tcW w:w="0" w:type="auto"/>
            <w:tcBorders>
              <w:top w:val="nil"/>
              <w:left w:val="nil"/>
              <w:bottom w:val="single" w:sz="4" w:space="0" w:color="auto"/>
              <w:right w:val="single" w:sz="4" w:space="0" w:color="auto"/>
            </w:tcBorders>
            <w:shd w:val="clear" w:color="auto" w:fill="auto"/>
            <w:noWrap/>
            <w:vAlign w:val="bottom"/>
            <w:hideMark/>
          </w:tcPr>
          <w:p w14:paraId="3156716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$3,6</w:t>
            </w:r>
          </w:p>
        </w:tc>
        <w:tc>
          <w:tcPr>
            <w:tcW w:w="0" w:type="auto"/>
            <w:tcBorders>
              <w:top w:val="nil"/>
              <w:left w:val="nil"/>
              <w:bottom w:val="single" w:sz="4" w:space="0" w:color="auto"/>
              <w:right w:val="single" w:sz="4" w:space="0" w:color="auto"/>
            </w:tcBorders>
            <w:shd w:val="clear" w:color="auto" w:fill="auto"/>
            <w:noWrap/>
            <w:vAlign w:val="bottom"/>
            <w:hideMark/>
          </w:tcPr>
          <w:p w14:paraId="5C4952A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$182,2</w:t>
            </w:r>
          </w:p>
        </w:tc>
        <w:tc>
          <w:tcPr>
            <w:tcW w:w="0" w:type="auto"/>
            <w:tcBorders>
              <w:top w:val="nil"/>
              <w:left w:val="nil"/>
              <w:bottom w:val="single" w:sz="4" w:space="0" w:color="auto"/>
              <w:right w:val="single" w:sz="4" w:space="0" w:color="auto"/>
            </w:tcBorders>
            <w:shd w:val="clear" w:color="auto" w:fill="auto"/>
            <w:noWrap/>
            <w:vAlign w:val="bottom"/>
            <w:hideMark/>
          </w:tcPr>
          <w:p w14:paraId="03F4F9D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$179,1</w:t>
            </w:r>
          </w:p>
        </w:tc>
        <w:tc>
          <w:tcPr>
            <w:tcW w:w="0" w:type="auto"/>
            <w:tcBorders>
              <w:top w:val="nil"/>
              <w:left w:val="nil"/>
              <w:bottom w:val="single" w:sz="4" w:space="0" w:color="auto"/>
              <w:right w:val="single" w:sz="4" w:space="0" w:color="auto"/>
            </w:tcBorders>
            <w:shd w:val="clear" w:color="000000" w:fill="E2EFDA"/>
            <w:noWrap/>
            <w:vAlign w:val="bottom"/>
            <w:hideMark/>
          </w:tcPr>
          <w:p w14:paraId="682225F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$7,9</w:t>
            </w:r>
          </w:p>
        </w:tc>
        <w:tc>
          <w:tcPr>
            <w:tcW w:w="0" w:type="auto"/>
            <w:tcBorders>
              <w:top w:val="nil"/>
              <w:left w:val="nil"/>
              <w:bottom w:val="single" w:sz="4" w:space="0" w:color="auto"/>
              <w:right w:val="single" w:sz="4" w:space="0" w:color="auto"/>
            </w:tcBorders>
            <w:shd w:val="clear" w:color="000000" w:fill="E2EFDA"/>
            <w:noWrap/>
            <w:vAlign w:val="bottom"/>
            <w:hideMark/>
          </w:tcPr>
          <w:p w14:paraId="0116712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$7,9</w:t>
            </w:r>
          </w:p>
        </w:tc>
        <w:tc>
          <w:tcPr>
            <w:tcW w:w="0" w:type="auto"/>
            <w:tcBorders>
              <w:top w:val="nil"/>
              <w:left w:val="nil"/>
              <w:bottom w:val="single" w:sz="4" w:space="0" w:color="auto"/>
              <w:right w:val="single" w:sz="4" w:space="0" w:color="auto"/>
            </w:tcBorders>
            <w:shd w:val="clear" w:color="auto" w:fill="auto"/>
            <w:noWrap/>
            <w:vAlign w:val="bottom"/>
            <w:hideMark/>
          </w:tcPr>
          <w:p w14:paraId="54FFE6D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7848BC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97818B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F59FEE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A93A6A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D6D0EE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BE0F97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0CF7D1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4,6</w:t>
            </w:r>
          </w:p>
        </w:tc>
        <w:tc>
          <w:tcPr>
            <w:tcW w:w="0" w:type="auto"/>
            <w:tcBorders>
              <w:top w:val="nil"/>
              <w:left w:val="nil"/>
              <w:bottom w:val="single" w:sz="4" w:space="0" w:color="auto"/>
              <w:right w:val="single" w:sz="4" w:space="0" w:color="auto"/>
            </w:tcBorders>
            <w:shd w:val="clear" w:color="auto" w:fill="auto"/>
            <w:noWrap/>
            <w:vAlign w:val="bottom"/>
            <w:hideMark/>
          </w:tcPr>
          <w:p w14:paraId="12FE7E9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66,0</w:t>
            </w:r>
          </w:p>
        </w:tc>
        <w:tc>
          <w:tcPr>
            <w:tcW w:w="0" w:type="auto"/>
            <w:tcBorders>
              <w:top w:val="single" w:sz="4" w:space="0" w:color="auto"/>
              <w:left w:val="single" w:sz="4" w:space="0" w:color="auto"/>
              <w:bottom w:val="single" w:sz="4" w:space="0" w:color="auto"/>
              <w:right w:val="single" w:sz="4" w:space="0" w:color="auto"/>
            </w:tcBorders>
            <w:shd w:val="clear" w:color="000000" w:fill="D9E081"/>
            <w:noWrap/>
            <w:vAlign w:val="bottom"/>
            <w:hideMark/>
          </w:tcPr>
          <w:p w14:paraId="484A8F1D"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3,10</w:t>
            </w:r>
          </w:p>
        </w:tc>
        <w:tc>
          <w:tcPr>
            <w:tcW w:w="0" w:type="auto"/>
            <w:tcBorders>
              <w:top w:val="nil"/>
              <w:left w:val="nil"/>
              <w:bottom w:val="single" w:sz="4" w:space="0" w:color="auto"/>
              <w:right w:val="single" w:sz="4" w:space="0" w:color="auto"/>
            </w:tcBorders>
            <w:shd w:val="clear" w:color="auto" w:fill="auto"/>
            <w:noWrap/>
            <w:vAlign w:val="bottom"/>
            <w:hideMark/>
          </w:tcPr>
          <w:p w14:paraId="6F6130D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E9B71C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2C680E99"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49926FC"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517734A" w14:textId="65D4A686"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94.4</w:t>
            </w:r>
            <w:r w:rsidR="006E50B0">
              <w:rPr>
                <w:rFonts w:ascii="Arial Narrow" w:hAnsi="Arial Narrow" w:cs="Calibri"/>
                <w:color w:val="000000"/>
                <w:sz w:val="14"/>
                <w:szCs w:val="14"/>
              </w:rPr>
              <w:t>7</w:t>
            </w:r>
            <w:r w:rsidRPr="006E50B0">
              <w:rPr>
                <w:rFonts w:ascii="Arial Narrow" w:hAnsi="Arial Narrow" w:cs="Calibri"/>
                <w:color w:val="000000"/>
                <w:sz w:val="14"/>
                <w:szCs w:val="14"/>
              </w:rPr>
              <w:t>0.892</w:t>
            </w:r>
          </w:p>
        </w:tc>
        <w:tc>
          <w:tcPr>
            <w:tcW w:w="0" w:type="auto"/>
            <w:tcBorders>
              <w:top w:val="nil"/>
              <w:left w:val="nil"/>
              <w:bottom w:val="single" w:sz="4" w:space="0" w:color="auto"/>
              <w:right w:val="single" w:sz="4" w:space="0" w:color="auto"/>
            </w:tcBorders>
            <w:shd w:val="clear" w:color="auto" w:fill="auto"/>
            <w:noWrap/>
            <w:vAlign w:val="bottom"/>
            <w:hideMark/>
          </w:tcPr>
          <w:p w14:paraId="4FAEC5A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$29,3</w:t>
            </w:r>
          </w:p>
        </w:tc>
        <w:tc>
          <w:tcPr>
            <w:tcW w:w="0" w:type="auto"/>
            <w:tcBorders>
              <w:top w:val="nil"/>
              <w:left w:val="nil"/>
              <w:bottom w:val="single" w:sz="4" w:space="0" w:color="auto"/>
              <w:right w:val="single" w:sz="4" w:space="0" w:color="auto"/>
            </w:tcBorders>
            <w:shd w:val="clear" w:color="auto" w:fill="auto"/>
            <w:noWrap/>
            <w:vAlign w:val="bottom"/>
            <w:hideMark/>
          </w:tcPr>
          <w:p w14:paraId="7EE1ADD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w:t>
            </w:r>
          </w:p>
        </w:tc>
        <w:tc>
          <w:tcPr>
            <w:tcW w:w="0" w:type="auto"/>
            <w:tcBorders>
              <w:top w:val="nil"/>
              <w:left w:val="nil"/>
              <w:bottom w:val="single" w:sz="4" w:space="0" w:color="auto"/>
              <w:right w:val="single" w:sz="4" w:space="0" w:color="auto"/>
            </w:tcBorders>
            <w:shd w:val="clear" w:color="auto" w:fill="auto"/>
            <w:noWrap/>
            <w:vAlign w:val="bottom"/>
            <w:hideMark/>
          </w:tcPr>
          <w:p w14:paraId="32D651C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$24,9</w:t>
            </w:r>
          </w:p>
        </w:tc>
        <w:tc>
          <w:tcPr>
            <w:tcW w:w="0" w:type="auto"/>
            <w:tcBorders>
              <w:top w:val="nil"/>
              <w:left w:val="nil"/>
              <w:bottom w:val="single" w:sz="4" w:space="0" w:color="auto"/>
              <w:right w:val="single" w:sz="4" w:space="0" w:color="auto"/>
            </w:tcBorders>
            <w:shd w:val="clear" w:color="auto" w:fill="auto"/>
            <w:noWrap/>
            <w:vAlign w:val="bottom"/>
            <w:hideMark/>
          </w:tcPr>
          <w:p w14:paraId="630CA00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$24,9</w:t>
            </w:r>
          </w:p>
        </w:tc>
        <w:tc>
          <w:tcPr>
            <w:tcW w:w="0" w:type="auto"/>
            <w:tcBorders>
              <w:top w:val="nil"/>
              <w:left w:val="nil"/>
              <w:bottom w:val="single" w:sz="4" w:space="0" w:color="auto"/>
              <w:right w:val="single" w:sz="4" w:space="0" w:color="auto"/>
            </w:tcBorders>
            <w:shd w:val="clear" w:color="000000" w:fill="E2EFDA"/>
            <w:noWrap/>
            <w:vAlign w:val="bottom"/>
            <w:hideMark/>
          </w:tcPr>
          <w:p w14:paraId="7663163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$27,1</w:t>
            </w:r>
          </w:p>
        </w:tc>
        <w:tc>
          <w:tcPr>
            <w:tcW w:w="0" w:type="auto"/>
            <w:tcBorders>
              <w:top w:val="nil"/>
              <w:left w:val="nil"/>
              <w:bottom w:val="single" w:sz="4" w:space="0" w:color="auto"/>
              <w:right w:val="single" w:sz="4" w:space="0" w:color="auto"/>
            </w:tcBorders>
            <w:shd w:val="clear" w:color="000000" w:fill="E2EFDA"/>
            <w:noWrap/>
            <w:vAlign w:val="bottom"/>
            <w:hideMark/>
          </w:tcPr>
          <w:p w14:paraId="5258EDC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$27,1</w:t>
            </w:r>
          </w:p>
        </w:tc>
        <w:tc>
          <w:tcPr>
            <w:tcW w:w="0" w:type="auto"/>
            <w:tcBorders>
              <w:top w:val="nil"/>
              <w:left w:val="nil"/>
              <w:bottom w:val="single" w:sz="4" w:space="0" w:color="auto"/>
              <w:right w:val="single" w:sz="4" w:space="0" w:color="auto"/>
            </w:tcBorders>
            <w:shd w:val="clear" w:color="auto" w:fill="auto"/>
            <w:noWrap/>
            <w:vAlign w:val="bottom"/>
            <w:hideMark/>
          </w:tcPr>
          <w:p w14:paraId="38A6365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5B7EB18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266D0AF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04A82C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0588702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E4349C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5673422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EBE5FC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2,6</w:t>
            </w:r>
          </w:p>
        </w:tc>
        <w:tc>
          <w:tcPr>
            <w:tcW w:w="0" w:type="auto"/>
            <w:tcBorders>
              <w:top w:val="nil"/>
              <w:left w:val="nil"/>
              <w:bottom w:val="single" w:sz="4" w:space="0" w:color="auto"/>
              <w:right w:val="single" w:sz="4" w:space="0" w:color="auto"/>
            </w:tcBorders>
            <w:shd w:val="clear" w:color="auto" w:fill="auto"/>
            <w:noWrap/>
            <w:vAlign w:val="bottom"/>
            <w:hideMark/>
          </w:tcPr>
          <w:p w14:paraId="086C842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48,5</w:t>
            </w:r>
          </w:p>
        </w:tc>
        <w:tc>
          <w:tcPr>
            <w:tcW w:w="0" w:type="auto"/>
            <w:tcBorders>
              <w:top w:val="single" w:sz="4" w:space="0" w:color="auto"/>
              <w:left w:val="single" w:sz="4" w:space="0" w:color="auto"/>
              <w:bottom w:val="single" w:sz="4" w:space="0" w:color="auto"/>
              <w:right w:val="single" w:sz="4" w:space="0" w:color="auto"/>
            </w:tcBorders>
            <w:shd w:val="clear" w:color="000000" w:fill="CADB80"/>
            <w:noWrap/>
            <w:vAlign w:val="bottom"/>
            <w:hideMark/>
          </w:tcPr>
          <w:p w14:paraId="46166425"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3,09</w:t>
            </w:r>
          </w:p>
        </w:tc>
        <w:tc>
          <w:tcPr>
            <w:tcW w:w="0" w:type="auto"/>
            <w:tcBorders>
              <w:top w:val="nil"/>
              <w:left w:val="nil"/>
              <w:bottom w:val="single" w:sz="4" w:space="0" w:color="auto"/>
              <w:right w:val="single" w:sz="4" w:space="0" w:color="auto"/>
            </w:tcBorders>
            <w:shd w:val="clear" w:color="auto" w:fill="auto"/>
            <w:noWrap/>
            <w:vAlign w:val="bottom"/>
            <w:hideMark/>
          </w:tcPr>
          <w:p w14:paraId="640CBE1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57E4C88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7EEEA767"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596F2C7"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2796219" w14:textId="28E389FA"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4.272.864</w:t>
            </w:r>
          </w:p>
        </w:tc>
        <w:tc>
          <w:tcPr>
            <w:tcW w:w="0" w:type="auto"/>
            <w:tcBorders>
              <w:top w:val="nil"/>
              <w:left w:val="nil"/>
              <w:bottom w:val="single" w:sz="4" w:space="0" w:color="auto"/>
              <w:right w:val="single" w:sz="4" w:space="0" w:color="auto"/>
            </w:tcBorders>
            <w:shd w:val="clear" w:color="auto" w:fill="auto"/>
            <w:noWrap/>
            <w:vAlign w:val="bottom"/>
            <w:hideMark/>
          </w:tcPr>
          <w:p w14:paraId="25B516A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$26,3</w:t>
            </w:r>
          </w:p>
        </w:tc>
        <w:tc>
          <w:tcPr>
            <w:tcW w:w="0" w:type="auto"/>
            <w:tcBorders>
              <w:top w:val="nil"/>
              <w:left w:val="nil"/>
              <w:bottom w:val="single" w:sz="4" w:space="0" w:color="auto"/>
              <w:right w:val="single" w:sz="4" w:space="0" w:color="auto"/>
            </w:tcBorders>
            <w:shd w:val="clear" w:color="auto" w:fill="auto"/>
            <w:noWrap/>
            <w:vAlign w:val="bottom"/>
            <w:hideMark/>
          </w:tcPr>
          <w:p w14:paraId="2F33AA2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$1,6</w:t>
            </w:r>
          </w:p>
        </w:tc>
        <w:tc>
          <w:tcPr>
            <w:tcW w:w="0" w:type="auto"/>
            <w:tcBorders>
              <w:top w:val="nil"/>
              <w:left w:val="nil"/>
              <w:bottom w:val="single" w:sz="4" w:space="0" w:color="auto"/>
              <w:right w:val="single" w:sz="4" w:space="0" w:color="auto"/>
            </w:tcBorders>
            <w:shd w:val="clear" w:color="auto" w:fill="auto"/>
            <w:noWrap/>
            <w:vAlign w:val="bottom"/>
            <w:hideMark/>
          </w:tcPr>
          <w:p w14:paraId="6C13D36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$12,2</w:t>
            </w:r>
          </w:p>
        </w:tc>
        <w:tc>
          <w:tcPr>
            <w:tcW w:w="0" w:type="auto"/>
            <w:tcBorders>
              <w:top w:val="nil"/>
              <w:left w:val="nil"/>
              <w:bottom w:val="single" w:sz="4" w:space="0" w:color="auto"/>
              <w:right w:val="single" w:sz="4" w:space="0" w:color="auto"/>
            </w:tcBorders>
            <w:shd w:val="clear" w:color="auto" w:fill="auto"/>
            <w:noWrap/>
            <w:vAlign w:val="bottom"/>
            <w:hideMark/>
          </w:tcPr>
          <w:p w14:paraId="4FA17DC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$12,2</w:t>
            </w:r>
          </w:p>
        </w:tc>
        <w:tc>
          <w:tcPr>
            <w:tcW w:w="0" w:type="auto"/>
            <w:tcBorders>
              <w:top w:val="nil"/>
              <w:left w:val="nil"/>
              <w:bottom w:val="single" w:sz="4" w:space="0" w:color="auto"/>
              <w:right w:val="single" w:sz="4" w:space="0" w:color="auto"/>
            </w:tcBorders>
            <w:shd w:val="clear" w:color="000000" w:fill="E2EFDA"/>
            <w:noWrap/>
            <w:vAlign w:val="bottom"/>
            <w:hideMark/>
          </w:tcPr>
          <w:p w14:paraId="0162AB5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$24,7</w:t>
            </w:r>
          </w:p>
        </w:tc>
        <w:tc>
          <w:tcPr>
            <w:tcW w:w="0" w:type="auto"/>
            <w:tcBorders>
              <w:top w:val="nil"/>
              <w:left w:val="nil"/>
              <w:bottom w:val="single" w:sz="4" w:space="0" w:color="auto"/>
              <w:right w:val="single" w:sz="4" w:space="0" w:color="auto"/>
            </w:tcBorders>
            <w:shd w:val="clear" w:color="000000" w:fill="E2EFDA"/>
            <w:noWrap/>
            <w:vAlign w:val="bottom"/>
            <w:hideMark/>
          </w:tcPr>
          <w:p w14:paraId="4153C1A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$24,7</w:t>
            </w:r>
          </w:p>
        </w:tc>
        <w:tc>
          <w:tcPr>
            <w:tcW w:w="0" w:type="auto"/>
            <w:tcBorders>
              <w:top w:val="nil"/>
              <w:left w:val="nil"/>
              <w:bottom w:val="single" w:sz="4" w:space="0" w:color="auto"/>
              <w:right w:val="single" w:sz="4" w:space="0" w:color="auto"/>
            </w:tcBorders>
            <w:shd w:val="clear" w:color="auto" w:fill="auto"/>
            <w:noWrap/>
            <w:vAlign w:val="bottom"/>
            <w:hideMark/>
          </w:tcPr>
          <w:p w14:paraId="453830F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17BAE26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778D24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CC3BED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C7DCD9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144372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1058AC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CAA78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1,8</w:t>
            </w:r>
          </w:p>
        </w:tc>
        <w:tc>
          <w:tcPr>
            <w:tcW w:w="0" w:type="auto"/>
            <w:tcBorders>
              <w:top w:val="nil"/>
              <w:left w:val="nil"/>
              <w:bottom w:val="single" w:sz="4" w:space="0" w:color="auto"/>
              <w:right w:val="single" w:sz="4" w:space="0" w:color="auto"/>
            </w:tcBorders>
            <w:shd w:val="clear" w:color="auto" w:fill="auto"/>
            <w:noWrap/>
            <w:vAlign w:val="bottom"/>
            <w:hideMark/>
          </w:tcPr>
          <w:p w14:paraId="72E1454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54,1</w:t>
            </w:r>
          </w:p>
        </w:tc>
        <w:tc>
          <w:tcPr>
            <w:tcW w:w="0" w:type="auto"/>
            <w:tcBorders>
              <w:top w:val="single" w:sz="4" w:space="0" w:color="auto"/>
              <w:left w:val="single" w:sz="4" w:space="0" w:color="auto"/>
              <w:bottom w:val="single" w:sz="4" w:space="0" w:color="auto"/>
              <w:right w:val="single" w:sz="4" w:space="0" w:color="auto"/>
            </w:tcBorders>
            <w:shd w:val="clear" w:color="000000" w:fill="CADB80"/>
            <w:noWrap/>
            <w:vAlign w:val="bottom"/>
            <w:hideMark/>
          </w:tcPr>
          <w:p w14:paraId="472CC103"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3,09</w:t>
            </w:r>
          </w:p>
        </w:tc>
        <w:tc>
          <w:tcPr>
            <w:tcW w:w="0" w:type="auto"/>
            <w:tcBorders>
              <w:top w:val="nil"/>
              <w:left w:val="nil"/>
              <w:bottom w:val="single" w:sz="4" w:space="0" w:color="auto"/>
              <w:right w:val="single" w:sz="4" w:space="0" w:color="auto"/>
            </w:tcBorders>
            <w:shd w:val="clear" w:color="auto" w:fill="auto"/>
            <w:noWrap/>
            <w:vAlign w:val="bottom"/>
            <w:hideMark/>
          </w:tcPr>
          <w:p w14:paraId="1AF57DB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56E47EF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16E8A1E1"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88F971A"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AECA56B" w14:textId="4094B78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66.677.57</w:t>
            </w:r>
            <w:r w:rsidR="006E50B0">
              <w:rPr>
                <w:rFonts w:ascii="Arial Narrow" w:hAnsi="Arial Narrow" w:cs="Calibri"/>
                <w:color w:val="000000"/>
                <w:sz w:val="14"/>
                <w:szCs w:val="14"/>
              </w:rPr>
              <w:t>7</w:t>
            </w:r>
          </w:p>
        </w:tc>
        <w:tc>
          <w:tcPr>
            <w:tcW w:w="0" w:type="auto"/>
            <w:tcBorders>
              <w:top w:val="nil"/>
              <w:left w:val="nil"/>
              <w:bottom w:val="single" w:sz="4" w:space="0" w:color="auto"/>
              <w:right w:val="single" w:sz="4" w:space="0" w:color="auto"/>
            </w:tcBorders>
            <w:shd w:val="clear" w:color="auto" w:fill="auto"/>
            <w:noWrap/>
            <w:vAlign w:val="bottom"/>
            <w:hideMark/>
          </w:tcPr>
          <w:p w14:paraId="2392CDB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$23,2</w:t>
            </w:r>
          </w:p>
        </w:tc>
        <w:tc>
          <w:tcPr>
            <w:tcW w:w="0" w:type="auto"/>
            <w:tcBorders>
              <w:top w:val="nil"/>
              <w:left w:val="nil"/>
              <w:bottom w:val="single" w:sz="4" w:space="0" w:color="auto"/>
              <w:right w:val="single" w:sz="4" w:space="0" w:color="auto"/>
            </w:tcBorders>
            <w:shd w:val="clear" w:color="auto" w:fill="auto"/>
            <w:noWrap/>
            <w:vAlign w:val="bottom"/>
            <w:hideMark/>
          </w:tcPr>
          <w:p w14:paraId="51EAC92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$5,2</w:t>
            </w:r>
          </w:p>
        </w:tc>
        <w:tc>
          <w:tcPr>
            <w:tcW w:w="0" w:type="auto"/>
            <w:tcBorders>
              <w:top w:val="nil"/>
              <w:left w:val="nil"/>
              <w:bottom w:val="single" w:sz="4" w:space="0" w:color="auto"/>
              <w:right w:val="single" w:sz="4" w:space="0" w:color="auto"/>
            </w:tcBorders>
            <w:shd w:val="clear" w:color="auto" w:fill="auto"/>
            <w:noWrap/>
            <w:vAlign w:val="bottom"/>
            <w:hideMark/>
          </w:tcPr>
          <w:p w14:paraId="37330D8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$41,4</w:t>
            </w:r>
          </w:p>
        </w:tc>
        <w:tc>
          <w:tcPr>
            <w:tcW w:w="0" w:type="auto"/>
            <w:tcBorders>
              <w:top w:val="nil"/>
              <w:left w:val="nil"/>
              <w:bottom w:val="single" w:sz="4" w:space="0" w:color="auto"/>
              <w:right w:val="single" w:sz="4" w:space="0" w:color="auto"/>
            </w:tcBorders>
            <w:shd w:val="clear" w:color="auto" w:fill="auto"/>
            <w:noWrap/>
            <w:vAlign w:val="bottom"/>
            <w:hideMark/>
          </w:tcPr>
          <w:p w14:paraId="3C9A7DE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$1,5</w:t>
            </w:r>
          </w:p>
        </w:tc>
        <w:tc>
          <w:tcPr>
            <w:tcW w:w="0" w:type="auto"/>
            <w:tcBorders>
              <w:top w:val="nil"/>
              <w:left w:val="nil"/>
              <w:bottom w:val="single" w:sz="4" w:space="0" w:color="auto"/>
              <w:right w:val="single" w:sz="4" w:space="0" w:color="auto"/>
            </w:tcBorders>
            <w:shd w:val="clear" w:color="000000" w:fill="E2EFDA"/>
            <w:noWrap/>
            <w:vAlign w:val="bottom"/>
            <w:hideMark/>
          </w:tcPr>
          <w:p w14:paraId="0DDE12C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$18,0</w:t>
            </w:r>
          </w:p>
        </w:tc>
        <w:tc>
          <w:tcPr>
            <w:tcW w:w="0" w:type="auto"/>
            <w:tcBorders>
              <w:top w:val="nil"/>
              <w:left w:val="nil"/>
              <w:bottom w:val="single" w:sz="4" w:space="0" w:color="auto"/>
              <w:right w:val="single" w:sz="4" w:space="0" w:color="auto"/>
            </w:tcBorders>
            <w:shd w:val="clear" w:color="000000" w:fill="E2EFDA"/>
            <w:noWrap/>
            <w:vAlign w:val="bottom"/>
            <w:hideMark/>
          </w:tcPr>
          <w:p w14:paraId="1B82B3F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$18,0</w:t>
            </w:r>
          </w:p>
        </w:tc>
        <w:tc>
          <w:tcPr>
            <w:tcW w:w="0" w:type="auto"/>
            <w:tcBorders>
              <w:top w:val="nil"/>
              <w:left w:val="nil"/>
              <w:bottom w:val="single" w:sz="4" w:space="0" w:color="auto"/>
              <w:right w:val="single" w:sz="4" w:space="0" w:color="auto"/>
            </w:tcBorders>
            <w:shd w:val="clear" w:color="auto" w:fill="auto"/>
            <w:noWrap/>
            <w:vAlign w:val="bottom"/>
            <w:hideMark/>
          </w:tcPr>
          <w:p w14:paraId="003F88A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206AAB7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741AA1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D25ECE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62FDF92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444C905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84AD39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156</w:t>
            </w:r>
          </w:p>
        </w:tc>
        <w:tc>
          <w:tcPr>
            <w:tcW w:w="0" w:type="auto"/>
            <w:tcBorders>
              <w:top w:val="nil"/>
              <w:left w:val="nil"/>
              <w:bottom w:val="single" w:sz="4" w:space="0" w:color="auto"/>
              <w:right w:val="single" w:sz="4" w:space="0" w:color="auto"/>
            </w:tcBorders>
            <w:shd w:val="clear" w:color="auto" w:fill="auto"/>
            <w:noWrap/>
            <w:vAlign w:val="bottom"/>
            <w:hideMark/>
          </w:tcPr>
          <w:p w14:paraId="79A339B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9,6</w:t>
            </w:r>
          </w:p>
        </w:tc>
        <w:tc>
          <w:tcPr>
            <w:tcW w:w="0" w:type="auto"/>
            <w:tcBorders>
              <w:top w:val="nil"/>
              <w:left w:val="nil"/>
              <w:bottom w:val="single" w:sz="4" w:space="0" w:color="auto"/>
              <w:right w:val="single" w:sz="4" w:space="0" w:color="auto"/>
            </w:tcBorders>
            <w:shd w:val="clear" w:color="auto" w:fill="auto"/>
            <w:noWrap/>
            <w:vAlign w:val="bottom"/>
            <w:hideMark/>
          </w:tcPr>
          <w:p w14:paraId="05EA0BB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52,9</w:t>
            </w:r>
          </w:p>
        </w:tc>
        <w:tc>
          <w:tcPr>
            <w:tcW w:w="0" w:type="auto"/>
            <w:tcBorders>
              <w:top w:val="single" w:sz="4" w:space="0" w:color="auto"/>
              <w:left w:val="single" w:sz="4" w:space="0" w:color="auto"/>
              <w:bottom w:val="single" w:sz="4" w:space="0" w:color="auto"/>
              <w:right w:val="single" w:sz="4" w:space="0" w:color="auto"/>
            </w:tcBorders>
            <w:shd w:val="clear" w:color="000000" w:fill="BCD780"/>
            <w:noWrap/>
            <w:vAlign w:val="bottom"/>
            <w:hideMark/>
          </w:tcPr>
          <w:p w14:paraId="7ED0CE49"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3,08</w:t>
            </w:r>
          </w:p>
        </w:tc>
        <w:tc>
          <w:tcPr>
            <w:tcW w:w="0" w:type="auto"/>
            <w:tcBorders>
              <w:top w:val="nil"/>
              <w:left w:val="nil"/>
              <w:bottom w:val="single" w:sz="4" w:space="0" w:color="auto"/>
              <w:right w:val="single" w:sz="4" w:space="0" w:color="auto"/>
            </w:tcBorders>
            <w:shd w:val="clear" w:color="auto" w:fill="auto"/>
            <w:noWrap/>
            <w:vAlign w:val="bottom"/>
            <w:hideMark/>
          </w:tcPr>
          <w:p w14:paraId="2B86C00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0" w:type="auto"/>
            <w:tcBorders>
              <w:top w:val="nil"/>
              <w:left w:val="nil"/>
              <w:bottom w:val="single" w:sz="4" w:space="0" w:color="auto"/>
              <w:right w:val="single" w:sz="4" w:space="0" w:color="auto"/>
            </w:tcBorders>
            <w:shd w:val="clear" w:color="auto" w:fill="auto"/>
            <w:noWrap/>
            <w:vAlign w:val="bottom"/>
            <w:hideMark/>
          </w:tcPr>
          <w:p w14:paraId="6B82A48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0DEF189A"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46603AC9"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7A47B0B" w14:textId="651B648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76.339.03</w:t>
            </w:r>
            <w:r w:rsidR="006E50B0">
              <w:rPr>
                <w:rFonts w:ascii="Arial Narrow" w:hAnsi="Arial Narrow" w:cs="Calibri"/>
                <w:color w:val="000000"/>
                <w:sz w:val="14"/>
                <w:szCs w:val="14"/>
              </w:rPr>
              <w:t>7</w:t>
            </w:r>
          </w:p>
        </w:tc>
        <w:tc>
          <w:tcPr>
            <w:tcW w:w="0" w:type="auto"/>
            <w:tcBorders>
              <w:top w:val="nil"/>
              <w:left w:val="nil"/>
              <w:bottom w:val="single" w:sz="4" w:space="0" w:color="auto"/>
              <w:right w:val="single" w:sz="4" w:space="0" w:color="auto"/>
            </w:tcBorders>
            <w:shd w:val="clear" w:color="auto" w:fill="auto"/>
            <w:noWrap/>
            <w:vAlign w:val="bottom"/>
            <w:hideMark/>
          </w:tcPr>
          <w:p w14:paraId="6C110A1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$33,3</w:t>
            </w:r>
          </w:p>
        </w:tc>
        <w:tc>
          <w:tcPr>
            <w:tcW w:w="0" w:type="auto"/>
            <w:tcBorders>
              <w:top w:val="nil"/>
              <w:left w:val="nil"/>
              <w:bottom w:val="single" w:sz="4" w:space="0" w:color="auto"/>
              <w:right w:val="single" w:sz="4" w:space="0" w:color="auto"/>
            </w:tcBorders>
            <w:shd w:val="clear" w:color="auto" w:fill="auto"/>
            <w:noWrap/>
            <w:vAlign w:val="bottom"/>
            <w:hideMark/>
          </w:tcPr>
          <w:p w14:paraId="64BE18C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$11,7</w:t>
            </w:r>
          </w:p>
        </w:tc>
        <w:tc>
          <w:tcPr>
            <w:tcW w:w="0" w:type="auto"/>
            <w:tcBorders>
              <w:top w:val="nil"/>
              <w:left w:val="nil"/>
              <w:bottom w:val="single" w:sz="4" w:space="0" w:color="auto"/>
              <w:right w:val="single" w:sz="4" w:space="0" w:color="auto"/>
            </w:tcBorders>
            <w:shd w:val="clear" w:color="auto" w:fill="auto"/>
            <w:noWrap/>
            <w:vAlign w:val="bottom"/>
            <w:hideMark/>
          </w:tcPr>
          <w:p w14:paraId="6BC9A27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$122,3</w:t>
            </w:r>
          </w:p>
        </w:tc>
        <w:tc>
          <w:tcPr>
            <w:tcW w:w="0" w:type="auto"/>
            <w:tcBorders>
              <w:top w:val="nil"/>
              <w:left w:val="nil"/>
              <w:bottom w:val="single" w:sz="4" w:space="0" w:color="auto"/>
              <w:right w:val="single" w:sz="4" w:space="0" w:color="auto"/>
            </w:tcBorders>
            <w:shd w:val="clear" w:color="auto" w:fill="auto"/>
            <w:noWrap/>
            <w:vAlign w:val="bottom"/>
            <w:hideMark/>
          </w:tcPr>
          <w:p w14:paraId="316AD26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$118,0</w:t>
            </w:r>
          </w:p>
        </w:tc>
        <w:tc>
          <w:tcPr>
            <w:tcW w:w="0" w:type="auto"/>
            <w:tcBorders>
              <w:top w:val="nil"/>
              <w:left w:val="nil"/>
              <w:bottom w:val="single" w:sz="4" w:space="0" w:color="auto"/>
              <w:right w:val="single" w:sz="4" w:space="0" w:color="auto"/>
            </w:tcBorders>
            <w:shd w:val="clear" w:color="000000" w:fill="E2EFDA"/>
            <w:noWrap/>
            <w:vAlign w:val="bottom"/>
            <w:hideMark/>
          </w:tcPr>
          <w:p w14:paraId="6A176AC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$21,6</w:t>
            </w:r>
          </w:p>
        </w:tc>
        <w:tc>
          <w:tcPr>
            <w:tcW w:w="0" w:type="auto"/>
            <w:tcBorders>
              <w:top w:val="nil"/>
              <w:left w:val="nil"/>
              <w:bottom w:val="single" w:sz="4" w:space="0" w:color="auto"/>
              <w:right w:val="single" w:sz="4" w:space="0" w:color="auto"/>
            </w:tcBorders>
            <w:shd w:val="clear" w:color="000000" w:fill="E2EFDA"/>
            <w:noWrap/>
            <w:vAlign w:val="bottom"/>
            <w:hideMark/>
          </w:tcPr>
          <w:p w14:paraId="1F6728B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$21,6</w:t>
            </w:r>
          </w:p>
        </w:tc>
        <w:tc>
          <w:tcPr>
            <w:tcW w:w="0" w:type="auto"/>
            <w:tcBorders>
              <w:top w:val="nil"/>
              <w:left w:val="nil"/>
              <w:bottom w:val="single" w:sz="4" w:space="0" w:color="auto"/>
              <w:right w:val="single" w:sz="4" w:space="0" w:color="auto"/>
            </w:tcBorders>
            <w:shd w:val="clear" w:color="auto" w:fill="auto"/>
            <w:noWrap/>
            <w:vAlign w:val="bottom"/>
            <w:hideMark/>
          </w:tcPr>
          <w:p w14:paraId="5391833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1064B30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2359ED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E1A680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615C5E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C5665A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19872BC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1A78FC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25,0</w:t>
            </w:r>
          </w:p>
        </w:tc>
        <w:tc>
          <w:tcPr>
            <w:tcW w:w="0" w:type="auto"/>
            <w:tcBorders>
              <w:top w:val="nil"/>
              <w:left w:val="nil"/>
              <w:bottom w:val="single" w:sz="4" w:space="0" w:color="auto"/>
              <w:right w:val="single" w:sz="4" w:space="0" w:color="auto"/>
            </w:tcBorders>
            <w:shd w:val="clear" w:color="auto" w:fill="auto"/>
            <w:noWrap/>
            <w:vAlign w:val="bottom"/>
            <w:hideMark/>
          </w:tcPr>
          <w:p w14:paraId="4443329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54,4</w:t>
            </w:r>
          </w:p>
        </w:tc>
        <w:tc>
          <w:tcPr>
            <w:tcW w:w="0" w:type="auto"/>
            <w:tcBorders>
              <w:top w:val="single" w:sz="4" w:space="0" w:color="auto"/>
              <w:left w:val="single" w:sz="4" w:space="0" w:color="auto"/>
              <w:bottom w:val="single" w:sz="4" w:space="0" w:color="auto"/>
              <w:right w:val="single" w:sz="4" w:space="0" w:color="auto"/>
            </w:tcBorders>
            <w:shd w:val="clear" w:color="000000" w:fill="BCD780"/>
            <w:noWrap/>
            <w:vAlign w:val="bottom"/>
            <w:hideMark/>
          </w:tcPr>
          <w:p w14:paraId="60F78891"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3,08</w:t>
            </w:r>
          </w:p>
        </w:tc>
        <w:tc>
          <w:tcPr>
            <w:tcW w:w="0" w:type="auto"/>
            <w:tcBorders>
              <w:top w:val="nil"/>
              <w:left w:val="nil"/>
              <w:bottom w:val="single" w:sz="4" w:space="0" w:color="auto"/>
              <w:right w:val="single" w:sz="4" w:space="0" w:color="auto"/>
            </w:tcBorders>
            <w:shd w:val="clear" w:color="auto" w:fill="auto"/>
            <w:noWrap/>
            <w:vAlign w:val="bottom"/>
            <w:hideMark/>
          </w:tcPr>
          <w:p w14:paraId="133EFCB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272C53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805823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4784BEFD"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4BC1891" w14:textId="16A5D618"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6.225.576</w:t>
            </w:r>
          </w:p>
        </w:tc>
        <w:tc>
          <w:tcPr>
            <w:tcW w:w="0" w:type="auto"/>
            <w:tcBorders>
              <w:top w:val="nil"/>
              <w:left w:val="nil"/>
              <w:bottom w:val="single" w:sz="4" w:space="0" w:color="auto"/>
              <w:right w:val="single" w:sz="4" w:space="0" w:color="auto"/>
            </w:tcBorders>
            <w:shd w:val="clear" w:color="auto" w:fill="auto"/>
            <w:noWrap/>
            <w:vAlign w:val="bottom"/>
            <w:hideMark/>
          </w:tcPr>
          <w:p w14:paraId="6F0773E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$31,5</w:t>
            </w:r>
          </w:p>
        </w:tc>
        <w:tc>
          <w:tcPr>
            <w:tcW w:w="0" w:type="auto"/>
            <w:tcBorders>
              <w:top w:val="nil"/>
              <w:left w:val="nil"/>
              <w:bottom w:val="single" w:sz="4" w:space="0" w:color="auto"/>
              <w:right w:val="single" w:sz="4" w:space="0" w:color="auto"/>
            </w:tcBorders>
            <w:shd w:val="clear" w:color="auto" w:fill="auto"/>
            <w:noWrap/>
            <w:vAlign w:val="bottom"/>
            <w:hideMark/>
          </w:tcPr>
          <w:p w14:paraId="0BF731A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$10,7</w:t>
            </w:r>
          </w:p>
        </w:tc>
        <w:tc>
          <w:tcPr>
            <w:tcW w:w="0" w:type="auto"/>
            <w:tcBorders>
              <w:top w:val="nil"/>
              <w:left w:val="nil"/>
              <w:bottom w:val="single" w:sz="4" w:space="0" w:color="auto"/>
              <w:right w:val="single" w:sz="4" w:space="0" w:color="auto"/>
            </w:tcBorders>
            <w:shd w:val="clear" w:color="auto" w:fill="auto"/>
            <w:noWrap/>
            <w:vAlign w:val="bottom"/>
            <w:hideMark/>
          </w:tcPr>
          <w:p w14:paraId="253986F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$35,2</w:t>
            </w:r>
          </w:p>
        </w:tc>
        <w:tc>
          <w:tcPr>
            <w:tcW w:w="0" w:type="auto"/>
            <w:tcBorders>
              <w:top w:val="nil"/>
              <w:left w:val="nil"/>
              <w:bottom w:val="single" w:sz="4" w:space="0" w:color="auto"/>
              <w:right w:val="single" w:sz="4" w:space="0" w:color="auto"/>
            </w:tcBorders>
            <w:shd w:val="clear" w:color="auto" w:fill="auto"/>
            <w:noWrap/>
            <w:vAlign w:val="bottom"/>
            <w:hideMark/>
          </w:tcPr>
          <w:p w14:paraId="2AFAEE9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$22,4</w:t>
            </w:r>
          </w:p>
        </w:tc>
        <w:tc>
          <w:tcPr>
            <w:tcW w:w="0" w:type="auto"/>
            <w:tcBorders>
              <w:top w:val="nil"/>
              <w:left w:val="nil"/>
              <w:bottom w:val="single" w:sz="4" w:space="0" w:color="auto"/>
              <w:right w:val="single" w:sz="4" w:space="0" w:color="auto"/>
            </w:tcBorders>
            <w:shd w:val="clear" w:color="000000" w:fill="E2EFDA"/>
            <w:noWrap/>
            <w:vAlign w:val="bottom"/>
            <w:hideMark/>
          </w:tcPr>
          <w:p w14:paraId="77A020A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$20,8</w:t>
            </w:r>
          </w:p>
        </w:tc>
        <w:tc>
          <w:tcPr>
            <w:tcW w:w="0" w:type="auto"/>
            <w:tcBorders>
              <w:top w:val="nil"/>
              <w:left w:val="nil"/>
              <w:bottom w:val="single" w:sz="4" w:space="0" w:color="auto"/>
              <w:right w:val="single" w:sz="4" w:space="0" w:color="auto"/>
            </w:tcBorders>
            <w:shd w:val="clear" w:color="000000" w:fill="E2EFDA"/>
            <w:noWrap/>
            <w:vAlign w:val="bottom"/>
            <w:hideMark/>
          </w:tcPr>
          <w:p w14:paraId="55115B9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$20,8</w:t>
            </w:r>
          </w:p>
        </w:tc>
        <w:tc>
          <w:tcPr>
            <w:tcW w:w="0" w:type="auto"/>
            <w:tcBorders>
              <w:top w:val="nil"/>
              <w:left w:val="nil"/>
              <w:bottom w:val="single" w:sz="4" w:space="0" w:color="auto"/>
              <w:right w:val="single" w:sz="4" w:space="0" w:color="auto"/>
            </w:tcBorders>
            <w:shd w:val="clear" w:color="auto" w:fill="auto"/>
            <w:noWrap/>
            <w:vAlign w:val="bottom"/>
            <w:hideMark/>
          </w:tcPr>
          <w:p w14:paraId="15F2ACC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19DC409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1A6ADF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26C665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739E3B3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852AE9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3701537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48EAD57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11,5</w:t>
            </w:r>
          </w:p>
        </w:tc>
        <w:tc>
          <w:tcPr>
            <w:tcW w:w="0" w:type="auto"/>
            <w:tcBorders>
              <w:top w:val="nil"/>
              <w:left w:val="nil"/>
              <w:bottom w:val="single" w:sz="4" w:space="0" w:color="auto"/>
              <w:right w:val="single" w:sz="4" w:space="0" w:color="auto"/>
            </w:tcBorders>
            <w:shd w:val="clear" w:color="auto" w:fill="auto"/>
            <w:noWrap/>
            <w:vAlign w:val="bottom"/>
            <w:hideMark/>
          </w:tcPr>
          <w:p w14:paraId="740B1D2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50,3</w:t>
            </w:r>
          </w:p>
        </w:tc>
        <w:tc>
          <w:tcPr>
            <w:tcW w:w="0" w:type="auto"/>
            <w:tcBorders>
              <w:top w:val="single" w:sz="4" w:space="0" w:color="auto"/>
              <w:left w:val="single" w:sz="4" w:space="0" w:color="auto"/>
              <w:bottom w:val="single" w:sz="4" w:space="0" w:color="auto"/>
              <w:right w:val="single" w:sz="4" w:space="0" w:color="auto"/>
            </w:tcBorders>
            <w:shd w:val="clear" w:color="000000" w:fill="BCD780"/>
            <w:noWrap/>
            <w:vAlign w:val="bottom"/>
            <w:hideMark/>
          </w:tcPr>
          <w:p w14:paraId="696A377C"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3,08</w:t>
            </w:r>
          </w:p>
        </w:tc>
        <w:tc>
          <w:tcPr>
            <w:tcW w:w="0" w:type="auto"/>
            <w:tcBorders>
              <w:top w:val="nil"/>
              <w:left w:val="nil"/>
              <w:bottom w:val="single" w:sz="4" w:space="0" w:color="auto"/>
              <w:right w:val="single" w:sz="4" w:space="0" w:color="auto"/>
            </w:tcBorders>
            <w:shd w:val="clear" w:color="auto" w:fill="auto"/>
            <w:noWrap/>
            <w:vAlign w:val="bottom"/>
            <w:hideMark/>
          </w:tcPr>
          <w:p w14:paraId="2ADF737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595DEA9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02FD391D"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4EBDF12E"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A9FC541" w14:textId="1C0F4BE3"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6.595.</w:t>
            </w:r>
            <w:r>
              <w:rPr>
                <w:rFonts w:ascii="Arial Narrow" w:hAnsi="Arial Narrow" w:cs="Calibri"/>
                <w:color w:val="000000"/>
                <w:sz w:val="14"/>
                <w:szCs w:val="14"/>
              </w:rPr>
              <w:t>7</w:t>
            </w:r>
            <w:r w:rsidR="00FB2E58" w:rsidRPr="006E50B0">
              <w:rPr>
                <w:rFonts w:ascii="Arial Narrow" w:hAnsi="Arial Narrow" w:cs="Calibri"/>
                <w:color w:val="000000"/>
                <w:sz w:val="14"/>
                <w:szCs w:val="14"/>
              </w:rPr>
              <w:t>78</w:t>
            </w:r>
          </w:p>
        </w:tc>
        <w:tc>
          <w:tcPr>
            <w:tcW w:w="0" w:type="auto"/>
            <w:tcBorders>
              <w:top w:val="nil"/>
              <w:left w:val="nil"/>
              <w:bottom w:val="single" w:sz="4" w:space="0" w:color="auto"/>
              <w:right w:val="single" w:sz="4" w:space="0" w:color="auto"/>
            </w:tcBorders>
            <w:shd w:val="clear" w:color="auto" w:fill="auto"/>
            <w:noWrap/>
            <w:vAlign w:val="bottom"/>
            <w:hideMark/>
          </w:tcPr>
          <w:p w14:paraId="6E5F3B2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$5,5</w:t>
            </w:r>
          </w:p>
        </w:tc>
        <w:tc>
          <w:tcPr>
            <w:tcW w:w="0" w:type="auto"/>
            <w:tcBorders>
              <w:top w:val="nil"/>
              <w:left w:val="nil"/>
              <w:bottom w:val="single" w:sz="4" w:space="0" w:color="auto"/>
              <w:right w:val="single" w:sz="4" w:space="0" w:color="auto"/>
            </w:tcBorders>
            <w:shd w:val="clear" w:color="auto" w:fill="auto"/>
            <w:noWrap/>
            <w:vAlign w:val="bottom"/>
            <w:hideMark/>
          </w:tcPr>
          <w:p w14:paraId="566E5B7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$2,2</w:t>
            </w:r>
          </w:p>
        </w:tc>
        <w:tc>
          <w:tcPr>
            <w:tcW w:w="0" w:type="auto"/>
            <w:tcBorders>
              <w:top w:val="nil"/>
              <w:left w:val="nil"/>
              <w:bottom w:val="single" w:sz="4" w:space="0" w:color="auto"/>
              <w:right w:val="single" w:sz="4" w:space="0" w:color="auto"/>
            </w:tcBorders>
            <w:shd w:val="clear" w:color="auto" w:fill="auto"/>
            <w:noWrap/>
            <w:vAlign w:val="bottom"/>
            <w:hideMark/>
          </w:tcPr>
          <w:p w14:paraId="62B85C9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$21,0</w:t>
            </w:r>
          </w:p>
        </w:tc>
        <w:tc>
          <w:tcPr>
            <w:tcW w:w="0" w:type="auto"/>
            <w:tcBorders>
              <w:top w:val="nil"/>
              <w:left w:val="nil"/>
              <w:bottom w:val="single" w:sz="4" w:space="0" w:color="auto"/>
              <w:right w:val="single" w:sz="4" w:space="0" w:color="auto"/>
            </w:tcBorders>
            <w:shd w:val="clear" w:color="auto" w:fill="auto"/>
            <w:noWrap/>
            <w:vAlign w:val="bottom"/>
            <w:hideMark/>
          </w:tcPr>
          <w:p w14:paraId="55C5F88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$21,0</w:t>
            </w:r>
          </w:p>
        </w:tc>
        <w:tc>
          <w:tcPr>
            <w:tcW w:w="0" w:type="auto"/>
            <w:tcBorders>
              <w:top w:val="nil"/>
              <w:left w:val="nil"/>
              <w:bottom w:val="single" w:sz="4" w:space="0" w:color="auto"/>
              <w:right w:val="single" w:sz="4" w:space="0" w:color="auto"/>
            </w:tcBorders>
            <w:shd w:val="clear" w:color="000000" w:fill="E2EFDA"/>
            <w:noWrap/>
            <w:vAlign w:val="bottom"/>
            <w:hideMark/>
          </w:tcPr>
          <w:p w14:paraId="26DD53A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w:t>
            </w:r>
          </w:p>
        </w:tc>
        <w:tc>
          <w:tcPr>
            <w:tcW w:w="0" w:type="auto"/>
            <w:tcBorders>
              <w:top w:val="nil"/>
              <w:left w:val="nil"/>
              <w:bottom w:val="single" w:sz="4" w:space="0" w:color="auto"/>
              <w:right w:val="single" w:sz="4" w:space="0" w:color="auto"/>
            </w:tcBorders>
            <w:shd w:val="clear" w:color="000000" w:fill="E2EFDA"/>
            <w:noWrap/>
            <w:vAlign w:val="bottom"/>
            <w:hideMark/>
          </w:tcPr>
          <w:p w14:paraId="13DEEF0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$3,3</w:t>
            </w:r>
          </w:p>
        </w:tc>
        <w:tc>
          <w:tcPr>
            <w:tcW w:w="0" w:type="auto"/>
            <w:tcBorders>
              <w:top w:val="nil"/>
              <w:left w:val="nil"/>
              <w:bottom w:val="single" w:sz="4" w:space="0" w:color="auto"/>
              <w:right w:val="single" w:sz="4" w:space="0" w:color="auto"/>
            </w:tcBorders>
            <w:shd w:val="clear" w:color="auto" w:fill="auto"/>
            <w:noWrap/>
            <w:vAlign w:val="bottom"/>
            <w:hideMark/>
          </w:tcPr>
          <w:p w14:paraId="6A83E23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608929B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9117ED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7F3BA42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E15E9F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9BCF18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089E71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227</w:t>
            </w:r>
          </w:p>
        </w:tc>
        <w:tc>
          <w:tcPr>
            <w:tcW w:w="0" w:type="auto"/>
            <w:tcBorders>
              <w:top w:val="nil"/>
              <w:left w:val="nil"/>
              <w:bottom w:val="single" w:sz="4" w:space="0" w:color="auto"/>
              <w:right w:val="single" w:sz="4" w:space="0" w:color="auto"/>
            </w:tcBorders>
            <w:shd w:val="clear" w:color="auto" w:fill="auto"/>
            <w:noWrap/>
            <w:vAlign w:val="bottom"/>
            <w:hideMark/>
          </w:tcPr>
          <w:p w14:paraId="45730F2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3,2</w:t>
            </w:r>
          </w:p>
        </w:tc>
        <w:tc>
          <w:tcPr>
            <w:tcW w:w="0" w:type="auto"/>
            <w:tcBorders>
              <w:top w:val="nil"/>
              <w:left w:val="nil"/>
              <w:bottom w:val="single" w:sz="4" w:space="0" w:color="auto"/>
              <w:right w:val="single" w:sz="4" w:space="0" w:color="auto"/>
            </w:tcBorders>
            <w:shd w:val="clear" w:color="auto" w:fill="auto"/>
            <w:noWrap/>
            <w:vAlign w:val="bottom"/>
            <w:hideMark/>
          </w:tcPr>
          <w:p w14:paraId="6A1A4FE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63,6</w:t>
            </w:r>
          </w:p>
        </w:tc>
        <w:tc>
          <w:tcPr>
            <w:tcW w:w="0" w:type="auto"/>
            <w:tcBorders>
              <w:top w:val="single" w:sz="4" w:space="0" w:color="auto"/>
              <w:left w:val="single" w:sz="4" w:space="0" w:color="auto"/>
              <w:bottom w:val="single" w:sz="4" w:space="0" w:color="auto"/>
              <w:right w:val="single" w:sz="4" w:space="0" w:color="auto"/>
            </w:tcBorders>
            <w:shd w:val="clear" w:color="000000" w:fill="BCD780"/>
            <w:noWrap/>
            <w:vAlign w:val="bottom"/>
            <w:hideMark/>
          </w:tcPr>
          <w:p w14:paraId="0E77F6FC"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3,08</w:t>
            </w:r>
          </w:p>
        </w:tc>
        <w:tc>
          <w:tcPr>
            <w:tcW w:w="0" w:type="auto"/>
            <w:tcBorders>
              <w:top w:val="nil"/>
              <w:left w:val="nil"/>
              <w:bottom w:val="single" w:sz="4" w:space="0" w:color="auto"/>
              <w:right w:val="single" w:sz="4" w:space="0" w:color="auto"/>
            </w:tcBorders>
            <w:shd w:val="clear" w:color="auto" w:fill="auto"/>
            <w:noWrap/>
            <w:vAlign w:val="bottom"/>
            <w:hideMark/>
          </w:tcPr>
          <w:p w14:paraId="2B4ADF8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26D86B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454" w:type="dxa"/>
            <w:tcBorders>
              <w:top w:val="nil"/>
              <w:left w:val="nil"/>
              <w:bottom w:val="single" w:sz="4" w:space="0" w:color="auto"/>
              <w:right w:val="single" w:sz="4" w:space="0" w:color="auto"/>
            </w:tcBorders>
            <w:shd w:val="clear" w:color="000000" w:fill="C00000"/>
            <w:noWrap/>
            <w:vAlign w:val="center"/>
            <w:hideMark/>
          </w:tcPr>
          <w:p w14:paraId="6ED72546"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E</w:t>
            </w:r>
          </w:p>
        </w:tc>
      </w:tr>
      <w:tr w:rsidR="006E50B0" w:rsidRPr="006E50B0" w14:paraId="00E90DB5"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7DA4A33" w14:textId="35CA9E26"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0.488.037</w:t>
            </w:r>
          </w:p>
        </w:tc>
        <w:tc>
          <w:tcPr>
            <w:tcW w:w="0" w:type="auto"/>
            <w:tcBorders>
              <w:top w:val="nil"/>
              <w:left w:val="nil"/>
              <w:bottom w:val="single" w:sz="4" w:space="0" w:color="auto"/>
              <w:right w:val="single" w:sz="4" w:space="0" w:color="auto"/>
            </w:tcBorders>
            <w:shd w:val="clear" w:color="auto" w:fill="auto"/>
            <w:noWrap/>
            <w:vAlign w:val="bottom"/>
            <w:hideMark/>
          </w:tcPr>
          <w:p w14:paraId="3C5D743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$34,3</w:t>
            </w:r>
          </w:p>
        </w:tc>
        <w:tc>
          <w:tcPr>
            <w:tcW w:w="0" w:type="auto"/>
            <w:tcBorders>
              <w:top w:val="nil"/>
              <w:left w:val="nil"/>
              <w:bottom w:val="single" w:sz="4" w:space="0" w:color="auto"/>
              <w:right w:val="single" w:sz="4" w:space="0" w:color="auto"/>
            </w:tcBorders>
            <w:shd w:val="clear" w:color="auto" w:fill="auto"/>
            <w:noWrap/>
            <w:vAlign w:val="bottom"/>
            <w:hideMark/>
          </w:tcPr>
          <w:p w14:paraId="6840858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$9,0</w:t>
            </w:r>
          </w:p>
        </w:tc>
        <w:tc>
          <w:tcPr>
            <w:tcW w:w="0" w:type="auto"/>
            <w:tcBorders>
              <w:top w:val="nil"/>
              <w:left w:val="nil"/>
              <w:bottom w:val="single" w:sz="4" w:space="0" w:color="auto"/>
              <w:right w:val="single" w:sz="4" w:space="0" w:color="auto"/>
            </w:tcBorders>
            <w:shd w:val="clear" w:color="auto" w:fill="auto"/>
            <w:noWrap/>
            <w:vAlign w:val="bottom"/>
            <w:hideMark/>
          </w:tcPr>
          <w:p w14:paraId="0E5039B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$32,1</w:t>
            </w:r>
          </w:p>
        </w:tc>
        <w:tc>
          <w:tcPr>
            <w:tcW w:w="0" w:type="auto"/>
            <w:tcBorders>
              <w:top w:val="nil"/>
              <w:left w:val="nil"/>
              <w:bottom w:val="single" w:sz="4" w:space="0" w:color="auto"/>
              <w:right w:val="single" w:sz="4" w:space="0" w:color="auto"/>
            </w:tcBorders>
            <w:shd w:val="clear" w:color="auto" w:fill="auto"/>
            <w:noWrap/>
            <w:vAlign w:val="bottom"/>
            <w:hideMark/>
          </w:tcPr>
          <w:p w14:paraId="36C2932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$13,1</w:t>
            </w:r>
          </w:p>
        </w:tc>
        <w:tc>
          <w:tcPr>
            <w:tcW w:w="0" w:type="auto"/>
            <w:tcBorders>
              <w:top w:val="nil"/>
              <w:left w:val="nil"/>
              <w:bottom w:val="single" w:sz="4" w:space="0" w:color="auto"/>
              <w:right w:val="single" w:sz="4" w:space="0" w:color="auto"/>
            </w:tcBorders>
            <w:shd w:val="clear" w:color="000000" w:fill="E2EFDA"/>
            <w:noWrap/>
            <w:vAlign w:val="bottom"/>
            <w:hideMark/>
          </w:tcPr>
          <w:p w14:paraId="6194BE3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$25,3</w:t>
            </w:r>
          </w:p>
        </w:tc>
        <w:tc>
          <w:tcPr>
            <w:tcW w:w="0" w:type="auto"/>
            <w:tcBorders>
              <w:top w:val="nil"/>
              <w:left w:val="nil"/>
              <w:bottom w:val="single" w:sz="4" w:space="0" w:color="auto"/>
              <w:right w:val="single" w:sz="4" w:space="0" w:color="auto"/>
            </w:tcBorders>
            <w:shd w:val="clear" w:color="000000" w:fill="E2EFDA"/>
            <w:noWrap/>
            <w:vAlign w:val="bottom"/>
            <w:hideMark/>
          </w:tcPr>
          <w:p w14:paraId="2252763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$25,3</w:t>
            </w:r>
          </w:p>
        </w:tc>
        <w:tc>
          <w:tcPr>
            <w:tcW w:w="0" w:type="auto"/>
            <w:tcBorders>
              <w:top w:val="nil"/>
              <w:left w:val="nil"/>
              <w:bottom w:val="single" w:sz="4" w:space="0" w:color="auto"/>
              <w:right w:val="single" w:sz="4" w:space="0" w:color="auto"/>
            </w:tcBorders>
            <w:shd w:val="clear" w:color="auto" w:fill="auto"/>
            <w:noWrap/>
            <w:vAlign w:val="bottom"/>
            <w:hideMark/>
          </w:tcPr>
          <w:p w14:paraId="508EBA5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0E9017B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48EB8FF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0FFEDC9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F602E0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7D2480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9217EE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50DEEE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8,6</w:t>
            </w:r>
          </w:p>
        </w:tc>
        <w:tc>
          <w:tcPr>
            <w:tcW w:w="0" w:type="auto"/>
            <w:tcBorders>
              <w:top w:val="nil"/>
              <w:left w:val="nil"/>
              <w:bottom w:val="single" w:sz="4" w:space="0" w:color="auto"/>
              <w:right w:val="single" w:sz="4" w:space="0" w:color="auto"/>
            </w:tcBorders>
            <w:shd w:val="clear" w:color="auto" w:fill="auto"/>
            <w:noWrap/>
            <w:vAlign w:val="bottom"/>
            <w:hideMark/>
          </w:tcPr>
          <w:p w14:paraId="6294153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49,1</w:t>
            </w:r>
          </w:p>
        </w:tc>
        <w:tc>
          <w:tcPr>
            <w:tcW w:w="0" w:type="auto"/>
            <w:tcBorders>
              <w:top w:val="single" w:sz="4" w:space="0" w:color="auto"/>
              <w:left w:val="single" w:sz="4" w:space="0" w:color="auto"/>
              <w:bottom w:val="single" w:sz="4" w:space="0" w:color="auto"/>
              <w:right w:val="single" w:sz="4" w:space="0" w:color="auto"/>
            </w:tcBorders>
            <w:shd w:val="clear" w:color="000000" w:fill="ADD37F"/>
            <w:noWrap/>
            <w:vAlign w:val="bottom"/>
            <w:hideMark/>
          </w:tcPr>
          <w:p w14:paraId="65FE1F37"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3,07</w:t>
            </w:r>
          </w:p>
        </w:tc>
        <w:tc>
          <w:tcPr>
            <w:tcW w:w="0" w:type="auto"/>
            <w:tcBorders>
              <w:top w:val="nil"/>
              <w:left w:val="nil"/>
              <w:bottom w:val="single" w:sz="4" w:space="0" w:color="auto"/>
              <w:right w:val="single" w:sz="4" w:space="0" w:color="auto"/>
            </w:tcBorders>
            <w:shd w:val="clear" w:color="auto" w:fill="auto"/>
            <w:noWrap/>
            <w:vAlign w:val="bottom"/>
            <w:hideMark/>
          </w:tcPr>
          <w:p w14:paraId="61006B1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6818BFE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1886A809"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135B5AE4"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7BF813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6.080.496</w:t>
            </w:r>
          </w:p>
        </w:tc>
        <w:tc>
          <w:tcPr>
            <w:tcW w:w="0" w:type="auto"/>
            <w:tcBorders>
              <w:top w:val="nil"/>
              <w:left w:val="nil"/>
              <w:bottom w:val="single" w:sz="4" w:space="0" w:color="auto"/>
              <w:right w:val="single" w:sz="4" w:space="0" w:color="auto"/>
            </w:tcBorders>
            <w:shd w:val="clear" w:color="auto" w:fill="auto"/>
            <w:noWrap/>
            <w:vAlign w:val="bottom"/>
            <w:hideMark/>
          </w:tcPr>
          <w:p w14:paraId="58CCF81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$16,3</w:t>
            </w:r>
          </w:p>
        </w:tc>
        <w:tc>
          <w:tcPr>
            <w:tcW w:w="0" w:type="auto"/>
            <w:tcBorders>
              <w:top w:val="nil"/>
              <w:left w:val="nil"/>
              <w:bottom w:val="single" w:sz="4" w:space="0" w:color="auto"/>
              <w:right w:val="single" w:sz="4" w:space="0" w:color="auto"/>
            </w:tcBorders>
            <w:shd w:val="clear" w:color="auto" w:fill="auto"/>
            <w:noWrap/>
            <w:vAlign w:val="bottom"/>
            <w:hideMark/>
          </w:tcPr>
          <w:p w14:paraId="4A5773C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$6,5</w:t>
            </w:r>
          </w:p>
        </w:tc>
        <w:tc>
          <w:tcPr>
            <w:tcW w:w="0" w:type="auto"/>
            <w:tcBorders>
              <w:top w:val="nil"/>
              <w:left w:val="nil"/>
              <w:bottom w:val="single" w:sz="4" w:space="0" w:color="auto"/>
              <w:right w:val="single" w:sz="4" w:space="0" w:color="auto"/>
            </w:tcBorders>
            <w:shd w:val="clear" w:color="auto" w:fill="auto"/>
            <w:noWrap/>
            <w:vAlign w:val="bottom"/>
            <w:hideMark/>
          </w:tcPr>
          <w:p w14:paraId="18013F0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$64,3</w:t>
            </w:r>
          </w:p>
        </w:tc>
        <w:tc>
          <w:tcPr>
            <w:tcW w:w="0" w:type="auto"/>
            <w:tcBorders>
              <w:top w:val="nil"/>
              <w:left w:val="nil"/>
              <w:bottom w:val="single" w:sz="4" w:space="0" w:color="auto"/>
              <w:right w:val="single" w:sz="4" w:space="0" w:color="auto"/>
            </w:tcBorders>
            <w:shd w:val="clear" w:color="auto" w:fill="auto"/>
            <w:noWrap/>
            <w:vAlign w:val="bottom"/>
            <w:hideMark/>
          </w:tcPr>
          <w:p w14:paraId="02DCEAE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$55,0</w:t>
            </w:r>
          </w:p>
        </w:tc>
        <w:tc>
          <w:tcPr>
            <w:tcW w:w="0" w:type="auto"/>
            <w:tcBorders>
              <w:top w:val="nil"/>
              <w:left w:val="nil"/>
              <w:bottom w:val="single" w:sz="4" w:space="0" w:color="auto"/>
              <w:right w:val="single" w:sz="4" w:space="0" w:color="auto"/>
            </w:tcBorders>
            <w:shd w:val="clear" w:color="000000" w:fill="E2EFDA"/>
            <w:noWrap/>
            <w:vAlign w:val="bottom"/>
            <w:hideMark/>
          </w:tcPr>
          <w:p w14:paraId="702C928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$9,8</w:t>
            </w:r>
          </w:p>
        </w:tc>
        <w:tc>
          <w:tcPr>
            <w:tcW w:w="0" w:type="auto"/>
            <w:tcBorders>
              <w:top w:val="nil"/>
              <w:left w:val="nil"/>
              <w:bottom w:val="single" w:sz="4" w:space="0" w:color="auto"/>
              <w:right w:val="single" w:sz="4" w:space="0" w:color="auto"/>
            </w:tcBorders>
            <w:shd w:val="clear" w:color="000000" w:fill="E2EFDA"/>
            <w:noWrap/>
            <w:vAlign w:val="bottom"/>
            <w:hideMark/>
          </w:tcPr>
          <w:p w14:paraId="78FF4E5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$9,8</w:t>
            </w:r>
          </w:p>
        </w:tc>
        <w:tc>
          <w:tcPr>
            <w:tcW w:w="0" w:type="auto"/>
            <w:tcBorders>
              <w:top w:val="nil"/>
              <w:left w:val="nil"/>
              <w:bottom w:val="single" w:sz="4" w:space="0" w:color="auto"/>
              <w:right w:val="single" w:sz="4" w:space="0" w:color="auto"/>
            </w:tcBorders>
            <w:shd w:val="clear" w:color="auto" w:fill="auto"/>
            <w:noWrap/>
            <w:vAlign w:val="bottom"/>
            <w:hideMark/>
          </w:tcPr>
          <w:p w14:paraId="756D610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002F57E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34B179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2D51FA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252C0E1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2624E8E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71071B3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8ABE32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31,1</w:t>
            </w:r>
          </w:p>
        </w:tc>
        <w:tc>
          <w:tcPr>
            <w:tcW w:w="0" w:type="auto"/>
            <w:tcBorders>
              <w:top w:val="nil"/>
              <w:left w:val="nil"/>
              <w:bottom w:val="single" w:sz="4" w:space="0" w:color="auto"/>
              <w:right w:val="single" w:sz="4" w:space="0" w:color="auto"/>
            </w:tcBorders>
            <w:shd w:val="clear" w:color="auto" w:fill="auto"/>
            <w:noWrap/>
            <w:vAlign w:val="bottom"/>
            <w:hideMark/>
          </w:tcPr>
          <w:p w14:paraId="3535FE7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80,7</w:t>
            </w:r>
          </w:p>
        </w:tc>
        <w:tc>
          <w:tcPr>
            <w:tcW w:w="0" w:type="auto"/>
            <w:tcBorders>
              <w:top w:val="single" w:sz="4" w:space="0" w:color="auto"/>
              <w:left w:val="single" w:sz="4" w:space="0" w:color="auto"/>
              <w:bottom w:val="single" w:sz="4" w:space="0" w:color="auto"/>
              <w:right w:val="single" w:sz="4" w:space="0" w:color="auto"/>
            </w:tcBorders>
            <w:shd w:val="clear" w:color="000000" w:fill="9ECF7E"/>
            <w:noWrap/>
            <w:vAlign w:val="bottom"/>
            <w:hideMark/>
          </w:tcPr>
          <w:p w14:paraId="736F4CDA"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3,06</w:t>
            </w:r>
          </w:p>
        </w:tc>
        <w:tc>
          <w:tcPr>
            <w:tcW w:w="0" w:type="auto"/>
            <w:tcBorders>
              <w:top w:val="nil"/>
              <w:left w:val="nil"/>
              <w:bottom w:val="single" w:sz="4" w:space="0" w:color="auto"/>
              <w:right w:val="single" w:sz="4" w:space="0" w:color="auto"/>
            </w:tcBorders>
            <w:shd w:val="clear" w:color="auto" w:fill="auto"/>
            <w:noWrap/>
            <w:vAlign w:val="bottom"/>
            <w:hideMark/>
          </w:tcPr>
          <w:p w14:paraId="0FE4478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w:t>
            </w:r>
          </w:p>
        </w:tc>
        <w:tc>
          <w:tcPr>
            <w:tcW w:w="0" w:type="auto"/>
            <w:tcBorders>
              <w:top w:val="nil"/>
              <w:left w:val="nil"/>
              <w:bottom w:val="single" w:sz="4" w:space="0" w:color="auto"/>
              <w:right w:val="single" w:sz="4" w:space="0" w:color="auto"/>
            </w:tcBorders>
            <w:shd w:val="clear" w:color="auto" w:fill="auto"/>
            <w:noWrap/>
            <w:vAlign w:val="bottom"/>
            <w:hideMark/>
          </w:tcPr>
          <w:p w14:paraId="4399A58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78709D9C"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131EAAC0"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2BAA1FD" w14:textId="6599601D"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6.654.000</w:t>
            </w:r>
          </w:p>
        </w:tc>
        <w:tc>
          <w:tcPr>
            <w:tcW w:w="0" w:type="auto"/>
            <w:tcBorders>
              <w:top w:val="nil"/>
              <w:left w:val="nil"/>
              <w:bottom w:val="single" w:sz="4" w:space="0" w:color="auto"/>
              <w:right w:val="single" w:sz="4" w:space="0" w:color="auto"/>
            </w:tcBorders>
            <w:shd w:val="clear" w:color="auto" w:fill="auto"/>
            <w:noWrap/>
            <w:vAlign w:val="bottom"/>
            <w:hideMark/>
          </w:tcPr>
          <w:p w14:paraId="3CE5337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$27,7</w:t>
            </w:r>
          </w:p>
        </w:tc>
        <w:tc>
          <w:tcPr>
            <w:tcW w:w="0" w:type="auto"/>
            <w:tcBorders>
              <w:top w:val="nil"/>
              <w:left w:val="nil"/>
              <w:bottom w:val="single" w:sz="4" w:space="0" w:color="auto"/>
              <w:right w:val="single" w:sz="4" w:space="0" w:color="auto"/>
            </w:tcBorders>
            <w:shd w:val="clear" w:color="auto" w:fill="auto"/>
            <w:noWrap/>
            <w:vAlign w:val="bottom"/>
            <w:hideMark/>
          </w:tcPr>
          <w:p w14:paraId="3FF50E5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$2,7</w:t>
            </w:r>
          </w:p>
        </w:tc>
        <w:tc>
          <w:tcPr>
            <w:tcW w:w="0" w:type="auto"/>
            <w:tcBorders>
              <w:top w:val="nil"/>
              <w:left w:val="nil"/>
              <w:bottom w:val="single" w:sz="4" w:space="0" w:color="auto"/>
              <w:right w:val="single" w:sz="4" w:space="0" w:color="auto"/>
            </w:tcBorders>
            <w:shd w:val="clear" w:color="auto" w:fill="auto"/>
            <w:noWrap/>
            <w:vAlign w:val="bottom"/>
            <w:hideMark/>
          </w:tcPr>
          <w:p w14:paraId="3732ECFA"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auto" w:fill="auto"/>
            <w:noWrap/>
            <w:vAlign w:val="bottom"/>
            <w:hideMark/>
          </w:tcPr>
          <w:p w14:paraId="37BA0B7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000000" w:fill="E2EFDA"/>
            <w:noWrap/>
            <w:vAlign w:val="bottom"/>
            <w:hideMark/>
          </w:tcPr>
          <w:p w14:paraId="7756832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$25,0</w:t>
            </w:r>
          </w:p>
        </w:tc>
        <w:tc>
          <w:tcPr>
            <w:tcW w:w="0" w:type="auto"/>
            <w:tcBorders>
              <w:top w:val="nil"/>
              <w:left w:val="nil"/>
              <w:bottom w:val="single" w:sz="4" w:space="0" w:color="auto"/>
              <w:right w:val="single" w:sz="4" w:space="0" w:color="auto"/>
            </w:tcBorders>
            <w:shd w:val="clear" w:color="000000" w:fill="E2EFDA"/>
            <w:noWrap/>
            <w:vAlign w:val="bottom"/>
            <w:hideMark/>
          </w:tcPr>
          <w:p w14:paraId="4CF1A45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$25,0</w:t>
            </w:r>
          </w:p>
        </w:tc>
        <w:tc>
          <w:tcPr>
            <w:tcW w:w="0" w:type="auto"/>
            <w:tcBorders>
              <w:top w:val="nil"/>
              <w:left w:val="nil"/>
              <w:bottom w:val="single" w:sz="4" w:space="0" w:color="auto"/>
              <w:right w:val="single" w:sz="4" w:space="0" w:color="auto"/>
            </w:tcBorders>
            <w:shd w:val="clear" w:color="auto" w:fill="auto"/>
            <w:noWrap/>
            <w:vAlign w:val="bottom"/>
            <w:hideMark/>
          </w:tcPr>
          <w:p w14:paraId="6D397FB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1E60DA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01A604D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5914E27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114166D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514445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458D9FF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53E4D3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2,2</w:t>
            </w:r>
          </w:p>
        </w:tc>
        <w:tc>
          <w:tcPr>
            <w:tcW w:w="0" w:type="auto"/>
            <w:tcBorders>
              <w:top w:val="nil"/>
              <w:left w:val="nil"/>
              <w:bottom w:val="single" w:sz="4" w:space="0" w:color="auto"/>
              <w:right w:val="single" w:sz="4" w:space="0" w:color="auto"/>
            </w:tcBorders>
            <w:shd w:val="clear" w:color="auto" w:fill="auto"/>
            <w:noWrap/>
            <w:vAlign w:val="bottom"/>
            <w:hideMark/>
          </w:tcPr>
          <w:p w14:paraId="2226628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60,1</w:t>
            </w:r>
          </w:p>
        </w:tc>
        <w:tc>
          <w:tcPr>
            <w:tcW w:w="0" w:type="auto"/>
            <w:tcBorders>
              <w:top w:val="single" w:sz="4" w:space="0" w:color="auto"/>
              <w:left w:val="single" w:sz="4" w:space="0" w:color="auto"/>
              <w:bottom w:val="single" w:sz="4" w:space="0" w:color="auto"/>
              <w:right w:val="single" w:sz="4" w:space="0" w:color="auto"/>
            </w:tcBorders>
            <w:shd w:val="clear" w:color="000000" w:fill="9ECF7E"/>
            <w:noWrap/>
            <w:vAlign w:val="bottom"/>
            <w:hideMark/>
          </w:tcPr>
          <w:p w14:paraId="359E7317"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3,06</w:t>
            </w:r>
          </w:p>
        </w:tc>
        <w:tc>
          <w:tcPr>
            <w:tcW w:w="0" w:type="auto"/>
            <w:tcBorders>
              <w:top w:val="nil"/>
              <w:left w:val="nil"/>
              <w:bottom w:val="single" w:sz="4" w:space="0" w:color="auto"/>
              <w:right w:val="single" w:sz="4" w:space="0" w:color="auto"/>
            </w:tcBorders>
            <w:shd w:val="clear" w:color="auto" w:fill="auto"/>
            <w:noWrap/>
            <w:vAlign w:val="bottom"/>
            <w:hideMark/>
          </w:tcPr>
          <w:p w14:paraId="1AB20CF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3BA8A19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4F4B3435"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D95EDA0"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A8944E5" w14:textId="2054B011"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4.436.473</w:t>
            </w:r>
          </w:p>
        </w:tc>
        <w:tc>
          <w:tcPr>
            <w:tcW w:w="0" w:type="auto"/>
            <w:tcBorders>
              <w:top w:val="nil"/>
              <w:left w:val="nil"/>
              <w:bottom w:val="single" w:sz="4" w:space="0" w:color="auto"/>
              <w:right w:val="single" w:sz="4" w:space="0" w:color="auto"/>
            </w:tcBorders>
            <w:shd w:val="clear" w:color="auto" w:fill="auto"/>
            <w:noWrap/>
            <w:vAlign w:val="bottom"/>
            <w:hideMark/>
          </w:tcPr>
          <w:p w14:paraId="1F24C11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$5,7</w:t>
            </w:r>
          </w:p>
        </w:tc>
        <w:tc>
          <w:tcPr>
            <w:tcW w:w="0" w:type="auto"/>
            <w:tcBorders>
              <w:top w:val="nil"/>
              <w:left w:val="nil"/>
              <w:bottom w:val="single" w:sz="4" w:space="0" w:color="auto"/>
              <w:right w:val="single" w:sz="4" w:space="0" w:color="auto"/>
            </w:tcBorders>
            <w:shd w:val="clear" w:color="auto" w:fill="auto"/>
            <w:noWrap/>
            <w:vAlign w:val="bottom"/>
            <w:hideMark/>
          </w:tcPr>
          <w:p w14:paraId="600F3B4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$1,1</w:t>
            </w:r>
          </w:p>
        </w:tc>
        <w:tc>
          <w:tcPr>
            <w:tcW w:w="0" w:type="auto"/>
            <w:tcBorders>
              <w:top w:val="nil"/>
              <w:left w:val="nil"/>
              <w:bottom w:val="single" w:sz="4" w:space="0" w:color="auto"/>
              <w:right w:val="single" w:sz="4" w:space="0" w:color="auto"/>
            </w:tcBorders>
            <w:shd w:val="clear" w:color="auto" w:fill="auto"/>
            <w:noWrap/>
            <w:vAlign w:val="bottom"/>
            <w:hideMark/>
          </w:tcPr>
          <w:p w14:paraId="43631DE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$46,2</w:t>
            </w:r>
          </w:p>
        </w:tc>
        <w:tc>
          <w:tcPr>
            <w:tcW w:w="0" w:type="auto"/>
            <w:tcBorders>
              <w:top w:val="nil"/>
              <w:left w:val="nil"/>
              <w:bottom w:val="single" w:sz="4" w:space="0" w:color="auto"/>
              <w:right w:val="single" w:sz="4" w:space="0" w:color="auto"/>
            </w:tcBorders>
            <w:shd w:val="clear" w:color="auto" w:fill="auto"/>
            <w:noWrap/>
            <w:vAlign w:val="bottom"/>
            <w:hideMark/>
          </w:tcPr>
          <w:p w14:paraId="4C7E85A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$46,2</w:t>
            </w:r>
          </w:p>
        </w:tc>
        <w:tc>
          <w:tcPr>
            <w:tcW w:w="0" w:type="auto"/>
            <w:tcBorders>
              <w:top w:val="nil"/>
              <w:left w:val="nil"/>
              <w:bottom w:val="single" w:sz="4" w:space="0" w:color="auto"/>
              <w:right w:val="single" w:sz="4" w:space="0" w:color="auto"/>
            </w:tcBorders>
            <w:shd w:val="clear" w:color="000000" w:fill="E2EFDA"/>
            <w:noWrap/>
            <w:vAlign w:val="bottom"/>
            <w:hideMark/>
          </w:tcPr>
          <w:p w14:paraId="2CDA18A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$4,6</w:t>
            </w:r>
          </w:p>
        </w:tc>
        <w:tc>
          <w:tcPr>
            <w:tcW w:w="0" w:type="auto"/>
            <w:tcBorders>
              <w:top w:val="nil"/>
              <w:left w:val="nil"/>
              <w:bottom w:val="single" w:sz="4" w:space="0" w:color="auto"/>
              <w:right w:val="single" w:sz="4" w:space="0" w:color="auto"/>
            </w:tcBorders>
            <w:shd w:val="clear" w:color="000000" w:fill="E2EFDA"/>
            <w:noWrap/>
            <w:vAlign w:val="bottom"/>
            <w:hideMark/>
          </w:tcPr>
          <w:p w14:paraId="45EFC4D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$4,6</w:t>
            </w:r>
          </w:p>
        </w:tc>
        <w:tc>
          <w:tcPr>
            <w:tcW w:w="0" w:type="auto"/>
            <w:tcBorders>
              <w:top w:val="nil"/>
              <w:left w:val="nil"/>
              <w:bottom w:val="single" w:sz="4" w:space="0" w:color="auto"/>
              <w:right w:val="single" w:sz="4" w:space="0" w:color="auto"/>
            </w:tcBorders>
            <w:shd w:val="clear" w:color="auto" w:fill="auto"/>
            <w:noWrap/>
            <w:vAlign w:val="bottom"/>
            <w:hideMark/>
          </w:tcPr>
          <w:p w14:paraId="1A5F123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w:t>
            </w:r>
          </w:p>
        </w:tc>
        <w:tc>
          <w:tcPr>
            <w:tcW w:w="0" w:type="auto"/>
            <w:tcBorders>
              <w:top w:val="nil"/>
              <w:left w:val="nil"/>
              <w:bottom w:val="single" w:sz="4" w:space="0" w:color="auto"/>
              <w:right w:val="single" w:sz="4" w:space="0" w:color="auto"/>
            </w:tcBorders>
            <w:shd w:val="clear" w:color="auto" w:fill="auto"/>
            <w:noWrap/>
            <w:vAlign w:val="bottom"/>
            <w:hideMark/>
          </w:tcPr>
          <w:p w14:paraId="4C4BBFD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10AB95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63747D6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06FC4AA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7C9189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18C1924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31</w:t>
            </w:r>
          </w:p>
        </w:tc>
        <w:tc>
          <w:tcPr>
            <w:tcW w:w="0" w:type="auto"/>
            <w:tcBorders>
              <w:top w:val="nil"/>
              <w:left w:val="nil"/>
              <w:bottom w:val="single" w:sz="4" w:space="0" w:color="auto"/>
              <w:right w:val="single" w:sz="4" w:space="0" w:color="auto"/>
            </w:tcBorders>
            <w:shd w:val="clear" w:color="auto" w:fill="auto"/>
            <w:noWrap/>
            <w:vAlign w:val="bottom"/>
            <w:hideMark/>
          </w:tcPr>
          <w:p w14:paraId="5516835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3,1</w:t>
            </w:r>
          </w:p>
        </w:tc>
        <w:tc>
          <w:tcPr>
            <w:tcW w:w="0" w:type="auto"/>
            <w:tcBorders>
              <w:top w:val="nil"/>
              <w:left w:val="nil"/>
              <w:bottom w:val="single" w:sz="4" w:space="0" w:color="auto"/>
              <w:right w:val="single" w:sz="4" w:space="0" w:color="auto"/>
            </w:tcBorders>
            <w:shd w:val="clear" w:color="auto" w:fill="auto"/>
            <w:noWrap/>
            <w:vAlign w:val="bottom"/>
            <w:hideMark/>
          </w:tcPr>
          <w:p w14:paraId="5BB8911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76,7</w:t>
            </w:r>
          </w:p>
        </w:tc>
        <w:tc>
          <w:tcPr>
            <w:tcW w:w="0" w:type="auto"/>
            <w:tcBorders>
              <w:top w:val="single" w:sz="4" w:space="0" w:color="auto"/>
              <w:left w:val="single" w:sz="4" w:space="0" w:color="auto"/>
              <w:bottom w:val="single" w:sz="4" w:space="0" w:color="auto"/>
              <w:right w:val="single" w:sz="4" w:space="0" w:color="auto"/>
            </w:tcBorders>
            <w:shd w:val="clear" w:color="000000" w:fill="9ECF7E"/>
            <w:noWrap/>
            <w:vAlign w:val="bottom"/>
            <w:hideMark/>
          </w:tcPr>
          <w:p w14:paraId="52A40BCE"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3,06</w:t>
            </w:r>
          </w:p>
        </w:tc>
        <w:tc>
          <w:tcPr>
            <w:tcW w:w="0" w:type="auto"/>
            <w:tcBorders>
              <w:top w:val="nil"/>
              <w:left w:val="nil"/>
              <w:bottom w:val="single" w:sz="4" w:space="0" w:color="auto"/>
              <w:right w:val="single" w:sz="4" w:space="0" w:color="auto"/>
            </w:tcBorders>
            <w:shd w:val="clear" w:color="auto" w:fill="auto"/>
            <w:noWrap/>
            <w:vAlign w:val="bottom"/>
            <w:hideMark/>
          </w:tcPr>
          <w:p w14:paraId="7A65CAD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C</w:t>
            </w:r>
          </w:p>
        </w:tc>
        <w:tc>
          <w:tcPr>
            <w:tcW w:w="0" w:type="auto"/>
            <w:tcBorders>
              <w:top w:val="nil"/>
              <w:left w:val="nil"/>
              <w:bottom w:val="single" w:sz="4" w:space="0" w:color="auto"/>
              <w:right w:val="single" w:sz="4" w:space="0" w:color="auto"/>
            </w:tcBorders>
            <w:shd w:val="clear" w:color="auto" w:fill="auto"/>
            <w:noWrap/>
            <w:vAlign w:val="bottom"/>
            <w:hideMark/>
          </w:tcPr>
          <w:p w14:paraId="2E24186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9C960DE"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052DC53"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BCA102D" w14:textId="69B1AA1C"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r w:rsidR="006E50B0">
              <w:rPr>
                <w:rFonts w:ascii="Arial Narrow" w:hAnsi="Arial Narrow" w:cs="Calibri"/>
                <w:color w:val="000000"/>
                <w:sz w:val="14"/>
                <w:szCs w:val="14"/>
              </w:rPr>
              <w:t>7</w:t>
            </w:r>
            <w:r w:rsidRPr="006E50B0">
              <w:rPr>
                <w:rFonts w:ascii="Arial Narrow" w:hAnsi="Arial Narrow" w:cs="Calibri"/>
                <w:color w:val="000000"/>
                <w:sz w:val="14"/>
                <w:szCs w:val="14"/>
              </w:rPr>
              <w:t>.2</w:t>
            </w:r>
            <w:r w:rsidR="006E50B0">
              <w:rPr>
                <w:rFonts w:ascii="Arial Narrow" w:hAnsi="Arial Narrow" w:cs="Calibri"/>
                <w:color w:val="000000"/>
                <w:sz w:val="14"/>
                <w:szCs w:val="14"/>
              </w:rPr>
              <w:t>7</w:t>
            </w:r>
            <w:r w:rsidRPr="006E50B0">
              <w:rPr>
                <w:rFonts w:ascii="Arial Narrow" w:hAnsi="Arial Narrow" w:cs="Calibri"/>
                <w:color w:val="000000"/>
                <w:sz w:val="14"/>
                <w:szCs w:val="14"/>
              </w:rPr>
              <w:t>2.</w:t>
            </w:r>
            <w:r w:rsidR="006E50B0">
              <w:rPr>
                <w:rFonts w:ascii="Arial Narrow" w:hAnsi="Arial Narrow" w:cs="Calibri"/>
                <w:color w:val="000000"/>
                <w:sz w:val="14"/>
                <w:szCs w:val="14"/>
              </w:rPr>
              <w:t>77</w:t>
            </w:r>
            <w:r w:rsidRPr="006E50B0">
              <w:rPr>
                <w:rFonts w:ascii="Arial Narrow" w:hAnsi="Arial Narrow" w:cs="Calibri"/>
                <w:color w:val="000000"/>
                <w:sz w:val="14"/>
                <w:szCs w:val="14"/>
              </w:rPr>
              <w:t>8</w:t>
            </w:r>
          </w:p>
        </w:tc>
        <w:tc>
          <w:tcPr>
            <w:tcW w:w="0" w:type="auto"/>
            <w:tcBorders>
              <w:top w:val="nil"/>
              <w:left w:val="nil"/>
              <w:bottom w:val="single" w:sz="4" w:space="0" w:color="auto"/>
              <w:right w:val="single" w:sz="4" w:space="0" w:color="auto"/>
            </w:tcBorders>
            <w:shd w:val="clear" w:color="auto" w:fill="auto"/>
            <w:noWrap/>
            <w:vAlign w:val="bottom"/>
            <w:hideMark/>
          </w:tcPr>
          <w:p w14:paraId="11DB94B2"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$26,6</w:t>
            </w:r>
          </w:p>
        </w:tc>
        <w:tc>
          <w:tcPr>
            <w:tcW w:w="0" w:type="auto"/>
            <w:tcBorders>
              <w:top w:val="nil"/>
              <w:left w:val="nil"/>
              <w:bottom w:val="single" w:sz="4" w:space="0" w:color="auto"/>
              <w:right w:val="single" w:sz="4" w:space="0" w:color="auto"/>
            </w:tcBorders>
            <w:shd w:val="clear" w:color="auto" w:fill="auto"/>
            <w:noWrap/>
            <w:vAlign w:val="bottom"/>
            <w:hideMark/>
          </w:tcPr>
          <w:p w14:paraId="2FE43E5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$7,5</w:t>
            </w:r>
          </w:p>
        </w:tc>
        <w:tc>
          <w:tcPr>
            <w:tcW w:w="0" w:type="auto"/>
            <w:tcBorders>
              <w:top w:val="nil"/>
              <w:left w:val="nil"/>
              <w:bottom w:val="single" w:sz="4" w:space="0" w:color="auto"/>
              <w:right w:val="single" w:sz="4" w:space="0" w:color="auto"/>
            </w:tcBorders>
            <w:shd w:val="clear" w:color="auto" w:fill="auto"/>
            <w:noWrap/>
            <w:vAlign w:val="bottom"/>
            <w:hideMark/>
          </w:tcPr>
          <w:p w14:paraId="62395D7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$58,8</w:t>
            </w:r>
          </w:p>
        </w:tc>
        <w:tc>
          <w:tcPr>
            <w:tcW w:w="0" w:type="auto"/>
            <w:tcBorders>
              <w:top w:val="nil"/>
              <w:left w:val="nil"/>
              <w:bottom w:val="single" w:sz="4" w:space="0" w:color="auto"/>
              <w:right w:val="single" w:sz="4" w:space="0" w:color="auto"/>
            </w:tcBorders>
            <w:shd w:val="clear" w:color="auto" w:fill="auto"/>
            <w:noWrap/>
            <w:vAlign w:val="bottom"/>
            <w:hideMark/>
          </w:tcPr>
          <w:p w14:paraId="4DC446D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$41,2</w:t>
            </w:r>
          </w:p>
        </w:tc>
        <w:tc>
          <w:tcPr>
            <w:tcW w:w="0" w:type="auto"/>
            <w:tcBorders>
              <w:top w:val="nil"/>
              <w:left w:val="nil"/>
              <w:bottom w:val="single" w:sz="4" w:space="0" w:color="auto"/>
              <w:right w:val="single" w:sz="4" w:space="0" w:color="auto"/>
            </w:tcBorders>
            <w:shd w:val="clear" w:color="000000" w:fill="E2EFDA"/>
            <w:noWrap/>
            <w:vAlign w:val="bottom"/>
            <w:hideMark/>
          </w:tcPr>
          <w:p w14:paraId="7DDFB745"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$19,1</w:t>
            </w:r>
          </w:p>
        </w:tc>
        <w:tc>
          <w:tcPr>
            <w:tcW w:w="0" w:type="auto"/>
            <w:tcBorders>
              <w:top w:val="nil"/>
              <w:left w:val="nil"/>
              <w:bottom w:val="single" w:sz="4" w:space="0" w:color="auto"/>
              <w:right w:val="single" w:sz="4" w:space="0" w:color="auto"/>
            </w:tcBorders>
            <w:shd w:val="clear" w:color="000000" w:fill="E2EFDA"/>
            <w:noWrap/>
            <w:vAlign w:val="bottom"/>
            <w:hideMark/>
          </w:tcPr>
          <w:p w14:paraId="0A86BF3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$19,1</w:t>
            </w:r>
          </w:p>
        </w:tc>
        <w:tc>
          <w:tcPr>
            <w:tcW w:w="0" w:type="auto"/>
            <w:tcBorders>
              <w:top w:val="nil"/>
              <w:left w:val="nil"/>
              <w:bottom w:val="single" w:sz="4" w:space="0" w:color="auto"/>
              <w:right w:val="single" w:sz="4" w:space="0" w:color="auto"/>
            </w:tcBorders>
            <w:shd w:val="clear" w:color="auto" w:fill="auto"/>
            <w:noWrap/>
            <w:vAlign w:val="bottom"/>
            <w:hideMark/>
          </w:tcPr>
          <w:p w14:paraId="6E6353A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738D65B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283155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9D65C9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FAA9FE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FC4A68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63635F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68C0BD7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14,8</w:t>
            </w:r>
          </w:p>
        </w:tc>
        <w:tc>
          <w:tcPr>
            <w:tcW w:w="0" w:type="auto"/>
            <w:tcBorders>
              <w:top w:val="nil"/>
              <w:left w:val="nil"/>
              <w:bottom w:val="single" w:sz="4" w:space="0" w:color="auto"/>
              <w:right w:val="single" w:sz="4" w:space="0" w:color="auto"/>
            </w:tcBorders>
            <w:shd w:val="clear" w:color="auto" w:fill="auto"/>
            <w:noWrap/>
            <w:vAlign w:val="bottom"/>
            <w:hideMark/>
          </w:tcPr>
          <w:p w14:paraId="4531405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74,2</w:t>
            </w:r>
          </w:p>
        </w:tc>
        <w:tc>
          <w:tcPr>
            <w:tcW w:w="0" w:type="auto"/>
            <w:tcBorders>
              <w:top w:val="single" w:sz="4" w:space="0" w:color="auto"/>
              <w:left w:val="single" w:sz="4" w:space="0" w:color="auto"/>
              <w:bottom w:val="single" w:sz="4" w:space="0" w:color="auto"/>
              <w:right w:val="single" w:sz="4" w:space="0" w:color="auto"/>
            </w:tcBorders>
            <w:shd w:val="clear" w:color="000000" w:fill="8FCA7D"/>
            <w:noWrap/>
            <w:vAlign w:val="bottom"/>
            <w:hideMark/>
          </w:tcPr>
          <w:p w14:paraId="0D7D4536"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3,05</w:t>
            </w:r>
          </w:p>
        </w:tc>
        <w:tc>
          <w:tcPr>
            <w:tcW w:w="0" w:type="auto"/>
            <w:tcBorders>
              <w:top w:val="nil"/>
              <w:left w:val="nil"/>
              <w:bottom w:val="single" w:sz="4" w:space="0" w:color="auto"/>
              <w:right w:val="single" w:sz="4" w:space="0" w:color="auto"/>
            </w:tcBorders>
            <w:shd w:val="clear" w:color="auto" w:fill="auto"/>
            <w:noWrap/>
            <w:vAlign w:val="bottom"/>
            <w:hideMark/>
          </w:tcPr>
          <w:p w14:paraId="19D4DDA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1648B3A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7E21C36B"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152C4085"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5DB511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94.380.759</w:t>
            </w:r>
          </w:p>
        </w:tc>
        <w:tc>
          <w:tcPr>
            <w:tcW w:w="0" w:type="auto"/>
            <w:tcBorders>
              <w:top w:val="nil"/>
              <w:left w:val="nil"/>
              <w:bottom w:val="single" w:sz="4" w:space="0" w:color="auto"/>
              <w:right w:val="single" w:sz="4" w:space="0" w:color="auto"/>
            </w:tcBorders>
            <w:shd w:val="clear" w:color="auto" w:fill="auto"/>
            <w:noWrap/>
            <w:vAlign w:val="bottom"/>
            <w:hideMark/>
          </w:tcPr>
          <w:p w14:paraId="39C3B43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$29,7</w:t>
            </w:r>
          </w:p>
        </w:tc>
        <w:tc>
          <w:tcPr>
            <w:tcW w:w="0" w:type="auto"/>
            <w:tcBorders>
              <w:top w:val="nil"/>
              <w:left w:val="nil"/>
              <w:bottom w:val="single" w:sz="4" w:space="0" w:color="auto"/>
              <w:right w:val="single" w:sz="4" w:space="0" w:color="auto"/>
            </w:tcBorders>
            <w:shd w:val="clear" w:color="auto" w:fill="auto"/>
            <w:noWrap/>
            <w:vAlign w:val="bottom"/>
            <w:hideMark/>
          </w:tcPr>
          <w:p w14:paraId="23E5139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$3,8</w:t>
            </w:r>
          </w:p>
        </w:tc>
        <w:tc>
          <w:tcPr>
            <w:tcW w:w="0" w:type="auto"/>
            <w:tcBorders>
              <w:top w:val="nil"/>
              <w:left w:val="nil"/>
              <w:bottom w:val="single" w:sz="4" w:space="0" w:color="auto"/>
              <w:right w:val="single" w:sz="4" w:space="0" w:color="auto"/>
            </w:tcBorders>
            <w:shd w:val="clear" w:color="auto" w:fill="auto"/>
            <w:noWrap/>
            <w:vAlign w:val="bottom"/>
            <w:hideMark/>
          </w:tcPr>
          <w:p w14:paraId="262D8CD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$12,8</w:t>
            </w:r>
          </w:p>
        </w:tc>
        <w:tc>
          <w:tcPr>
            <w:tcW w:w="0" w:type="auto"/>
            <w:tcBorders>
              <w:top w:val="nil"/>
              <w:left w:val="nil"/>
              <w:bottom w:val="single" w:sz="4" w:space="0" w:color="auto"/>
              <w:right w:val="single" w:sz="4" w:space="0" w:color="auto"/>
            </w:tcBorders>
            <w:shd w:val="clear" w:color="auto" w:fill="auto"/>
            <w:noWrap/>
            <w:vAlign w:val="bottom"/>
            <w:hideMark/>
          </w:tcPr>
          <w:p w14:paraId="3C8170D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$12,7</w:t>
            </w:r>
          </w:p>
        </w:tc>
        <w:tc>
          <w:tcPr>
            <w:tcW w:w="0" w:type="auto"/>
            <w:tcBorders>
              <w:top w:val="nil"/>
              <w:left w:val="nil"/>
              <w:bottom w:val="single" w:sz="4" w:space="0" w:color="auto"/>
              <w:right w:val="single" w:sz="4" w:space="0" w:color="auto"/>
            </w:tcBorders>
            <w:shd w:val="clear" w:color="000000" w:fill="E2EFDA"/>
            <w:noWrap/>
            <w:vAlign w:val="bottom"/>
            <w:hideMark/>
          </w:tcPr>
          <w:p w14:paraId="4CD2ECA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$25,9</w:t>
            </w:r>
          </w:p>
        </w:tc>
        <w:tc>
          <w:tcPr>
            <w:tcW w:w="0" w:type="auto"/>
            <w:tcBorders>
              <w:top w:val="nil"/>
              <w:left w:val="nil"/>
              <w:bottom w:val="single" w:sz="4" w:space="0" w:color="auto"/>
              <w:right w:val="single" w:sz="4" w:space="0" w:color="auto"/>
            </w:tcBorders>
            <w:shd w:val="clear" w:color="000000" w:fill="E2EFDA"/>
            <w:noWrap/>
            <w:vAlign w:val="bottom"/>
            <w:hideMark/>
          </w:tcPr>
          <w:p w14:paraId="52CDA8DF"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$25,9</w:t>
            </w:r>
          </w:p>
        </w:tc>
        <w:tc>
          <w:tcPr>
            <w:tcW w:w="0" w:type="auto"/>
            <w:tcBorders>
              <w:top w:val="nil"/>
              <w:left w:val="nil"/>
              <w:bottom w:val="single" w:sz="4" w:space="0" w:color="auto"/>
              <w:right w:val="single" w:sz="4" w:space="0" w:color="auto"/>
            </w:tcBorders>
            <w:shd w:val="clear" w:color="auto" w:fill="auto"/>
            <w:noWrap/>
            <w:vAlign w:val="bottom"/>
            <w:hideMark/>
          </w:tcPr>
          <w:p w14:paraId="36D4438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0830A8E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4DCC8B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3B1432B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10EA70EC"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CFACA6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C34966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879FED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4,8</w:t>
            </w:r>
          </w:p>
        </w:tc>
        <w:tc>
          <w:tcPr>
            <w:tcW w:w="0" w:type="auto"/>
            <w:tcBorders>
              <w:top w:val="nil"/>
              <w:left w:val="nil"/>
              <w:bottom w:val="single" w:sz="4" w:space="0" w:color="auto"/>
              <w:right w:val="single" w:sz="4" w:space="0" w:color="auto"/>
            </w:tcBorders>
            <w:shd w:val="clear" w:color="auto" w:fill="auto"/>
            <w:noWrap/>
            <w:vAlign w:val="bottom"/>
            <w:hideMark/>
          </w:tcPr>
          <w:p w14:paraId="5B31BA9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48,5</w:t>
            </w:r>
          </w:p>
        </w:tc>
        <w:tc>
          <w:tcPr>
            <w:tcW w:w="0" w:type="auto"/>
            <w:tcBorders>
              <w:top w:val="single" w:sz="4" w:space="0" w:color="auto"/>
              <w:left w:val="single" w:sz="4" w:space="0" w:color="auto"/>
              <w:bottom w:val="single" w:sz="4" w:space="0" w:color="auto"/>
              <w:right w:val="single" w:sz="4" w:space="0" w:color="auto"/>
            </w:tcBorders>
            <w:shd w:val="clear" w:color="000000" w:fill="8FCA7D"/>
            <w:noWrap/>
            <w:vAlign w:val="bottom"/>
            <w:hideMark/>
          </w:tcPr>
          <w:p w14:paraId="1DD0402C"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3,05</w:t>
            </w:r>
          </w:p>
        </w:tc>
        <w:tc>
          <w:tcPr>
            <w:tcW w:w="0" w:type="auto"/>
            <w:tcBorders>
              <w:top w:val="nil"/>
              <w:left w:val="nil"/>
              <w:bottom w:val="single" w:sz="4" w:space="0" w:color="auto"/>
              <w:right w:val="single" w:sz="4" w:space="0" w:color="auto"/>
            </w:tcBorders>
            <w:shd w:val="clear" w:color="auto" w:fill="auto"/>
            <w:noWrap/>
            <w:vAlign w:val="bottom"/>
            <w:hideMark/>
          </w:tcPr>
          <w:p w14:paraId="593AA17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3952198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1DA9C661"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06296F76"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DB3FA8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94.455.682</w:t>
            </w:r>
          </w:p>
        </w:tc>
        <w:tc>
          <w:tcPr>
            <w:tcW w:w="0" w:type="auto"/>
            <w:tcBorders>
              <w:top w:val="nil"/>
              <w:left w:val="nil"/>
              <w:bottom w:val="single" w:sz="4" w:space="0" w:color="auto"/>
              <w:right w:val="single" w:sz="4" w:space="0" w:color="auto"/>
            </w:tcBorders>
            <w:shd w:val="clear" w:color="auto" w:fill="auto"/>
            <w:noWrap/>
            <w:vAlign w:val="bottom"/>
            <w:hideMark/>
          </w:tcPr>
          <w:p w14:paraId="5C9E8FB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$43,5</w:t>
            </w:r>
          </w:p>
        </w:tc>
        <w:tc>
          <w:tcPr>
            <w:tcW w:w="0" w:type="auto"/>
            <w:tcBorders>
              <w:top w:val="nil"/>
              <w:left w:val="nil"/>
              <w:bottom w:val="single" w:sz="4" w:space="0" w:color="auto"/>
              <w:right w:val="single" w:sz="4" w:space="0" w:color="auto"/>
            </w:tcBorders>
            <w:shd w:val="clear" w:color="auto" w:fill="auto"/>
            <w:noWrap/>
            <w:vAlign w:val="bottom"/>
            <w:hideMark/>
          </w:tcPr>
          <w:p w14:paraId="49FD342E"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$14,0</w:t>
            </w:r>
          </w:p>
        </w:tc>
        <w:tc>
          <w:tcPr>
            <w:tcW w:w="0" w:type="auto"/>
            <w:tcBorders>
              <w:top w:val="nil"/>
              <w:left w:val="nil"/>
              <w:bottom w:val="single" w:sz="4" w:space="0" w:color="auto"/>
              <w:right w:val="single" w:sz="4" w:space="0" w:color="auto"/>
            </w:tcBorders>
            <w:shd w:val="clear" w:color="auto" w:fill="auto"/>
            <w:noWrap/>
            <w:vAlign w:val="bottom"/>
            <w:hideMark/>
          </w:tcPr>
          <w:p w14:paraId="11C79F7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$51,2</w:t>
            </w:r>
          </w:p>
        </w:tc>
        <w:tc>
          <w:tcPr>
            <w:tcW w:w="0" w:type="auto"/>
            <w:tcBorders>
              <w:top w:val="nil"/>
              <w:left w:val="nil"/>
              <w:bottom w:val="single" w:sz="4" w:space="0" w:color="auto"/>
              <w:right w:val="single" w:sz="4" w:space="0" w:color="auto"/>
            </w:tcBorders>
            <w:shd w:val="clear" w:color="auto" w:fill="auto"/>
            <w:noWrap/>
            <w:vAlign w:val="bottom"/>
            <w:hideMark/>
          </w:tcPr>
          <w:p w14:paraId="323DF23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$48,1</w:t>
            </w:r>
          </w:p>
        </w:tc>
        <w:tc>
          <w:tcPr>
            <w:tcW w:w="0" w:type="auto"/>
            <w:tcBorders>
              <w:top w:val="nil"/>
              <w:left w:val="nil"/>
              <w:bottom w:val="single" w:sz="4" w:space="0" w:color="auto"/>
              <w:right w:val="single" w:sz="4" w:space="0" w:color="auto"/>
            </w:tcBorders>
            <w:shd w:val="clear" w:color="000000" w:fill="E2EFDA"/>
            <w:noWrap/>
            <w:vAlign w:val="bottom"/>
            <w:hideMark/>
          </w:tcPr>
          <w:p w14:paraId="0D81511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$29,5</w:t>
            </w:r>
          </w:p>
        </w:tc>
        <w:tc>
          <w:tcPr>
            <w:tcW w:w="0" w:type="auto"/>
            <w:tcBorders>
              <w:top w:val="nil"/>
              <w:left w:val="nil"/>
              <w:bottom w:val="single" w:sz="4" w:space="0" w:color="auto"/>
              <w:right w:val="single" w:sz="4" w:space="0" w:color="auto"/>
            </w:tcBorders>
            <w:shd w:val="clear" w:color="000000" w:fill="E2EFDA"/>
            <w:noWrap/>
            <w:vAlign w:val="bottom"/>
            <w:hideMark/>
          </w:tcPr>
          <w:p w14:paraId="350FB80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$29,5</w:t>
            </w:r>
          </w:p>
        </w:tc>
        <w:tc>
          <w:tcPr>
            <w:tcW w:w="0" w:type="auto"/>
            <w:tcBorders>
              <w:top w:val="nil"/>
              <w:left w:val="nil"/>
              <w:bottom w:val="single" w:sz="4" w:space="0" w:color="auto"/>
              <w:right w:val="single" w:sz="4" w:space="0" w:color="auto"/>
            </w:tcBorders>
            <w:shd w:val="clear" w:color="auto" w:fill="auto"/>
            <w:noWrap/>
            <w:vAlign w:val="bottom"/>
            <w:hideMark/>
          </w:tcPr>
          <w:p w14:paraId="371440A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1F02466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3552B1A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0775420"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3CE329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71B7AC0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2E4F8C6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3CCAB2B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20,3</w:t>
            </w:r>
          </w:p>
        </w:tc>
        <w:tc>
          <w:tcPr>
            <w:tcW w:w="0" w:type="auto"/>
            <w:tcBorders>
              <w:top w:val="nil"/>
              <w:left w:val="nil"/>
              <w:bottom w:val="single" w:sz="4" w:space="0" w:color="auto"/>
              <w:right w:val="single" w:sz="4" w:space="0" w:color="auto"/>
            </w:tcBorders>
            <w:shd w:val="clear" w:color="auto" w:fill="auto"/>
            <w:noWrap/>
            <w:vAlign w:val="bottom"/>
            <w:hideMark/>
          </w:tcPr>
          <w:p w14:paraId="4737327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45,1</w:t>
            </w:r>
          </w:p>
        </w:tc>
        <w:tc>
          <w:tcPr>
            <w:tcW w:w="0" w:type="auto"/>
            <w:tcBorders>
              <w:top w:val="single" w:sz="4" w:space="0" w:color="auto"/>
              <w:left w:val="single" w:sz="4" w:space="0" w:color="auto"/>
              <w:bottom w:val="single" w:sz="4" w:space="0" w:color="auto"/>
              <w:right w:val="single" w:sz="4" w:space="0" w:color="auto"/>
            </w:tcBorders>
            <w:shd w:val="clear" w:color="000000" w:fill="80C67C"/>
            <w:noWrap/>
            <w:vAlign w:val="bottom"/>
            <w:hideMark/>
          </w:tcPr>
          <w:p w14:paraId="2B987945"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3,04</w:t>
            </w:r>
          </w:p>
        </w:tc>
        <w:tc>
          <w:tcPr>
            <w:tcW w:w="0" w:type="auto"/>
            <w:tcBorders>
              <w:top w:val="nil"/>
              <w:left w:val="nil"/>
              <w:bottom w:val="single" w:sz="4" w:space="0" w:color="auto"/>
              <w:right w:val="single" w:sz="4" w:space="0" w:color="auto"/>
            </w:tcBorders>
            <w:shd w:val="clear" w:color="auto" w:fill="auto"/>
            <w:noWrap/>
            <w:vAlign w:val="bottom"/>
            <w:hideMark/>
          </w:tcPr>
          <w:p w14:paraId="137104B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1CEA03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1EE65A78"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72094402"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EA5A860" w14:textId="75C4DDB0" w:rsidR="00FB2E58" w:rsidRPr="006E50B0" w:rsidRDefault="006E50B0" w:rsidP="006E50B0">
            <w:pPr>
              <w:rPr>
                <w:rFonts w:ascii="Arial Narrow" w:hAnsi="Arial Narrow" w:cs="Calibri"/>
                <w:color w:val="000000"/>
                <w:sz w:val="14"/>
                <w:szCs w:val="14"/>
              </w:rPr>
            </w:pPr>
            <w:r>
              <w:rPr>
                <w:rFonts w:ascii="Arial Narrow" w:hAnsi="Arial Narrow" w:cs="Calibri"/>
                <w:color w:val="000000"/>
                <w:sz w:val="14"/>
                <w:szCs w:val="14"/>
              </w:rPr>
              <w:t>7</w:t>
            </w:r>
            <w:r w:rsidR="00FB2E58" w:rsidRPr="006E50B0">
              <w:rPr>
                <w:rFonts w:ascii="Arial Narrow" w:hAnsi="Arial Narrow" w:cs="Calibri"/>
                <w:color w:val="000000"/>
                <w:sz w:val="14"/>
                <w:szCs w:val="14"/>
              </w:rPr>
              <w:t>0.247.463</w:t>
            </w:r>
          </w:p>
        </w:tc>
        <w:tc>
          <w:tcPr>
            <w:tcW w:w="0" w:type="auto"/>
            <w:tcBorders>
              <w:top w:val="nil"/>
              <w:left w:val="nil"/>
              <w:bottom w:val="single" w:sz="4" w:space="0" w:color="auto"/>
              <w:right w:val="single" w:sz="4" w:space="0" w:color="auto"/>
            </w:tcBorders>
            <w:shd w:val="clear" w:color="auto" w:fill="auto"/>
            <w:noWrap/>
            <w:vAlign w:val="bottom"/>
            <w:hideMark/>
          </w:tcPr>
          <w:p w14:paraId="3439790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$25,5</w:t>
            </w:r>
          </w:p>
        </w:tc>
        <w:tc>
          <w:tcPr>
            <w:tcW w:w="0" w:type="auto"/>
            <w:tcBorders>
              <w:top w:val="nil"/>
              <w:left w:val="nil"/>
              <w:bottom w:val="single" w:sz="4" w:space="0" w:color="auto"/>
              <w:right w:val="single" w:sz="4" w:space="0" w:color="auto"/>
            </w:tcBorders>
            <w:shd w:val="clear" w:color="auto" w:fill="auto"/>
            <w:noWrap/>
            <w:vAlign w:val="bottom"/>
            <w:hideMark/>
          </w:tcPr>
          <w:p w14:paraId="1BE457F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$5,6</w:t>
            </w:r>
          </w:p>
        </w:tc>
        <w:tc>
          <w:tcPr>
            <w:tcW w:w="0" w:type="auto"/>
            <w:tcBorders>
              <w:top w:val="nil"/>
              <w:left w:val="nil"/>
              <w:bottom w:val="single" w:sz="4" w:space="0" w:color="auto"/>
              <w:right w:val="single" w:sz="4" w:space="0" w:color="auto"/>
            </w:tcBorders>
            <w:shd w:val="clear" w:color="auto" w:fill="auto"/>
            <w:noWrap/>
            <w:vAlign w:val="bottom"/>
            <w:hideMark/>
          </w:tcPr>
          <w:p w14:paraId="220F331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$49,2</w:t>
            </w:r>
          </w:p>
        </w:tc>
        <w:tc>
          <w:tcPr>
            <w:tcW w:w="0" w:type="auto"/>
            <w:tcBorders>
              <w:top w:val="nil"/>
              <w:left w:val="nil"/>
              <w:bottom w:val="single" w:sz="4" w:space="0" w:color="auto"/>
              <w:right w:val="single" w:sz="4" w:space="0" w:color="auto"/>
            </w:tcBorders>
            <w:shd w:val="clear" w:color="auto" w:fill="auto"/>
            <w:noWrap/>
            <w:vAlign w:val="bottom"/>
            <w:hideMark/>
          </w:tcPr>
          <w:p w14:paraId="3C28A299"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$41,1</w:t>
            </w:r>
          </w:p>
        </w:tc>
        <w:tc>
          <w:tcPr>
            <w:tcW w:w="0" w:type="auto"/>
            <w:tcBorders>
              <w:top w:val="nil"/>
              <w:left w:val="nil"/>
              <w:bottom w:val="single" w:sz="4" w:space="0" w:color="auto"/>
              <w:right w:val="single" w:sz="4" w:space="0" w:color="auto"/>
            </w:tcBorders>
            <w:shd w:val="clear" w:color="000000" w:fill="E2EFDA"/>
            <w:noWrap/>
            <w:vAlign w:val="bottom"/>
            <w:hideMark/>
          </w:tcPr>
          <w:p w14:paraId="7DF290D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000000" w:fill="E2EFDA"/>
            <w:noWrap/>
            <w:vAlign w:val="bottom"/>
            <w:hideMark/>
          </w:tcPr>
          <w:p w14:paraId="5DAC3A7C"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$19,8</w:t>
            </w:r>
          </w:p>
        </w:tc>
        <w:tc>
          <w:tcPr>
            <w:tcW w:w="0" w:type="auto"/>
            <w:tcBorders>
              <w:top w:val="nil"/>
              <w:left w:val="nil"/>
              <w:bottom w:val="single" w:sz="4" w:space="0" w:color="auto"/>
              <w:right w:val="single" w:sz="4" w:space="0" w:color="auto"/>
            </w:tcBorders>
            <w:shd w:val="clear" w:color="auto" w:fill="auto"/>
            <w:noWrap/>
            <w:vAlign w:val="bottom"/>
            <w:hideMark/>
          </w:tcPr>
          <w:p w14:paraId="334C9CE9"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1D2C65C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4B49093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4BF343D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E7F810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0C85BA2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0143C82F"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60</w:t>
            </w:r>
          </w:p>
        </w:tc>
        <w:tc>
          <w:tcPr>
            <w:tcW w:w="0" w:type="auto"/>
            <w:tcBorders>
              <w:top w:val="nil"/>
              <w:left w:val="nil"/>
              <w:bottom w:val="single" w:sz="4" w:space="0" w:color="auto"/>
              <w:right w:val="single" w:sz="4" w:space="0" w:color="auto"/>
            </w:tcBorders>
            <w:shd w:val="clear" w:color="auto" w:fill="auto"/>
            <w:noWrap/>
            <w:vAlign w:val="bottom"/>
            <w:hideMark/>
          </w:tcPr>
          <w:p w14:paraId="20636E4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3,4</w:t>
            </w:r>
          </w:p>
        </w:tc>
        <w:tc>
          <w:tcPr>
            <w:tcW w:w="0" w:type="auto"/>
            <w:tcBorders>
              <w:top w:val="nil"/>
              <w:left w:val="nil"/>
              <w:bottom w:val="single" w:sz="4" w:space="0" w:color="auto"/>
              <w:right w:val="single" w:sz="4" w:space="0" w:color="auto"/>
            </w:tcBorders>
            <w:shd w:val="clear" w:color="auto" w:fill="auto"/>
            <w:noWrap/>
            <w:vAlign w:val="bottom"/>
            <w:hideMark/>
          </w:tcPr>
          <w:p w14:paraId="218A139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61,6</w:t>
            </w:r>
          </w:p>
        </w:tc>
        <w:tc>
          <w:tcPr>
            <w:tcW w:w="0" w:type="auto"/>
            <w:tcBorders>
              <w:top w:val="single" w:sz="4" w:space="0" w:color="auto"/>
              <w:left w:val="single" w:sz="4" w:space="0" w:color="auto"/>
              <w:bottom w:val="single" w:sz="4" w:space="0" w:color="auto"/>
              <w:right w:val="single" w:sz="4" w:space="0" w:color="auto"/>
            </w:tcBorders>
            <w:shd w:val="clear" w:color="000000" w:fill="71C27B"/>
            <w:noWrap/>
            <w:vAlign w:val="bottom"/>
            <w:hideMark/>
          </w:tcPr>
          <w:p w14:paraId="491DD0D2"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3,03</w:t>
            </w:r>
          </w:p>
        </w:tc>
        <w:tc>
          <w:tcPr>
            <w:tcW w:w="0" w:type="auto"/>
            <w:tcBorders>
              <w:top w:val="nil"/>
              <w:left w:val="nil"/>
              <w:bottom w:val="single" w:sz="4" w:space="0" w:color="auto"/>
              <w:right w:val="single" w:sz="4" w:space="0" w:color="auto"/>
            </w:tcBorders>
            <w:shd w:val="clear" w:color="auto" w:fill="auto"/>
            <w:noWrap/>
            <w:vAlign w:val="bottom"/>
            <w:hideMark/>
          </w:tcPr>
          <w:p w14:paraId="17E0E56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29CCE813"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34EFE3F7"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33455AC1"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6882F34A" w14:textId="00919051"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29.40</w:t>
            </w:r>
            <w:r w:rsidR="006E50B0">
              <w:rPr>
                <w:rFonts w:ascii="Arial Narrow" w:hAnsi="Arial Narrow" w:cs="Calibri"/>
                <w:color w:val="000000"/>
                <w:sz w:val="14"/>
                <w:szCs w:val="14"/>
              </w:rPr>
              <w:t>7</w:t>
            </w:r>
            <w:r w:rsidRPr="006E50B0">
              <w:rPr>
                <w:rFonts w:ascii="Arial Narrow" w:hAnsi="Arial Narrow" w:cs="Calibri"/>
                <w:color w:val="000000"/>
                <w:sz w:val="14"/>
                <w:szCs w:val="14"/>
              </w:rPr>
              <w:t>.244</w:t>
            </w:r>
          </w:p>
        </w:tc>
        <w:tc>
          <w:tcPr>
            <w:tcW w:w="0" w:type="auto"/>
            <w:tcBorders>
              <w:top w:val="nil"/>
              <w:left w:val="nil"/>
              <w:bottom w:val="single" w:sz="4" w:space="0" w:color="auto"/>
              <w:right w:val="single" w:sz="4" w:space="0" w:color="auto"/>
            </w:tcBorders>
            <w:shd w:val="clear" w:color="auto" w:fill="auto"/>
            <w:noWrap/>
            <w:vAlign w:val="bottom"/>
            <w:hideMark/>
          </w:tcPr>
          <w:p w14:paraId="02BC53C0"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$55,5</w:t>
            </w:r>
          </w:p>
        </w:tc>
        <w:tc>
          <w:tcPr>
            <w:tcW w:w="0" w:type="auto"/>
            <w:tcBorders>
              <w:top w:val="nil"/>
              <w:left w:val="nil"/>
              <w:bottom w:val="single" w:sz="4" w:space="0" w:color="auto"/>
              <w:right w:val="single" w:sz="4" w:space="0" w:color="auto"/>
            </w:tcBorders>
            <w:shd w:val="clear" w:color="auto" w:fill="auto"/>
            <w:noWrap/>
            <w:vAlign w:val="bottom"/>
            <w:hideMark/>
          </w:tcPr>
          <w:p w14:paraId="0DE59584"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$10,0</w:t>
            </w:r>
          </w:p>
        </w:tc>
        <w:tc>
          <w:tcPr>
            <w:tcW w:w="0" w:type="auto"/>
            <w:tcBorders>
              <w:top w:val="nil"/>
              <w:left w:val="nil"/>
              <w:bottom w:val="single" w:sz="4" w:space="0" w:color="auto"/>
              <w:right w:val="single" w:sz="4" w:space="0" w:color="auto"/>
            </w:tcBorders>
            <w:shd w:val="clear" w:color="auto" w:fill="auto"/>
            <w:noWrap/>
            <w:vAlign w:val="bottom"/>
            <w:hideMark/>
          </w:tcPr>
          <w:p w14:paraId="3BA5953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$24,8</w:t>
            </w:r>
          </w:p>
        </w:tc>
        <w:tc>
          <w:tcPr>
            <w:tcW w:w="0" w:type="auto"/>
            <w:tcBorders>
              <w:top w:val="nil"/>
              <w:left w:val="nil"/>
              <w:bottom w:val="single" w:sz="4" w:space="0" w:color="auto"/>
              <w:right w:val="single" w:sz="4" w:space="0" w:color="auto"/>
            </w:tcBorders>
            <w:shd w:val="clear" w:color="auto" w:fill="auto"/>
            <w:noWrap/>
            <w:vAlign w:val="bottom"/>
            <w:hideMark/>
          </w:tcPr>
          <w:p w14:paraId="5A5B1D0D"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$23,0</w:t>
            </w:r>
          </w:p>
        </w:tc>
        <w:tc>
          <w:tcPr>
            <w:tcW w:w="0" w:type="auto"/>
            <w:tcBorders>
              <w:top w:val="nil"/>
              <w:left w:val="nil"/>
              <w:bottom w:val="single" w:sz="4" w:space="0" w:color="auto"/>
              <w:right w:val="single" w:sz="4" w:space="0" w:color="auto"/>
            </w:tcBorders>
            <w:shd w:val="clear" w:color="000000" w:fill="E2EFDA"/>
            <w:noWrap/>
            <w:vAlign w:val="bottom"/>
            <w:hideMark/>
          </w:tcPr>
          <w:p w14:paraId="74765808"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$45,5</w:t>
            </w:r>
          </w:p>
        </w:tc>
        <w:tc>
          <w:tcPr>
            <w:tcW w:w="0" w:type="auto"/>
            <w:tcBorders>
              <w:top w:val="nil"/>
              <w:left w:val="nil"/>
              <w:bottom w:val="single" w:sz="4" w:space="0" w:color="auto"/>
              <w:right w:val="single" w:sz="4" w:space="0" w:color="auto"/>
            </w:tcBorders>
            <w:shd w:val="clear" w:color="000000" w:fill="E2EFDA"/>
            <w:noWrap/>
            <w:vAlign w:val="bottom"/>
            <w:hideMark/>
          </w:tcPr>
          <w:p w14:paraId="7B1C22B7"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$45,5</w:t>
            </w:r>
          </w:p>
        </w:tc>
        <w:tc>
          <w:tcPr>
            <w:tcW w:w="0" w:type="auto"/>
            <w:tcBorders>
              <w:top w:val="nil"/>
              <w:left w:val="nil"/>
              <w:bottom w:val="single" w:sz="4" w:space="0" w:color="auto"/>
              <w:right w:val="single" w:sz="4" w:space="0" w:color="auto"/>
            </w:tcBorders>
            <w:shd w:val="clear" w:color="auto" w:fill="auto"/>
            <w:noWrap/>
            <w:vAlign w:val="bottom"/>
            <w:hideMark/>
          </w:tcPr>
          <w:p w14:paraId="016CB16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41DE9E0D"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1462263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146050C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E081C31"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282E503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13C8A56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137E1C3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8,3</w:t>
            </w:r>
          </w:p>
        </w:tc>
        <w:tc>
          <w:tcPr>
            <w:tcW w:w="0" w:type="auto"/>
            <w:tcBorders>
              <w:top w:val="nil"/>
              <w:left w:val="nil"/>
              <w:bottom w:val="single" w:sz="4" w:space="0" w:color="auto"/>
              <w:right w:val="single" w:sz="4" w:space="0" w:color="auto"/>
            </w:tcBorders>
            <w:shd w:val="clear" w:color="auto" w:fill="auto"/>
            <w:noWrap/>
            <w:vAlign w:val="bottom"/>
            <w:hideMark/>
          </w:tcPr>
          <w:p w14:paraId="680D1B82"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51,3</w:t>
            </w:r>
          </w:p>
        </w:tc>
        <w:tc>
          <w:tcPr>
            <w:tcW w:w="0" w:type="auto"/>
            <w:tcBorders>
              <w:top w:val="single" w:sz="4" w:space="0" w:color="auto"/>
              <w:left w:val="single" w:sz="4" w:space="0" w:color="auto"/>
              <w:bottom w:val="single" w:sz="4" w:space="0" w:color="auto"/>
              <w:right w:val="single" w:sz="4" w:space="0" w:color="auto"/>
            </w:tcBorders>
            <w:shd w:val="clear" w:color="000000" w:fill="71C27B"/>
            <w:noWrap/>
            <w:vAlign w:val="bottom"/>
            <w:hideMark/>
          </w:tcPr>
          <w:p w14:paraId="59E52689"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3,03</w:t>
            </w:r>
          </w:p>
        </w:tc>
        <w:tc>
          <w:tcPr>
            <w:tcW w:w="0" w:type="auto"/>
            <w:tcBorders>
              <w:top w:val="nil"/>
              <w:left w:val="nil"/>
              <w:bottom w:val="single" w:sz="4" w:space="0" w:color="auto"/>
              <w:right w:val="single" w:sz="4" w:space="0" w:color="auto"/>
            </w:tcBorders>
            <w:shd w:val="clear" w:color="auto" w:fill="auto"/>
            <w:noWrap/>
            <w:vAlign w:val="bottom"/>
            <w:hideMark/>
          </w:tcPr>
          <w:p w14:paraId="47044D9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0B21119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0EAD8EA0"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r w:rsidR="006E50B0" w:rsidRPr="006E50B0" w14:paraId="23EA9A2F" w14:textId="77777777" w:rsidTr="006E50B0">
        <w:trPr>
          <w:trHeight w:val="11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6B774A9" w14:textId="7CF7D910"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7.634.</w:t>
            </w:r>
            <w:r w:rsidR="006E50B0">
              <w:rPr>
                <w:rFonts w:ascii="Arial Narrow" w:hAnsi="Arial Narrow" w:cs="Calibri"/>
                <w:color w:val="000000"/>
                <w:sz w:val="14"/>
                <w:szCs w:val="14"/>
              </w:rPr>
              <w:t>7</w:t>
            </w:r>
            <w:r w:rsidRPr="006E50B0">
              <w:rPr>
                <w:rFonts w:ascii="Arial Narrow" w:hAnsi="Arial Narrow" w:cs="Calibri"/>
                <w:color w:val="000000"/>
                <w:sz w:val="14"/>
                <w:szCs w:val="14"/>
              </w:rPr>
              <w:t>76</w:t>
            </w:r>
          </w:p>
        </w:tc>
        <w:tc>
          <w:tcPr>
            <w:tcW w:w="0" w:type="auto"/>
            <w:tcBorders>
              <w:top w:val="nil"/>
              <w:left w:val="nil"/>
              <w:bottom w:val="single" w:sz="4" w:space="0" w:color="auto"/>
              <w:right w:val="single" w:sz="4" w:space="0" w:color="auto"/>
            </w:tcBorders>
            <w:shd w:val="clear" w:color="auto" w:fill="auto"/>
            <w:noWrap/>
            <w:vAlign w:val="bottom"/>
            <w:hideMark/>
          </w:tcPr>
          <w:p w14:paraId="47032301"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$25,2</w:t>
            </w:r>
          </w:p>
        </w:tc>
        <w:tc>
          <w:tcPr>
            <w:tcW w:w="0" w:type="auto"/>
            <w:tcBorders>
              <w:top w:val="nil"/>
              <w:left w:val="nil"/>
              <w:bottom w:val="single" w:sz="4" w:space="0" w:color="auto"/>
              <w:right w:val="single" w:sz="4" w:space="0" w:color="auto"/>
            </w:tcBorders>
            <w:shd w:val="clear" w:color="auto" w:fill="auto"/>
            <w:noWrap/>
            <w:vAlign w:val="bottom"/>
            <w:hideMark/>
          </w:tcPr>
          <w:p w14:paraId="5E62AC4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w:t>
            </w:r>
          </w:p>
        </w:tc>
        <w:tc>
          <w:tcPr>
            <w:tcW w:w="0" w:type="auto"/>
            <w:tcBorders>
              <w:top w:val="nil"/>
              <w:left w:val="nil"/>
              <w:bottom w:val="single" w:sz="4" w:space="0" w:color="auto"/>
              <w:right w:val="single" w:sz="4" w:space="0" w:color="auto"/>
            </w:tcBorders>
            <w:shd w:val="clear" w:color="auto" w:fill="auto"/>
            <w:noWrap/>
            <w:vAlign w:val="bottom"/>
            <w:hideMark/>
          </w:tcPr>
          <w:p w14:paraId="0A776A7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$19,1</w:t>
            </w:r>
          </w:p>
        </w:tc>
        <w:tc>
          <w:tcPr>
            <w:tcW w:w="0" w:type="auto"/>
            <w:tcBorders>
              <w:top w:val="nil"/>
              <w:left w:val="nil"/>
              <w:bottom w:val="single" w:sz="4" w:space="0" w:color="auto"/>
              <w:right w:val="single" w:sz="4" w:space="0" w:color="auto"/>
            </w:tcBorders>
            <w:shd w:val="clear" w:color="auto" w:fill="auto"/>
            <w:noWrap/>
            <w:vAlign w:val="bottom"/>
            <w:hideMark/>
          </w:tcPr>
          <w:p w14:paraId="223B64AB"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$14,1</w:t>
            </w:r>
          </w:p>
        </w:tc>
        <w:tc>
          <w:tcPr>
            <w:tcW w:w="0" w:type="auto"/>
            <w:tcBorders>
              <w:top w:val="nil"/>
              <w:left w:val="nil"/>
              <w:bottom w:val="single" w:sz="4" w:space="0" w:color="auto"/>
              <w:right w:val="single" w:sz="4" w:space="0" w:color="auto"/>
            </w:tcBorders>
            <w:shd w:val="clear" w:color="000000" w:fill="E2EFDA"/>
            <w:noWrap/>
            <w:vAlign w:val="bottom"/>
            <w:hideMark/>
          </w:tcPr>
          <w:p w14:paraId="5B91B203"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$23,3</w:t>
            </w:r>
          </w:p>
        </w:tc>
        <w:tc>
          <w:tcPr>
            <w:tcW w:w="0" w:type="auto"/>
            <w:tcBorders>
              <w:top w:val="nil"/>
              <w:left w:val="nil"/>
              <w:bottom w:val="single" w:sz="4" w:space="0" w:color="auto"/>
              <w:right w:val="single" w:sz="4" w:space="0" w:color="auto"/>
            </w:tcBorders>
            <w:shd w:val="clear" w:color="000000" w:fill="E2EFDA"/>
            <w:noWrap/>
            <w:vAlign w:val="bottom"/>
            <w:hideMark/>
          </w:tcPr>
          <w:p w14:paraId="7F66F846" w14:textId="77777777" w:rsidR="00FB2E58" w:rsidRPr="006E50B0" w:rsidRDefault="00FB2E58" w:rsidP="006E50B0">
            <w:pPr>
              <w:jc w:val="right"/>
              <w:rPr>
                <w:rFonts w:ascii="Arial Narrow" w:hAnsi="Arial Narrow" w:cs="Calibri"/>
                <w:color w:val="000000"/>
                <w:sz w:val="14"/>
                <w:szCs w:val="14"/>
              </w:rPr>
            </w:pPr>
            <w:r w:rsidRPr="006E50B0">
              <w:rPr>
                <w:rFonts w:ascii="Arial Narrow" w:hAnsi="Arial Narrow" w:cs="Calibri"/>
                <w:color w:val="000000"/>
                <w:sz w:val="14"/>
                <w:szCs w:val="14"/>
              </w:rPr>
              <w:t>$23,3</w:t>
            </w:r>
          </w:p>
        </w:tc>
        <w:tc>
          <w:tcPr>
            <w:tcW w:w="0" w:type="auto"/>
            <w:tcBorders>
              <w:top w:val="nil"/>
              <w:left w:val="nil"/>
              <w:bottom w:val="single" w:sz="4" w:space="0" w:color="auto"/>
              <w:right w:val="single" w:sz="4" w:space="0" w:color="auto"/>
            </w:tcBorders>
            <w:shd w:val="clear" w:color="auto" w:fill="auto"/>
            <w:noWrap/>
            <w:vAlign w:val="bottom"/>
            <w:hideMark/>
          </w:tcPr>
          <w:p w14:paraId="2C4F97CE"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w:t>
            </w:r>
          </w:p>
        </w:tc>
        <w:tc>
          <w:tcPr>
            <w:tcW w:w="0" w:type="auto"/>
            <w:tcBorders>
              <w:top w:val="nil"/>
              <w:left w:val="nil"/>
              <w:bottom w:val="single" w:sz="4" w:space="0" w:color="auto"/>
              <w:right w:val="single" w:sz="4" w:space="0" w:color="auto"/>
            </w:tcBorders>
            <w:shd w:val="clear" w:color="auto" w:fill="auto"/>
            <w:noWrap/>
            <w:vAlign w:val="bottom"/>
            <w:hideMark/>
          </w:tcPr>
          <w:p w14:paraId="047F95C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DISMINUIR</w:t>
            </w:r>
          </w:p>
        </w:tc>
        <w:tc>
          <w:tcPr>
            <w:tcW w:w="0" w:type="auto"/>
            <w:tcBorders>
              <w:top w:val="nil"/>
              <w:left w:val="nil"/>
              <w:bottom w:val="single" w:sz="4" w:space="0" w:color="auto"/>
              <w:right w:val="single" w:sz="4" w:space="0" w:color="auto"/>
            </w:tcBorders>
            <w:shd w:val="clear" w:color="auto" w:fill="auto"/>
            <w:noWrap/>
            <w:vAlign w:val="bottom"/>
            <w:hideMark/>
          </w:tcPr>
          <w:p w14:paraId="2DA1A1E6"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3</w:t>
            </w:r>
          </w:p>
        </w:tc>
        <w:tc>
          <w:tcPr>
            <w:tcW w:w="0" w:type="auto"/>
            <w:tcBorders>
              <w:top w:val="nil"/>
              <w:left w:val="nil"/>
              <w:bottom w:val="single" w:sz="4" w:space="0" w:color="auto"/>
              <w:right w:val="single" w:sz="4" w:space="0" w:color="auto"/>
            </w:tcBorders>
            <w:shd w:val="clear" w:color="auto" w:fill="auto"/>
            <w:noWrap/>
            <w:vAlign w:val="bottom"/>
            <w:hideMark/>
          </w:tcPr>
          <w:p w14:paraId="2CCCCDA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w:t>
            </w:r>
          </w:p>
        </w:tc>
        <w:tc>
          <w:tcPr>
            <w:tcW w:w="0" w:type="auto"/>
            <w:tcBorders>
              <w:top w:val="nil"/>
              <w:left w:val="nil"/>
              <w:bottom w:val="single" w:sz="4" w:space="0" w:color="auto"/>
              <w:right w:val="single" w:sz="4" w:space="0" w:color="auto"/>
            </w:tcBorders>
            <w:shd w:val="clear" w:color="auto" w:fill="auto"/>
            <w:noWrap/>
            <w:vAlign w:val="bottom"/>
            <w:hideMark/>
          </w:tcPr>
          <w:p w14:paraId="47FA0BA8"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5E9E0844"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EMCALI</w:t>
            </w:r>
          </w:p>
        </w:tc>
        <w:tc>
          <w:tcPr>
            <w:tcW w:w="0" w:type="auto"/>
            <w:tcBorders>
              <w:top w:val="nil"/>
              <w:left w:val="nil"/>
              <w:bottom w:val="single" w:sz="4" w:space="0" w:color="auto"/>
              <w:right w:val="single" w:sz="4" w:space="0" w:color="auto"/>
            </w:tcBorders>
            <w:shd w:val="clear" w:color="auto" w:fill="auto"/>
            <w:noWrap/>
            <w:vAlign w:val="bottom"/>
            <w:hideMark/>
          </w:tcPr>
          <w:p w14:paraId="6FB0098B"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14:paraId="4F6B0877"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1,2</w:t>
            </w:r>
          </w:p>
        </w:tc>
        <w:tc>
          <w:tcPr>
            <w:tcW w:w="0" w:type="auto"/>
            <w:tcBorders>
              <w:top w:val="nil"/>
              <w:left w:val="nil"/>
              <w:bottom w:val="single" w:sz="4" w:space="0" w:color="auto"/>
              <w:right w:val="single" w:sz="4" w:space="0" w:color="auto"/>
            </w:tcBorders>
            <w:shd w:val="clear" w:color="auto" w:fill="auto"/>
            <w:noWrap/>
            <w:vAlign w:val="bottom"/>
            <w:hideMark/>
          </w:tcPr>
          <w:p w14:paraId="58309785"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40,8</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B319E6F" w14:textId="77777777" w:rsidR="00FB2E58" w:rsidRPr="006E50B0" w:rsidRDefault="00FB2E58" w:rsidP="006E50B0">
            <w:pPr>
              <w:rPr>
                <w:rFonts w:ascii="Arial Narrow" w:hAnsi="Arial Narrow" w:cs="Calibri"/>
                <w:b/>
                <w:bCs/>
                <w:color w:val="000000"/>
                <w:sz w:val="14"/>
                <w:szCs w:val="14"/>
              </w:rPr>
            </w:pPr>
            <w:r w:rsidRPr="006E50B0">
              <w:rPr>
                <w:rFonts w:ascii="Arial Narrow" w:hAnsi="Arial Narrow" w:cs="Calibri"/>
                <w:b/>
                <w:bCs/>
                <w:color w:val="000000"/>
                <w:sz w:val="14"/>
                <w:szCs w:val="14"/>
              </w:rPr>
              <w:t>3,02</w:t>
            </w:r>
          </w:p>
        </w:tc>
        <w:tc>
          <w:tcPr>
            <w:tcW w:w="0" w:type="auto"/>
            <w:tcBorders>
              <w:top w:val="nil"/>
              <w:left w:val="nil"/>
              <w:bottom w:val="single" w:sz="4" w:space="0" w:color="auto"/>
              <w:right w:val="single" w:sz="4" w:space="0" w:color="auto"/>
            </w:tcBorders>
            <w:shd w:val="clear" w:color="auto" w:fill="auto"/>
            <w:noWrap/>
            <w:vAlign w:val="bottom"/>
            <w:hideMark/>
          </w:tcPr>
          <w:p w14:paraId="1997EF5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E</w:t>
            </w:r>
          </w:p>
        </w:tc>
        <w:tc>
          <w:tcPr>
            <w:tcW w:w="0" w:type="auto"/>
            <w:tcBorders>
              <w:top w:val="nil"/>
              <w:left w:val="nil"/>
              <w:bottom w:val="single" w:sz="4" w:space="0" w:color="auto"/>
              <w:right w:val="single" w:sz="4" w:space="0" w:color="auto"/>
            </w:tcBorders>
            <w:shd w:val="clear" w:color="auto" w:fill="auto"/>
            <w:noWrap/>
            <w:vAlign w:val="bottom"/>
            <w:hideMark/>
          </w:tcPr>
          <w:p w14:paraId="74C6202A" w14:textId="77777777" w:rsidR="00FB2E58" w:rsidRPr="006E50B0" w:rsidRDefault="00FB2E58" w:rsidP="006E50B0">
            <w:pPr>
              <w:rPr>
                <w:rFonts w:ascii="Arial Narrow" w:hAnsi="Arial Narrow" w:cs="Calibri"/>
                <w:color w:val="000000"/>
                <w:sz w:val="14"/>
                <w:szCs w:val="14"/>
              </w:rPr>
            </w:pPr>
            <w:r w:rsidRPr="006E50B0">
              <w:rPr>
                <w:rFonts w:ascii="Arial Narrow" w:hAnsi="Arial Narrow" w:cs="Calibri"/>
                <w:color w:val="000000"/>
                <w:sz w:val="14"/>
                <w:szCs w:val="14"/>
              </w:rPr>
              <w:t>A</w:t>
            </w:r>
          </w:p>
        </w:tc>
        <w:tc>
          <w:tcPr>
            <w:tcW w:w="454" w:type="dxa"/>
            <w:tcBorders>
              <w:top w:val="nil"/>
              <w:left w:val="nil"/>
              <w:bottom w:val="single" w:sz="4" w:space="0" w:color="auto"/>
              <w:right w:val="single" w:sz="4" w:space="0" w:color="auto"/>
            </w:tcBorders>
            <w:shd w:val="clear" w:color="000000" w:fill="C00000"/>
            <w:noWrap/>
            <w:vAlign w:val="center"/>
            <w:hideMark/>
          </w:tcPr>
          <w:p w14:paraId="6FCCEE9B" w14:textId="77777777" w:rsidR="00FB2E58" w:rsidRPr="006E50B0" w:rsidRDefault="00FB2E58" w:rsidP="006E50B0">
            <w:pPr>
              <w:jc w:val="center"/>
              <w:rPr>
                <w:rFonts w:ascii="Arial Narrow" w:hAnsi="Arial Narrow" w:cs="Calibri"/>
                <w:b/>
                <w:bCs/>
                <w:color w:val="FFFFFF"/>
                <w:sz w:val="14"/>
                <w:szCs w:val="14"/>
              </w:rPr>
            </w:pPr>
            <w:r w:rsidRPr="006E50B0">
              <w:rPr>
                <w:rFonts w:ascii="Arial Narrow" w:hAnsi="Arial Narrow" w:cs="Calibri"/>
                <w:b/>
                <w:bCs/>
                <w:color w:val="FFFFFF"/>
                <w:sz w:val="14"/>
                <w:szCs w:val="14"/>
              </w:rPr>
              <w:t>B</w:t>
            </w:r>
          </w:p>
        </w:tc>
      </w:tr>
    </w:tbl>
    <w:p w14:paraId="7A29C9DF" w14:textId="77777777" w:rsidR="00FB2E58" w:rsidRPr="00FB2E58" w:rsidRDefault="00FB2E58" w:rsidP="006E50B0">
      <w:pPr>
        <w:jc w:val="both"/>
        <w:rPr>
          <w:rFonts w:ascii="Arial Narrow" w:hAnsi="Arial Narrow" w:cstheme="minorHAnsi"/>
        </w:rPr>
      </w:pPr>
    </w:p>
    <w:p w14:paraId="3032772F" w14:textId="77777777" w:rsidR="00FB2E58" w:rsidRPr="00FB2E58" w:rsidRDefault="00FB2E58" w:rsidP="006E50B0">
      <w:pPr>
        <w:jc w:val="both"/>
        <w:rPr>
          <w:rFonts w:ascii="Arial Narrow" w:hAnsi="Arial Narrow" w:cstheme="minorHAnsi"/>
        </w:rPr>
      </w:pPr>
      <w:r w:rsidRPr="00FB2E58">
        <w:rPr>
          <w:rFonts w:ascii="Arial Narrow" w:hAnsi="Arial Narrow" w:cstheme="minorHAnsi"/>
        </w:rPr>
        <w:t>Un 11% de los asociados, su puntaje de riesgo es alto y concentra 12% de la cartera.  Aunque no se considera necesario recalificarlos si es importante no incrementar su endeudamiento y concentrar los esfuerzos comerciales en los asociados de riesgo Bajo y normal donde están el 70% de los asociados y de la cartera, 78% de los aportes y ahorros permanentes, 98% de los otros ahorros y 67% del endeudamiento externo:</w:t>
      </w:r>
    </w:p>
    <w:p w14:paraId="1B1313A1" w14:textId="77777777" w:rsidR="00FB2E58" w:rsidRPr="00FB2E58" w:rsidRDefault="00FB2E58" w:rsidP="006E50B0">
      <w:pPr>
        <w:jc w:val="both"/>
        <w:rPr>
          <w:rFonts w:ascii="Arial Narrow" w:hAnsi="Arial Narrow" w:cstheme="minorHAnsi"/>
        </w:rPr>
      </w:pPr>
    </w:p>
    <w:tbl>
      <w:tblPr>
        <w:tblW w:w="10206" w:type="dxa"/>
        <w:tblCellMar>
          <w:left w:w="70" w:type="dxa"/>
          <w:right w:w="70" w:type="dxa"/>
        </w:tblCellMar>
        <w:tblLook w:val="04A0" w:firstRow="1" w:lastRow="0" w:firstColumn="1" w:lastColumn="0" w:noHBand="0" w:noVBand="1"/>
      </w:tblPr>
      <w:tblGrid>
        <w:gridCol w:w="673"/>
        <w:gridCol w:w="432"/>
        <w:gridCol w:w="502"/>
        <w:gridCol w:w="496"/>
        <w:gridCol w:w="396"/>
        <w:gridCol w:w="396"/>
        <w:gridCol w:w="446"/>
        <w:gridCol w:w="479"/>
        <w:gridCol w:w="602"/>
        <w:gridCol w:w="724"/>
        <w:gridCol w:w="724"/>
        <w:gridCol w:w="724"/>
        <w:gridCol w:w="724"/>
        <w:gridCol w:w="724"/>
        <w:gridCol w:w="651"/>
        <w:gridCol w:w="726"/>
        <w:gridCol w:w="787"/>
      </w:tblGrid>
      <w:tr w:rsidR="00FB2E58" w:rsidRPr="006E50B0" w14:paraId="08BC6DC2" w14:textId="77777777" w:rsidTr="003E3351">
        <w:trPr>
          <w:trHeight w:val="113"/>
        </w:trPr>
        <w:tc>
          <w:tcPr>
            <w:tcW w:w="0" w:type="auto"/>
            <w:tcBorders>
              <w:top w:val="nil"/>
              <w:left w:val="nil"/>
              <w:bottom w:val="single" w:sz="4" w:space="0" w:color="8EA9DB"/>
              <w:right w:val="nil"/>
            </w:tcBorders>
            <w:shd w:val="clear" w:color="D9E1F2" w:fill="D9E1F2"/>
            <w:noWrap/>
            <w:vAlign w:val="bottom"/>
            <w:hideMark/>
          </w:tcPr>
          <w:p w14:paraId="45E4BAE4" w14:textId="77777777" w:rsidR="00FB2E58" w:rsidRPr="006E50B0" w:rsidRDefault="00FB2E58" w:rsidP="006E50B0">
            <w:pPr>
              <w:rPr>
                <w:rFonts w:ascii="Arial Narrow" w:hAnsi="Arial Narrow" w:cs="Calibri"/>
                <w:b/>
                <w:bCs/>
                <w:color w:val="000000"/>
                <w:sz w:val="12"/>
                <w:szCs w:val="12"/>
              </w:rPr>
            </w:pPr>
            <w:r w:rsidRPr="006E50B0">
              <w:rPr>
                <w:rFonts w:ascii="Arial Narrow" w:hAnsi="Arial Narrow" w:cs="Calibri"/>
                <w:b/>
                <w:bCs/>
                <w:color w:val="000000"/>
                <w:sz w:val="12"/>
                <w:szCs w:val="12"/>
              </w:rPr>
              <w:t>RIESGO</w:t>
            </w:r>
          </w:p>
        </w:tc>
        <w:tc>
          <w:tcPr>
            <w:tcW w:w="0" w:type="auto"/>
            <w:tcBorders>
              <w:top w:val="nil"/>
              <w:left w:val="nil"/>
              <w:bottom w:val="single" w:sz="4" w:space="0" w:color="8EA9DB"/>
              <w:right w:val="nil"/>
            </w:tcBorders>
            <w:shd w:val="clear" w:color="D9E1F2" w:fill="D9E1F2"/>
            <w:vAlign w:val="center"/>
            <w:hideMark/>
          </w:tcPr>
          <w:p w14:paraId="72E28787"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w:t>
            </w:r>
          </w:p>
        </w:tc>
        <w:tc>
          <w:tcPr>
            <w:tcW w:w="0" w:type="auto"/>
            <w:tcBorders>
              <w:top w:val="nil"/>
              <w:left w:val="nil"/>
              <w:bottom w:val="single" w:sz="4" w:space="0" w:color="8EA9DB"/>
              <w:right w:val="nil"/>
            </w:tcBorders>
            <w:shd w:val="clear" w:color="D9E1F2" w:fill="D9E1F2"/>
            <w:vAlign w:val="center"/>
            <w:hideMark/>
          </w:tcPr>
          <w:p w14:paraId="777649EA"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Puntaje Riesgo</w:t>
            </w:r>
          </w:p>
        </w:tc>
        <w:tc>
          <w:tcPr>
            <w:tcW w:w="0" w:type="auto"/>
            <w:tcBorders>
              <w:top w:val="nil"/>
              <w:left w:val="nil"/>
              <w:bottom w:val="single" w:sz="4" w:space="0" w:color="8EA9DB"/>
              <w:right w:val="nil"/>
            </w:tcBorders>
            <w:shd w:val="clear" w:color="D9E1F2" w:fill="D9E1F2"/>
            <w:vAlign w:val="center"/>
            <w:hideMark/>
          </w:tcPr>
          <w:p w14:paraId="0FFE8A3A"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Clear SCORE </w:t>
            </w:r>
          </w:p>
        </w:tc>
        <w:tc>
          <w:tcPr>
            <w:tcW w:w="0" w:type="auto"/>
            <w:tcBorders>
              <w:top w:val="nil"/>
              <w:left w:val="nil"/>
              <w:bottom w:val="single" w:sz="4" w:space="0" w:color="8EA9DB"/>
              <w:right w:val="nil"/>
            </w:tcBorders>
            <w:shd w:val="clear" w:color="D9E1F2" w:fill="D9E1F2"/>
            <w:vAlign w:val="center"/>
            <w:hideMark/>
          </w:tcPr>
          <w:p w14:paraId="33097C0F"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Edad </w:t>
            </w:r>
          </w:p>
        </w:tc>
        <w:tc>
          <w:tcPr>
            <w:tcW w:w="0" w:type="auto"/>
            <w:tcBorders>
              <w:top w:val="nil"/>
              <w:left w:val="nil"/>
              <w:bottom w:val="single" w:sz="4" w:space="0" w:color="8EA9DB"/>
              <w:right w:val="nil"/>
            </w:tcBorders>
            <w:shd w:val="clear" w:color="D9E1F2" w:fill="D9E1F2"/>
            <w:vAlign w:val="center"/>
            <w:hideMark/>
          </w:tcPr>
          <w:p w14:paraId="0DE90CA4" w14:textId="77777777" w:rsidR="00FB2E58" w:rsidRPr="006E50B0" w:rsidRDefault="00FB2E58" w:rsidP="006E50B0">
            <w:pPr>
              <w:jc w:val="center"/>
              <w:rPr>
                <w:rFonts w:ascii="Arial Narrow" w:hAnsi="Arial Narrow" w:cs="Calibri"/>
                <w:b/>
                <w:bCs/>
                <w:color w:val="000000"/>
                <w:sz w:val="12"/>
                <w:szCs w:val="12"/>
              </w:rPr>
            </w:pPr>
            <w:proofErr w:type="spellStart"/>
            <w:r w:rsidRPr="006E50B0">
              <w:rPr>
                <w:rFonts w:ascii="Arial Narrow" w:hAnsi="Arial Narrow" w:cs="Calibri"/>
                <w:b/>
                <w:bCs/>
                <w:color w:val="000000"/>
                <w:sz w:val="12"/>
                <w:szCs w:val="12"/>
              </w:rPr>
              <w:t>Antig</w:t>
            </w:r>
            <w:proofErr w:type="spellEnd"/>
            <w:r w:rsidRPr="006E50B0">
              <w:rPr>
                <w:rFonts w:ascii="Arial Narrow" w:hAnsi="Arial Narrow" w:cs="Calibri"/>
                <w:b/>
                <w:bCs/>
                <w:color w:val="000000"/>
                <w:sz w:val="12"/>
                <w:szCs w:val="12"/>
              </w:rPr>
              <w:t xml:space="preserve"> </w:t>
            </w:r>
          </w:p>
        </w:tc>
        <w:tc>
          <w:tcPr>
            <w:tcW w:w="0" w:type="auto"/>
            <w:tcBorders>
              <w:top w:val="nil"/>
              <w:left w:val="nil"/>
              <w:bottom w:val="single" w:sz="4" w:space="0" w:color="8EA9DB"/>
              <w:right w:val="nil"/>
            </w:tcBorders>
            <w:shd w:val="clear" w:color="D9E1F2" w:fill="D9E1F2"/>
            <w:vAlign w:val="center"/>
            <w:hideMark/>
          </w:tcPr>
          <w:p w14:paraId="4096A41A"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Deuda / </w:t>
            </w:r>
            <w:proofErr w:type="spellStart"/>
            <w:r w:rsidRPr="006E50B0">
              <w:rPr>
                <w:rFonts w:ascii="Arial Narrow" w:hAnsi="Arial Narrow" w:cs="Calibri"/>
                <w:b/>
                <w:bCs/>
                <w:color w:val="000000"/>
                <w:sz w:val="12"/>
                <w:szCs w:val="12"/>
              </w:rPr>
              <w:t>Ing</w:t>
            </w:r>
            <w:proofErr w:type="spellEnd"/>
            <w:r w:rsidRPr="006E50B0">
              <w:rPr>
                <w:rFonts w:ascii="Arial Narrow" w:hAnsi="Arial Narrow" w:cs="Calibri"/>
                <w:b/>
                <w:bCs/>
                <w:color w:val="000000"/>
                <w:sz w:val="12"/>
                <w:szCs w:val="12"/>
              </w:rPr>
              <w:t xml:space="preserve"> </w:t>
            </w:r>
          </w:p>
        </w:tc>
        <w:tc>
          <w:tcPr>
            <w:tcW w:w="0" w:type="auto"/>
            <w:tcBorders>
              <w:top w:val="nil"/>
              <w:left w:val="nil"/>
              <w:bottom w:val="single" w:sz="4" w:space="0" w:color="8EA9DB"/>
              <w:right w:val="nil"/>
            </w:tcBorders>
            <w:shd w:val="clear" w:color="D9E1F2" w:fill="D9E1F2"/>
            <w:vAlign w:val="center"/>
            <w:hideMark/>
          </w:tcPr>
          <w:p w14:paraId="6E225FF2" w14:textId="77777777" w:rsidR="00FB2E58" w:rsidRPr="006E50B0" w:rsidRDefault="00FB2E58" w:rsidP="006E50B0">
            <w:pPr>
              <w:jc w:val="center"/>
              <w:rPr>
                <w:rFonts w:ascii="Arial Narrow" w:hAnsi="Arial Narrow" w:cs="Calibri"/>
                <w:b/>
                <w:bCs/>
                <w:color w:val="000000"/>
                <w:sz w:val="12"/>
                <w:szCs w:val="12"/>
              </w:rPr>
            </w:pPr>
            <w:proofErr w:type="spellStart"/>
            <w:r w:rsidRPr="006E50B0">
              <w:rPr>
                <w:rFonts w:ascii="Arial Narrow" w:hAnsi="Arial Narrow" w:cs="Calibri"/>
                <w:b/>
                <w:bCs/>
                <w:color w:val="000000"/>
                <w:sz w:val="12"/>
                <w:szCs w:val="12"/>
              </w:rPr>
              <w:t>Cutoas</w:t>
            </w:r>
            <w:proofErr w:type="spellEnd"/>
            <w:r w:rsidRPr="006E50B0">
              <w:rPr>
                <w:rFonts w:ascii="Arial Narrow" w:hAnsi="Arial Narrow" w:cs="Calibri"/>
                <w:b/>
                <w:bCs/>
                <w:color w:val="000000"/>
                <w:sz w:val="12"/>
                <w:szCs w:val="12"/>
              </w:rPr>
              <w:t xml:space="preserve"> / </w:t>
            </w:r>
            <w:proofErr w:type="spellStart"/>
            <w:r w:rsidRPr="006E50B0">
              <w:rPr>
                <w:rFonts w:ascii="Arial Narrow" w:hAnsi="Arial Narrow" w:cs="Calibri"/>
                <w:b/>
                <w:bCs/>
                <w:color w:val="000000"/>
                <w:sz w:val="12"/>
                <w:szCs w:val="12"/>
              </w:rPr>
              <w:t>Ing</w:t>
            </w:r>
            <w:proofErr w:type="spellEnd"/>
          </w:p>
        </w:tc>
        <w:tc>
          <w:tcPr>
            <w:tcW w:w="0" w:type="auto"/>
            <w:tcBorders>
              <w:top w:val="nil"/>
              <w:left w:val="nil"/>
              <w:bottom w:val="single" w:sz="4" w:space="0" w:color="8EA9DB"/>
              <w:right w:val="nil"/>
            </w:tcBorders>
            <w:shd w:val="clear" w:color="D9E1F2" w:fill="D9E1F2"/>
            <w:vAlign w:val="center"/>
            <w:hideMark/>
          </w:tcPr>
          <w:p w14:paraId="37C7B356"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Ingreso base promedio</w:t>
            </w:r>
          </w:p>
        </w:tc>
        <w:tc>
          <w:tcPr>
            <w:tcW w:w="0" w:type="auto"/>
            <w:tcBorders>
              <w:top w:val="nil"/>
              <w:left w:val="nil"/>
              <w:bottom w:val="single" w:sz="4" w:space="0" w:color="8EA9DB"/>
              <w:right w:val="nil"/>
            </w:tcBorders>
            <w:shd w:val="clear" w:color="D9E1F2" w:fill="D9E1F2"/>
            <w:vAlign w:val="center"/>
            <w:hideMark/>
          </w:tcPr>
          <w:p w14:paraId="0337BDCB"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Cartera </w:t>
            </w:r>
          </w:p>
        </w:tc>
        <w:tc>
          <w:tcPr>
            <w:tcW w:w="0" w:type="auto"/>
            <w:tcBorders>
              <w:top w:val="nil"/>
              <w:left w:val="nil"/>
              <w:bottom w:val="single" w:sz="4" w:space="0" w:color="8EA9DB"/>
              <w:right w:val="nil"/>
            </w:tcBorders>
            <w:shd w:val="clear" w:color="D9E1F2" w:fill="D9E1F2"/>
            <w:vAlign w:val="center"/>
            <w:hideMark/>
          </w:tcPr>
          <w:p w14:paraId="0C78B62B"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Garantía </w:t>
            </w:r>
          </w:p>
        </w:tc>
        <w:tc>
          <w:tcPr>
            <w:tcW w:w="0" w:type="auto"/>
            <w:tcBorders>
              <w:top w:val="nil"/>
              <w:left w:val="nil"/>
              <w:bottom w:val="single" w:sz="4" w:space="0" w:color="8EA9DB"/>
              <w:right w:val="nil"/>
            </w:tcBorders>
            <w:shd w:val="clear" w:color="D9E1F2" w:fill="D9E1F2"/>
            <w:vAlign w:val="center"/>
            <w:hideMark/>
          </w:tcPr>
          <w:p w14:paraId="0DF1438D" w14:textId="77777777" w:rsidR="00FB2E58" w:rsidRPr="006E50B0" w:rsidRDefault="00FB2E58" w:rsidP="006E50B0">
            <w:pPr>
              <w:jc w:val="center"/>
              <w:rPr>
                <w:rFonts w:ascii="Arial Narrow" w:hAnsi="Arial Narrow" w:cs="Calibri"/>
                <w:b/>
                <w:bCs/>
                <w:color w:val="000000"/>
                <w:sz w:val="12"/>
                <w:szCs w:val="12"/>
              </w:rPr>
            </w:pPr>
            <w:proofErr w:type="spellStart"/>
            <w:r w:rsidRPr="006E50B0">
              <w:rPr>
                <w:rFonts w:ascii="Arial Narrow" w:hAnsi="Arial Narrow" w:cs="Calibri"/>
                <w:b/>
                <w:bCs/>
                <w:color w:val="000000"/>
                <w:sz w:val="12"/>
                <w:szCs w:val="12"/>
              </w:rPr>
              <w:t>Ap</w:t>
            </w:r>
            <w:proofErr w:type="spellEnd"/>
            <w:r w:rsidRPr="006E50B0">
              <w:rPr>
                <w:rFonts w:ascii="Arial Narrow" w:hAnsi="Arial Narrow" w:cs="Calibri"/>
                <w:b/>
                <w:bCs/>
                <w:color w:val="000000"/>
                <w:sz w:val="12"/>
                <w:szCs w:val="12"/>
              </w:rPr>
              <w:t xml:space="preserve"> + </w:t>
            </w:r>
            <w:proofErr w:type="spellStart"/>
            <w:r w:rsidRPr="006E50B0">
              <w:rPr>
                <w:rFonts w:ascii="Arial Narrow" w:hAnsi="Arial Narrow" w:cs="Calibri"/>
                <w:b/>
                <w:bCs/>
                <w:color w:val="000000"/>
                <w:sz w:val="12"/>
                <w:szCs w:val="12"/>
              </w:rPr>
              <w:t>Ahp</w:t>
            </w:r>
            <w:proofErr w:type="spellEnd"/>
            <w:r w:rsidRPr="006E50B0">
              <w:rPr>
                <w:rFonts w:ascii="Arial Narrow" w:hAnsi="Arial Narrow" w:cs="Calibri"/>
                <w:b/>
                <w:bCs/>
                <w:color w:val="000000"/>
                <w:sz w:val="12"/>
                <w:szCs w:val="12"/>
              </w:rPr>
              <w:t xml:space="preserve"> </w:t>
            </w:r>
          </w:p>
        </w:tc>
        <w:tc>
          <w:tcPr>
            <w:tcW w:w="0" w:type="auto"/>
            <w:tcBorders>
              <w:top w:val="nil"/>
              <w:left w:val="nil"/>
              <w:bottom w:val="single" w:sz="4" w:space="0" w:color="8EA9DB"/>
              <w:right w:val="nil"/>
            </w:tcBorders>
            <w:shd w:val="clear" w:color="D9E1F2" w:fill="D9E1F2"/>
            <w:vAlign w:val="center"/>
            <w:hideMark/>
          </w:tcPr>
          <w:p w14:paraId="7BB93DF8"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Otros Ah </w:t>
            </w:r>
          </w:p>
        </w:tc>
        <w:tc>
          <w:tcPr>
            <w:tcW w:w="0" w:type="auto"/>
            <w:tcBorders>
              <w:top w:val="nil"/>
              <w:left w:val="nil"/>
              <w:bottom w:val="single" w:sz="4" w:space="0" w:color="8EA9DB"/>
              <w:right w:val="nil"/>
            </w:tcBorders>
            <w:shd w:val="clear" w:color="D9E1F2" w:fill="D9E1F2"/>
            <w:vAlign w:val="center"/>
            <w:hideMark/>
          </w:tcPr>
          <w:p w14:paraId="0C8B482C" w14:textId="77777777" w:rsidR="00FB2E58" w:rsidRPr="006E50B0" w:rsidRDefault="00FB2E58" w:rsidP="006E50B0">
            <w:pPr>
              <w:jc w:val="center"/>
              <w:rPr>
                <w:rFonts w:ascii="Arial Narrow" w:hAnsi="Arial Narrow" w:cs="Calibri"/>
                <w:b/>
                <w:bCs/>
                <w:color w:val="000000"/>
                <w:sz w:val="12"/>
                <w:szCs w:val="12"/>
              </w:rPr>
            </w:pPr>
            <w:proofErr w:type="spellStart"/>
            <w:r w:rsidRPr="006E50B0">
              <w:rPr>
                <w:rFonts w:ascii="Arial Narrow" w:hAnsi="Arial Narrow" w:cs="Calibri"/>
                <w:b/>
                <w:bCs/>
                <w:color w:val="000000"/>
                <w:sz w:val="12"/>
                <w:szCs w:val="12"/>
              </w:rPr>
              <w:t>Desc</w:t>
            </w:r>
            <w:proofErr w:type="spellEnd"/>
            <w:r w:rsidRPr="006E50B0">
              <w:rPr>
                <w:rFonts w:ascii="Arial Narrow" w:hAnsi="Arial Narrow" w:cs="Calibri"/>
                <w:b/>
                <w:bCs/>
                <w:color w:val="000000"/>
                <w:sz w:val="12"/>
                <w:szCs w:val="12"/>
              </w:rPr>
              <w:t xml:space="preserve"> </w:t>
            </w:r>
          </w:p>
        </w:tc>
        <w:tc>
          <w:tcPr>
            <w:tcW w:w="0" w:type="auto"/>
            <w:tcBorders>
              <w:top w:val="nil"/>
              <w:left w:val="nil"/>
              <w:bottom w:val="single" w:sz="4" w:space="0" w:color="8EA9DB"/>
              <w:right w:val="nil"/>
            </w:tcBorders>
            <w:shd w:val="clear" w:color="D9E1F2" w:fill="D9E1F2"/>
            <w:vAlign w:val="center"/>
            <w:hideMark/>
          </w:tcPr>
          <w:p w14:paraId="565C7F99"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Var </w:t>
            </w:r>
          </w:p>
        </w:tc>
        <w:tc>
          <w:tcPr>
            <w:tcW w:w="0" w:type="auto"/>
            <w:tcBorders>
              <w:top w:val="nil"/>
              <w:left w:val="nil"/>
              <w:bottom w:val="single" w:sz="4" w:space="0" w:color="8EA9DB"/>
              <w:right w:val="nil"/>
            </w:tcBorders>
            <w:shd w:val="clear" w:color="D9E1F2" w:fill="D9E1F2"/>
            <w:vAlign w:val="center"/>
            <w:hideMark/>
          </w:tcPr>
          <w:p w14:paraId="3597F297"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Deuda TOTAL</w:t>
            </w:r>
          </w:p>
        </w:tc>
        <w:tc>
          <w:tcPr>
            <w:tcW w:w="787" w:type="dxa"/>
            <w:tcBorders>
              <w:top w:val="nil"/>
              <w:left w:val="nil"/>
              <w:bottom w:val="single" w:sz="4" w:space="0" w:color="8EA9DB"/>
              <w:right w:val="nil"/>
            </w:tcBorders>
            <w:shd w:val="clear" w:color="D9E1F2" w:fill="D9E1F2"/>
            <w:vAlign w:val="center"/>
            <w:hideMark/>
          </w:tcPr>
          <w:p w14:paraId="214254D0" w14:textId="77777777" w:rsidR="00FB2E58" w:rsidRPr="006E50B0" w:rsidRDefault="00FB2E58" w:rsidP="006E50B0">
            <w:pPr>
              <w:jc w:val="center"/>
              <w:rPr>
                <w:rFonts w:ascii="Arial Narrow" w:hAnsi="Arial Narrow" w:cs="Calibri"/>
                <w:b/>
                <w:bCs/>
                <w:color w:val="000000"/>
                <w:sz w:val="12"/>
                <w:szCs w:val="12"/>
              </w:rPr>
            </w:pPr>
            <w:r w:rsidRPr="006E50B0">
              <w:rPr>
                <w:rFonts w:ascii="Arial Narrow" w:hAnsi="Arial Narrow" w:cs="Calibri"/>
                <w:b/>
                <w:bCs/>
                <w:color w:val="000000"/>
                <w:sz w:val="12"/>
                <w:szCs w:val="12"/>
              </w:rPr>
              <w:t xml:space="preserve">Cuota total </w:t>
            </w:r>
          </w:p>
        </w:tc>
      </w:tr>
      <w:tr w:rsidR="006E50B0" w:rsidRPr="006E50B0" w14:paraId="21118E3D" w14:textId="77777777" w:rsidTr="003E3351">
        <w:trPr>
          <w:trHeight w:val="113"/>
        </w:trPr>
        <w:tc>
          <w:tcPr>
            <w:tcW w:w="0" w:type="auto"/>
            <w:tcBorders>
              <w:top w:val="nil"/>
              <w:left w:val="nil"/>
              <w:bottom w:val="nil"/>
              <w:right w:val="nil"/>
            </w:tcBorders>
            <w:shd w:val="clear" w:color="auto" w:fill="auto"/>
            <w:noWrap/>
            <w:vAlign w:val="bottom"/>
            <w:hideMark/>
          </w:tcPr>
          <w:p w14:paraId="3FCB55D0"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1.Bajo</w:t>
            </w:r>
          </w:p>
        </w:tc>
        <w:tc>
          <w:tcPr>
            <w:tcW w:w="0" w:type="auto"/>
            <w:tcBorders>
              <w:top w:val="nil"/>
              <w:left w:val="nil"/>
              <w:bottom w:val="nil"/>
              <w:right w:val="nil"/>
            </w:tcBorders>
            <w:shd w:val="clear" w:color="auto" w:fill="auto"/>
            <w:noWrap/>
            <w:vAlign w:val="bottom"/>
            <w:hideMark/>
          </w:tcPr>
          <w:p w14:paraId="76A7D8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432</w:t>
            </w:r>
          </w:p>
        </w:tc>
        <w:tc>
          <w:tcPr>
            <w:tcW w:w="0" w:type="auto"/>
            <w:tcBorders>
              <w:top w:val="nil"/>
              <w:left w:val="nil"/>
              <w:bottom w:val="nil"/>
              <w:right w:val="nil"/>
            </w:tcBorders>
            <w:shd w:val="clear" w:color="000000" w:fill="63BE7B"/>
            <w:noWrap/>
            <w:vAlign w:val="bottom"/>
            <w:hideMark/>
          </w:tcPr>
          <w:p w14:paraId="2019C7C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0,8</w:t>
            </w:r>
          </w:p>
        </w:tc>
        <w:tc>
          <w:tcPr>
            <w:tcW w:w="0" w:type="auto"/>
            <w:tcBorders>
              <w:top w:val="nil"/>
              <w:left w:val="nil"/>
              <w:bottom w:val="nil"/>
              <w:right w:val="nil"/>
            </w:tcBorders>
            <w:shd w:val="clear" w:color="000000" w:fill="63BE7B"/>
            <w:noWrap/>
            <w:vAlign w:val="bottom"/>
            <w:hideMark/>
          </w:tcPr>
          <w:p w14:paraId="18127D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882</w:t>
            </w:r>
          </w:p>
        </w:tc>
        <w:tc>
          <w:tcPr>
            <w:tcW w:w="0" w:type="auto"/>
            <w:tcBorders>
              <w:top w:val="nil"/>
              <w:left w:val="nil"/>
              <w:bottom w:val="nil"/>
              <w:right w:val="nil"/>
            </w:tcBorders>
            <w:shd w:val="clear" w:color="auto" w:fill="auto"/>
            <w:noWrap/>
            <w:vAlign w:val="bottom"/>
            <w:hideMark/>
          </w:tcPr>
          <w:p w14:paraId="186D3C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53,2</w:t>
            </w:r>
          </w:p>
        </w:tc>
        <w:tc>
          <w:tcPr>
            <w:tcW w:w="0" w:type="auto"/>
            <w:tcBorders>
              <w:top w:val="nil"/>
              <w:left w:val="nil"/>
              <w:bottom w:val="nil"/>
              <w:right w:val="nil"/>
            </w:tcBorders>
            <w:shd w:val="clear" w:color="auto" w:fill="auto"/>
            <w:noWrap/>
            <w:vAlign w:val="bottom"/>
            <w:hideMark/>
          </w:tcPr>
          <w:p w14:paraId="31C0943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12,9</w:t>
            </w:r>
          </w:p>
        </w:tc>
        <w:tc>
          <w:tcPr>
            <w:tcW w:w="0" w:type="auto"/>
            <w:tcBorders>
              <w:top w:val="nil"/>
              <w:left w:val="nil"/>
              <w:bottom w:val="nil"/>
              <w:right w:val="nil"/>
            </w:tcBorders>
            <w:shd w:val="clear" w:color="auto" w:fill="auto"/>
            <w:noWrap/>
            <w:vAlign w:val="bottom"/>
            <w:hideMark/>
          </w:tcPr>
          <w:p w14:paraId="44024B6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2714B22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0,1</w:t>
            </w:r>
          </w:p>
        </w:tc>
        <w:tc>
          <w:tcPr>
            <w:tcW w:w="0" w:type="auto"/>
            <w:tcBorders>
              <w:top w:val="nil"/>
              <w:left w:val="nil"/>
              <w:bottom w:val="nil"/>
              <w:right w:val="nil"/>
            </w:tcBorders>
            <w:shd w:val="clear" w:color="auto" w:fill="auto"/>
            <w:noWrap/>
            <w:vAlign w:val="bottom"/>
            <w:hideMark/>
          </w:tcPr>
          <w:p w14:paraId="60041B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$6,7</w:t>
            </w:r>
          </w:p>
        </w:tc>
        <w:tc>
          <w:tcPr>
            <w:tcW w:w="0" w:type="auto"/>
            <w:tcBorders>
              <w:top w:val="nil"/>
              <w:left w:val="nil"/>
              <w:bottom w:val="nil"/>
              <w:right w:val="nil"/>
            </w:tcBorders>
            <w:shd w:val="clear" w:color="auto" w:fill="auto"/>
            <w:noWrap/>
            <w:vAlign w:val="bottom"/>
            <w:hideMark/>
          </w:tcPr>
          <w:p w14:paraId="189DDFF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$2.677,4</w:t>
            </w:r>
          </w:p>
        </w:tc>
        <w:tc>
          <w:tcPr>
            <w:tcW w:w="0" w:type="auto"/>
            <w:tcBorders>
              <w:top w:val="nil"/>
              <w:left w:val="nil"/>
              <w:bottom w:val="nil"/>
              <w:right w:val="nil"/>
            </w:tcBorders>
            <w:shd w:val="clear" w:color="auto" w:fill="auto"/>
            <w:noWrap/>
            <w:vAlign w:val="bottom"/>
            <w:hideMark/>
          </w:tcPr>
          <w:p w14:paraId="7BA61B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$2.260,5</w:t>
            </w:r>
          </w:p>
        </w:tc>
        <w:tc>
          <w:tcPr>
            <w:tcW w:w="0" w:type="auto"/>
            <w:tcBorders>
              <w:top w:val="nil"/>
              <w:left w:val="nil"/>
              <w:bottom w:val="nil"/>
              <w:right w:val="nil"/>
            </w:tcBorders>
            <w:shd w:val="clear" w:color="auto" w:fill="auto"/>
            <w:noWrap/>
            <w:vAlign w:val="bottom"/>
            <w:hideMark/>
          </w:tcPr>
          <w:p w14:paraId="2E6A0D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$6.535,5</w:t>
            </w:r>
          </w:p>
        </w:tc>
        <w:tc>
          <w:tcPr>
            <w:tcW w:w="0" w:type="auto"/>
            <w:tcBorders>
              <w:top w:val="nil"/>
              <w:left w:val="nil"/>
              <w:bottom w:val="nil"/>
              <w:right w:val="nil"/>
            </w:tcBorders>
            <w:shd w:val="clear" w:color="auto" w:fill="auto"/>
            <w:noWrap/>
            <w:vAlign w:val="bottom"/>
            <w:hideMark/>
          </w:tcPr>
          <w:p w14:paraId="359CB63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$8.465,0</w:t>
            </w:r>
          </w:p>
        </w:tc>
        <w:tc>
          <w:tcPr>
            <w:tcW w:w="0" w:type="auto"/>
            <w:tcBorders>
              <w:top w:val="nil"/>
              <w:left w:val="nil"/>
              <w:bottom w:val="nil"/>
              <w:right w:val="nil"/>
            </w:tcBorders>
            <w:shd w:val="clear" w:color="auto" w:fill="auto"/>
            <w:noWrap/>
            <w:vAlign w:val="bottom"/>
            <w:hideMark/>
          </w:tcPr>
          <w:p w14:paraId="58063CA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$550,6</w:t>
            </w:r>
          </w:p>
        </w:tc>
        <w:tc>
          <w:tcPr>
            <w:tcW w:w="0" w:type="auto"/>
            <w:tcBorders>
              <w:top w:val="nil"/>
              <w:left w:val="nil"/>
              <w:bottom w:val="nil"/>
              <w:right w:val="nil"/>
            </w:tcBorders>
            <w:shd w:val="clear" w:color="auto" w:fill="auto"/>
            <w:noWrap/>
            <w:vAlign w:val="bottom"/>
            <w:hideMark/>
          </w:tcPr>
          <w:p w14:paraId="0252D8F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$401,0</w:t>
            </w:r>
          </w:p>
        </w:tc>
        <w:tc>
          <w:tcPr>
            <w:tcW w:w="0" w:type="auto"/>
            <w:tcBorders>
              <w:top w:val="nil"/>
              <w:left w:val="nil"/>
              <w:bottom w:val="nil"/>
              <w:right w:val="nil"/>
            </w:tcBorders>
            <w:shd w:val="clear" w:color="auto" w:fill="auto"/>
            <w:noWrap/>
            <w:vAlign w:val="bottom"/>
            <w:hideMark/>
          </w:tcPr>
          <w:p w14:paraId="3F5A824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$7.520,1</w:t>
            </w:r>
          </w:p>
        </w:tc>
        <w:tc>
          <w:tcPr>
            <w:tcW w:w="787" w:type="dxa"/>
            <w:tcBorders>
              <w:top w:val="nil"/>
              <w:left w:val="nil"/>
              <w:bottom w:val="nil"/>
              <w:right w:val="nil"/>
            </w:tcBorders>
            <w:shd w:val="clear" w:color="auto" w:fill="auto"/>
            <w:noWrap/>
            <w:vAlign w:val="bottom"/>
            <w:hideMark/>
          </w:tcPr>
          <w:p w14:paraId="0E45A6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$379,1</w:t>
            </w:r>
          </w:p>
        </w:tc>
      </w:tr>
      <w:tr w:rsidR="006E50B0" w:rsidRPr="006E50B0" w14:paraId="4B8266B2" w14:textId="77777777" w:rsidTr="003E3351">
        <w:trPr>
          <w:trHeight w:val="113"/>
        </w:trPr>
        <w:tc>
          <w:tcPr>
            <w:tcW w:w="0" w:type="auto"/>
            <w:tcBorders>
              <w:top w:val="nil"/>
              <w:left w:val="nil"/>
              <w:bottom w:val="nil"/>
              <w:right w:val="nil"/>
            </w:tcBorders>
            <w:shd w:val="clear" w:color="auto" w:fill="auto"/>
            <w:noWrap/>
            <w:vAlign w:val="bottom"/>
            <w:hideMark/>
          </w:tcPr>
          <w:p w14:paraId="398A78C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2.Normal</w:t>
            </w:r>
          </w:p>
        </w:tc>
        <w:tc>
          <w:tcPr>
            <w:tcW w:w="0" w:type="auto"/>
            <w:tcBorders>
              <w:top w:val="nil"/>
              <w:left w:val="nil"/>
              <w:bottom w:val="nil"/>
              <w:right w:val="nil"/>
            </w:tcBorders>
            <w:shd w:val="clear" w:color="auto" w:fill="auto"/>
            <w:noWrap/>
            <w:vAlign w:val="bottom"/>
            <w:hideMark/>
          </w:tcPr>
          <w:p w14:paraId="1049249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528</w:t>
            </w:r>
          </w:p>
        </w:tc>
        <w:tc>
          <w:tcPr>
            <w:tcW w:w="0" w:type="auto"/>
            <w:tcBorders>
              <w:top w:val="nil"/>
              <w:left w:val="nil"/>
              <w:bottom w:val="nil"/>
              <w:right w:val="nil"/>
            </w:tcBorders>
            <w:shd w:val="clear" w:color="000000" w:fill="AED37F"/>
            <w:noWrap/>
            <w:vAlign w:val="bottom"/>
            <w:hideMark/>
          </w:tcPr>
          <w:p w14:paraId="610E9A9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000000" w:fill="8BCA7E"/>
            <w:noWrap/>
            <w:vAlign w:val="bottom"/>
            <w:hideMark/>
          </w:tcPr>
          <w:p w14:paraId="084C660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808</w:t>
            </w:r>
          </w:p>
        </w:tc>
        <w:tc>
          <w:tcPr>
            <w:tcW w:w="0" w:type="auto"/>
            <w:tcBorders>
              <w:top w:val="nil"/>
              <w:left w:val="nil"/>
              <w:bottom w:val="nil"/>
              <w:right w:val="nil"/>
            </w:tcBorders>
            <w:shd w:val="clear" w:color="auto" w:fill="auto"/>
            <w:noWrap/>
            <w:vAlign w:val="bottom"/>
            <w:hideMark/>
          </w:tcPr>
          <w:p w14:paraId="75F1BFC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47,0</w:t>
            </w:r>
          </w:p>
        </w:tc>
        <w:tc>
          <w:tcPr>
            <w:tcW w:w="0" w:type="auto"/>
            <w:tcBorders>
              <w:top w:val="nil"/>
              <w:left w:val="nil"/>
              <w:bottom w:val="nil"/>
              <w:right w:val="nil"/>
            </w:tcBorders>
            <w:shd w:val="clear" w:color="auto" w:fill="auto"/>
            <w:noWrap/>
            <w:vAlign w:val="bottom"/>
            <w:hideMark/>
          </w:tcPr>
          <w:p w14:paraId="565619F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8,6</w:t>
            </w:r>
          </w:p>
        </w:tc>
        <w:tc>
          <w:tcPr>
            <w:tcW w:w="0" w:type="auto"/>
            <w:tcBorders>
              <w:top w:val="nil"/>
              <w:left w:val="nil"/>
              <w:bottom w:val="nil"/>
              <w:right w:val="nil"/>
            </w:tcBorders>
            <w:shd w:val="clear" w:color="auto" w:fill="auto"/>
            <w:noWrap/>
            <w:vAlign w:val="bottom"/>
            <w:hideMark/>
          </w:tcPr>
          <w:p w14:paraId="402F044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w:t>
            </w:r>
          </w:p>
        </w:tc>
        <w:tc>
          <w:tcPr>
            <w:tcW w:w="0" w:type="auto"/>
            <w:tcBorders>
              <w:top w:val="nil"/>
              <w:left w:val="nil"/>
              <w:bottom w:val="nil"/>
              <w:right w:val="nil"/>
            </w:tcBorders>
            <w:shd w:val="clear" w:color="auto" w:fill="auto"/>
            <w:noWrap/>
            <w:vAlign w:val="bottom"/>
            <w:hideMark/>
          </w:tcPr>
          <w:p w14:paraId="66C2FE3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0,4</w:t>
            </w:r>
          </w:p>
        </w:tc>
        <w:tc>
          <w:tcPr>
            <w:tcW w:w="0" w:type="auto"/>
            <w:tcBorders>
              <w:top w:val="nil"/>
              <w:left w:val="nil"/>
              <w:bottom w:val="nil"/>
              <w:right w:val="nil"/>
            </w:tcBorders>
            <w:shd w:val="clear" w:color="auto" w:fill="auto"/>
            <w:noWrap/>
            <w:vAlign w:val="bottom"/>
            <w:hideMark/>
          </w:tcPr>
          <w:p w14:paraId="619E69B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$6,6</w:t>
            </w:r>
          </w:p>
        </w:tc>
        <w:tc>
          <w:tcPr>
            <w:tcW w:w="0" w:type="auto"/>
            <w:tcBorders>
              <w:top w:val="nil"/>
              <w:left w:val="nil"/>
              <w:bottom w:val="nil"/>
              <w:right w:val="nil"/>
            </w:tcBorders>
            <w:shd w:val="clear" w:color="auto" w:fill="auto"/>
            <w:noWrap/>
            <w:vAlign w:val="bottom"/>
            <w:hideMark/>
          </w:tcPr>
          <w:p w14:paraId="1549F84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$8.810,3</w:t>
            </w:r>
          </w:p>
        </w:tc>
        <w:tc>
          <w:tcPr>
            <w:tcW w:w="0" w:type="auto"/>
            <w:tcBorders>
              <w:top w:val="nil"/>
              <w:left w:val="nil"/>
              <w:bottom w:val="nil"/>
              <w:right w:val="nil"/>
            </w:tcBorders>
            <w:shd w:val="clear" w:color="auto" w:fill="auto"/>
            <w:noWrap/>
            <w:vAlign w:val="bottom"/>
            <w:hideMark/>
          </w:tcPr>
          <w:p w14:paraId="51C7A0F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$9.055,4</w:t>
            </w:r>
          </w:p>
        </w:tc>
        <w:tc>
          <w:tcPr>
            <w:tcW w:w="0" w:type="auto"/>
            <w:tcBorders>
              <w:top w:val="nil"/>
              <w:left w:val="nil"/>
              <w:bottom w:val="nil"/>
              <w:right w:val="nil"/>
            </w:tcBorders>
            <w:shd w:val="clear" w:color="auto" w:fill="auto"/>
            <w:noWrap/>
            <w:vAlign w:val="bottom"/>
            <w:hideMark/>
          </w:tcPr>
          <w:p w14:paraId="72776C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$5.375,0</w:t>
            </w:r>
          </w:p>
        </w:tc>
        <w:tc>
          <w:tcPr>
            <w:tcW w:w="0" w:type="auto"/>
            <w:tcBorders>
              <w:top w:val="nil"/>
              <w:left w:val="nil"/>
              <w:bottom w:val="nil"/>
              <w:right w:val="nil"/>
            </w:tcBorders>
            <w:shd w:val="clear" w:color="auto" w:fill="auto"/>
            <w:noWrap/>
            <w:vAlign w:val="bottom"/>
            <w:hideMark/>
          </w:tcPr>
          <w:p w14:paraId="6A7A7CF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$1.594,2</w:t>
            </w:r>
          </w:p>
        </w:tc>
        <w:tc>
          <w:tcPr>
            <w:tcW w:w="0" w:type="auto"/>
            <w:tcBorders>
              <w:top w:val="nil"/>
              <w:left w:val="nil"/>
              <w:bottom w:val="nil"/>
              <w:right w:val="nil"/>
            </w:tcBorders>
            <w:shd w:val="clear" w:color="auto" w:fill="auto"/>
            <w:noWrap/>
            <w:vAlign w:val="bottom"/>
            <w:hideMark/>
          </w:tcPr>
          <w:p w14:paraId="78188B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$5.200,0</w:t>
            </w:r>
          </w:p>
        </w:tc>
        <w:tc>
          <w:tcPr>
            <w:tcW w:w="0" w:type="auto"/>
            <w:tcBorders>
              <w:top w:val="nil"/>
              <w:left w:val="nil"/>
              <w:bottom w:val="nil"/>
              <w:right w:val="nil"/>
            </w:tcBorders>
            <w:shd w:val="clear" w:color="auto" w:fill="auto"/>
            <w:noWrap/>
            <w:vAlign w:val="bottom"/>
            <w:hideMark/>
          </w:tcPr>
          <w:p w14:paraId="60A53A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$1.903,5</w:t>
            </w:r>
          </w:p>
        </w:tc>
        <w:tc>
          <w:tcPr>
            <w:tcW w:w="0" w:type="auto"/>
            <w:tcBorders>
              <w:top w:val="nil"/>
              <w:left w:val="nil"/>
              <w:bottom w:val="nil"/>
              <w:right w:val="nil"/>
            </w:tcBorders>
            <w:shd w:val="clear" w:color="auto" w:fill="auto"/>
            <w:noWrap/>
            <w:vAlign w:val="bottom"/>
            <w:hideMark/>
          </w:tcPr>
          <w:p w14:paraId="3DBE60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$35.878,0</w:t>
            </w:r>
          </w:p>
        </w:tc>
        <w:tc>
          <w:tcPr>
            <w:tcW w:w="787" w:type="dxa"/>
            <w:tcBorders>
              <w:top w:val="nil"/>
              <w:left w:val="nil"/>
              <w:bottom w:val="nil"/>
              <w:right w:val="nil"/>
            </w:tcBorders>
            <w:shd w:val="clear" w:color="auto" w:fill="auto"/>
            <w:noWrap/>
            <w:vAlign w:val="bottom"/>
            <w:hideMark/>
          </w:tcPr>
          <w:p w14:paraId="4B77BC5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$1.282,4</w:t>
            </w:r>
          </w:p>
        </w:tc>
      </w:tr>
      <w:tr w:rsidR="006E50B0" w:rsidRPr="006E50B0" w14:paraId="3FD3D84C" w14:textId="77777777" w:rsidTr="003E3351">
        <w:trPr>
          <w:trHeight w:val="113"/>
        </w:trPr>
        <w:tc>
          <w:tcPr>
            <w:tcW w:w="0" w:type="auto"/>
            <w:tcBorders>
              <w:top w:val="nil"/>
              <w:left w:val="nil"/>
              <w:bottom w:val="nil"/>
              <w:right w:val="nil"/>
            </w:tcBorders>
            <w:shd w:val="clear" w:color="auto" w:fill="auto"/>
            <w:noWrap/>
            <w:vAlign w:val="bottom"/>
            <w:hideMark/>
          </w:tcPr>
          <w:p w14:paraId="64AAA0D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3.Medio</w:t>
            </w:r>
          </w:p>
        </w:tc>
        <w:tc>
          <w:tcPr>
            <w:tcW w:w="0" w:type="auto"/>
            <w:tcBorders>
              <w:top w:val="nil"/>
              <w:left w:val="nil"/>
              <w:bottom w:val="nil"/>
              <w:right w:val="nil"/>
            </w:tcBorders>
            <w:shd w:val="clear" w:color="auto" w:fill="auto"/>
            <w:noWrap/>
            <w:vAlign w:val="bottom"/>
            <w:hideMark/>
          </w:tcPr>
          <w:p w14:paraId="00EA353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310</w:t>
            </w:r>
          </w:p>
        </w:tc>
        <w:tc>
          <w:tcPr>
            <w:tcW w:w="0" w:type="auto"/>
            <w:tcBorders>
              <w:top w:val="nil"/>
              <w:left w:val="nil"/>
              <w:bottom w:val="nil"/>
              <w:right w:val="nil"/>
            </w:tcBorders>
            <w:shd w:val="clear" w:color="000000" w:fill="FFEB84"/>
            <w:noWrap/>
            <w:vAlign w:val="bottom"/>
            <w:hideMark/>
          </w:tcPr>
          <w:p w14:paraId="3407A3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w:t>
            </w:r>
          </w:p>
        </w:tc>
        <w:tc>
          <w:tcPr>
            <w:tcW w:w="0" w:type="auto"/>
            <w:tcBorders>
              <w:top w:val="nil"/>
              <w:left w:val="nil"/>
              <w:bottom w:val="nil"/>
              <w:right w:val="nil"/>
            </w:tcBorders>
            <w:shd w:val="clear" w:color="000000" w:fill="FFEB84"/>
            <w:noWrap/>
            <w:vAlign w:val="bottom"/>
            <w:hideMark/>
          </w:tcPr>
          <w:p w14:paraId="24099B9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587</w:t>
            </w:r>
          </w:p>
        </w:tc>
        <w:tc>
          <w:tcPr>
            <w:tcW w:w="0" w:type="auto"/>
            <w:tcBorders>
              <w:top w:val="nil"/>
              <w:left w:val="nil"/>
              <w:bottom w:val="nil"/>
              <w:right w:val="nil"/>
            </w:tcBorders>
            <w:shd w:val="clear" w:color="auto" w:fill="auto"/>
            <w:noWrap/>
            <w:vAlign w:val="bottom"/>
            <w:hideMark/>
          </w:tcPr>
          <w:p w14:paraId="1FA24E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47,8</w:t>
            </w:r>
          </w:p>
        </w:tc>
        <w:tc>
          <w:tcPr>
            <w:tcW w:w="0" w:type="auto"/>
            <w:tcBorders>
              <w:top w:val="nil"/>
              <w:left w:val="nil"/>
              <w:bottom w:val="nil"/>
              <w:right w:val="nil"/>
            </w:tcBorders>
            <w:shd w:val="clear" w:color="auto" w:fill="auto"/>
            <w:noWrap/>
            <w:vAlign w:val="bottom"/>
            <w:hideMark/>
          </w:tcPr>
          <w:p w14:paraId="30A6882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8,2</w:t>
            </w:r>
          </w:p>
        </w:tc>
        <w:tc>
          <w:tcPr>
            <w:tcW w:w="0" w:type="auto"/>
            <w:tcBorders>
              <w:top w:val="nil"/>
              <w:left w:val="nil"/>
              <w:bottom w:val="nil"/>
              <w:right w:val="nil"/>
            </w:tcBorders>
            <w:shd w:val="clear" w:color="auto" w:fill="auto"/>
            <w:noWrap/>
            <w:vAlign w:val="bottom"/>
            <w:hideMark/>
          </w:tcPr>
          <w:p w14:paraId="7FC1B08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16,7</w:t>
            </w:r>
          </w:p>
        </w:tc>
        <w:tc>
          <w:tcPr>
            <w:tcW w:w="0" w:type="auto"/>
            <w:tcBorders>
              <w:top w:val="nil"/>
              <w:left w:val="nil"/>
              <w:bottom w:val="nil"/>
              <w:right w:val="nil"/>
            </w:tcBorders>
            <w:shd w:val="clear" w:color="auto" w:fill="auto"/>
            <w:noWrap/>
            <w:vAlign w:val="bottom"/>
            <w:hideMark/>
          </w:tcPr>
          <w:p w14:paraId="449EB66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auto" w:fill="auto"/>
            <w:noWrap/>
            <w:vAlign w:val="bottom"/>
            <w:hideMark/>
          </w:tcPr>
          <w:p w14:paraId="17C9417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w:t>
            </w:r>
          </w:p>
        </w:tc>
        <w:tc>
          <w:tcPr>
            <w:tcW w:w="0" w:type="auto"/>
            <w:tcBorders>
              <w:top w:val="nil"/>
              <w:left w:val="nil"/>
              <w:bottom w:val="nil"/>
              <w:right w:val="nil"/>
            </w:tcBorders>
            <w:shd w:val="clear" w:color="auto" w:fill="auto"/>
            <w:noWrap/>
            <w:vAlign w:val="bottom"/>
            <w:hideMark/>
          </w:tcPr>
          <w:p w14:paraId="1EE0A8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$8.900,0</w:t>
            </w:r>
          </w:p>
        </w:tc>
        <w:tc>
          <w:tcPr>
            <w:tcW w:w="0" w:type="auto"/>
            <w:tcBorders>
              <w:top w:val="nil"/>
              <w:left w:val="nil"/>
              <w:bottom w:val="nil"/>
              <w:right w:val="nil"/>
            </w:tcBorders>
            <w:shd w:val="clear" w:color="auto" w:fill="auto"/>
            <w:noWrap/>
            <w:vAlign w:val="bottom"/>
            <w:hideMark/>
          </w:tcPr>
          <w:p w14:paraId="2B9BDB4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$6.764,9</w:t>
            </w:r>
          </w:p>
        </w:tc>
        <w:tc>
          <w:tcPr>
            <w:tcW w:w="0" w:type="auto"/>
            <w:tcBorders>
              <w:top w:val="nil"/>
              <w:left w:val="nil"/>
              <w:bottom w:val="nil"/>
              <w:right w:val="nil"/>
            </w:tcBorders>
            <w:shd w:val="clear" w:color="auto" w:fill="auto"/>
            <w:noWrap/>
            <w:vAlign w:val="bottom"/>
            <w:hideMark/>
          </w:tcPr>
          <w:p w14:paraId="15391E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$2.752,0</w:t>
            </w:r>
          </w:p>
        </w:tc>
        <w:tc>
          <w:tcPr>
            <w:tcW w:w="0" w:type="auto"/>
            <w:tcBorders>
              <w:top w:val="nil"/>
              <w:left w:val="nil"/>
              <w:bottom w:val="nil"/>
              <w:right w:val="nil"/>
            </w:tcBorders>
            <w:shd w:val="clear" w:color="auto" w:fill="auto"/>
            <w:noWrap/>
            <w:vAlign w:val="bottom"/>
            <w:hideMark/>
          </w:tcPr>
          <w:p w14:paraId="4B4DFC1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$503,9</w:t>
            </w:r>
          </w:p>
        </w:tc>
        <w:tc>
          <w:tcPr>
            <w:tcW w:w="0" w:type="auto"/>
            <w:tcBorders>
              <w:top w:val="nil"/>
              <w:left w:val="nil"/>
              <w:bottom w:val="nil"/>
              <w:right w:val="nil"/>
            </w:tcBorders>
            <w:shd w:val="clear" w:color="auto" w:fill="auto"/>
            <w:noWrap/>
            <w:vAlign w:val="bottom"/>
            <w:hideMark/>
          </w:tcPr>
          <w:p w14:paraId="09CD14A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$6.455,1</w:t>
            </w:r>
          </w:p>
        </w:tc>
        <w:tc>
          <w:tcPr>
            <w:tcW w:w="0" w:type="auto"/>
            <w:tcBorders>
              <w:top w:val="nil"/>
              <w:left w:val="nil"/>
              <w:bottom w:val="nil"/>
              <w:right w:val="nil"/>
            </w:tcBorders>
            <w:shd w:val="clear" w:color="auto" w:fill="auto"/>
            <w:noWrap/>
            <w:vAlign w:val="bottom"/>
            <w:hideMark/>
          </w:tcPr>
          <w:p w14:paraId="1B9E7F7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$3.721,0</w:t>
            </w:r>
          </w:p>
        </w:tc>
        <w:tc>
          <w:tcPr>
            <w:tcW w:w="0" w:type="auto"/>
            <w:tcBorders>
              <w:top w:val="nil"/>
              <w:left w:val="nil"/>
              <w:bottom w:val="nil"/>
              <w:right w:val="nil"/>
            </w:tcBorders>
            <w:shd w:val="clear" w:color="auto" w:fill="auto"/>
            <w:noWrap/>
            <w:vAlign w:val="bottom"/>
            <w:hideMark/>
          </w:tcPr>
          <w:p w14:paraId="2A8D03E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$30.178,8</w:t>
            </w:r>
          </w:p>
        </w:tc>
        <w:tc>
          <w:tcPr>
            <w:tcW w:w="787" w:type="dxa"/>
            <w:tcBorders>
              <w:top w:val="nil"/>
              <w:left w:val="nil"/>
              <w:bottom w:val="nil"/>
              <w:right w:val="nil"/>
            </w:tcBorders>
            <w:shd w:val="clear" w:color="auto" w:fill="auto"/>
            <w:noWrap/>
            <w:vAlign w:val="bottom"/>
            <w:hideMark/>
          </w:tcPr>
          <w:p w14:paraId="7EDB58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$2.046,2</w:t>
            </w:r>
          </w:p>
        </w:tc>
      </w:tr>
      <w:tr w:rsidR="006E50B0" w:rsidRPr="006E50B0" w14:paraId="0B4E7C33" w14:textId="77777777" w:rsidTr="003E3351">
        <w:trPr>
          <w:trHeight w:val="113"/>
        </w:trPr>
        <w:tc>
          <w:tcPr>
            <w:tcW w:w="0" w:type="auto"/>
            <w:tcBorders>
              <w:top w:val="nil"/>
              <w:left w:val="nil"/>
              <w:bottom w:val="nil"/>
              <w:right w:val="nil"/>
            </w:tcBorders>
            <w:shd w:val="clear" w:color="auto" w:fill="auto"/>
            <w:noWrap/>
            <w:vAlign w:val="bottom"/>
            <w:hideMark/>
          </w:tcPr>
          <w:p w14:paraId="3D1DBCF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4.Alto</w:t>
            </w:r>
          </w:p>
        </w:tc>
        <w:tc>
          <w:tcPr>
            <w:tcW w:w="0" w:type="auto"/>
            <w:tcBorders>
              <w:top w:val="nil"/>
              <w:left w:val="nil"/>
              <w:bottom w:val="nil"/>
              <w:right w:val="nil"/>
            </w:tcBorders>
            <w:shd w:val="clear" w:color="auto" w:fill="auto"/>
            <w:noWrap/>
            <w:vAlign w:val="bottom"/>
            <w:hideMark/>
          </w:tcPr>
          <w:p w14:paraId="38E6418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103</w:t>
            </w:r>
          </w:p>
        </w:tc>
        <w:tc>
          <w:tcPr>
            <w:tcW w:w="0" w:type="auto"/>
            <w:tcBorders>
              <w:top w:val="nil"/>
              <w:left w:val="nil"/>
              <w:bottom w:val="nil"/>
              <w:right w:val="nil"/>
            </w:tcBorders>
            <w:shd w:val="clear" w:color="000000" w:fill="FCAD78"/>
            <w:noWrap/>
            <w:vAlign w:val="bottom"/>
            <w:hideMark/>
          </w:tcPr>
          <w:p w14:paraId="746C483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w:t>
            </w:r>
          </w:p>
        </w:tc>
        <w:tc>
          <w:tcPr>
            <w:tcW w:w="0" w:type="auto"/>
            <w:tcBorders>
              <w:top w:val="nil"/>
              <w:left w:val="nil"/>
              <w:bottom w:val="nil"/>
              <w:right w:val="nil"/>
            </w:tcBorders>
            <w:shd w:val="clear" w:color="000000" w:fill="FA9974"/>
            <w:noWrap/>
            <w:vAlign w:val="bottom"/>
            <w:hideMark/>
          </w:tcPr>
          <w:p w14:paraId="791BF3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293</w:t>
            </w:r>
          </w:p>
        </w:tc>
        <w:tc>
          <w:tcPr>
            <w:tcW w:w="0" w:type="auto"/>
            <w:tcBorders>
              <w:top w:val="nil"/>
              <w:left w:val="nil"/>
              <w:bottom w:val="nil"/>
              <w:right w:val="nil"/>
            </w:tcBorders>
            <w:shd w:val="clear" w:color="auto" w:fill="auto"/>
            <w:noWrap/>
            <w:vAlign w:val="bottom"/>
            <w:hideMark/>
          </w:tcPr>
          <w:p w14:paraId="404AD77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48,9</w:t>
            </w:r>
          </w:p>
        </w:tc>
        <w:tc>
          <w:tcPr>
            <w:tcW w:w="0" w:type="auto"/>
            <w:tcBorders>
              <w:top w:val="nil"/>
              <w:left w:val="nil"/>
              <w:bottom w:val="nil"/>
              <w:right w:val="nil"/>
            </w:tcBorders>
            <w:shd w:val="clear" w:color="auto" w:fill="auto"/>
            <w:noWrap/>
            <w:vAlign w:val="bottom"/>
            <w:hideMark/>
          </w:tcPr>
          <w:p w14:paraId="1239873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8,4</w:t>
            </w:r>
          </w:p>
        </w:tc>
        <w:tc>
          <w:tcPr>
            <w:tcW w:w="0" w:type="auto"/>
            <w:tcBorders>
              <w:top w:val="nil"/>
              <w:left w:val="nil"/>
              <w:bottom w:val="nil"/>
              <w:right w:val="nil"/>
            </w:tcBorders>
            <w:shd w:val="clear" w:color="auto" w:fill="auto"/>
            <w:noWrap/>
            <w:vAlign w:val="bottom"/>
            <w:hideMark/>
          </w:tcPr>
          <w:p w14:paraId="44041FC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19,7</w:t>
            </w:r>
          </w:p>
        </w:tc>
        <w:tc>
          <w:tcPr>
            <w:tcW w:w="0" w:type="auto"/>
            <w:tcBorders>
              <w:top w:val="nil"/>
              <w:left w:val="nil"/>
              <w:bottom w:val="nil"/>
              <w:right w:val="nil"/>
            </w:tcBorders>
            <w:shd w:val="clear" w:color="auto" w:fill="auto"/>
            <w:noWrap/>
            <w:vAlign w:val="bottom"/>
            <w:hideMark/>
          </w:tcPr>
          <w:p w14:paraId="6D44830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w:t>
            </w:r>
          </w:p>
        </w:tc>
        <w:tc>
          <w:tcPr>
            <w:tcW w:w="0" w:type="auto"/>
            <w:tcBorders>
              <w:top w:val="nil"/>
              <w:left w:val="nil"/>
              <w:bottom w:val="nil"/>
              <w:right w:val="nil"/>
            </w:tcBorders>
            <w:shd w:val="clear" w:color="auto" w:fill="auto"/>
            <w:noWrap/>
            <w:vAlign w:val="bottom"/>
            <w:hideMark/>
          </w:tcPr>
          <w:p w14:paraId="7863FDB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w:t>
            </w:r>
          </w:p>
        </w:tc>
        <w:tc>
          <w:tcPr>
            <w:tcW w:w="0" w:type="auto"/>
            <w:tcBorders>
              <w:top w:val="nil"/>
              <w:left w:val="nil"/>
              <w:bottom w:val="nil"/>
              <w:right w:val="nil"/>
            </w:tcBorders>
            <w:shd w:val="clear" w:color="auto" w:fill="auto"/>
            <w:noWrap/>
            <w:vAlign w:val="bottom"/>
            <w:hideMark/>
          </w:tcPr>
          <w:p w14:paraId="2F09EC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$3.194,6</w:t>
            </w:r>
          </w:p>
        </w:tc>
        <w:tc>
          <w:tcPr>
            <w:tcW w:w="0" w:type="auto"/>
            <w:tcBorders>
              <w:top w:val="nil"/>
              <w:left w:val="nil"/>
              <w:bottom w:val="nil"/>
              <w:right w:val="nil"/>
            </w:tcBorders>
            <w:shd w:val="clear" w:color="auto" w:fill="auto"/>
            <w:noWrap/>
            <w:vAlign w:val="bottom"/>
            <w:hideMark/>
          </w:tcPr>
          <w:p w14:paraId="2ACBE79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$1.249,8</w:t>
            </w:r>
          </w:p>
        </w:tc>
        <w:tc>
          <w:tcPr>
            <w:tcW w:w="0" w:type="auto"/>
            <w:tcBorders>
              <w:top w:val="nil"/>
              <w:left w:val="nil"/>
              <w:bottom w:val="nil"/>
              <w:right w:val="nil"/>
            </w:tcBorders>
            <w:shd w:val="clear" w:color="auto" w:fill="auto"/>
            <w:noWrap/>
            <w:vAlign w:val="bottom"/>
            <w:hideMark/>
          </w:tcPr>
          <w:p w14:paraId="6B80C9B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$736,1</w:t>
            </w:r>
          </w:p>
        </w:tc>
        <w:tc>
          <w:tcPr>
            <w:tcW w:w="0" w:type="auto"/>
            <w:tcBorders>
              <w:top w:val="nil"/>
              <w:left w:val="nil"/>
              <w:bottom w:val="nil"/>
              <w:right w:val="nil"/>
            </w:tcBorders>
            <w:shd w:val="clear" w:color="auto" w:fill="auto"/>
            <w:noWrap/>
            <w:vAlign w:val="bottom"/>
            <w:hideMark/>
          </w:tcPr>
          <w:p w14:paraId="46C7A2B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$20,8</w:t>
            </w:r>
          </w:p>
        </w:tc>
        <w:tc>
          <w:tcPr>
            <w:tcW w:w="0" w:type="auto"/>
            <w:tcBorders>
              <w:top w:val="nil"/>
              <w:left w:val="nil"/>
              <w:bottom w:val="nil"/>
              <w:right w:val="nil"/>
            </w:tcBorders>
            <w:shd w:val="clear" w:color="auto" w:fill="auto"/>
            <w:noWrap/>
            <w:vAlign w:val="bottom"/>
            <w:hideMark/>
          </w:tcPr>
          <w:p w14:paraId="73B903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$2.508,3</w:t>
            </w:r>
          </w:p>
        </w:tc>
        <w:tc>
          <w:tcPr>
            <w:tcW w:w="0" w:type="auto"/>
            <w:tcBorders>
              <w:top w:val="nil"/>
              <w:left w:val="nil"/>
              <w:bottom w:val="nil"/>
              <w:right w:val="nil"/>
            </w:tcBorders>
            <w:shd w:val="clear" w:color="auto" w:fill="auto"/>
            <w:noWrap/>
            <w:vAlign w:val="bottom"/>
            <w:hideMark/>
          </w:tcPr>
          <w:p w14:paraId="1BD166A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$1.975,3</w:t>
            </w:r>
          </w:p>
        </w:tc>
        <w:tc>
          <w:tcPr>
            <w:tcW w:w="0" w:type="auto"/>
            <w:tcBorders>
              <w:top w:val="nil"/>
              <w:left w:val="nil"/>
              <w:bottom w:val="nil"/>
              <w:right w:val="nil"/>
            </w:tcBorders>
            <w:shd w:val="clear" w:color="auto" w:fill="auto"/>
            <w:noWrap/>
            <w:vAlign w:val="bottom"/>
            <w:hideMark/>
          </w:tcPr>
          <w:p w14:paraId="4B5B7A8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$10.231,7</w:t>
            </w:r>
          </w:p>
        </w:tc>
        <w:tc>
          <w:tcPr>
            <w:tcW w:w="787" w:type="dxa"/>
            <w:tcBorders>
              <w:top w:val="nil"/>
              <w:left w:val="nil"/>
              <w:bottom w:val="nil"/>
              <w:right w:val="nil"/>
            </w:tcBorders>
            <w:shd w:val="clear" w:color="auto" w:fill="auto"/>
            <w:noWrap/>
            <w:vAlign w:val="bottom"/>
            <w:hideMark/>
          </w:tcPr>
          <w:p w14:paraId="0F780B1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$946,3</w:t>
            </w:r>
          </w:p>
        </w:tc>
      </w:tr>
      <w:tr w:rsidR="006E50B0" w:rsidRPr="006E50B0" w14:paraId="27A0AB5A" w14:textId="77777777" w:rsidTr="003E3351">
        <w:trPr>
          <w:trHeight w:val="113"/>
        </w:trPr>
        <w:tc>
          <w:tcPr>
            <w:tcW w:w="0" w:type="auto"/>
            <w:tcBorders>
              <w:top w:val="nil"/>
              <w:left w:val="nil"/>
              <w:bottom w:val="nil"/>
              <w:right w:val="nil"/>
            </w:tcBorders>
            <w:shd w:val="clear" w:color="auto" w:fill="auto"/>
            <w:noWrap/>
            <w:vAlign w:val="bottom"/>
            <w:hideMark/>
          </w:tcPr>
          <w:p w14:paraId="5CFF7A41"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5.Crítico</w:t>
            </w:r>
          </w:p>
        </w:tc>
        <w:tc>
          <w:tcPr>
            <w:tcW w:w="0" w:type="auto"/>
            <w:tcBorders>
              <w:top w:val="nil"/>
              <w:left w:val="nil"/>
              <w:bottom w:val="nil"/>
              <w:right w:val="nil"/>
            </w:tcBorders>
            <w:shd w:val="clear" w:color="auto" w:fill="auto"/>
            <w:noWrap/>
            <w:vAlign w:val="bottom"/>
            <w:hideMark/>
          </w:tcPr>
          <w:p w14:paraId="500205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w:t>
            </w:r>
          </w:p>
        </w:tc>
        <w:tc>
          <w:tcPr>
            <w:tcW w:w="0" w:type="auto"/>
            <w:tcBorders>
              <w:top w:val="nil"/>
              <w:left w:val="nil"/>
              <w:bottom w:val="nil"/>
              <w:right w:val="nil"/>
            </w:tcBorders>
            <w:shd w:val="clear" w:color="000000" w:fill="F8696B"/>
            <w:noWrap/>
            <w:vAlign w:val="bottom"/>
            <w:hideMark/>
          </w:tcPr>
          <w:p w14:paraId="789EA8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w:t>
            </w:r>
          </w:p>
        </w:tc>
        <w:tc>
          <w:tcPr>
            <w:tcW w:w="0" w:type="auto"/>
            <w:tcBorders>
              <w:top w:val="nil"/>
              <w:left w:val="nil"/>
              <w:bottom w:val="nil"/>
              <w:right w:val="nil"/>
            </w:tcBorders>
            <w:shd w:val="clear" w:color="000000" w:fill="F8696B"/>
            <w:noWrap/>
            <w:vAlign w:val="bottom"/>
            <w:hideMark/>
          </w:tcPr>
          <w:p w14:paraId="79A703D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120</w:t>
            </w:r>
          </w:p>
        </w:tc>
        <w:tc>
          <w:tcPr>
            <w:tcW w:w="0" w:type="auto"/>
            <w:tcBorders>
              <w:top w:val="nil"/>
              <w:left w:val="nil"/>
              <w:bottom w:val="nil"/>
              <w:right w:val="nil"/>
            </w:tcBorders>
            <w:shd w:val="clear" w:color="auto" w:fill="auto"/>
            <w:noWrap/>
            <w:vAlign w:val="bottom"/>
            <w:hideMark/>
          </w:tcPr>
          <w:p w14:paraId="174B37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52,0</w:t>
            </w:r>
          </w:p>
        </w:tc>
        <w:tc>
          <w:tcPr>
            <w:tcW w:w="0" w:type="auto"/>
            <w:tcBorders>
              <w:top w:val="nil"/>
              <w:left w:val="nil"/>
              <w:bottom w:val="nil"/>
              <w:right w:val="nil"/>
            </w:tcBorders>
            <w:shd w:val="clear" w:color="auto" w:fill="auto"/>
            <w:noWrap/>
            <w:vAlign w:val="bottom"/>
            <w:hideMark/>
          </w:tcPr>
          <w:p w14:paraId="3B90C51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7,7</w:t>
            </w:r>
          </w:p>
        </w:tc>
        <w:tc>
          <w:tcPr>
            <w:tcW w:w="0" w:type="auto"/>
            <w:tcBorders>
              <w:top w:val="nil"/>
              <w:left w:val="nil"/>
              <w:bottom w:val="nil"/>
              <w:right w:val="nil"/>
            </w:tcBorders>
            <w:shd w:val="clear" w:color="auto" w:fill="auto"/>
            <w:noWrap/>
            <w:vAlign w:val="bottom"/>
            <w:hideMark/>
          </w:tcPr>
          <w:p w14:paraId="3BE5D3F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31,0</w:t>
            </w:r>
          </w:p>
        </w:tc>
        <w:tc>
          <w:tcPr>
            <w:tcW w:w="0" w:type="auto"/>
            <w:tcBorders>
              <w:top w:val="nil"/>
              <w:left w:val="nil"/>
              <w:bottom w:val="nil"/>
              <w:right w:val="nil"/>
            </w:tcBorders>
            <w:shd w:val="clear" w:color="auto" w:fill="auto"/>
            <w:noWrap/>
            <w:vAlign w:val="bottom"/>
            <w:hideMark/>
          </w:tcPr>
          <w:p w14:paraId="7B0208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6,9</w:t>
            </w:r>
          </w:p>
        </w:tc>
        <w:tc>
          <w:tcPr>
            <w:tcW w:w="0" w:type="auto"/>
            <w:tcBorders>
              <w:top w:val="nil"/>
              <w:left w:val="nil"/>
              <w:bottom w:val="nil"/>
              <w:right w:val="nil"/>
            </w:tcBorders>
            <w:shd w:val="clear" w:color="auto" w:fill="auto"/>
            <w:noWrap/>
            <w:vAlign w:val="bottom"/>
            <w:hideMark/>
          </w:tcPr>
          <w:p w14:paraId="181642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w:t>
            </w:r>
          </w:p>
        </w:tc>
        <w:tc>
          <w:tcPr>
            <w:tcW w:w="0" w:type="auto"/>
            <w:tcBorders>
              <w:top w:val="nil"/>
              <w:left w:val="nil"/>
              <w:bottom w:val="nil"/>
              <w:right w:val="nil"/>
            </w:tcBorders>
            <w:shd w:val="clear" w:color="auto" w:fill="auto"/>
            <w:noWrap/>
            <w:vAlign w:val="bottom"/>
            <w:hideMark/>
          </w:tcPr>
          <w:p w14:paraId="290514C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$311,4</w:t>
            </w:r>
          </w:p>
        </w:tc>
        <w:tc>
          <w:tcPr>
            <w:tcW w:w="0" w:type="auto"/>
            <w:tcBorders>
              <w:top w:val="nil"/>
              <w:left w:val="nil"/>
              <w:bottom w:val="nil"/>
              <w:right w:val="nil"/>
            </w:tcBorders>
            <w:shd w:val="clear" w:color="auto" w:fill="auto"/>
            <w:noWrap/>
            <w:vAlign w:val="bottom"/>
            <w:hideMark/>
          </w:tcPr>
          <w:p w14:paraId="42FB47E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$54,2</w:t>
            </w:r>
          </w:p>
        </w:tc>
        <w:tc>
          <w:tcPr>
            <w:tcW w:w="0" w:type="auto"/>
            <w:tcBorders>
              <w:top w:val="nil"/>
              <w:left w:val="nil"/>
              <w:bottom w:val="nil"/>
              <w:right w:val="nil"/>
            </w:tcBorders>
            <w:shd w:val="clear" w:color="auto" w:fill="auto"/>
            <w:noWrap/>
            <w:vAlign w:val="bottom"/>
            <w:hideMark/>
          </w:tcPr>
          <w:p w14:paraId="3D01229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$58,5</w:t>
            </w:r>
          </w:p>
        </w:tc>
        <w:tc>
          <w:tcPr>
            <w:tcW w:w="0" w:type="auto"/>
            <w:tcBorders>
              <w:top w:val="nil"/>
              <w:left w:val="nil"/>
              <w:bottom w:val="nil"/>
              <w:right w:val="nil"/>
            </w:tcBorders>
            <w:shd w:val="clear" w:color="auto" w:fill="auto"/>
            <w:noWrap/>
            <w:vAlign w:val="bottom"/>
            <w:hideMark/>
          </w:tcPr>
          <w:p w14:paraId="6F988F8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w:t>
            </w:r>
          </w:p>
        </w:tc>
        <w:tc>
          <w:tcPr>
            <w:tcW w:w="0" w:type="auto"/>
            <w:tcBorders>
              <w:top w:val="nil"/>
              <w:left w:val="nil"/>
              <w:bottom w:val="nil"/>
              <w:right w:val="nil"/>
            </w:tcBorders>
            <w:shd w:val="clear" w:color="auto" w:fill="auto"/>
            <w:noWrap/>
            <w:vAlign w:val="bottom"/>
            <w:hideMark/>
          </w:tcPr>
          <w:p w14:paraId="4AC759B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$252,9</w:t>
            </w:r>
          </w:p>
        </w:tc>
        <w:tc>
          <w:tcPr>
            <w:tcW w:w="0" w:type="auto"/>
            <w:tcBorders>
              <w:top w:val="nil"/>
              <w:left w:val="nil"/>
              <w:bottom w:val="nil"/>
              <w:right w:val="nil"/>
            </w:tcBorders>
            <w:shd w:val="clear" w:color="auto" w:fill="auto"/>
            <w:noWrap/>
            <w:vAlign w:val="bottom"/>
            <w:hideMark/>
          </w:tcPr>
          <w:p w14:paraId="5CC92D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$198,8</w:t>
            </w:r>
          </w:p>
        </w:tc>
        <w:tc>
          <w:tcPr>
            <w:tcW w:w="0" w:type="auto"/>
            <w:tcBorders>
              <w:top w:val="nil"/>
              <w:left w:val="nil"/>
              <w:bottom w:val="nil"/>
              <w:right w:val="nil"/>
            </w:tcBorders>
            <w:shd w:val="clear" w:color="auto" w:fill="auto"/>
            <w:noWrap/>
            <w:vAlign w:val="bottom"/>
            <w:hideMark/>
          </w:tcPr>
          <w:p w14:paraId="2CE827C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$1.119,4</w:t>
            </w:r>
          </w:p>
        </w:tc>
        <w:tc>
          <w:tcPr>
            <w:tcW w:w="787" w:type="dxa"/>
            <w:tcBorders>
              <w:top w:val="nil"/>
              <w:left w:val="nil"/>
              <w:bottom w:val="nil"/>
              <w:right w:val="nil"/>
            </w:tcBorders>
            <w:shd w:val="clear" w:color="auto" w:fill="auto"/>
            <w:noWrap/>
            <w:vAlign w:val="bottom"/>
            <w:hideMark/>
          </w:tcPr>
          <w:p w14:paraId="614B7A5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$229,1</w:t>
            </w:r>
          </w:p>
        </w:tc>
      </w:tr>
      <w:tr w:rsidR="00FB2E58" w:rsidRPr="006E50B0" w14:paraId="4329865A" w14:textId="77777777" w:rsidTr="003E3351">
        <w:trPr>
          <w:trHeight w:val="113"/>
        </w:trPr>
        <w:tc>
          <w:tcPr>
            <w:tcW w:w="0" w:type="auto"/>
            <w:tcBorders>
              <w:top w:val="single" w:sz="4" w:space="0" w:color="8EA9DB"/>
              <w:left w:val="nil"/>
              <w:bottom w:val="nil"/>
              <w:right w:val="nil"/>
            </w:tcBorders>
            <w:shd w:val="clear" w:color="D9E1F2" w:fill="D9E1F2"/>
            <w:noWrap/>
            <w:vAlign w:val="bottom"/>
            <w:hideMark/>
          </w:tcPr>
          <w:p w14:paraId="59DA766F"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w:t>
            </w:r>
          </w:p>
        </w:tc>
        <w:tc>
          <w:tcPr>
            <w:tcW w:w="0" w:type="auto"/>
            <w:tcBorders>
              <w:top w:val="single" w:sz="4" w:space="0" w:color="8EA9DB"/>
              <w:left w:val="nil"/>
              <w:bottom w:val="nil"/>
              <w:right w:val="nil"/>
            </w:tcBorders>
            <w:shd w:val="clear" w:color="D9E1F2" w:fill="D9E1F2"/>
            <w:noWrap/>
            <w:vAlign w:val="bottom"/>
            <w:hideMark/>
          </w:tcPr>
          <w:p w14:paraId="2CFE58E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1381</w:t>
            </w:r>
          </w:p>
        </w:tc>
        <w:tc>
          <w:tcPr>
            <w:tcW w:w="0" w:type="auto"/>
            <w:tcBorders>
              <w:top w:val="single" w:sz="4" w:space="0" w:color="8EA9DB"/>
              <w:left w:val="nil"/>
              <w:bottom w:val="nil"/>
              <w:right w:val="nil"/>
            </w:tcBorders>
            <w:shd w:val="clear" w:color="D9E1F2" w:fill="D9E1F2"/>
            <w:noWrap/>
            <w:vAlign w:val="bottom"/>
            <w:hideMark/>
          </w:tcPr>
          <w:p w14:paraId="34A4F12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w:t>
            </w:r>
          </w:p>
        </w:tc>
        <w:tc>
          <w:tcPr>
            <w:tcW w:w="0" w:type="auto"/>
            <w:tcBorders>
              <w:top w:val="single" w:sz="4" w:space="0" w:color="8EA9DB"/>
              <w:left w:val="nil"/>
              <w:bottom w:val="nil"/>
              <w:right w:val="nil"/>
            </w:tcBorders>
            <w:shd w:val="clear" w:color="D9E1F2" w:fill="D9E1F2"/>
            <w:noWrap/>
            <w:vAlign w:val="bottom"/>
            <w:hideMark/>
          </w:tcPr>
          <w:p w14:paraId="36C351B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739</w:t>
            </w:r>
          </w:p>
        </w:tc>
        <w:tc>
          <w:tcPr>
            <w:tcW w:w="0" w:type="auto"/>
            <w:tcBorders>
              <w:top w:val="single" w:sz="4" w:space="0" w:color="8EA9DB"/>
              <w:left w:val="nil"/>
              <w:bottom w:val="nil"/>
              <w:right w:val="nil"/>
            </w:tcBorders>
            <w:shd w:val="clear" w:color="D9E1F2" w:fill="D9E1F2"/>
            <w:noWrap/>
            <w:vAlign w:val="bottom"/>
            <w:hideMark/>
          </w:tcPr>
          <w:p w14:paraId="7E227AF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49,3</w:t>
            </w:r>
          </w:p>
        </w:tc>
        <w:tc>
          <w:tcPr>
            <w:tcW w:w="0" w:type="auto"/>
            <w:tcBorders>
              <w:top w:val="single" w:sz="4" w:space="0" w:color="8EA9DB"/>
              <w:left w:val="nil"/>
              <w:bottom w:val="nil"/>
              <w:right w:val="nil"/>
            </w:tcBorders>
            <w:shd w:val="clear" w:color="D9E1F2" w:fill="D9E1F2"/>
            <w:noWrap/>
            <w:vAlign w:val="bottom"/>
            <w:hideMark/>
          </w:tcPr>
          <w:p w14:paraId="0BD483B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9,8</w:t>
            </w:r>
          </w:p>
        </w:tc>
        <w:tc>
          <w:tcPr>
            <w:tcW w:w="0" w:type="auto"/>
            <w:tcBorders>
              <w:top w:val="single" w:sz="4" w:space="0" w:color="8EA9DB"/>
              <w:left w:val="nil"/>
              <w:bottom w:val="nil"/>
              <w:right w:val="nil"/>
            </w:tcBorders>
            <w:shd w:val="clear" w:color="D9E1F2" w:fill="D9E1F2"/>
            <w:noWrap/>
            <w:vAlign w:val="bottom"/>
            <w:hideMark/>
          </w:tcPr>
          <w:p w14:paraId="72CDD4A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10,1</w:t>
            </w:r>
          </w:p>
        </w:tc>
        <w:tc>
          <w:tcPr>
            <w:tcW w:w="0" w:type="auto"/>
            <w:tcBorders>
              <w:top w:val="single" w:sz="4" w:space="0" w:color="8EA9DB"/>
              <w:left w:val="nil"/>
              <w:bottom w:val="nil"/>
              <w:right w:val="nil"/>
            </w:tcBorders>
            <w:shd w:val="clear" w:color="D9E1F2" w:fill="D9E1F2"/>
            <w:noWrap/>
            <w:vAlign w:val="bottom"/>
            <w:hideMark/>
          </w:tcPr>
          <w:p w14:paraId="5D62F37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0,6</w:t>
            </w:r>
          </w:p>
        </w:tc>
        <w:tc>
          <w:tcPr>
            <w:tcW w:w="0" w:type="auto"/>
            <w:tcBorders>
              <w:top w:val="single" w:sz="4" w:space="0" w:color="8EA9DB"/>
              <w:left w:val="nil"/>
              <w:bottom w:val="nil"/>
              <w:right w:val="nil"/>
            </w:tcBorders>
            <w:shd w:val="clear" w:color="D9E1F2" w:fill="D9E1F2"/>
            <w:noWrap/>
            <w:vAlign w:val="bottom"/>
            <w:hideMark/>
          </w:tcPr>
          <w:p w14:paraId="3822E11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$6,3</w:t>
            </w:r>
          </w:p>
        </w:tc>
        <w:tc>
          <w:tcPr>
            <w:tcW w:w="0" w:type="auto"/>
            <w:tcBorders>
              <w:top w:val="single" w:sz="4" w:space="0" w:color="8EA9DB"/>
              <w:left w:val="nil"/>
              <w:bottom w:val="nil"/>
              <w:right w:val="nil"/>
            </w:tcBorders>
            <w:shd w:val="clear" w:color="D9E1F2" w:fill="D9E1F2"/>
            <w:noWrap/>
            <w:vAlign w:val="bottom"/>
            <w:hideMark/>
          </w:tcPr>
          <w:p w14:paraId="2D22066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$23.893,6</w:t>
            </w:r>
          </w:p>
        </w:tc>
        <w:tc>
          <w:tcPr>
            <w:tcW w:w="0" w:type="auto"/>
            <w:tcBorders>
              <w:top w:val="single" w:sz="4" w:space="0" w:color="8EA9DB"/>
              <w:left w:val="nil"/>
              <w:bottom w:val="nil"/>
              <w:right w:val="nil"/>
            </w:tcBorders>
            <w:shd w:val="clear" w:color="D9E1F2" w:fill="D9E1F2"/>
            <w:noWrap/>
            <w:vAlign w:val="bottom"/>
            <w:hideMark/>
          </w:tcPr>
          <w:p w14:paraId="0D5D39A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$19.384,7</w:t>
            </w:r>
          </w:p>
        </w:tc>
        <w:tc>
          <w:tcPr>
            <w:tcW w:w="0" w:type="auto"/>
            <w:tcBorders>
              <w:top w:val="single" w:sz="4" w:space="0" w:color="8EA9DB"/>
              <w:left w:val="nil"/>
              <w:bottom w:val="nil"/>
              <w:right w:val="nil"/>
            </w:tcBorders>
            <w:shd w:val="clear" w:color="D9E1F2" w:fill="D9E1F2"/>
            <w:noWrap/>
            <w:vAlign w:val="bottom"/>
            <w:hideMark/>
          </w:tcPr>
          <w:p w14:paraId="4C78612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$15.457,0</w:t>
            </w:r>
          </w:p>
        </w:tc>
        <w:tc>
          <w:tcPr>
            <w:tcW w:w="0" w:type="auto"/>
            <w:tcBorders>
              <w:top w:val="single" w:sz="4" w:space="0" w:color="8EA9DB"/>
              <w:left w:val="nil"/>
              <w:bottom w:val="nil"/>
              <w:right w:val="nil"/>
            </w:tcBorders>
            <w:shd w:val="clear" w:color="D9E1F2" w:fill="D9E1F2"/>
            <w:noWrap/>
            <w:vAlign w:val="bottom"/>
            <w:hideMark/>
          </w:tcPr>
          <w:p w14:paraId="4134E21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$10.585,8</w:t>
            </w:r>
          </w:p>
        </w:tc>
        <w:tc>
          <w:tcPr>
            <w:tcW w:w="0" w:type="auto"/>
            <w:tcBorders>
              <w:top w:val="single" w:sz="4" w:space="0" w:color="8EA9DB"/>
              <w:left w:val="nil"/>
              <w:bottom w:val="nil"/>
              <w:right w:val="nil"/>
            </w:tcBorders>
            <w:shd w:val="clear" w:color="D9E1F2" w:fill="D9E1F2"/>
            <w:noWrap/>
            <w:vAlign w:val="bottom"/>
            <w:hideMark/>
          </w:tcPr>
          <w:p w14:paraId="24D1CDD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$14.966,9</w:t>
            </w:r>
          </w:p>
        </w:tc>
        <w:tc>
          <w:tcPr>
            <w:tcW w:w="0" w:type="auto"/>
            <w:tcBorders>
              <w:top w:val="single" w:sz="4" w:space="0" w:color="8EA9DB"/>
              <w:left w:val="nil"/>
              <w:bottom w:val="nil"/>
              <w:right w:val="nil"/>
            </w:tcBorders>
            <w:shd w:val="clear" w:color="D9E1F2" w:fill="D9E1F2"/>
            <w:noWrap/>
            <w:vAlign w:val="bottom"/>
            <w:hideMark/>
          </w:tcPr>
          <w:p w14:paraId="1FD384C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$8.199,6</w:t>
            </w:r>
          </w:p>
        </w:tc>
        <w:tc>
          <w:tcPr>
            <w:tcW w:w="0" w:type="auto"/>
            <w:tcBorders>
              <w:top w:val="single" w:sz="4" w:space="0" w:color="8EA9DB"/>
              <w:left w:val="nil"/>
              <w:bottom w:val="nil"/>
              <w:right w:val="nil"/>
            </w:tcBorders>
            <w:shd w:val="clear" w:color="D9E1F2" w:fill="D9E1F2"/>
            <w:noWrap/>
            <w:vAlign w:val="bottom"/>
            <w:hideMark/>
          </w:tcPr>
          <w:p w14:paraId="1098C86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$84.928,1</w:t>
            </w:r>
          </w:p>
        </w:tc>
        <w:tc>
          <w:tcPr>
            <w:tcW w:w="787" w:type="dxa"/>
            <w:tcBorders>
              <w:top w:val="single" w:sz="4" w:space="0" w:color="8EA9DB"/>
              <w:left w:val="nil"/>
              <w:bottom w:val="nil"/>
              <w:right w:val="nil"/>
            </w:tcBorders>
            <w:shd w:val="clear" w:color="D9E1F2" w:fill="D9E1F2"/>
            <w:noWrap/>
            <w:vAlign w:val="bottom"/>
            <w:hideMark/>
          </w:tcPr>
          <w:p w14:paraId="504D5E5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$4.883,1</w:t>
            </w:r>
          </w:p>
        </w:tc>
      </w:tr>
    </w:tbl>
    <w:p w14:paraId="2B13F480" w14:textId="77777777" w:rsidR="00FB2E58" w:rsidRPr="00FB2E58" w:rsidRDefault="00FB2E58" w:rsidP="006E50B0">
      <w:pPr>
        <w:jc w:val="both"/>
        <w:rPr>
          <w:rFonts w:ascii="Arial Narrow" w:hAnsi="Arial Narrow" w:cstheme="minorHAnsi"/>
        </w:rPr>
      </w:pPr>
    </w:p>
    <w:p w14:paraId="3797A91E" w14:textId="3CDF6B18" w:rsidR="00FB2E58" w:rsidRPr="00FB2E58" w:rsidRDefault="00FB2E58" w:rsidP="006E50B0">
      <w:pPr>
        <w:jc w:val="both"/>
        <w:rPr>
          <w:rFonts w:ascii="Arial Narrow" w:hAnsi="Arial Narrow" w:cstheme="minorHAnsi"/>
        </w:rPr>
      </w:pPr>
      <w:r w:rsidRPr="00FB2E58">
        <w:rPr>
          <w:rFonts w:ascii="Arial Narrow" w:hAnsi="Arial Narrow" w:cstheme="minorHAnsi"/>
        </w:rPr>
        <w:lastRenderedPageBreak/>
        <w:t xml:space="preserve">La evaluación de DATACREDITO es aún más ácido ya que uno de cada 3 asociados presenta dos o más alertas, quienes concentran el 32% de la cartera y recomiendan disminuir la calificación de cartera a 406 deudores que </w:t>
      </w:r>
      <w:r w:rsidR="006E50B0">
        <w:rPr>
          <w:rFonts w:ascii="Arial Narrow" w:hAnsi="Arial Narrow" w:cstheme="minorHAnsi"/>
        </w:rPr>
        <w:t>FONDEJEMPLO</w:t>
      </w:r>
      <w:r w:rsidRPr="00FB2E58">
        <w:rPr>
          <w:rFonts w:ascii="Arial Narrow" w:hAnsi="Arial Narrow" w:cstheme="minorHAnsi"/>
        </w:rPr>
        <w:t xml:space="preserve"> tiene calificados en “A” (29%) con cartera por $11 mil millones equivalentes al 28% de la cartera, con lo cual de tomar como referencia la recomendación de la Central de Riesgos el indicador de calidad de cartera por riesgo sería del 33%:</w:t>
      </w:r>
    </w:p>
    <w:p w14:paraId="503FBCD6" w14:textId="77777777" w:rsidR="00FB2E58" w:rsidRPr="00FB2E58" w:rsidRDefault="00FB2E58" w:rsidP="006E50B0">
      <w:pPr>
        <w:jc w:val="both"/>
        <w:rPr>
          <w:rFonts w:ascii="Arial Narrow" w:hAnsi="Arial Narrow" w:cstheme="minorHAnsi"/>
        </w:rPr>
      </w:pPr>
    </w:p>
    <w:tbl>
      <w:tblPr>
        <w:tblW w:w="11115" w:type="dxa"/>
        <w:tblInd w:w="-284" w:type="dxa"/>
        <w:tblCellMar>
          <w:left w:w="70" w:type="dxa"/>
          <w:right w:w="70" w:type="dxa"/>
        </w:tblCellMar>
        <w:tblLook w:val="04A0" w:firstRow="1" w:lastRow="0" w:firstColumn="1" w:lastColumn="0" w:noHBand="0" w:noVBand="1"/>
      </w:tblPr>
      <w:tblGrid>
        <w:gridCol w:w="585"/>
        <w:gridCol w:w="651"/>
        <w:gridCol w:w="432"/>
        <w:gridCol w:w="622"/>
        <w:gridCol w:w="454"/>
        <w:gridCol w:w="396"/>
        <w:gridCol w:w="578"/>
        <w:gridCol w:w="695"/>
        <w:gridCol w:w="476"/>
        <w:gridCol w:w="461"/>
        <w:gridCol w:w="724"/>
        <w:gridCol w:w="724"/>
        <w:gridCol w:w="724"/>
        <w:gridCol w:w="702"/>
        <w:gridCol w:w="753"/>
        <w:gridCol w:w="724"/>
        <w:gridCol w:w="724"/>
        <w:gridCol w:w="847"/>
      </w:tblGrid>
      <w:tr w:rsidR="00FB2E58" w:rsidRPr="006E50B0" w14:paraId="71289A5F" w14:textId="77777777" w:rsidTr="003E3351">
        <w:trPr>
          <w:trHeight w:val="113"/>
        </w:trPr>
        <w:tc>
          <w:tcPr>
            <w:tcW w:w="0" w:type="auto"/>
            <w:tcBorders>
              <w:top w:val="single" w:sz="8" w:space="0" w:color="305496"/>
              <w:left w:val="nil"/>
              <w:bottom w:val="nil"/>
              <w:right w:val="nil"/>
            </w:tcBorders>
            <w:shd w:val="clear" w:color="4472C4" w:fill="4472C4"/>
            <w:noWrap/>
            <w:vAlign w:val="bottom"/>
            <w:hideMark/>
          </w:tcPr>
          <w:p w14:paraId="383C4EE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Alertas</w:t>
            </w:r>
          </w:p>
        </w:tc>
        <w:tc>
          <w:tcPr>
            <w:tcW w:w="0" w:type="auto"/>
            <w:tcBorders>
              <w:top w:val="single" w:sz="8" w:space="0" w:color="305496"/>
              <w:left w:val="nil"/>
              <w:bottom w:val="nil"/>
              <w:right w:val="nil"/>
            </w:tcBorders>
            <w:shd w:val="clear" w:color="4472C4" w:fill="4472C4"/>
            <w:noWrap/>
            <w:vAlign w:val="bottom"/>
            <w:hideMark/>
          </w:tcPr>
          <w:p w14:paraId="7CAB1894"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Puntaje </w:t>
            </w:r>
          </w:p>
        </w:tc>
        <w:tc>
          <w:tcPr>
            <w:tcW w:w="0" w:type="auto"/>
            <w:tcBorders>
              <w:top w:val="single" w:sz="8" w:space="0" w:color="305496"/>
              <w:left w:val="nil"/>
              <w:bottom w:val="nil"/>
              <w:right w:val="nil"/>
            </w:tcBorders>
            <w:shd w:val="clear" w:color="4472C4" w:fill="4472C4"/>
            <w:noWrap/>
            <w:vAlign w:val="bottom"/>
            <w:hideMark/>
          </w:tcPr>
          <w:p w14:paraId="4ADAD5D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484B2892"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0660461B"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366E1DD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VaR</w:t>
            </w:r>
          </w:p>
        </w:tc>
        <w:tc>
          <w:tcPr>
            <w:tcW w:w="0" w:type="auto"/>
            <w:tcBorders>
              <w:top w:val="single" w:sz="8" w:space="0" w:color="305496"/>
              <w:left w:val="nil"/>
              <w:bottom w:val="nil"/>
              <w:right w:val="nil"/>
            </w:tcBorders>
            <w:shd w:val="clear" w:color="4472C4" w:fill="4472C4"/>
            <w:noWrap/>
            <w:vAlign w:val="bottom"/>
            <w:hideMark/>
          </w:tcPr>
          <w:p w14:paraId="397BF5D5"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6392CAB6"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Mora Ext</w:t>
            </w:r>
          </w:p>
        </w:tc>
        <w:tc>
          <w:tcPr>
            <w:tcW w:w="0" w:type="auto"/>
            <w:tcBorders>
              <w:top w:val="single" w:sz="8" w:space="0" w:color="305496"/>
              <w:left w:val="nil"/>
              <w:bottom w:val="nil"/>
              <w:right w:val="nil"/>
            </w:tcBorders>
            <w:shd w:val="clear" w:color="4472C4" w:fill="4472C4"/>
            <w:noWrap/>
            <w:vAlign w:val="bottom"/>
            <w:hideMark/>
          </w:tcPr>
          <w:p w14:paraId="11779C42"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34B25849"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38F1A6D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299B248F"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3FD6453C"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1A2AECF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7BD23F62"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4BD68983"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00664AA0"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847" w:type="dxa"/>
            <w:tcBorders>
              <w:top w:val="single" w:sz="8" w:space="0" w:color="305496"/>
              <w:left w:val="nil"/>
              <w:bottom w:val="nil"/>
              <w:right w:val="nil"/>
            </w:tcBorders>
            <w:shd w:val="clear" w:color="4472C4" w:fill="4472C4"/>
            <w:noWrap/>
            <w:vAlign w:val="bottom"/>
            <w:hideMark/>
          </w:tcPr>
          <w:p w14:paraId="6F497C0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0DCE0B70" w14:textId="77777777" w:rsidTr="003E3351">
        <w:trPr>
          <w:trHeight w:val="113"/>
        </w:trPr>
        <w:tc>
          <w:tcPr>
            <w:tcW w:w="0" w:type="auto"/>
            <w:tcBorders>
              <w:top w:val="nil"/>
              <w:left w:val="nil"/>
              <w:bottom w:val="nil"/>
              <w:right w:val="nil"/>
            </w:tcBorders>
            <w:shd w:val="clear" w:color="auto" w:fill="auto"/>
            <w:noWrap/>
            <w:vAlign w:val="bottom"/>
            <w:hideMark/>
          </w:tcPr>
          <w:p w14:paraId="3DB717C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0</w:t>
            </w:r>
          </w:p>
        </w:tc>
        <w:tc>
          <w:tcPr>
            <w:tcW w:w="0" w:type="auto"/>
            <w:tcBorders>
              <w:top w:val="nil"/>
              <w:left w:val="nil"/>
              <w:bottom w:val="nil"/>
              <w:right w:val="nil"/>
            </w:tcBorders>
            <w:shd w:val="clear" w:color="auto" w:fill="auto"/>
            <w:noWrap/>
            <w:vAlign w:val="bottom"/>
            <w:hideMark/>
          </w:tcPr>
          <w:p w14:paraId="34185BC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1,1</w:t>
            </w:r>
          </w:p>
        </w:tc>
        <w:tc>
          <w:tcPr>
            <w:tcW w:w="0" w:type="auto"/>
            <w:tcBorders>
              <w:top w:val="nil"/>
              <w:left w:val="nil"/>
              <w:bottom w:val="nil"/>
              <w:right w:val="nil"/>
            </w:tcBorders>
            <w:shd w:val="clear" w:color="auto" w:fill="auto"/>
            <w:noWrap/>
            <w:vAlign w:val="bottom"/>
            <w:hideMark/>
          </w:tcPr>
          <w:p w14:paraId="2586A2E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768</w:t>
            </w:r>
          </w:p>
        </w:tc>
        <w:tc>
          <w:tcPr>
            <w:tcW w:w="0" w:type="auto"/>
            <w:tcBorders>
              <w:top w:val="nil"/>
              <w:left w:val="nil"/>
              <w:bottom w:val="nil"/>
              <w:right w:val="nil"/>
            </w:tcBorders>
            <w:shd w:val="clear" w:color="auto" w:fill="auto"/>
            <w:noWrap/>
            <w:vAlign w:val="bottom"/>
            <w:hideMark/>
          </w:tcPr>
          <w:p w14:paraId="3923A90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19,2</w:t>
            </w:r>
          </w:p>
        </w:tc>
        <w:tc>
          <w:tcPr>
            <w:tcW w:w="0" w:type="auto"/>
            <w:tcBorders>
              <w:top w:val="nil"/>
              <w:left w:val="nil"/>
              <w:bottom w:val="nil"/>
              <w:right w:val="nil"/>
            </w:tcBorders>
            <w:shd w:val="clear" w:color="auto" w:fill="auto"/>
            <w:noWrap/>
            <w:vAlign w:val="bottom"/>
            <w:hideMark/>
          </w:tcPr>
          <w:p w14:paraId="2817F46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3A07766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w:t>
            </w:r>
          </w:p>
        </w:tc>
        <w:tc>
          <w:tcPr>
            <w:tcW w:w="0" w:type="auto"/>
            <w:tcBorders>
              <w:top w:val="nil"/>
              <w:left w:val="nil"/>
              <w:bottom w:val="nil"/>
              <w:right w:val="nil"/>
            </w:tcBorders>
            <w:shd w:val="clear" w:color="auto" w:fill="auto"/>
            <w:noWrap/>
            <w:vAlign w:val="bottom"/>
            <w:hideMark/>
          </w:tcPr>
          <w:p w14:paraId="4B56DBC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3,5</w:t>
            </w:r>
          </w:p>
        </w:tc>
        <w:tc>
          <w:tcPr>
            <w:tcW w:w="0" w:type="auto"/>
            <w:tcBorders>
              <w:top w:val="nil"/>
              <w:left w:val="nil"/>
              <w:bottom w:val="nil"/>
              <w:right w:val="nil"/>
            </w:tcBorders>
            <w:shd w:val="clear" w:color="auto" w:fill="auto"/>
            <w:noWrap/>
            <w:vAlign w:val="bottom"/>
            <w:hideMark/>
          </w:tcPr>
          <w:p w14:paraId="5E39891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604D8C4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15,0</w:t>
            </w:r>
          </w:p>
        </w:tc>
        <w:tc>
          <w:tcPr>
            <w:tcW w:w="0" w:type="auto"/>
            <w:tcBorders>
              <w:top w:val="nil"/>
              <w:left w:val="nil"/>
              <w:bottom w:val="nil"/>
              <w:right w:val="nil"/>
            </w:tcBorders>
            <w:shd w:val="clear" w:color="auto" w:fill="auto"/>
            <w:noWrap/>
            <w:vAlign w:val="bottom"/>
            <w:hideMark/>
          </w:tcPr>
          <w:p w14:paraId="1A0C485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59,0</w:t>
            </w:r>
          </w:p>
        </w:tc>
        <w:tc>
          <w:tcPr>
            <w:tcW w:w="0" w:type="auto"/>
            <w:tcBorders>
              <w:top w:val="nil"/>
              <w:left w:val="nil"/>
              <w:bottom w:val="nil"/>
              <w:right w:val="nil"/>
            </w:tcBorders>
            <w:shd w:val="clear" w:color="auto" w:fill="auto"/>
            <w:noWrap/>
            <w:vAlign w:val="bottom"/>
            <w:hideMark/>
          </w:tcPr>
          <w:p w14:paraId="6440917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$21.616,1</w:t>
            </w:r>
          </w:p>
        </w:tc>
        <w:tc>
          <w:tcPr>
            <w:tcW w:w="0" w:type="auto"/>
            <w:tcBorders>
              <w:top w:val="nil"/>
              <w:left w:val="nil"/>
              <w:bottom w:val="nil"/>
              <w:right w:val="nil"/>
            </w:tcBorders>
            <w:shd w:val="clear" w:color="auto" w:fill="auto"/>
            <w:noWrap/>
            <w:vAlign w:val="bottom"/>
            <w:hideMark/>
          </w:tcPr>
          <w:p w14:paraId="1C1A5EB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$38.290,3</w:t>
            </w:r>
          </w:p>
        </w:tc>
        <w:tc>
          <w:tcPr>
            <w:tcW w:w="0" w:type="auto"/>
            <w:tcBorders>
              <w:top w:val="nil"/>
              <w:left w:val="nil"/>
              <w:bottom w:val="nil"/>
              <w:right w:val="nil"/>
            </w:tcBorders>
            <w:shd w:val="clear" w:color="auto" w:fill="auto"/>
            <w:noWrap/>
            <w:vAlign w:val="bottom"/>
            <w:hideMark/>
          </w:tcPr>
          <w:p w14:paraId="3AB0B1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$9.867,8</w:t>
            </w:r>
          </w:p>
        </w:tc>
        <w:tc>
          <w:tcPr>
            <w:tcW w:w="0" w:type="auto"/>
            <w:tcBorders>
              <w:top w:val="nil"/>
              <w:left w:val="nil"/>
              <w:bottom w:val="nil"/>
              <w:right w:val="nil"/>
            </w:tcBorders>
            <w:shd w:val="clear" w:color="auto" w:fill="auto"/>
            <w:noWrap/>
            <w:vAlign w:val="bottom"/>
            <w:hideMark/>
          </w:tcPr>
          <w:p w14:paraId="27A0FF9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$610,7</w:t>
            </w:r>
          </w:p>
        </w:tc>
        <w:tc>
          <w:tcPr>
            <w:tcW w:w="0" w:type="auto"/>
            <w:tcBorders>
              <w:top w:val="nil"/>
              <w:left w:val="nil"/>
              <w:bottom w:val="nil"/>
              <w:right w:val="nil"/>
            </w:tcBorders>
            <w:shd w:val="clear" w:color="auto" w:fill="auto"/>
            <w:noWrap/>
            <w:vAlign w:val="bottom"/>
            <w:hideMark/>
          </w:tcPr>
          <w:p w14:paraId="667993E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$3.458,7</w:t>
            </w:r>
          </w:p>
        </w:tc>
        <w:tc>
          <w:tcPr>
            <w:tcW w:w="0" w:type="auto"/>
            <w:tcBorders>
              <w:top w:val="nil"/>
              <w:left w:val="nil"/>
              <w:bottom w:val="nil"/>
              <w:right w:val="nil"/>
            </w:tcBorders>
            <w:shd w:val="clear" w:color="auto" w:fill="auto"/>
            <w:noWrap/>
            <w:vAlign w:val="bottom"/>
            <w:hideMark/>
          </w:tcPr>
          <w:p w14:paraId="612BD5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$13.772,9</w:t>
            </w:r>
          </w:p>
        </w:tc>
        <w:tc>
          <w:tcPr>
            <w:tcW w:w="0" w:type="auto"/>
            <w:tcBorders>
              <w:top w:val="nil"/>
              <w:left w:val="nil"/>
              <w:bottom w:val="nil"/>
              <w:right w:val="nil"/>
            </w:tcBorders>
            <w:shd w:val="clear" w:color="auto" w:fill="auto"/>
            <w:noWrap/>
            <w:vAlign w:val="bottom"/>
            <w:hideMark/>
          </w:tcPr>
          <w:p w14:paraId="699D9AB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$33.554,3</w:t>
            </w:r>
          </w:p>
        </w:tc>
        <w:tc>
          <w:tcPr>
            <w:tcW w:w="847" w:type="dxa"/>
            <w:tcBorders>
              <w:top w:val="nil"/>
              <w:left w:val="nil"/>
              <w:bottom w:val="nil"/>
              <w:right w:val="nil"/>
            </w:tcBorders>
            <w:shd w:val="clear" w:color="auto" w:fill="auto"/>
            <w:noWrap/>
            <w:vAlign w:val="bottom"/>
            <w:hideMark/>
          </w:tcPr>
          <w:p w14:paraId="5E44BB3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$72,4</w:t>
            </w:r>
          </w:p>
        </w:tc>
      </w:tr>
      <w:tr w:rsidR="00FB2E58" w:rsidRPr="006E50B0" w14:paraId="107CAAC3" w14:textId="77777777" w:rsidTr="003E3351">
        <w:trPr>
          <w:trHeight w:val="113"/>
        </w:trPr>
        <w:tc>
          <w:tcPr>
            <w:tcW w:w="0" w:type="auto"/>
            <w:tcBorders>
              <w:top w:val="nil"/>
              <w:left w:val="nil"/>
              <w:bottom w:val="nil"/>
              <w:right w:val="nil"/>
            </w:tcBorders>
            <w:shd w:val="clear" w:color="auto" w:fill="auto"/>
            <w:noWrap/>
            <w:vAlign w:val="bottom"/>
            <w:hideMark/>
          </w:tcPr>
          <w:p w14:paraId="349989D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nil"/>
              <w:right w:val="nil"/>
            </w:tcBorders>
            <w:shd w:val="clear" w:color="auto" w:fill="auto"/>
            <w:noWrap/>
            <w:vAlign w:val="bottom"/>
            <w:hideMark/>
          </w:tcPr>
          <w:p w14:paraId="014A3296"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1,6</w:t>
            </w:r>
          </w:p>
        </w:tc>
        <w:tc>
          <w:tcPr>
            <w:tcW w:w="0" w:type="auto"/>
            <w:tcBorders>
              <w:top w:val="nil"/>
              <w:left w:val="nil"/>
              <w:bottom w:val="nil"/>
              <w:right w:val="nil"/>
            </w:tcBorders>
            <w:shd w:val="clear" w:color="auto" w:fill="auto"/>
            <w:noWrap/>
            <w:vAlign w:val="bottom"/>
            <w:hideMark/>
          </w:tcPr>
          <w:p w14:paraId="1683556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161</w:t>
            </w:r>
          </w:p>
        </w:tc>
        <w:tc>
          <w:tcPr>
            <w:tcW w:w="0" w:type="auto"/>
            <w:tcBorders>
              <w:top w:val="nil"/>
              <w:left w:val="nil"/>
              <w:bottom w:val="nil"/>
              <w:right w:val="nil"/>
            </w:tcBorders>
            <w:shd w:val="clear" w:color="auto" w:fill="auto"/>
            <w:noWrap/>
            <w:vAlign w:val="bottom"/>
            <w:hideMark/>
          </w:tcPr>
          <w:p w14:paraId="4770DB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22,8</w:t>
            </w:r>
          </w:p>
        </w:tc>
        <w:tc>
          <w:tcPr>
            <w:tcW w:w="0" w:type="auto"/>
            <w:tcBorders>
              <w:top w:val="nil"/>
              <w:left w:val="nil"/>
              <w:bottom w:val="nil"/>
              <w:right w:val="nil"/>
            </w:tcBorders>
            <w:shd w:val="clear" w:color="auto" w:fill="auto"/>
            <w:noWrap/>
            <w:vAlign w:val="bottom"/>
            <w:hideMark/>
          </w:tcPr>
          <w:p w14:paraId="4F94B1D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w:t>
            </w:r>
          </w:p>
        </w:tc>
        <w:tc>
          <w:tcPr>
            <w:tcW w:w="0" w:type="auto"/>
            <w:tcBorders>
              <w:top w:val="nil"/>
              <w:left w:val="nil"/>
              <w:bottom w:val="nil"/>
              <w:right w:val="nil"/>
            </w:tcBorders>
            <w:shd w:val="clear" w:color="auto" w:fill="auto"/>
            <w:noWrap/>
            <w:vAlign w:val="bottom"/>
            <w:hideMark/>
          </w:tcPr>
          <w:p w14:paraId="167648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w:t>
            </w:r>
          </w:p>
        </w:tc>
        <w:tc>
          <w:tcPr>
            <w:tcW w:w="0" w:type="auto"/>
            <w:tcBorders>
              <w:top w:val="nil"/>
              <w:left w:val="nil"/>
              <w:bottom w:val="nil"/>
              <w:right w:val="nil"/>
            </w:tcBorders>
            <w:shd w:val="clear" w:color="auto" w:fill="auto"/>
            <w:noWrap/>
            <w:vAlign w:val="bottom"/>
            <w:hideMark/>
          </w:tcPr>
          <w:p w14:paraId="52D13BC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w:t>
            </w:r>
          </w:p>
        </w:tc>
        <w:tc>
          <w:tcPr>
            <w:tcW w:w="0" w:type="auto"/>
            <w:tcBorders>
              <w:top w:val="nil"/>
              <w:left w:val="nil"/>
              <w:bottom w:val="nil"/>
              <w:right w:val="nil"/>
            </w:tcBorders>
            <w:shd w:val="clear" w:color="auto" w:fill="auto"/>
            <w:noWrap/>
            <w:vAlign w:val="bottom"/>
            <w:hideMark/>
          </w:tcPr>
          <w:p w14:paraId="3FEEEED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0,6</w:t>
            </w:r>
          </w:p>
        </w:tc>
        <w:tc>
          <w:tcPr>
            <w:tcW w:w="0" w:type="auto"/>
            <w:tcBorders>
              <w:top w:val="nil"/>
              <w:left w:val="nil"/>
              <w:bottom w:val="nil"/>
              <w:right w:val="nil"/>
            </w:tcBorders>
            <w:shd w:val="clear" w:color="auto" w:fill="auto"/>
            <w:noWrap/>
            <w:vAlign w:val="bottom"/>
            <w:hideMark/>
          </w:tcPr>
          <w:p w14:paraId="4C4DE57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14,0</w:t>
            </w:r>
          </w:p>
        </w:tc>
        <w:tc>
          <w:tcPr>
            <w:tcW w:w="0" w:type="auto"/>
            <w:tcBorders>
              <w:top w:val="nil"/>
              <w:left w:val="nil"/>
              <w:bottom w:val="nil"/>
              <w:right w:val="nil"/>
            </w:tcBorders>
            <w:shd w:val="clear" w:color="auto" w:fill="auto"/>
            <w:noWrap/>
            <w:vAlign w:val="bottom"/>
            <w:hideMark/>
          </w:tcPr>
          <w:p w14:paraId="63687F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58,2</w:t>
            </w:r>
          </w:p>
        </w:tc>
        <w:tc>
          <w:tcPr>
            <w:tcW w:w="0" w:type="auto"/>
            <w:tcBorders>
              <w:top w:val="nil"/>
              <w:left w:val="nil"/>
              <w:bottom w:val="nil"/>
              <w:right w:val="nil"/>
            </w:tcBorders>
            <w:shd w:val="clear" w:color="auto" w:fill="auto"/>
            <w:noWrap/>
            <w:vAlign w:val="bottom"/>
            <w:hideMark/>
          </w:tcPr>
          <w:p w14:paraId="3AE42B6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$4.865,2</w:t>
            </w:r>
          </w:p>
        </w:tc>
        <w:tc>
          <w:tcPr>
            <w:tcW w:w="0" w:type="auto"/>
            <w:tcBorders>
              <w:top w:val="nil"/>
              <w:left w:val="nil"/>
              <w:bottom w:val="nil"/>
              <w:right w:val="nil"/>
            </w:tcBorders>
            <w:shd w:val="clear" w:color="auto" w:fill="auto"/>
            <w:noWrap/>
            <w:vAlign w:val="bottom"/>
            <w:hideMark/>
          </w:tcPr>
          <w:p w14:paraId="5E62F06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$6.622,3</w:t>
            </w:r>
          </w:p>
        </w:tc>
        <w:tc>
          <w:tcPr>
            <w:tcW w:w="0" w:type="auto"/>
            <w:tcBorders>
              <w:top w:val="nil"/>
              <w:left w:val="nil"/>
              <w:bottom w:val="nil"/>
              <w:right w:val="nil"/>
            </w:tcBorders>
            <w:shd w:val="clear" w:color="auto" w:fill="auto"/>
            <w:noWrap/>
            <w:vAlign w:val="bottom"/>
            <w:hideMark/>
          </w:tcPr>
          <w:p w14:paraId="14AC95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$1.647,1</w:t>
            </w:r>
          </w:p>
        </w:tc>
        <w:tc>
          <w:tcPr>
            <w:tcW w:w="0" w:type="auto"/>
            <w:tcBorders>
              <w:top w:val="nil"/>
              <w:left w:val="nil"/>
              <w:bottom w:val="nil"/>
              <w:right w:val="nil"/>
            </w:tcBorders>
            <w:shd w:val="clear" w:color="auto" w:fill="auto"/>
            <w:noWrap/>
            <w:vAlign w:val="bottom"/>
            <w:hideMark/>
          </w:tcPr>
          <w:p w14:paraId="3BFAB34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$10,2</w:t>
            </w:r>
          </w:p>
        </w:tc>
        <w:tc>
          <w:tcPr>
            <w:tcW w:w="0" w:type="auto"/>
            <w:tcBorders>
              <w:top w:val="nil"/>
              <w:left w:val="nil"/>
              <w:bottom w:val="nil"/>
              <w:right w:val="nil"/>
            </w:tcBorders>
            <w:shd w:val="clear" w:color="auto" w:fill="auto"/>
            <w:noWrap/>
            <w:vAlign w:val="bottom"/>
            <w:hideMark/>
          </w:tcPr>
          <w:p w14:paraId="1BBCAFA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$1.216,0</w:t>
            </w:r>
          </w:p>
        </w:tc>
        <w:tc>
          <w:tcPr>
            <w:tcW w:w="0" w:type="auto"/>
            <w:tcBorders>
              <w:top w:val="nil"/>
              <w:left w:val="nil"/>
              <w:bottom w:val="nil"/>
              <w:right w:val="nil"/>
            </w:tcBorders>
            <w:shd w:val="clear" w:color="auto" w:fill="auto"/>
            <w:noWrap/>
            <w:vAlign w:val="bottom"/>
            <w:hideMark/>
          </w:tcPr>
          <w:p w14:paraId="30AB024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$3.324,6</w:t>
            </w:r>
          </w:p>
        </w:tc>
        <w:tc>
          <w:tcPr>
            <w:tcW w:w="0" w:type="auto"/>
            <w:tcBorders>
              <w:top w:val="nil"/>
              <w:left w:val="nil"/>
              <w:bottom w:val="nil"/>
              <w:right w:val="nil"/>
            </w:tcBorders>
            <w:shd w:val="clear" w:color="auto" w:fill="auto"/>
            <w:noWrap/>
            <w:vAlign w:val="bottom"/>
            <w:hideMark/>
          </w:tcPr>
          <w:p w14:paraId="2B83B75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$8.085,3</w:t>
            </w:r>
          </w:p>
        </w:tc>
        <w:tc>
          <w:tcPr>
            <w:tcW w:w="847" w:type="dxa"/>
            <w:tcBorders>
              <w:top w:val="nil"/>
              <w:left w:val="nil"/>
              <w:bottom w:val="nil"/>
              <w:right w:val="nil"/>
            </w:tcBorders>
            <w:shd w:val="clear" w:color="auto" w:fill="auto"/>
            <w:noWrap/>
            <w:vAlign w:val="bottom"/>
            <w:hideMark/>
          </w:tcPr>
          <w:p w14:paraId="771C372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$461,0</w:t>
            </w:r>
          </w:p>
        </w:tc>
      </w:tr>
      <w:tr w:rsidR="00FB2E58" w:rsidRPr="006E50B0" w14:paraId="3C6F9F83" w14:textId="77777777" w:rsidTr="003E3351">
        <w:trPr>
          <w:trHeight w:val="113"/>
        </w:trPr>
        <w:tc>
          <w:tcPr>
            <w:tcW w:w="0" w:type="auto"/>
            <w:tcBorders>
              <w:top w:val="nil"/>
              <w:left w:val="nil"/>
              <w:bottom w:val="nil"/>
              <w:right w:val="nil"/>
            </w:tcBorders>
            <w:shd w:val="clear" w:color="auto" w:fill="auto"/>
            <w:noWrap/>
            <w:vAlign w:val="bottom"/>
            <w:hideMark/>
          </w:tcPr>
          <w:p w14:paraId="19AFBB5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w:t>
            </w:r>
          </w:p>
        </w:tc>
        <w:tc>
          <w:tcPr>
            <w:tcW w:w="0" w:type="auto"/>
            <w:tcBorders>
              <w:top w:val="nil"/>
              <w:left w:val="nil"/>
              <w:bottom w:val="nil"/>
              <w:right w:val="nil"/>
            </w:tcBorders>
            <w:shd w:val="clear" w:color="auto" w:fill="auto"/>
            <w:noWrap/>
            <w:vAlign w:val="bottom"/>
            <w:hideMark/>
          </w:tcPr>
          <w:p w14:paraId="05B3549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2,2</w:t>
            </w:r>
          </w:p>
        </w:tc>
        <w:tc>
          <w:tcPr>
            <w:tcW w:w="0" w:type="auto"/>
            <w:tcBorders>
              <w:top w:val="nil"/>
              <w:left w:val="nil"/>
              <w:bottom w:val="nil"/>
              <w:right w:val="nil"/>
            </w:tcBorders>
            <w:shd w:val="clear" w:color="auto" w:fill="auto"/>
            <w:noWrap/>
            <w:vAlign w:val="bottom"/>
            <w:hideMark/>
          </w:tcPr>
          <w:p w14:paraId="4BC130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186</w:t>
            </w:r>
          </w:p>
        </w:tc>
        <w:tc>
          <w:tcPr>
            <w:tcW w:w="0" w:type="auto"/>
            <w:tcBorders>
              <w:top w:val="nil"/>
              <w:left w:val="nil"/>
              <w:bottom w:val="nil"/>
              <w:right w:val="nil"/>
            </w:tcBorders>
            <w:shd w:val="clear" w:color="auto" w:fill="auto"/>
            <w:noWrap/>
            <w:vAlign w:val="bottom"/>
            <w:hideMark/>
          </w:tcPr>
          <w:p w14:paraId="4D6C6E7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18,9</w:t>
            </w:r>
          </w:p>
        </w:tc>
        <w:tc>
          <w:tcPr>
            <w:tcW w:w="0" w:type="auto"/>
            <w:tcBorders>
              <w:top w:val="nil"/>
              <w:left w:val="nil"/>
              <w:bottom w:val="nil"/>
              <w:right w:val="nil"/>
            </w:tcBorders>
            <w:shd w:val="clear" w:color="auto" w:fill="auto"/>
            <w:noWrap/>
            <w:vAlign w:val="bottom"/>
            <w:hideMark/>
          </w:tcPr>
          <w:p w14:paraId="53D698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w:t>
            </w:r>
          </w:p>
        </w:tc>
        <w:tc>
          <w:tcPr>
            <w:tcW w:w="0" w:type="auto"/>
            <w:tcBorders>
              <w:top w:val="nil"/>
              <w:left w:val="nil"/>
              <w:bottom w:val="nil"/>
              <w:right w:val="nil"/>
            </w:tcBorders>
            <w:shd w:val="clear" w:color="auto" w:fill="auto"/>
            <w:noWrap/>
            <w:vAlign w:val="bottom"/>
            <w:hideMark/>
          </w:tcPr>
          <w:p w14:paraId="6A934BB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2FCC79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w:t>
            </w:r>
          </w:p>
        </w:tc>
        <w:tc>
          <w:tcPr>
            <w:tcW w:w="0" w:type="auto"/>
            <w:tcBorders>
              <w:top w:val="nil"/>
              <w:left w:val="nil"/>
              <w:bottom w:val="nil"/>
              <w:right w:val="nil"/>
            </w:tcBorders>
            <w:shd w:val="clear" w:color="auto" w:fill="auto"/>
            <w:noWrap/>
            <w:vAlign w:val="bottom"/>
            <w:hideMark/>
          </w:tcPr>
          <w:p w14:paraId="524C01A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w:t>
            </w:r>
          </w:p>
        </w:tc>
        <w:tc>
          <w:tcPr>
            <w:tcW w:w="0" w:type="auto"/>
            <w:tcBorders>
              <w:top w:val="nil"/>
              <w:left w:val="nil"/>
              <w:bottom w:val="nil"/>
              <w:right w:val="nil"/>
            </w:tcBorders>
            <w:shd w:val="clear" w:color="auto" w:fill="auto"/>
            <w:noWrap/>
            <w:vAlign w:val="bottom"/>
            <w:hideMark/>
          </w:tcPr>
          <w:p w14:paraId="48E8EE3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14,4</w:t>
            </w:r>
          </w:p>
        </w:tc>
        <w:tc>
          <w:tcPr>
            <w:tcW w:w="0" w:type="auto"/>
            <w:tcBorders>
              <w:top w:val="nil"/>
              <w:left w:val="nil"/>
              <w:bottom w:val="nil"/>
              <w:right w:val="nil"/>
            </w:tcBorders>
            <w:shd w:val="clear" w:color="auto" w:fill="auto"/>
            <w:noWrap/>
            <w:vAlign w:val="bottom"/>
            <w:hideMark/>
          </w:tcPr>
          <w:p w14:paraId="2B0684F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58,0</w:t>
            </w:r>
          </w:p>
        </w:tc>
        <w:tc>
          <w:tcPr>
            <w:tcW w:w="0" w:type="auto"/>
            <w:tcBorders>
              <w:top w:val="nil"/>
              <w:left w:val="nil"/>
              <w:bottom w:val="nil"/>
              <w:right w:val="nil"/>
            </w:tcBorders>
            <w:shd w:val="clear" w:color="auto" w:fill="auto"/>
            <w:noWrap/>
            <w:vAlign w:val="bottom"/>
            <w:hideMark/>
          </w:tcPr>
          <w:p w14:paraId="34272C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$4.960,1</w:t>
            </w:r>
          </w:p>
        </w:tc>
        <w:tc>
          <w:tcPr>
            <w:tcW w:w="0" w:type="auto"/>
            <w:tcBorders>
              <w:top w:val="nil"/>
              <w:left w:val="nil"/>
              <w:bottom w:val="nil"/>
              <w:right w:val="nil"/>
            </w:tcBorders>
            <w:shd w:val="clear" w:color="auto" w:fill="auto"/>
            <w:noWrap/>
            <w:vAlign w:val="bottom"/>
            <w:hideMark/>
          </w:tcPr>
          <w:p w14:paraId="5DD4BD4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$5.231,9</w:t>
            </w:r>
          </w:p>
        </w:tc>
        <w:tc>
          <w:tcPr>
            <w:tcW w:w="0" w:type="auto"/>
            <w:tcBorders>
              <w:top w:val="nil"/>
              <w:left w:val="nil"/>
              <w:bottom w:val="nil"/>
              <w:right w:val="nil"/>
            </w:tcBorders>
            <w:shd w:val="clear" w:color="auto" w:fill="auto"/>
            <w:noWrap/>
            <w:vAlign w:val="bottom"/>
            <w:hideMark/>
          </w:tcPr>
          <w:p w14:paraId="456D93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$1.884,5</w:t>
            </w:r>
          </w:p>
        </w:tc>
        <w:tc>
          <w:tcPr>
            <w:tcW w:w="0" w:type="auto"/>
            <w:tcBorders>
              <w:top w:val="nil"/>
              <w:left w:val="nil"/>
              <w:bottom w:val="nil"/>
              <w:right w:val="nil"/>
            </w:tcBorders>
            <w:shd w:val="clear" w:color="auto" w:fill="auto"/>
            <w:noWrap/>
            <w:vAlign w:val="bottom"/>
            <w:hideMark/>
          </w:tcPr>
          <w:p w14:paraId="17D0A3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w:t>
            </w:r>
          </w:p>
        </w:tc>
        <w:tc>
          <w:tcPr>
            <w:tcW w:w="0" w:type="auto"/>
            <w:tcBorders>
              <w:top w:val="nil"/>
              <w:left w:val="nil"/>
              <w:bottom w:val="nil"/>
              <w:right w:val="nil"/>
            </w:tcBorders>
            <w:shd w:val="clear" w:color="auto" w:fill="auto"/>
            <w:noWrap/>
            <w:vAlign w:val="bottom"/>
            <w:hideMark/>
          </w:tcPr>
          <w:p w14:paraId="3A26962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$1.477,3</w:t>
            </w:r>
          </w:p>
        </w:tc>
        <w:tc>
          <w:tcPr>
            <w:tcW w:w="0" w:type="auto"/>
            <w:tcBorders>
              <w:top w:val="nil"/>
              <w:left w:val="nil"/>
              <w:bottom w:val="nil"/>
              <w:right w:val="nil"/>
            </w:tcBorders>
            <w:shd w:val="clear" w:color="auto" w:fill="auto"/>
            <w:noWrap/>
            <w:vAlign w:val="bottom"/>
            <w:hideMark/>
          </w:tcPr>
          <w:p w14:paraId="755B1F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$3.283,9</w:t>
            </w:r>
          </w:p>
        </w:tc>
        <w:tc>
          <w:tcPr>
            <w:tcW w:w="0" w:type="auto"/>
            <w:tcBorders>
              <w:top w:val="nil"/>
              <w:left w:val="nil"/>
              <w:bottom w:val="nil"/>
              <w:right w:val="nil"/>
            </w:tcBorders>
            <w:shd w:val="clear" w:color="auto" w:fill="auto"/>
            <w:noWrap/>
            <w:vAlign w:val="bottom"/>
            <w:hideMark/>
          </w:tcPr>
          <w:p w14:paraId="43DDCA7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$6.174,8</w:t>
            </w:r>
          </w:p>
        </w:tc>
        <w:tc>
          <w:tcPr>
            <w:tcW w:w="847" w:type="dxa"/>
            <w:tcBorders>
              <w:top w:val="nil"/>
              <w:left w:val="nil"/>
              <w:bottom w:val="nil"/>
              <w:right w:val="nil"/>
            </w:tcBorders>
            <w:shd w:val="clear" w:color="auto" w:fill="auto"/>
            <w:noWrap/>
            <w:vAlign w:val="bottom"/>
            <w:hideMark/>
          </w:tcPr>
          <w:p w14:paraId="2EACF63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$1.280,5</w:t>
            </w:r>
          </w:p>
        </w:tc>
      </w:tr>
      <w:tr w:rsidR="00FB2E58" w:rsidRPr="006E50B0" w14:paraId="0BF8A096" w14:textId="77777777" w:rsidTr="003E3351">
        <w:trPr>
          <w:trHeight w:val="113"/>
        </w:trPr>
        <w:tc>
          <w:tcPr>
            <w:tcW w:w="0" w:type="auto"/>
            <w:tcBorders>
              <w:top w:val="nil"/>
              <w:left w:val="nil"/>
              <w:bottom w:val="nil"/>
              <w:right w:val="nil"/>
            </w:tcBorders>
            <w:shd w:val="clear" w:color="auto" w:fill="auto"/>
            <w:noWrap/>
            <w:vAlign w:val="bottom"/>
            <w:hideMark/>
          </w:tcPr>
          <w:p w14:paraId="2147292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nil"/>
              <w:right w:val="nil"/>
            </w:tcBorders>
            <w:shd w:val="clear" w:color="auto" w:fill="auto"/>
            <w:noWrap/>
            <w:vAlign w:val="bottom"/>
            <w:hideMark/>
          </w:tcPr>
          <w:p w14:paraId="4202785D"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2,4</w:t>
            </w:r>
          </w:p>
        </w:tc>
        <w:tc>
          <w:tcPr>
            <w:tcW w:w="0" w:type="auto"/>
            <w:tcBorders>
              <w:top w:val="nil"/>
              <w:left w:val="nil"/>
              <w:bottom w:val="nil"/>
              <w:right w:val="nil"/>
            </w:tcBorders>
            <w:shd w:val="clear" w:color="auto" w:fill="auto"/>
            <w:noWrap/>
            <w:vAlign w:val="bottom"/>
            <w:hideMark/>
          </w:tcPr>
          <w:p w14:paraId="73D04E4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163</w:t>
            </w:r>
          </w:p>
        </w:tc>
        <w:tc>
          <w:tcPr>
            <w:tcW w:w="0" w:type="auto"/>
            <w:tcBorders>
              <w:top w:val="nil"/>
              <w:left w:val="nil"/>
              <w:bottom w:val="nil"/>
              <w:right w:val="nil"/>
            </w:tcBorders>
            <w:shd w:val="clear" w:color="auto" w:fill="auto"/>
            <w:noWrap/>
            <w:vAlign w:val="bottom"/>
            <w:hideMark/>
          </w:tcPr>
          <w:p w14:paraId="19586A2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22,8</w:t>
            </w:r>
          </w:p>
        </w:tc>
        <w:tc>
          <w:tcPr>
            <w:tcW w:w="0" w:type="auto"/>
            <w:tcBorders>
              <w:top w:val="nil"/>
              <w:left w:val="nil"/>
              <w:bottom w:val="nil"/>
              <w:right w:val="nil"/>
            </w:tcBorders>
            <w:shd w:val="clear" w:color="auto" w:fill="auto"/>
            <w:noWrap/>
            <w:vAlign w:val="bottom"/>
            <w:hideMark/>
          </w:tcPr>
          <w:p w14:paraId="6FED9B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097B4F6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w:t>
            </w:r>
          </w:p>
        </w:tc>
        <w:tc>
          <w:tcPr>
            <w:tcW w:w="0" w:type="auto"/>
            <w:tcBorders>
              <w:top w:val="nil"/>
              <w:left w:val="nil"/>
              <w:bottom w:val="nil"/>
              <w:right w:val="nil"/>
            </w:tcBorders>
            <w:shd w:val="clear" w:color="auto" w:fill="auto"/>
            <w:noWrap/>
            <w:vAlign w:val="bottom"/>
            <w:hideMark/>
          </w:tcPr>
          <w:p w14:paraId="5AA2554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2,4</w:t>
            </w:r>
          </w:p>
        </w:tc>
        <w:tc>
          <w:tcPr>
            <w:tcW w:w="0" w:type="auto"/>
            <w:tcBorders>
              <w:top w:val="nil"/>
              <w:left w:val="nil"/>
              <w:bottom w:val="nil"/>
              <w:right w:val="nil"/>
            </w:tcBorders>
            <w:shd w:val="clear" w:color="auto" w:fill="auto"/>
            <w:noWrap/>
            <w:vAlign w:val="bottom"/>
            <w:hideMark/>
          </w:tcPr>
          <w:p w14:paraId="20AE280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w:t>
            </w:r>
          </w:p>
        </w:tc>
        <w:tc>
          <w:tcPr>
            <w:tcW w:w="0" w:type="auto"/>
            <w:tcBorders>
              <w:top w:val="nil"/>
              <w:left w:val="nil"/>
              <w:bottom w:val="nil"/>
              <w:right w:val="nil"/>
            </w:tcBorders>
            <w:shd w:val="clear" w:color="auto" w:fill="auto"/>
            <w:noWrap/>
            <w:vAlign w:val="bottom"/>
            <w:hideMark/>
          </w:tcPr>
          <w:p w14:paraId="5441BCC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16,4</w:t>
            </w:r>
          </w:p>
        </w:tc>
        <w:tc>
          <w:tcPr>
            <w:tcW w:w="0" w:type="auto"/>
            <w:tcBorders>
              <w:top w:val="nil"/>
              <w:left w:val="nil"/>
              <w:bottom w:val="nil"/>
              <w:right w:val="nil"/>
            </w:tcBorders>
            <w:shd w:val="clear" w:color="auto" w:fill="auto"/>
            <w:noWrap/>
            <w:vAlign w:val="bottom"/>
            <w:hideMark/>
          </w:tcPr>
          <w:p w14:paraId="78F4E9C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59,8</w:t>
            </w:r>
          </w:p>
        </w:tc>
        <w:tc>
          <w:tcPr>
            <w:tcW w:w="0" w:type="auto"/>
            <w:tcBorders>
              <w:top w:val="nil"/>
              <w:left w:val="nil"/>
              <w:bottom w:val="nil"/>
              <w:right w:val="nil"/>
            </w:tcBorders>
            <w:shd w:val="clear" w:color="auto" w:fill="auto"/>
            <w:noWrap/>
            <w:vAlign w:val="bottom"/>
            <w:hideMark/>
          </w:tcPr>
          <w:p w14:paraId="66B940F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$4.392,1</w:t>
            </w:r>
          </w:p>
        </w:tc>
        <w:tc>
          <w:tcPr>
            <w:tcW w:w="0" w:type="auto"/>
            <w:tcBorders>
              <w:top w:val="nil"/>
              <w:left w:val="nil"/>
              <w:bottom w:val="nil"/>
              <w:right w:val="nil"/>
            </w:tcBorders>
            <w:shd w:val="clear" w:color="auto" w:fill="auto"/>
            <w:noWrap/>
            <w:vAlign w:val="bottom"/>
            <w:hideMark/>
          </w:tcPr>
          <w:p w14:paraId="6BFD730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$4.481,0</w:t>
            </w:r>
          </w:p>
        </w:tc>
        <w:tc>
          <w:tcPr>
            <w:tcW w:w="0" w:type="auto"/>
            <w:tcBorders>
              <w:top w:val="nil"/>
              <w:left w:val="nil"/>
              <w:bottom w:val="nil"/>
              <w:right w:val="nil"/>
            </w:tcBorders>
            <w:shd w:val="clear" w:color="auto" w:fill="auto"/>
            <w:noWrap/>
            <w:vAlign w:val="bottom"/>
            <w:hideMark/>
          </w:tcPr>
          <w:p w14:paraId="7532E2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$1.596,5</w:t>
            </w:r>
          </w:p>
        </w:tc>
        <w:tc>
          <w:tcPr>
            <w:tcW w:w="0" w:type="auto"/>
            <w:tcBorders>
              <w:top w:val="nil"/>
              <w:left w:val="nil"/>
              <w:bottom w:val="nil"/>
              <w:right w:val="nil"/>
            </w:tcBorders>
            <w:shd w:val="clear" w:color="auto" w:fill="auto"/>
            <w:noWrap/>
            <w:vAlign w:val="bottom"/>
            <w:hideMark/>
          </w:tcPr>
          <w:p w14:paraId="3C171F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$4,3</w:t>
            </w:r>
          </w:p>
        </w:tc>
        <w:tc>
          <w:tcPr>
            <w:tcW w:w="0" w:type="auto"/>
            <w:tcBorders>
              <w:top w:val="nil"/>
              <w:left w:val="nil"/>
              <w:bottom w:val="nil"/>
              <w:right w:val="nil"/>
            </w:tcBorders>
            <w:shd w:val="clear" w:color="auto" w:fill="auto"/>
            <w:noWrap/>
            <w:vAlign w:val="bottom"/>
            <w:hideMark/>
          </w:tcPr>
          <w:p w14:paraId="5E2091C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$1.057,7</w:t>
            </w:r>
          </w:p>
        </w:tc>
        <w:tc>
          <w:tcPr>
            <w:tcW w:w="0" w:type="auto"/>
            <w:tcBorders>
              <w:top w:val="nil"/>
              <w:left w:val="nil"/>
              <w:bottom w:val="nil"/>
              <w:right w:val="nil"/>
            </w:tcBorders>
            <w:shd w:val="clear" w:color="auto" w:fill="auto"/>
            <w:noWrap/>
            <w:vAlign w:val="bottom"/>
            <w:hideMark/>
          </w:tcPr>
          <w:p w14:paraId="228520B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$2.961,6</w:t>
            </w:r>
          </w:p>
        </w:tc>
        <w:tc>
          <w:tcPr>
            <w:tcW w:w="0" w:type="auto"/>
            <w:tcBorders>
              <w:top w:val="nil"/>
              <w:left w:val="nil"/>
              <w:bottom w:val="nil"/>
              <w:right w:val="nil"/>
            </w:tcBorders>
            <w:shd w:val="clear" w:color="auto" w:fill="auto"/>
            <w:noWrap/>
            <w:vAlign w:val="bottom"/>
            <w:hideMark/>
          </w:tcPr>
          <w:p w14:paraId="6844C06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$8.229,1</w:t>
            </w:r>
          </w:p>
        </w:tc>
        <w:tc>
          <w:tcPr>
            <w:tcW w:w="847" w:type="dxa"/>
            <w:tcBorders>
              <w:top w:val="nil"/>
              <w:left w:val="nil"/>
              <w:bottom w:val="nil"/>
              <w:right w:val="nil"/>
            </w:tcBorders>
            <w:shd w:val="clear" w:color="auto" w:fill="auto"/>
            <w:noWrap/>
            <w:vAlign w:val="bottom"/>
            <w:hideMark/>
          </w:tcPr>
          <w:p w14:paraId="30962AE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$3.388,9</w:t>
            </w:r>
          </w:p>
        </w:tc>
      </w:tr>
      <w:tr w:rsidR="00FB2E58" w:rsidRPr="006E50B0" w14:paraId="503C29DB" w14:textId="77777777" w:rsidTr="003E3351">
        <w:trPr>
          <w:trHeight w:val="113"/>
        </w:trPr>
        <w:tc>
          <w:tcPr>
            <w:tcW w:w="0" w:type="auto"/>
            <w:tcBorders>
              <w:top w:val="nil"/>
              <w:left w:val="nil"/>
              <w:bottom w:val="nil"/>
              <w:right w:val="nil"/>
            </w:tcBorders>
            <w:shd w:val="clear" w:color="auto" w:fill="auto"/>
            <w:noWrap/>
            <w:vAlign w:val="bottom"/>
            <w:hideMark/>
          </w:tcPr>
          <w:p w14:paraId="5C35449A"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4</w:t>
            </w:r>
          </w:p>
        </w:tc>
        <w:tc>
          <w:tcPr>
            <w:tcW w:w="0" w:type="auto"/>
            <w:tcBorders>
              <w:top w:val="nil"/>
              <w:left w:val="nil"/>
              <w:bottom w:val="nil"/>
              <w:right w:val="nil"/>
            </w:tcBorders>
            <w:shd w:val="clear" w:color="auto" w:fill="auto"/>
            <w:noWrap/>
            <w:vAlign w:val="bottom"/>
            <w:hideMark/>
          </w:tcPr>
          <w:p w14:paraId="0295A4E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2,7</w:t>
            </w:r>
          </w:p>
        </w:tc>
        <w:tc>
          <w:tcPr>
            <w:tcW w:w="0" w:type="auto"/>
            <w:tcBorders>
              <w:top w:val="nil"/>
              <w:left w:val="nil"/>
              <w:bottom w:val="nil"/>
              <w:right w:val="nil"/>
            </w:tcBorders>
            <w:shd w:val="clear" w:color="auto" w:fill="auto"/>
            <w:noWrap/>
            <w:vAlign w:val="bottom"/>
            <w:hideMark/>
          </w:tcPr>
          <w:p w14:paraId="41E5284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115</w:t>
            </w:r>
          </w:p>
        </w:tc>
        <w:tc>
          <w:tcPr>
            <w:tcW w:w="0" w:type="auto"/>
            <w:tcBorders>
              <w:top w:val="nil"/>
              <w:left w:val="nil"/>
              <w:bottom w:val="nil"/>
              <w:right w:val="nil"/>
            </w:tcBorders>
            <w:shd w:val="clear" w:color="auto" w:fill="auto"/>
            <w:noWrap/>
            <w:vAlign w:val="bottom"/>
            <w:hideMark/>
          </w:tcPr>
          <w:p w14:paraId="0F46581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25,5</w:t>
            </w:r>
          </w:p>
        </w:tc>
        <w:tc>
          <w:tcPr>
            <w:tcW w:w="0" w:type="auto"/>
            <w:tcBorders>
              <w:top w:val="nil"/>
              <w:left w:val="nil"/>
              <w:bottom w:val="nil"/>
              <w:right w:val="nil"/>
            </w:tcBorders>
            <w:shd w:val="clear" w:color="auto" w:fill="auto"/>
            <w:noWrap/>
            <w:vAlign w:val="bottom"/>
            <w:hideMark/>
          </w:tcPr>
          <w:p w14:paraId="18AEAC0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w:t>
            </w:r>
          </w:p>
        </w:tc>
        <w:tc>
          <w:tcPr>
            <w:tcW w:w="0" w:type="auto"/>
            <w:tcBorders>
              <w:top w:val="nil"/>
              <w:left w:val="nil"/>
              <w:bottom w:val="nil"/>
              <w:right w:val="nil"/>
            </w:tcBorders>
            <w:shd w:val="clear" w:color="auto" w:fill="auto"/>
            <w:noWrap/>
            <w:vAlign w:val="bottom"/>
            <w:hideMark/>
          </w:tcPr>
          <w:p w14:paraId="000B109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auto" w:fill="auto"/>
            <w:noWrap/>
            <w:vAlign w:val="bottom"/>
            <w:hideMark/>
          </w:tcPr>
          <w:p w14:paraId="43884E9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w:t>
            </w:r>
          </w:p>
        </w:tc>
        <w:tc>
          <w:tcPr>
            <w:tcW w:w="0" w:type="auto"/>
            <w:tcBorders>
              <w:top w:val="nil"/>
              <w:left w:val="nil"/>
              <w:bottom w:val="nil"/>
              <w:right w:val="nil"/>
            </w:tcBorders>
            <w:shd w:val="clear" w:color="auto" w:fill="auto"/>
            <w:noWrap/>
            <w:vAlign w:val="bottom"/>
            <w:hideMark/>
          </w:tcPr>
          <w:p w14:paraId="5F3BD99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13,8</w:t>
            </w:r>
          </w:p>
        </w:tc>
        <w:tc>
          <w:tcPr>
            <w:tcW w:w="0" w:type="auto"/>
            <w:tcBorders>
              <w:top w:val="nil"/>
              <w:left w:val="nil"/>
              <w:bottom w:val="nil"/>
              <w:right w:val="nil"/>
            </w:tcBorders>
            <w:shd w:val="clear" w:color="auto" w:fill="auto"/>
            <w:noWrap/>
            <w:vAlign w:val="bottom"/>
            <w:hideMark/>
          </w:tcPr>
          <w:p w14:paraId="16182C9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14,1</w:t>
            </w:r>
          </w:p>
        </w:tc>
        <w:tc>
          <w:tcPr>
            <w:tcW w:w="0" w:type="auto"/>
            <w:tcBorders>
              <w:top w:val="nil"/>
              <w:left w:val="nil"/>
              <w:bottom w:val="nil"/>
              <w:right w:val="nil"/>
            </w:tcBorders>
            <w:shd w:val="clear" w:color="auto" w:fill="auto"/>
            <w:noWrap/>
            <w:vAlign w:val="bottom"/>
            <w:hideMark/>
          </w:tcPr>
          <w:p w14:paraId="387334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56,2</w:t>
            </w:r>
          </w:p>
        </w:tc>
        <w:tc>
          <w:tcPr>
            <w:tcW w:w="0" w:type="auto"/>
            <w:tcBorders>
              <w:top w:val="nil"/>
              <w:left w:val="nil"/>
              <w:bottom w:val="nil"/>
              <w:right w:val="nil"/>
            </w:tcBorders>
            <w:shd w:val="clear" w:color="auto" w:fill="auto"/>
            <w:noWrap/>
            <w:vAlign w:val="bottom"/>
            <w:hideMark/>
          </w:tcPr>
          <w:p w14:paraId="36A1EF4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$3.054,1</w:t>
            </w:r>
          </w:p>
        </w:tc>
        <w:tc>
          <w:tcPr>
            <w:tcW w:w="0" w:type="auto"/>
            <w:tcBorders>
              <w:top w:val="nil"/>
              <w:left w:val="nil"/>
              <w:bottom w:val="nil"/>
              <w:right w:val="nil"/>
            </w:tcBorders>
            <w:shd w:val="clear" w:color="auto" w:fill="auto"/>
            <w:noWrap/>
            <w:vAlign w:val="bottom"/>
            <w:hideMark/>
          </w:tcPr>
          <w:p w14:paraId="7D666FD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$2.548,9</w:t>
            </w:r>
          </w:p>
        </w:tc>
        <w:tc>
          <w:tcPr>
            <w:tcW w:w="0" w:type="auto"/>
            <w:tcBorders>
              <w:top w:val="nil"/>
              <w:left w:val="nil"/>
              <w:bottom w:val="nil"/>
              <w:right w:val="nil"/>
            </w:tcBorders>
            <w:shd w:val="clear" w:color="auto" w:fill="auto"/>
            <w:noWrap/>
            <w:vAlign w:val="bottom"/>
            <w:hideMark/>
          </w:tcPr>
          <w:p w14:paraId="5DDD18D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$993,0</w:t>
            </w:r>
          </w:p>
        </w:tc>
        <w:tc>
          <w:tcPr>
            <w:tcW w:w="0" w:type="auto"/>
            <w:tcBorders>
              <w:top w:val="nil"/>
              <w:left w:val="nil"/>
              <w:bottom w:val="nil"/>
              <w:right w:val="nil"/>
            </w:tcBorders>
            <w:shd w:val="clear" w:color="auto" w:fill="auto"/>
            <w:noWrap/>
            <w:vAlign w:val="bottom"/>
            <w:hideMark/>
          </w:tcPr>
          <w:p w14:paraId="060DED0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5F4C17D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$1.231,4</w:t>
            </w:r>
          </w:p>
        </w:tc>
        <w:tc>
          <w:tcPr>
            <w:tcW w:w="0" w:type="auto"/>
            <w:tcBorders>
              <w:top w:val="nil"/>
              <w:left w:val="nil"/>
              <w:bottom w:val="nil"/>
              <w:right w:val="nil"/>
            </w:tcBorders>
            <w:shd w:val="clear" w:color="auto" w:fill="auto"/>
            <w:noWrap/>
            <w:vAlign w:val="bottom"/>
            <w:hideMark/>
          </w:tcPr>
          <w:p w14:paraId="053B603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$2.113,6</w:t>
            </w:r>
          </w:p>
        </w:tc>
        <w:tc>
          <w:tcPr>
            <w:tcW w:w="0" w:type="auto"/>
            <w:tcBorders>
              <w:top w:val="nil"/>
              <w:left w:val="nil"/>
              <w:bottom w:val="nil"/>
              <w:right w:val="nil"/>
            </w:tcBorders>
            <w:shd w:val="clear" w:color="auto" w:fill="auto"/>
            <w:noWrap/>
            <w:vAlign w:val="bottom"/>
            <w:hideMark/>
          </w:tcPr>
          <w:p w14:paraId="51E6A79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$6.798,3</w:t>
            </w:r>
          </w:p>
        </w:tc>
        <w:tc>
          <w:tcPr>
            <w:tcW w:w="847" w:type="dxa"/>
            <w:tcBorders>
              <w:top w:val="nil"/>
              <w:left w:val="nil"/>
              <w:bottom w:val="nil"/>
              <w:right w:val="nil"/>
            </w:tcBorders>
            <w:shd w:val="clear" w:color="auto" w:fill="auto"/>
            <w:noWrap/>
            <w:vAlign w:val="bottom"/>
            <w:hideMark/>
          </w:tcPr>
          <w:p w14:paraId="18B76F7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$5.174,2</w:t>
            </w:r>
          </w:p>
        </w:tc>
      </w:tr>
      <w:tr w:rsidR="00FB2E58" w:rsidRPr="006E50B0" w14:paraId="49014DE9" w14:textId="77777777" w:rsidTr="003E3351">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2F1E998A"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w:t>
            </w:r>
          </w:p>
        </w:tc>
        <w:tc>
          <w:tcPr>
            <w:tcW w:w="0" w:type="auto"/>
            <w:tcBorders>
              <w:top w:val="single" w:sz="4" w:space="0" w:color="305496"/>
              <w:left w:val="nil"/>
              <w:bottom w:val="single" w:sz="8" w:space="0" w:color="305496"/>
              <w:right w:val="nil"/>
            </w:tcBorders>
            <w:shd w:val="clear" w:color="auto" w:fill="auto"/>
            <w:noWrap/>
            <w:vAlign w:val="bottom"/>
            <w:hideMark/>
          </w:tcPr>
          <w:p w14:paraId="43F51AF3"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2D17B19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0105F65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5CC7DEF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7AC26E0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1003A08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7631B49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6BEA712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1C04C7A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7E6C38B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$38.887,6</w:t>
            </w:r>
          </w:p>
        </w:tc>
        <w:tc>
          <w:tcPr>
            <w:tcW w:w="0" w:type="auto"/>
            <w:tcBorders>
              <w:top w:val="single" w:sz="4" w:space="0" w:color="305496"/>
              <w:left w:val="nil"/>
              <w:bottom w:val="single" w:sz="8" w:space="0" w:color="305496"/>
              <w:right w:val="nil"/>
            </w:tcBorders>
            <w:shd w:val="clear" w:color="auto" w:fill="auto"/>
            <w:noWrap/>
            <w:vAlign w:val="bottom"/>
            <w:hideMark/>
          </w:tcPr>
          <w:p w14:paraId="18C7D52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$57.174,4</w:t>
            </w:r>
          </w:p>
        </w:tc>
        <w:tc>
          <w:tcPr>
            <w:tcW w:w="0" w:type="auto"/>
            <w:tcBorders>
              <w:top w:val="single" w:sz="4" w:space="0" w:color="305496"/>
              <w:left w:val="nil"/>
              <w:bottom w:val="single" w:sz="8" w:space="0" w:color="305496"/>
              <w:right w:val="nil"/>
            </w:tcBorders>
            <w:shd w:val="clear" w:color="auto" w:fill="auto"/>
            <w:noWrap/>
            <w:vAlign w:val="bottom"/>
            <w:hideMark/>
          </w:tcPr>
          <w:p w14:paraId="45487CD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$15.989,0</w:t>
            </w:r>
          </w:p>
        </w:tc>
        <w:tc>
          <w:tcPr>
            <w:tcW w:w="0" w:type="auto"/>
            <w:tcBorders>
              <w:top w:val="single" w:sz="4" w:space="0" w:color="305496"/>
              <w:left w:val="nil"/>
              <w:bottom w:val="single" w:sz="8" w:space="0" w:color="305496"/>
              <w:right w:val="nil"/>
            </w:tcBorders>
            <w:shd w:val="clear" w:color="auto" w:fill="auto"/>
            <w:noWrap/>
            <w:vAlign w:val="bottom"/>
            <w:hideMark/>
          </w:tcPr>
          <w:p w14:paraId="08EA889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$629,2</w:t>
            </w:r>
          </w:p>
        </w:tc>
        <w:tc>
          <w:tcPr>
            <w:tcW w:w="0" w:type="auto"/>
            <w:tcBorders>
              <w:top w:val="single" w:sz="4" w:space="0" w:color="305496"/>
              <w:left w:val="nil"/>
              <w:bottom w:val="single" w:sz="8" w:space="0" w:color="305496"/>
              <w:right w:val="nil"/>
            </w:tcBorders>
            <w:shd w:val="clear" w:color="auto" w:fill="auto"/>
            <w:noWrap/>
            <w:vAlign w:val="bottom"/>
            <w:hideMark/>
          </w:tcPr>
          <w:p w14:paraId="2886068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$8.441,1</w:t>
            </w:r>
          </w:p>
        </w:tc>
        <w:tc>
          <w:tcPr>
            <w:tcW w:w="0" w:type="auto"/>
            <w:tcBorders>
              <w:top w:val="single" w:sz="4" w:space="0" w:color="305496"/>
              <w:left w:val="nil"/>
              <w:bottom w:val="single" w:sz="8" w:space="0" w:color="305496"/>
              <w:right w:val="nil"/>
            </w:tcBorders>
            <w:shd w:val="clear" w:color="auto" w:fill="auto"/>
            <w:noWrap/>
            <w:vAlign w:val="bottom"/>
            <w:hideMark/>
          </w:tcPr>
          <w:p w14:paraId="38B6544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$25.456,6</w:t>
            </w:r>
          </w:p>
        </w:tc>
        <w:tc>
          <w:tcPr>
            <w:tcW w:w="0" w:type="auto"/>
            <w:tcBorders>
              <w:top w:val="single" w:sz="4" w:space="0" w:color="305496"/>
              <w:left w:val="nil"/>
              <w:bottom w:val="single" w:sz="8" w:space="0" w:color="305496"/>
              <w:right w:val="nil"/>
            </w:tcBorders>
            <w:shd w:val="clear" w:color="auto" w:fill="auto"/>
            <w:noWrap/>
            <w:vAlign w:val="bottom"/>
            <w:hideMark/>
          </w:tcPr>
          <w:p w14:paraId="45CCB1D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$62.841,8</w:t>
            </w:r>
          </w:p>
        </w:tc>
        <w:tc>
          <w:tcPr>
            <w:tcW w:w="847" w:type="dxa"/>
            <w:tcBorders>
              <w:top w:val="single" w:sz="4" w:space="0" w:color="305496"/>
              <w:left w:val="nil"/>
              <w:bottom w:val="single" w:sz="8" w:space="0" w:color="305496"/>
              <w:right w:val="nil"/>
            </w:tcBorders>
            <w:shd w:val="clear" w:color="auto" w:fill="auto"/>
            <w:noWrap/>
            <w:vAlign w:val="bottom"/>
            <w:hideMark/>
          </w:tcPr>
          <w:p w14:paraId="58D0455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5216B0AC" w14:textId="77777777" w:rsidR="00FB2E58" w:rsidRPr="006E50B0" w:rsidRDefault="00FB2E58" w:rsidP="006E50B0">
      <w:pPr>
        <w:jc w:val="both"/>
        <w:rPr>
          <w:rFonts w:ascii="Arial Narrow" w:hAnsi="Arial Narrow" w:cstheme="minorHAnsi"/>
          <w:sz w:val="16"/>
          <w:szCs w:val="16"/>
        </w:rPr>
      </w:pPr>
      <w:r w:rsidRPr="006E50B0">
        <w:rPr>
          <w:rFonts w:ascii="Arial Narrow" w:hAnsi="Arial Narrow" w:cstheme="minorHAnsi"/>
          <w:sz w:val="16"/>
          <w:szCs w:val="16"/>
        </w:rPr>
        <w:t xml:space="preserve"> </w:t>
      </w:r>
    </w:p>
    <w:tbl>
      <w:tblPr>
        <w:tblW w:w="11330" w:type="dxa"/>
        <w:tblInd w:w="-426" w:type="dxa"/>
        <w:tblCellMar>
          <w:left w:w="70" w:type="dxa"/>
          <w:right w:w="70" w:type="dxa"/>
        </w:tblCellMar>
        <w:tblLook w:val="04A0" w:firstRow="1" w:lastRow="0" w:firstColumn="1" w:lastColumn="0" w:noHBand="0" w:noVBand="1"/>
      </w:tblPr>
      <w:tblGrid>
        <w:gridCol w:w="979"/>
        <w:gridCol w:w="505"/>
        <w:gridCol w:w="432"/>
        <w:gridCol w:w="622"/>
        <w:gridCol w:w="454"/>
        <w:gridCol w:w="396"/>
        <w:gridCol w:w="578"/>
        <w:gridCol w:w="695"/>
        <w:gridCol w:w="476"/>
        <w:gridCol w:w="461"/>
        <w:gridCol w:w="724"/>
        <w:gridCol w:w="724"/>
        <w:gridCol w:w="724"/>
        <w:gridCol w:w="702"/>
        <w:gridCol w:w="753"/>
        <w:gridCol w:w="724"/>
        <w:gridCol w:w="724"/>
        <w:gridCol w:w="846"/>
      </w:tblGrid>
      <w:tr w:rsidR="00FB2E58" w:rsidRPr="006E50B0" w14:paraId="0D3FB88B" w14:textId="77777777" w:rsidTr="003E3351">
        <w:trPr>
          <w:trHeight w:val="113"/>
        </w:trPr>
        <w:tc>
          <w:tcPr>
            <w:tcW w:w="0" w:type="auto"/>
            <w:tcBorders>
              <w:top w:val="single" w:sz="8" w:space="0" w:color="305496"/>
              <w:left w:val="nil"/>
              <w:bottom w:val="nil"/>
              <w:right w:val="nil"/>
            </w:tcBorders>
            <w:shd w:val="clear" w:color="4472C4" w:fill="4472C4"/>
            <w:noWrap/>
            <w:vAlign w:val="bottom"/>
            <w:hideMark/>
          </w:tcPr>
          <w:p w14:paraId="4B8485D5"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Recom</w:t>
            </w:r>
            <w:proofErr w:type="spellEnd"/>
            <w:r w:rsidRPr="006E50B0">
              <w:rPr>
                <w:rFonts w:ascii="Arial Narrow" w:hAnsi="Arial Narrow" w:cs="Calibri"/>
                <w:b/>
                <w:bCs/>
                <w:color w:val="FFFFFF"/>
                <w:sz w:val="16"/>
                <w:szCs w:val="16"/>
              </w:rPr>
              <w:t xml:space="preserve"> DATA</w:t>
            </w:r>
          </w:p>
        </w:tc>
        <w:tc>
          <w:tcPr>
            <w:tcW w:w="0" w:type="auto"/>
            <w:tcBorders>
              <w:top w:val="single" w:sz="8" w:space="0" w:color="305496"/>
              <w:left w:val="nil"/>
              <w:bottom w:val="nil"/>
              <w:right w:val="nil"/>
            </w:tcBorders>
            <w:shd w:val="clear" w:color="4472C4" w:fill="4472C4"/>
            <w:noWrap/>
            <w:vAlign w:val="bottom"/>
            <w:hideMark/>
          </w:tcPr>
          <w:p w14:paraId="360F23EE"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 </w:t>
            </w:r>
            <w:proofErr w:type="spellStart"/>
            <w:r w:rsidRPr="006E50B0">
              <w:rPr>
                <w:rFonts w:ascii="Arial Narrow" w:hAnsi="Arial Narrow" w:cs="Calibri"/>
                <w:b/>
                <w:bCs/>
                <w:color w:val="FFFFFF"/>
                <w:sz w:val="16"/>
                <w:szCs w:val="16"/>
              </w:rPr>
              <w:t>Punt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7DE23C58"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w:t>
            </w:r>
          </w:p>
        </w:tc>
        <w:tc>
          <w:tcPr>
            <w:tcW w:w="0" w:type="auto"/>
            <w:tcBorders>
              <w:top w:val="single" w:sz="8" w:space="0" w:color="305496"/>
              <w:left w:val="nil"/>
              <w:bottom w:val="nil"/>
              <w:right w:val="nil"/>
            </w:tcBorders>
            <w:shd w:val="clear" w:color="4472C4" w:fill="4472C4"/>
            <w:noWrap/>
            <w:vAlign w:val="bottom"/>
            <w:hideMark/>
          </w:tcPr>
          <w:p w14:paraId="6B3208D5"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7989BFCC"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348FEF05"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VaR</w:t>
            </w:r>
          </w:p>
        </w:tc>
        <w:tc>
          <w:tcPr>
            <w:tcW w:w="0" w:type="auto"/>
            <w:tcBorders>
              <w:top w:val="single" w:sz="8" w:space="0" w:color="305496"/>
              <w:left w:val="nil"/>
              <w:bottom w:val="nil"/>
              <w:right w:val="nil"/>
            </w:tcBorders>
            <w:shd w:val="clear" w:color="4472C4" w:fill="4472C4"/>
            <w:noWrap/>
            <w:vAlign w:val="bottom"/>
            <w:hideMark/>
          </w:tcPr>
          <w:p w14:paraId="10D15AAD"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4A9059BE"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Mora Ext</w:t>
            </w:r>
          </w:p>
        </w:tc>
        <w:tc>
          <w:tcPr>
            <w:tcW w:w="0" w:type="auto"/>
            <w:tcBorders>
              <w:top w:val="single" w:sz="8" w:space="0" w:color="305496"/>
              <w:left w:val="nil"/>
              <w:bottom w:val="nil"/>
              <w:right w:val="nil"/>
            </w:tcBorders>
            <w:shd w:val="clear" w:color="4472C4" w:fill="4472C4"/>
            <w:noWrap/>
            <w:vAlign w:val="bottom"/>
            <w:hideMark/>
          </w:tcPr>
          <w:p w14:paraId="1ECF9F06"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1E146A38"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Edad </w:t>
            </w:r>
          </w:p>
        </w:tc>
        <w:tc>
          <w:tcPr>
            <w:tcW w:w="0" w:type="auto"/>
            <w:tcBorders>
              <w:top w:val="single" w:sz="8" w:space="0" w:color="305496"/>
              <w:left w:val="nil"/>
              <w:bottom w:val="nil"/>
              <w:right w:val="nil"/>
            </w:tcBorders>
            <w:shd w:val="clear" w:color="4472C4" w:fill="4472C4"/>
            <w:noWrap/>
            <w:vAlign w:val="bottom"/>
            <w:hideMark/>
          </w:tcPr>
          <w:p w14:paraId="103BB34C"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Cartera </w:t>
            </w:r>
          </w:p>
        </w:tc>
        <w:tc>
          <w:tcPr>
            <w:tcW w:w="0" w:type="auto"/>
            <w:tcBorders>
              <w:top w:val="single" w:sz="8" w:space="0" w:color="305496"/>
              <w:left w:val="nil"/>
              <w:bottom w:val="nil"/>
              <w:right w:val="nil"/>
            </w:tcBorders>
            <w:shd w:val="clear" w:color="4472C4" w:fill="4472C4"/>
            <w:noWrap/>
            <w:vAlign w:val="bottom"/>
            <w:hideMark/>
          </w:tcPr>
          <w:p w14:paraId="5D5A32FD"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Garant</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862FF94"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Ap</w:t>
            </w:r>
            <w:proofErr w:type="spellEnd"/>
            <w:r w:rsidRPr="006E50B0">
              <w:rPr>
                <w:rFonts w:ascii="Arial Narrow" w:hAnsi="Arial Narrow" w:cs="Calibri"/>
                <w:b/>
                <w:bCs/>
                <w:color w:val="FFFFFF"/>
                <w:sz w:val="16"/>
                <w:szCs w:val="16"/>
              </w:rPr>
              <w:t xml:space="preserve"> + </w:t>
            </w:r>
            <w:proofErr w:type="spellStart"/>
            <w:r w:rsidRPr="006E50B0">
              <w:rPr>
                <w:rFonts w:ascii="Arial Narrow" w:hAnsi="Arial Narrow" w:cs="Calibri"/>
                <w:b/>
                <w:bCs/>
                <w:color w:val="FFFFFF"/>
                <w:sz w:val="16"/>
                <w:szCs w:val="16"/>
              </w:rPr>
              <w:t>Ahp</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38F3D1A5"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7CBE6A99"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300C709C" w14:textId="77777777" w:rsidR="00FB2E58" w:rsidRPr="006E50B0" w:rsidRDefault="00FB2E58" w:rsidP="006E50B0">
            <w:pPr>
              <w:rPr>
                <w:rFonts w:ascii="Arial Narrow" w:hAnsi="Arial Narrow" w:cs="Calibri"/>
                <w:b/>
                <w:bCs/>
                <w:color w:val="FFFFFF"/>
                <w:sz w:val="16"/>
                <w:szCs w:val="16"/>
              </w:rPr>
            </w:pPr>
            <w:proofErr w:type="spellStart"/>
            <w:r w:rsidRPr="006E50B0">
              <w:rPr>
                <w:rFonts w:ascii="Arial Narrow" w:hAnsi="Arial Narrow" w:cs="Calibri"/>
                <w:b/>
                <w:bCs/>
                <w:color w:val="FFFFFF"/>
                <w:sz w:val="16"/>
                <w:szCs w:val="16"/>
              </w:rPr>
              <w:t>Descub</w:t>
            </w:r>
            <w:proofErr w:type="spellEnd"/>
            <w:r w:rsidRPr="006E50B0">
              <w:rPr>
                <w:rFonts w:ascii="Arial Narrow" w:hAnsi="Arial Narrow" w:cs="Calibri"/>
                <w:b/>
                <w:bCs/>
                <w:color w:val="FFFFFF"/>
                <w:sz w:val="16"/>
                <w:szCs w:val="16"/>
              </w:rPr>
              <w:t xml:space="preserve"> </w:t>
            </w:r>
          </w:p>
        </w:tc>
        <w:tc>
          <w:tcPr>
            <w:tcW w:w="0" w:type="auto"/>
            <w:tcBorders>
              <w:top w:val="single" w:sz="8" w:space="0" w:color="305496"/>
              <w:left w:val="nil"/>
              <w:bottom w:val="nil"/>
              <w:right w:val="nil"/>
            </w:tcBorders>
            <w:shd w:val="clear" w:color="4472C4" w:fill="4472C4"/>
            <w:noWrap/>
            <w:vAlign w:val="bottom"/>
            <w:hideMark/>
          </w:tcPr>
          <w:p w14:paraId="6848E26B"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Externa  </w:t>
            </w:r>
          </w:p>
        </w:tc>
        <w:tc>
          <w:tcPr>
            <w:tcW w:w="846" w:type="dxa"/>
            <w:tcBorders>
              <w:top w:val="single" w:sz="8" w:space="0" w:color="305496"/>
              <w:left w:val="nil"/>
              <w:bottom w:val="nil"/>
              <w:right w:val="nil"/>
            </w:tcBorders>
            <w:shd w:val="clear" w:color="4472C4" w:fill="4472C4"/>
            <w:noWrap/>
            <w:vAlign w:val="bottom"/>
            <w:hideMark/>
          </w:tcPr>
          <w:p w14:paraId="4F23033A" w14:textId="77777777" w:rsidR="00FB2E58" w:rsidRPr="006E50B0" w:rsidRDefault="00FB2E58" w:rsidP="006E50B0">
            <w:pPr>
              <w:rPr>
                <w:rFonts w:ascii="Arial Narrow" w:hAnsi="Arial Narrow" w:cs="Calibri"/>
                <w:b/>
                <w:bCs/>
                <w:color w:val="FFFFFF"/>
                <w:sz w:val="16"/>
                <w:szCs w:val="16"/>
              </w:rPr>
            </w:pPr>
            <w:r w:rsidRPr="006E50B0">
              <w:rPr>
                <w:rFonts w:ascii="Arial Narrow" w:hAnsi="Arial Narrow" w:cs="Calibri"/>
                <w:b/>
                <w:bCs/>
                <w:color w:val="FFFFFF"/>
                <w:sz w:val="16"/>
                <w:szCs w:val="16"/>
              </w:rPr>
              <w:t xml:space="preserve">&gt;=C Ext </w:t>
            </w:r>
          </w:p>
        </w:tc>
      </w:tr>
      <w:tr w:rsidR="00FB2E58" w:rsidRPr="006E50B0" w14:paraId="52391063" w14:textId="77777777" w:rsidTr="003E3351">
        <w:trPr>
          <w:trHeight w:val="113"/>
        </w:trPr>
        <w:tc>
          <w:tcPr>
            <w:tcW w:w="0" w:type="auto"/>
            <w:tcBorders>
              <w:top w:val="nil"/>
              <w:left w:val="nil"/>
              <w:bottom w:val="nil"/>
              <w:right w:val="nil"/>
            </w:tcBorders>
            <w:shd w:val="clear" w:color="D9E1F2" w:fill="D9E1F2"/>
            <w:noWrap/>
            <w:vAlign w:val="bottom"/>
            <w:hideMark/>
          </w:tcPr>
          <w:p w14:paraId="60975242"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Disminuir</w:t>
            </w:r>
          </w:p>
        </w:tc>
        <w:tc>
          <w:tcPr>
            <w:tcW w:w="0" w:type="auto"/>
            <w:tcBorders>
              <w:top w:val="nil"/>
              <w:left w:val="nil"/>
              <w:bottom w:val="nil"/>
              <w:right w:val="nil"/>
            </w:tcBorders>
            <w:shd w:val="clear" w:color="D9E1F2" w:fill="D9E1F2"/>
            <w:noWrap/>
            <w:vAlign w:val="bottom"/>
            <w:hideMark/>
          </w:tcPr>
          <w:p w14:paraId="283B9CCC"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2,4</w:t>
            </w:r>
          </w:p>
        </w:tc>
        <w:tc>
          <w:tcPr>
            <w:tcW w:w="0" w:type="auto"/>
            <w:tcBorders>
              <w:top w:val="nil"/>
              <w:left w:val="nil"/>
              <w:bottom w:val="nil"/>
              <w:right w:val="nil"/>
            </w:tcBorders>
            <w:shd w:val="clear" w:color="D9E1F2" w:fill="D9E1F2"/>
            <w:noWrap/>
            <w:vAlign w:val="bottom"/>
            <w:hideMark/>
          </w:tcPr>
          <w:p w14:paraId="11FB0A6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427</w:t>
            </w:r>
          </w:p>
        </w:tc>
        <w:tc>
          <w:tcPr>
            <w:tcW w:w="0" w:type="auto"/>
            <w:tcBorders>
              <w:top w:val="nil"/>
              <w:left w:val="nil"/>
              <w:bottom w:val="nil"/>
              <w:right w:val="nil"/>
            </w:tcBorders>
            <w:shd w:val="clear" w:color="D9E1F2" w:fill="D9E1F2"/>
            <w:noWrap/>
            <w:vAlign w:val="bottom"/>
            <w:hideMark/>
          </w:tcPr>
          <w:p w14:paraId="66CA4E5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22,0</w:t>
            </w:r>
          </w:p>
        </w:tc>
        <w:tc>
          <w:tcPr>
            <w:tcW w:w="0" w:type="auto"/>
            <w:tcBorders>
              <w:top w:val="nil"/>
              <w:left w:val="nil"/>
              <w:bottom w:val="nil"/>
              <w:right w:val="nil"/>
            </w:tcBorders>
            <w:shd w:val="clear" w:color="D9E1F2" w:fill="D9E1F2"/>
            <w:noWrap/>
            <w:vAlign w:val="bottom"/>
            <w:hideMark/>
          </w:tcPr>
          <w:p w14:paraId="7A2CE374"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4,9</w:t>
            </w:r>
          </w:p>
        </w:tc>
        <w:tc>
          <w:tcPr>
            <w:tcW w:w="0" w:type="auto"/>
            <w:tcBorders>
              <w:top w:val="nil"/>
              <w:left w:val="nil"/>
              <w:bottom w:val="nil"/>
              <w:right w:val="nil"/>
            </w:tcBorders>
            <w:shd w:val="clear" w:color="D9E1F2" w:fill="D9E1F2"/>
            <w:noWrap/>
            <w:vAlign w:val="bottom"/>
            <w:hideMark/>
          </w:tcPr>
          <w:p w14:paraId="271ED6A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w:t>
            </w:r>
          </w:p>
        </w:tc>
        <w:tc>
          <w:tcPr>
            <w:tcW w:w="0" w:type="auto"/>
            <w:tcBorders>
              <w:top w:val="nil"/>
              <w:left w:val="nil"/>
              <w:bottom w:val="nil"/>
              <w:right w:val="nil"/>
            </w:tcBorders>
            <w:shd w:val="clear" w:color="D9E1F2" w:fill="D9E1F2"/>
            <w:noWrap/>
            <w:vAlign w:val="bottom"/>
            <w:hideMark/>
          </w:tcPr>
          <w:p w14:paraId="651D5B5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2,6</w:t>
            </w:r>
          </w:p>
        </w:tc>
        <w:tc>
          <w:tcPr>
            <w:tcW w:w="0" w:type="auto"/>
            <w:tcBorders>
              <w:top w:val="nil"/>
              <w:left w:val="nil"/>
              <w:bottom w:val="nil"/>
              <w:right w:val="nil"/>
            </w:tcBorders>
            <w:shd w:val="clear" w:color="D9E1F2" w:fill="D9E1F2"/>
            <w:noWrap/>
            <w:vAlign w:val="bottom"/>
            <w:hideMark/>
          </w:tcPr>
          <w:p w14:paraId="324726C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5,9</w:t>
            </w:r>
          </w:p>
        </w:tc>
        <w:tc>
          <w:tcPr>
            <w:tcW w:w="0" w:type="auto"/>
            <w:tcBorders>
              <w:top w:val="nil"/>
              <w:left w:val="nil"/>
              <w:bottom w:val="nil"/>
              <w:right w:val="nil"/>
            </w:tcBorders>
            <w:shd w:val="clear" w:color="D9E1F2" w:fill="D9E1F2"/>
            <w:noWrap/>
            <w:vAlign w:val="bottom"/>
            <w:hideMark/>
          </w:tcPr>
          <w:p w14:paraId="6EA75CE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14,4</w:t>
            </w:r>
          </w:p>
        </w:tc>
        <w:tc>
          <w:tcPr>
            <w:tcW w:w="0" w:type="auto"/>
            <w:tcBorders>
              <w:top w:val="nil"/>
              <w:left w:val="nil"/>
              <w:bottom w:val="nil"/>
              <w:right w:val="nil"/>
            </w:tcBorders>
            <w:shd w:val="clear" w:color="D9E1F2" w:fill="D9E1F2"/>
            <w:noWrap/>
            <w:vAlign w:val="bottom"/>
            <w:hideMark/>
          </w:tcPr>
          <w:p w14:paraId="25A42E7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57,9</w:t>
            </w:r>
          </w:p>
        </w:tc>
        <w:tc>
          <w:tcPr>
            <w:tcW w:w="0" w:type="auto"/>
            <w:tcBorders>
              <w:top w:val="nil"/>
              <w:left w:val="nil"/>
              <w:bottom w:val="nil"/>
              <w:right w:val="nil"/>
            </w:tcBorders>
            <w:shd w:val="clear" w:color="D9E1F2" w:fill="D9E1F2"/>
            <w:noWrap/>
            <w:vAlign w:val="bottom"/>
            <w:hideMark/>
          </w:tcPr>
          <w:p w14:paraId="26973A3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$11.887,4</w:t>
            </w:r>
          </w:p>
        </w:tc>
        <w:tc>
          <w:tcPr>
            <w:tcW w:w="0" w:type="auto"/>
            <w:tcBorders>
              <w:top w:val="nil"/>
              <w:left w:val="nil"/>
              <w:bottom w:val="nil"/>
              <w:right w:val="nil"/>
            </w:tcBorders>
            <w:shd w:val="clear" w:color="D9E1F2" w:fill="D9E1F2"/>
            <w:noWrap/>
            <w:vAlign w:val="bottom"/>
            <w:hideMark/>
          </w:tcPr>
          <w:p w14:paraId="12A0FF3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$11.209,2</w:t>
            </w:r>
          </w:p>
        </w:tc>
        <w:tc>
          <w:tcPr>
            <w:tcW w:w="0" w:type="auto"/>
            <w:tcBorders>
              <w:top w:val="nil"/>
              <w:left w:val="nil"/>
              <w:bottom w:val="nil"/>
              <w:right w:val="nil"/>
            </w:tcBorders>
            <w:shd w:val="clear" w:color="D9E1F2" w:fill="D9E1F2"/>
            <w:noWrap/>
            <w:vAlign w:val="bottom"/>
            <w:hideMark/>
          </w:tcPr>
          <w:p w14:paraId="456A988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$4.461,1</w:t>
            </w:r>
          </w:p>
        </w:tc>
        <w:tc>
          <w:tcPr>
            <w:tcW w:w="0" w:type="auto"/>
            <w:tcBorders>
              <w:top w:val="nil"/>
              <w:left w:val="nil"/>
              <w:bottom w:val="nil"/>
              <w:right w:val="nil"/>
            </w:tcBorders>
            <w:shd w:val="clear" w:color="D9E1F2" w:fill="D9E1F2"/>
            <w:noWrap/>
            <w:vAlign w:val="bottom"/>
            <w:hideMark/>
          </w:tcPr>
          <w:p w14:paraId="256B10F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$8,3</w:t>
            </w:r>
          </w:p>
        </w:tc>
        <w:tc>
          <w:tcPr>
            <w:tcW w:w="0" w:type="auto"/>
            <w:tcBorders>
              <w:top w:val="nil"/>
              <w:left w:val="nil"/>
              <w:bottom w:val="nil"/>
              <w:right w:val="nil"/>
            </w:tcBorders>
            <w:shd w:val="clear" w:color="D9E1F2" w:fill="D9E1F2"/>
            <w:noWrap/>
            <w:vAlign w:val="bottom"/>
            <w:hideMark/>
          </w:tcPr>
          <w:p w14:paraId="1776D95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$3.559,4</w:t>
            </w:r>
          </w:p>
        </w:tc>
        <w:tc>
          <w:tcPr>
            <w:tcW w:w="0" w:type="auto"/>
            <w:tcBorders>
              <w:top w:val="nil"/>
              <w:left w:val="nil"/>
              <w:bottom w:val="nil"/>
              <w:right w:val="nil"/>
            </w:tcBorders>
            <w:shd w:val="clear" w:color="D9E1F2" w:fill="D9E1F2"/>
            <w:noWrap/>
            <w:vAlign w:val="bottom"/>
            <w:hideMark/>
          </w:tcPr>
          <w:p w14:paraId="457C402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$7.853,2</w:t>
            </w:r>
          </w:p>
        </w:tc>
        <w:tc>
          <w:tcPr>
            <w:tcW w:w="0" w:type="auto"/>
            <w:tcBorders>
              <w:top w:val="nil"/>
              <w:left w:val="nil"/>
              <w:bottom w:val="nil"/>
              <w:right w:val="nil"/>
            </w:tcBorders>
            <w:shd w:val="clear" w:color="D9E1F2" w:fill="D9E1F2"/>
            <w:noWrap/>
            <w:vAlign w:val="bottom"/>
            <w:hideMark/>
          </w:tcPr>
          <w:p w14:paraId="4AB72EA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$20.038,9</w:t>
            </w:r>
          </w:p>
        </w:tc>
        <w:tc>
          <w:tcPr>
            <w:tcW w:w="846" w:type="dxa"/>
            <w:tcBorders>
              <w:top w:val="nil"/>
              <w:left w:val="nil"/>
              <w:bottom w:val="nil"/>
              <w:right w:val="nil"/>
            </w:tcBorders>
            <w:shd w:val="clear" w:color="D9E1F2" w:fill="D9E1F2"/>
            <w:noWrap/>
            <w:vAlign w:val="bottom"/>
            <w:hideMark/>
          </w:tcPr>
          <w:p w14:paraId="7085A5D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$8.866,1</w:t>
            </w:r>
          </w:p>
        </w:tc>
      </w:tr>
      <w:tr w:rsidR="00FB2E58" w:rsidRPr="006E50B0" w14:paraId="2C5C6E02" w14:textId="77777777" w:rsidTr="003E3351">
        <w:trPr>
          <w:trHeight w:val="113"/>
        </w:trPr>
        <w:tc>
          <w:tcPr>
            <w:tcW w:w="0" w:type="auto"/>
            <w:tcBorders>
              <w:top w:val="nil"/>
              <w:left w:val="nil"/>
              <w:bottom w:val="nil"/>
              <w:right w:val="nil"/>
            </w:tcBorders>
            <w:shd w:val="clear" w:color="auto" w:fill="auto"/>
            <w:noWrap/>
            <w:vAlign w:val="bottom"/>
            <w:hideMark/>
          </w:tcPr>
          <w:p w14:paraId="72367E9A"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A</w:t>
            </w:r>
          </w:p>
        </w:tc>
        <w:tc>
          <w:tcPr>
            <w:tcW w:w="0" w:type="auto"/>
            <w:tcBorders>
              <w:top w:val="nil"/>
              <w:left w:val="nil"/>
              <w:bottom w:val="nil"/>
              <w:right w:val="nil"/>
            </w:tcBorders>
            <w:shd w:val="clear" w:color="auto" w:fill="auto"/>
            <w:noWrap/>
            <w:vAlign w:val="bottom"/>
            <w:hideMark/>
          </w:tcPr>
          <w:p w14:paraId="2FA3D594"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2,3</w:t>
            </w:r>
          </w:p>
        </w:tc>
        <w:tc>
          <w:tcPr>
            <w:tcW w:w="0" w:type="auto"/>
            <w:tcBorders>
              <w:top w:val="nil"/>
              <w:left w:val="nil"/>
              <w:bottom w:val="nil"/>
              <w:right w:val="nil"/>
            </w:tcBorders>
            <w:shd w:val="clear" w:color="auto" w:fill="auto"/>
            <w:noWrap/>
            <w:vAlign w:val="bottom"/>
            <w:hideMark/>
          </w:tcPr>
          <w:p w14:paraId="3B455D8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406</w:t>
            </w:r>
          </w:p>
        </w:tc>
        <w:tc>
          <w:tcPr>
            <w:tcW w:w="0" w:type="auto"/>
            <w:tcBorders>
              <w:top w:val="nil"/>
              <w:left w:val="nil"/>
              <w:bottom w:val="nil"/>
              <w:right w:val="nil"/>
            </w:tcBorders>
            <w:shd w:val="clear" w:color="auto" w:fill="auto"/>
            <w:noWrap/>
            <w:vAlign w:val="bottom"/>
            <w:hideMark/>
          </w:tcPr>
          <w:p w14:paraId="6F21671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21,8</w:t>
            </w:r>
          </w:p>
        </w:tc>
        <w:tc>
          <w:tcPr>
            <w:tcW w:w="0" w:type="auto"/>
            <w:tcBorders>
              <w:top w:val="nil"/>
              <w:left w:val="nil"/>
              <w:bottom w:val="nil"/>
              <w:right w:val="nil"/>
            </w:tcBorders>
            <w:shd w:val="clear" w:color="auto" w:fill="auto"/>
            <w:noWrap/>
            <w:vAlign w:val="bottom"/>
            <w:hideMark/>
          </w:tcPr>
          <w:p w14:paraId="6F7DE5C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4BE400B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04FB6F9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w:t>
            </w:r>
          </w:p>
        </w:tc>
        <w:tc>
          <w:tcPr>
            <w:tcW w:w="0" w:type="auto"/>
            <w:tcBorders>
              <w:top w:val="nil"/>
              <w:left w:val="nil"/>
              <w:bottom w:val="nil"/>
              <w:right w:val="nil"/>
            </w:tcBorders>
            <w:shd w:val="clear" w:color="auto" w:fill="auto"/>
            <w:noWrap/>
            <w:vAlign w:val="bottom"/>
            <w:hideMark/>
          </w:tcPr>
          <w:p w14:paraId="3CF43C1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w:t>
            </w:r>
          </w:p>
        </w:tc>
        <w:tc>
          <w:tcPr>
            <w:tcW w:w="0" w:type="auto"/>
            <w:tcBorders>
              <w:top w:val="nil"/>
              <w:left w:val="nil"/>
              <w:bottom w:val="nil"/>
              <w:right w:val="nil"/>
            </w:tcBorders>
            <w:shd w:val="clear" w:color="auto" w:fill="auto"/>
            <w:noWrap/>
            <w:vAlign w:val="bottom"/>
            <w:hideMark/>
          </w:tcPr>
          <w:p w14:paraId="00B2D29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14,3</w:t>
            </w:r>
          </w:p>
        </w:tc>
        <w:tc>
          <w:tcPr>
            <w:tcW w:w="0" w:type="auto"/>
            <w:tcBorders>
              <w:top w:val="nil"/>
              <w:left w:val="nil"/>
              <w:bottom w:val="nil"/>
              <w:right w:val="nil"/>
            </w:tcBorders>
            <w:shd w:val="clear" w:color="auto" w:fill="auto"/>
            <w:noWrap/>
            <w:vAlign w:val="bottom"/>
            <w:hideMark/>
          </w:tcPr>
          <w:p w14:paraId="6746C61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57,9</w:t>
            </w:r>
          </w:p>
        </w:tc>
        <w:tc>
          <w:tcPr>
            <w:tcW w:w="0" w:type="auto"/>
            <w:tcBorders>
              <w:top w:val="nil"/>
              <w:left w:val="nil"/>
              <w:bottom w:val="nil"/>
              <w:right w:val="nil"/>
            </w:tcBorders>
            <w:shd w:val="clear" w:color="auto" w:fill="auto"/>
            <w:noWrap/>
            <w:vAlign w:val="bottom"/>
            <w:hideMark/>
          </w:tcPr>
          <w:p w14:paraId="2129961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$11.026,1</w:t>
            </w:r>
          </w:p>
        </w:tc>
        <w:tc>
          <w:tcPr>
            <w:tcW w:w="0" w:type="auto"/>
            <w:tcBorders>
              <w:top w:val="nil"/>
              <w:left w:val="nil"/>
              <w:bottom w:val="nil"/>
              <w:right w:val="nil"/>
            </w:tcBorders>
            <w:shd w:val="clear" w:color="auto" w:fill="auto"/>
            <w:noWrap/>
            <w:vAlign w:val="bottom"/>
            <w:hideMark/>
          </w:tcPr>
          <w:p w14:paraId="5370488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$9.969,0</w:t>
            </w:r>
          </w:p>
        </w:tc>
        <w:tc>
          <w:tcPr>
            <w:tcW w:w="0" w:type="auto"/>
            <w:tcBorders>
              <w:top w:val="nil"/>
              <w:left w:val="nil"/>
              <w:bottom w:val="nil"/>
              <w:right w:val="nil"/>
            </w:tcBorders>
            <w:shd w:val="clear" w:color="auto" w:fill="auto"/>
            <w:noWrap/>
            <w:vAlign w:val="bottom"/>
            <w:hideMark/>
          </w:tcPr>
          <w:p w14:paraId="159B17C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$4.229,0</w:t>
            </w:r>
          </w:p>
        </w:tc>
        <w:tc>
          <w:tcPr>
            <w:tcW w:w="0" w:type="auto"/>
            <w:tcBorders>
              <w:top w:val="nil"/>
              <w:left w:val="nil"/>
              <w:bottom w:val="nil"/>
              <w:right w:val="nil"/>
            </w:tcBorders>
            <w:shd w:val="clear" w:color="auto" w:fill="auto"/>
            <w:noWrap/>
            <w:vAlign w:val="bottom"/>
            <w:hideMark/>
          </w:tcPr>
          <w:p w14:paraId="79EC9BC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$8,3</w:t>
            </w:r>
          </w:p>
        </w:tc>
        <w:tc>
          <w:tcPr>
            <w:tcW w:w="0" w:type="auto"/>
            <w:tcBorders>
              <w:top w:val="nil"/>
              <w:left w:val="nil"/>
              <w:bottom w:val="nil"/>
              <w:right w:val="nil"/>
            </w:tcBorders>
            <w:shd w:val="clear" w:color="auto" w:fill="auto"/>
            <w:noWrap/>
            <w:vAlign w:val="bottom"/>
            <w:hideMark/>
          </w:tcPr>
          <w:p w14:paraId="0521747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$3.379,3</w:t>
            </w:r>
          </w:p>
        </w:tc>
        <w:tc>
          <w:tcPr>
            <w:tcW w:w="0" w:type="auto"/>
            <w:tcBorders>
              <w:top w:val="nil"/>
              <w:left w:val="nil"/>
              <w:bottom w:val="nil"/>
              <w:right w:val="nil"/>
            </w:tcBorders>
            <w:shd w:val="clear" w:color="auto" w:fill="auto"/>
            <w:noWrap/>
            <w:vAlign w:val="bottom"/>
            <w:hideMark/>
          </w:tcPr>
          <w:p w14:paraId="6F7CE7C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$7.212,8</w:t>
            </w:r>
          </w:p>
        </w:tc>
        <w:tc>
          <w:tcPr>
            <w:tcW w:w="0" w:type="auto"/>
            <w:tcBorders>
              <w:top w:val="nil"/>
              <w:left w:val="nil"/>
              <w:bottom w:val="nil"/>
              <w:right w:val="nil"/>
            </w:tcBorders>
            <w:shd w:val="clear" w:color="auto" w:fill="auto"/>
            <w:noWrap/>
            <w:vAlign w:val="bottom"/>
            <w:hideMark/>
          </w:tcPr>
          <w:p w14:paraId="25D5414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$18.668,7</w:t>
            </w:r>
          </w:p>
        </w:tc>
        <w:tc>
          <w:tcPr>
            <w:tcW w:w="846" w:type="dxa"/>
            <w:tcBorders>
              <w:top w:val="nil"/>
              <w:left w:val="nil"/>
              <w:bottom w:val="nil"/>
              <w:right w:val="nil"/>
            </w:tcBorders>
            <w:shd w:val="clear" w:color="auto" w:fill="auto"/>
            <w:noWrap/>
            <w:vAlign w:val="bottom"/>
            <w:hideMark/>
          </w:tcPr>
          <w:p w14:paraId="0136BF7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$8.112,2</w:t>
            </w:r>
          </w:p>
        </w:tc>
      </w:tr>
      <w:tr w:rsidR="00FB2E58" w:rsidRPr="006E50B0" w14:paraId="1D0AB85D" w14:textId="77777777" w:rsidTr="003E3351">
        <w:trPr>
          <w:trHeight w:val="113"/>
        </w:trPr>
        <w:tc>
          <w:tcPr>
            <w:tcW w:w="0" w:type="auto"/>
            <w:tcBorders>
              <w:top w:val="nil"/>
              <w:left w:val="nil"/>
              <w:bottom w:val="nil"/>
              <w:right w:val="nil"/>
            </w:tcBorders>
            <w:shd w:val="clear" w:color="auto" w:fill="auto"/>
            <w:noWrap/>
            <w:vAlign w:val="bottom"/>
            <w:hideMark/>
          </w:tcPr>
          <w:p w14:paraId="70F50F87"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B</w:t>
            </w:r>
          </w:p>
        </w:tc>
        <w:tc>
          <w:tcPr>
            <w:tcW w:w="0" w:type="auto"/>
            <w:tcBorders>
              <w:top w:val="nil"/>
              <w:left w:val="nil"/>
              <w:bottom w:val="nil"/>
              <w:right w:val="nil"/>
            </w:tcBorders>
            <w:shd w:val="clear" w:color="auto" w:fill="auto"/>
            <w:noWrap/>
            <w:vAlign w:val="bottom"/>
            <w:hideMark/>
          </w:tcPr>
          <w:p w14:paraId="04619A5B"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2,8</w:t>
            </w:r>
          </w:p>
        </w:tc>
        <w:tc>
          <w:tcPr>
            <w:tcW w:w="0" w:type="auto"/>
            <w:tcBorders>
              <w:top w:val="nil"/>
              <w:left w:val="nil"/>
              <w:bottom w:val="nil"/>
              <w:right w:val="nil"/>
            </w:tcBorders>
            <w:shd w:val="clear" w:color="auto" w:fill="auto"/>
            <w:noWrap/>
            <w:vAlign w:val="bottom"/>
            <w:hideMark/>
          </w:tcPr>
          <w:p w14:paraId="2F6B4AE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w:t>
            </w:r>
          </w:p>
        </w:tc>
        <w:tc>
          <w:tcPr>
            <w:tcW w:w="0" w:type="auto"/>
            <w:tcBorders>
              <w:top w:val="nil"/>
              <w:left w:val="nil"/>
              <w:bottom w:val="nil"/>
              <w:right w:val="nil"/>
            </w:tcBorders>
            <w:shd w:val="clear" w:color="auto" w:fill="auto"/>
            <w:noWrap/>
            <w:vAlign w:val="bottom"/>
            <w:hideMark/>
          </w:tcPr>
          <w:p w14:paraId="42267D4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25,3</w:t>
            </w:r>
          </w:p>
        </w:tc>
        <w:tc>
          <w:tcPr>
            <w:tcW w:w="0" w:type="auto"/>
            <w:tcBorders>
              <w:top w:val="nil"/>
              <w:left w:val="nil"/>
              <w:bottom w:val="nil"/>
              <w:right w:val="nil"/>
            </w:tcBorders>
            <w:shd w:val="clear" w:color="auto" w:fill="auto"/>
            <w:noWrap/>
            <w:vAlign w:val="bottom"/>
            <w:hideMark/>
          </w:tcPr>
          <w:p w14:paraId="59A1E1F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9,1</w:t>
            </w:r>
          </w:p>
        </w:tc>
        <w:tc>
          <w:tcPr>
            <w:tcW w:w="0" w:type="auto"/>
            <w:tcBorders>
              <w:top w:val="nil"/>
              <w:left w:val="nil"/>
              <w:bottom w:val="nil"/>
              <w:right w:val="nil"/>
            </w:tcBorders>
            <w:shd w:val="clear" w:color="auto" w:fill="auto"/>
            <w:noWrap/>
            <w:vAlign w:val="bottom"/>
            <w:hideMark/>
          </w:tcPr>
          <w:p w14:paraId="3265B4C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w:t>
            </w:r>
          </w:p>
        </w:tc>
        <w:tc>
          <w:tcPr>
            <w:tcW w:w="0" w:type="auto"/>
            <w:tcBorders>
              <w:top w:val="nil"/>
              <w:left w:val="nil"/>
              <w:bottom w:val="nil"/>
              <w:right w:val="nil"/>
            </w:tcBorders>
            <w:shd w:val="clear" w:color="auto" w:fill="auto"/>
            <w:noWrap/>
            <w:vAlign w:val="bottom"/>
            <w:hideMark/>
          </w:tcPr>
          <w:p w14:paraId="02D4915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w:t>
            </w:r>
          </w:p>
        </w:tc>
        <w:tc>
          <w:tcPr>
            <w:tcW w:w="0" w:type="auto"/>
            <w:tcBorders>
              <w:top w:val="nil"/>
              <w:left w:val="nil"/>
              <w:bottom w:val="nil"/>
              <w:right w:val="nil"/>
            </w:tcBorders>
            <w:shd w:val="clear" w:color="auto" w:fill="auto"/>
            <w:noWrap/>
            <w:vAlign w:val="bottom"/>
            <w:hideMark/>
          </w:tcPr>
          <w:p w14:paraId="2FD914D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8,9</w:t>
            </w:r>
          </w:p>
        </w:tc>
        <w:tc>
          <w:tcPr>
            <w:tcW w:w="0" w:type="auto"/>
            <w:tcBorders>
              <w:top w:val="nil"/>
              <w:left w:val="nil"/>
              <w:bottom w:val="nil"/>
              <w:right w:val="nil"/>
            </w:tcBorders>
            <w:shd w:val="clear" w:color="auto" w:fill="auto"/>
            <w:noWrap/>
            <w:vAlign w:val="bottom"/>
            <w:hideMark/>
          </w:tcPr>
          <w:p w14:paraId="3601729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10,3</w:t>
            </w:r>
          </w:p>
        </w:tc>
        <w:tc>
          <w:tcPr>
            <w:tcW w:w="0" w:type="auto"/>
            <w:tcBorders>
              <w:top w:val="nil"/>
              <w:left w:val="nil"/>
              <w:bottom w:val="nil"/>
              <w:right w:val="nil"/>
            </w:tcBorders>
            <w:shd w:val="clear" w:color="auto" w:fill="auto"/>
            <w:noWrap/>
            <w:vAlign w:val="bottom"/>
            <w:hideMark/>
          </w:tcPr>
          <w:p w14:paraId="70951C2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58,1</w:t>
            </w:r>
          </w:p>
        </w:tc>
        <w:tc>
          <w:tcPr>
            <w:tcW w:w="0" w:type="auto"/>
            <w:tcBorders>
              <w:top w:val="nil"/>
              <w:left w:val="nil"/>
              <w:bottom w:val="nil"/>
              <w:right w:val="nil"/>
            </w:tcBorders>
            <w:shd w:val="clear" w:color="auto" w:fill="auto"/>
            <w:noWrap/>
            <w:vAlign w:val="bottom"/>
            <w:hideMark/>
          </w:tcPr>
          <w:p w14:paraId="23672C6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$406,1</w:t>
            </w:r>
          </w:p>
        </w:tc>
        <w:tc>
          <w:tcPr>
            <w:tcW w:w="0" w:type="auto"/>
            <w:tcBorders>
              <w:top w:val="nil"/>
              <w:left w:val="nil"/>
              <w:bottom w:val="nil"/>
              <w:right w:val="nil"/>
            </w:tcBorders>
            <w:shd w:val="clear" w:color="auto" w:fill="auto"/>
            <w:noWrap/>
            <w:vAlign w:val="bottom"/>
            <w:hideMark/>
          </w:tcPr>
          <w:p w14:paraId="481FA35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$872,2</w:t>
            </w:r>
          </w:p>
        </w:tc>
        <w:tc>
          <w:tcPr>
            <w:tcW w:w="0" w:type="auto"/>
            <w:tcBorders>
              <w:top w:val="nil"/>
              <w:left w:val="nil"/>
              <w:bottom w:val="nil"/>
              <w:right w:val="nil"/>
            </w:tcBorders>
            <w:shd w:val="clear" w:color="auto" w:fill="auto"/>
            <w:noWrap/>
            <w:vAlign w:val="bottom"/>
            <w:hideMark/>
          </w:tcPr>
          <w:p w14:paraId="00CB243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$81,6</w:t>
            </w:r>
          </w:p>
        </w:tc>
        <w:tc>
          <w:tcPr>
            <w:tcW w:w="0" w:type="auto"/>
            <w:tcBorders>
              <w:top w:val="nil"/>
              <w:left w:val="nil"/>
              <w:bottom w:val="nil"/>
              <w:right w:val="nil"/>
            </w:tcBorders>
            <w:shd w:val="clear" w:color="auto" w:fill="auto"/>
            <w:noWrap/>
            <w:vAlign w:val="bottom"/>
            <w:hideMark/>
          </w:tcPr>
          <w:p w14:paraId="0C392E5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8B4A49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$71,3</w:t>
            </w:r>
          </w:p>
        </w:tc>
        <w:tc>
          <w:tcPr>
            <w:tcW w:w="0" w:type="auto"/>
            <w:tcBorders>
              <w:top w:val="nil"/>
              <w:left w:val="nil"/>
              <w:bottom w:val="nil"/>
              <w:right w:val="nil"/>
            </w:tcBorders>
            <w:shd w:val="clear" w:color="auto" w:fill="auto"/>
            <w:noWrap/>
            <w:vAlign w:val="bottom"/>
            <w:hideMark/>
          </w:tcPr>
          <w:p w14:paraId="151A1A8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$324,5</w:t>
            </w:r>
          </w:p>
        </w:tc>
        <w:tc>
          <w:tcPr>
            <w:tcW w:w="0" w:type="auto"/>
            <w:tcBorders>
              <w:top w:val="nil"/>
              <w:left w:val="nil"/>
              <w:bottom w:val="nil"/>
              <w:right w:val="nil"/>
            </w:tcBorders>
            <w:shd w:val="clear" w:color="auto" w:fill="auto"/>
            <w:noWrap/>
            <w:vAlign w:val="bottom"/>
            <w:hideMark/>
          </w:tcPr>
          <w:p w14:paraId="257909B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$682,1</w:t>
            </w:r>
          </w:p>
        </w:tc>
        <w:tc>
          <w:tcPr>
            <w:tcW w:w="846" w:type="dxa"/>
            <w:tcBorders>
              <w:top w:val="nil"/>
              <w:left w:val="nil"/>
              <w:bottom w:val="nil"/>
              <w:right w:val="nil"/>
            </w:tcBorders>
            <w:shd w:val="clear" w:color="auto" w:fill="auto"/>
            <w:noWrap/>
            <w:vAlign w:val="bottom"/>
            <w:hideMark/>
          </w:tcPr>
          <w:p w14:paraId="2F77ABE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$343,8</w:t>
            </w:r>
          </w:p>
        </w:tc>
      </w:tr>
      <w:tr w:rsidR="00FB2E58" w:rsidRPr="006E50B0" w14:paraId="313C099B" w14:textId="77777777" w:rsidTr="003E3351">
        <w:trPr>
          <w:trHeight w:val="113"/>
        </w:trPr>
        <w:tc>
          <w:tcPr>
            <w:tcW w:w="0" w:type="auto"/>
            <w:tcBorders>
              <w:top w:val="nil"/>
              <w:left w:val="nil"/>
              <w:bottom w:val="nil"/>
              <w:right w:val="nil"/>
            </w:tcBorders>
            <w:shd w:val="clear" w:color="auto" w:fill="auto"/>
            <w:noWrap/>
            <w:vAlign w:val="bottom"/>
            <w:hideMark/>
          </w:tcPr>
          <w:p w14:paraId="3F4F9825"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C</w:t>
            </w:r>
          </w:p>
        </w:tc>
        <w:tc>
          <w:tcPr>
            <w:tcW w:w="0" w:type="auto"/>
            <w:tcBorders>
              <w:top w:val="nil"/>
              <w:left w:val="nil"/>
              <w:bottom w:val="nil"/>
              <w:right w:val="nil"/>
            </w:tcBorders>
            <w:shd w:val="clear" w:color="auto" w:fill="auto"/>
            <w:noWrap/>
            <w:vAlign w:val="bottom"/>
            <w:hideMark/>
          </w:tcPr>
          <w:p w14:paraId="6B8CA927"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auto" w:fill="auto"/>
            <w:noWrap/>
            <w:vAlign w:val="bottom"/>
            <w:hideMark/>
          </w:tcPr>
          <w:p w14:paraId="0E42404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nil"/>
              <w:right w:val="nil"/>
            </w:tcBorders>
            <w:shd w:val="clear" w:color="auto" w:fill="auto"/>
            <w:noWrap/>
            <w:vAlign w:val="bottom"/>
            <w:hideMark/>
          </w:tcPr>
          <w:p w14:paraId="1EA9524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37,1</w:t>
            </w:r>
          </w:p>
        </w:tc>
        <w:tc>
          <w:tcPr>
            <w:tcW w:w="0" w:type="auto"/>
            <w:tcBorders>
              <w:top w:val="nil"/>
              <w:left w:val="nil"/>
              <w:bottom w:val="nil"/>
              <w:right w:val="nil"/>
            </w:tcBorders>
            <w:shd w:val="clear" w:color="auto" w:fill="auto"/>
            <w:noWrap/>
            <w:vAlign w:val="bottom"/>
            <w:hideMark/>
          </w:tcPr>
          <w:p w14:paraId="60C6C0F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7,6</w:t>
            </w:r>
          </w:p>
        </w:tc>
        <w:tc>
          <w:tcPr>
            <w:tcW w:w="0" w:type="auto"/>
            <w:tcBorders>
              <w:top w:val="nil"/>
              <w:left w:val="nil"/>
              <w:bottom w:val="nil"/>
              <w:right w:val="nil"/>
            </w:tcBorders>
            <w:shd w:val="clear" w:color="auto" w:fill="auto"/>
            <w:noWrap/>
            <w:vAlign w:val="bottom"/>
            <w:hideMark/>
          </w:tcPr>
          <w:p w14:paraId="43E4B22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w:t>
            </w:r>
          </w:p>
        </w:tc>
        <w:tc>
          <w:tcPr>
            <w:tcW w:w="0" w:type="auto"/>
            <w:tcBorders>
              <w:top w:val="nil"/>
              <w:left w:val="nil"/>
              <w:bottom w:val="nil"/>
              <w:right w:val="nil"/>
            </w:tcBorders>
            <w:shd w:val="clear" w:color="auto" w:fill="auto"/>
            <w:noWrap/>
            <w:vAlign w:val="bottom"/>
            <w:hideMark/>
          </w:tcPr>
          <w:p w14:paraId="3793120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w:t>
            </w:r>
          </w:p>
        </w:tc>
        <w:tc>
          <w:tcPr>
            <w:tcW w:w="0" w:type="auto"/>
            <w:tcBorders>
              <w:top w:val="nil"/>
              <w:left w:val="nil"/>
              <w:bottom w:val="nil"/>
              <w:right w:val="nil"/>
            </w:tcBorders>
            <w:shd w:val="clear" w:color="auto" w:fill="auto"/>
            <w:noWrap/>
            <w:vAlign w:val="bottom"/>
            <w:hideMark/>
          </w:tcPr>
          <w:p w14:paraId="20286A0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14,5</w:t>
            </w:r>
          </w:p>
        </w:tc>
        <w:tc>
          <w:tcPr>
            <w:tcW w:w="0" w:type="auto"/>
            <w:tcBorders>
              <w:top w:val="nil"/>
              <w:left w:val="nil"/>
              <w:bottom w:val="nil"/>
              <w:right w:val="nil"/>
            </w:tcBorders>
            <w:shd w:val="clear" w:color="auto" w:fill="auto"/>
            <w:noWrap/>
            <w:vAlign w:val="bottom"/>
            <w:hideMark/>
          </w:tcPr>
          <w:p w14:paraId="4979025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31,0</w:t>
            </w:r>
          </w:p>
        </w:tc>
        <w:tc>
          <w:tcPr>
            <w:tcW w:w="0" w:type="auto"/>
            <w:tcBorders>
              <w:top w:val="nil"/>
              <w:left w:val="nil"/>
              <w:bottom w:val="nil"/>
              <w:right w:val="nil"/>
            </w:tcBorders>
            <w:shd w:val="clear" w:color="auto" w:fill="auto"/>
            <w:noWrap/>
            <w:vAlign w:val="bottom"/>
            <w:hideMark/>
          </w:tcPr>
          <w:p w14:paraId="425C5F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62,9</w:t>
            </w:r>
          </w:p>
        </w:tc>
        <w:tc>
          <w:tcPr>
            <w:tcW w:w="0" w:type="auto"/>
            <w:tcBorders>
              <w:top w:val="nil"/>
              <w:left w:val="nil"/>
              <w:bottom w:val="nil"/>
              <w:right w:val="nil"/>
            </w:tcBorders>
            <w:shd w:val="clear" w:color="auto" w:fill="auto"/>
            <w:noWrap/>
            <w:vAlign w:val="bottom"/>
            <w:hideMark/>
          </w:tcPr>
          <w:p w14:paraId="6CC8E1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$239,2</w:t>
            </w:r>
          </w:p>
        </w:tc>
        <w:tc>
          <w:tcPr>
            <w:tcW w:w="0" w:type="auto"/>
            <w:tcBorders>
              <w:top w:val="nil"/>
              <w:left w:val="nil"/>
              <w:bottom w:val="nil"/>
              <w:right w:val="nil"/>
            </w:tcBorders>
            <w:shd w:val="clear" w:color="auto" w:fill="auto"/>
            <w:noWrap/>
            <w:vAlign w:val="bottom"/>
            <w:hideMark/>
          </w:tcPr>
          <w:p w14:paraId="7171A63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$205,0</w:t>
            </w:r>
          </w:p>
        </w:tc>
        <w:tc>
          <w:tcPr>
            <w:tcW w:w="0" w:type="auto"/>
            <w:tcBorders>
              <w:top w:val="nil"/>
              <w:left w:val="nil"/>
              <w:bottom w:val="nil"/>
              <w:right w:val="nil"/>
            </w:tcBorders>
            <w:shd w:val="clear" w:color="auto" w:fill="auto"/>
            <w:noWrap/>
            <w:vAlign w:val="bottom"/>
            <w:hideMark/>
          </w:tcPr>
          <w:p w14:paraId="3001CC1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$111,1</w:t>
            </w:r>
          </w:p>
        </w:tc>
        <w:tc>
          <w:tcPr>
            <w:tcW w:w="0" w:type="auto"/>
            <w:tcBorders>
              <w:top w:val="nil"/>
              <w:left w:val="nil"/>
              <w:bottom w:val="nil"/>
              <w:right w:val="nil"/>
            </w:tcBorders>
            <w:shd w:val="clear" w:color="auto" w:fill="auto"/>
            <w:noWrap/>
            <w:vAlign w:val="bottom"/>
            <w:hideMark/>
          </w:tcPr>
          <w:p w14:paraId="4FFE8469"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22AA0F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$53,7</w:t>
            </w:r>
          </w:p>
        </w:tc>
        <w:tc>
          <w:tcPr>
            <w:tcW w:w="0" w:type="auto"/>
            <w:tcBorders>
              <w:top w:val="nil"/>
              <w:left w:val="nil"/>
              <w:bottom w:val="nil"/>
              <w:right w:val="nil"/>
            </w:tcBorders>
            <w:shd w:val="clear" w:color="auto" w:fill="auto"/>
            <w:noWrap/>
            <w:vAlign w:val="bottom"/>
            <w:hideMark/>
          </w:tcPr>
          <w:p w14:paraId="686ED28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$139,2</w:t>
            </w:r>
          </w:p>
        </w:tc>
        <w:tc>
          <w:tcPr>
            <w:tcW w:w="0" w:type="auto"/>
            <w:tcBorders>
              <w:top w:val="nil"/>
              <w:left w:val="nil"/>
              <w:bottom w:val="nil"/>
              <w:right w:val="nil"/>
            </w:tcBorders>
            <w:shd w:val="clear" w:color="auto" w:fill="auto"/>
            <w:noWrap/>
            <w:vAlign w:val="bottom"/>
            <w:hideMark/>
          </w:tcPr>
          <w:p w14:paraId="7E8EEC3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$507,3</w:t>
            </w:r>
          </w:p>
        </w:tc>
        <w:tc>
          <w:tcPr>
            <w:tcW w:w="846" w:type="dxa"/>
            <w:tcBorders>
              <w:top w:val="nil"/>
              <w:left w:val="nil"/>
              <w:bottom w:val="nil"/>
              <w:right w:val="nil"/>
            </w:tcBorders>
            <w:shd w:val="clear" w:color="auto" w:fill="auto"/>
            <w:noWrap/>
            <w:vAlign w:val="bottom"/>
            <w:hideMark/>
          </w:tcPr>
          <w:p w14:paraId="4C09DBA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$346,4</w:t>
            </w:r>
          </w:p>
        </w:tc>
      </w:tr>
      <w:tr w:rsidR="00FB2E58" w:rsidRPr="006E50B0" w14:paraId="78E04685" w14:textId="77777777" w:rsidTr="003E3351">
        <w:trPr>
          <w:trHeight w:val="113"/>
        </w:trPr>
        <w:tc>
          <w:tcPr>
            <w:tcW w:w="0" w:type="auto"/>
            <w:tcBorders>
              <w:top w:val="nil"/>
              <w:left w:val="nil"/>
              <w:bottom w:val="nil"/>
              <w:right w:val="nil"/>
            </w:tcBorders>
            <w:shd w:val="clear" w:color="auto" w:fill="auto"/>
            <w:noWrap/>
            <w:vAlign w:val="bottom"/>
            <w:hideMark/>
          </w:tcPr>
          <w:p w14:paraId="67494FC8"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D</w:t>
            </w:r>
          </w:p>
        </w:tc>
        <w:tc>
          <w:tcPr>
            <w:tcW w:w="0" w:type="auto"/>
            <w:tcBorders>
              <w:top w:val="nil"/>
              <w:left w:val="nil"/>
              <w:bottom w:val="nil"/>
              <w:right w:val="nil"/>
            </w:tcBorders>
            <w:shd w:val="clear" w:color="auto" w:fill="auto"/>
            <w:noWrap/>
            <w:vAlign w:val="bottom"/>
            <w:hideMark/>
          </w:tcPr>
          <w:p w14:paraId="028688A5"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3,1</w:t>
            </w:r>
          </w:p>
        </w:tc>
        <w:tc>
          <w:tcPr>
            <w:tcW w:w="0" w:type="auto"/>
            <w:tcBorders>
              <w:top w:val="nil"/>
              <w:left w:val="nil"/>
              <w:bottom w:val="nil"/>
              <w:right w:val="nil"/>
            </w:tcBorders>
            <w:shd w:val="clear" w:color="auto" w:fill="auto"/>
            <w:noWrap/>
            <w:vAlign w:val="bottom"/>
            <w:hideMark/>
          </w:tcPr>
          <w:p w14:paraId="7E34E56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nil"/>
              <w:right w:val="nil"/>
            </w:tcBorders>
            <w:shd w:val="clear" w:color="auto" w:fill="auto"/>
            <w:noWrap/>
            <w:vAlign w:val="bottom"/>
            <w:hideMark/>
          </w:tcPr>
          <w:p w14:paraId="4E50800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17,3</w:t>
            </w:r>
          </w:p>
        </w:tc>
        <w:tc>
          <w:tcPr>
            <w:tcW w:w="0" w:type="auto"/>
            <w:tcBorders>
              <w:top w:val="nil"/>
              <w:left w:val="nil"/>
              <w:bottom w:val="nil"/>
              <w:right w:val="nil"/>
            </w:tcBorders>
            <w:shd w:val="clear" w:color="auto" w:fill="auto"/>
            <w:noWrap/>
            <w:vAlign w:val="bottom"/>
            <w:hideMark/>
          </w:tcPr>
          <w:p w14:paraId="014B4E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7,2</w:t>
            </w:r>
          </w:p>
        </w:tc>
        <w:tc>
          <w:tcPr>
            <w:tcW w:w="0" w:type="auto"/>
            <w:tcBorders>
              <w:top w:val="nil"/>
              <w:left w:val="nil"/>
              <w:bottom w:val="nil"/>
              <w:right w:val="nil"/>
            </w:tcBorders>
            <w:shd w:val="clear" w:color="auto" w:fill="auto"/>
            <w:noWrap/>
            <w:vAlign w:val="bottom"/>
            <w:hideMark/>
          </w:tcPr>
          <w:p w14:paraId="4113322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2,7</w:t>
            </w:r>
          </w:p>
        </w:tc>
        <w:tc>
          <w:tcPr>
            <w:tcW w:w="0" w:type="auto"/>
            <w:tcBorders>
              <w:top w:val="nil"/>
              <w:left w:val="nil"/>
              <w:bottom w:val="nil"/>
              <w:right w:val="nil"/>
            </w:tcBorders>
            <w:shd w:val="clear" w:color="auto" w:fill="auto"/>
            <w:noWrap/>
            <w:vAlign w:val="bottom"/>
            <w:hideMark/>
          </w:tcPr>
          <w:p w14:paraId="1878C6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w:t>
            </w:r>
          </w:p>
        </w:tc>
        <w:tc>
          <w:tcPr>
            <w:tcW w:w="0" w:type="auto"/>
            <w:tcBorders>
              <w:top w:val="nil"/>
              <w:left w:val="nil"/>
              <w:bottom w:val="nil"/>
              <w:right w:val="nil"/>
            </w:tcBorders>
            <w:shd w:val="clear" w:color="auto" w:fill="auto"/>
            <w:noWrap/>
            <w:vAlign w:val="bottom"/>
            <w:hideMark/>
          </w:tcPr>
          <w:p w14:paraId="6C5401D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2,8</w:t>
            </w:r>
          </w:p>
        </w:tc>
        <w:tc>
          <w:tcPr>
            <w:tcW w:w="0" w:type="auto"/>
            <w:tcBorders>
              <w:top w:val="nil"/>
              <w:left w:val="nil"/>
              <w:bottom w:val="nil"/>
              <w:right w:val="nil"/>
            </w:tcBorders>
            <w:shd w:val="clear" w:color="auto" w:fill="auto"/>
            <w:noWrap/>
            <w:vAlign w:val="bottom"/>
            <w:hideMark/>
          </w:tcPr>
          <w:p w14:paraId="6DD7C31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12,6</w:t>
            </w:r>
          </w:p>
        </w:tc>
        <w:tc>
          <w:tcPr>
            <w:tcW w:w="0" w:type="auto"/>
            <w:tcBorders>
              <w:top w:val="nil"/>
              <w:left w:val="nil"/>
              <w:bottom w:val="nil"/>
              <w:right w:val="nil"/>
            </w:tcBorders>
            <w:shd w:val="clear" w:color="auto" w:fill="auto"/>
            <w:noWrap/>
            <w:vAlign w:val="bottom"/>
            <w:hideMark/>
          </w:tcPr>
          <w:p w14:paraId="09641A8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58,3</w:t>
            </w:r>
          </w:p>
        </w:tc>
        <w:tc>
          <w:tcPr>
            <w:tcW w:w="0" w:type="auto"/>
            <w:tcBorders>
              <w:top w:val="nil"/>
              <w:left w:val="nil"/>
              <w:bottom w:val="nil"/>
              <w:right w:val="nil"/>
            </w:tcBorders>
            <w:shd w:val="clear" w:color="auto" w:fill="auto"/>
            <w:noWrap/>
            <w:vAlign w:val="bottom"/>
            <w:hideMark/>
          </w:tcPr>
          <w:p w14:paraId="605995E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$216,0</w:t>
            </w:r>
          </w:p>
        </w:tc>
        <w:tc>
          <w:tcPr>
            <w:tcW w:w="0" w:type="auto"/>
            <w:tcBorders>
              <w:top w:val="nil"/>
              <w:left w:val="nil"/>
              <w:bottom w:val="nil"/>
              <w:right w:val="nil"/>
            </w:tcBorders>
            <w:shd w:val="clear" w:color="auto" w:fill="auto"/>
            <w:noWrap/>
            <w:vAlign w:val="bottom"/>
            <w:hideMark/>
          </w:tcPr>
          <w:p w14:paraId="67D8FDA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$163,0</w:t>
            </w:r>
          </w:p>
        </w:tc>
        <w:tc>
          <w:tcPr>
            <w:tcW w:w="0" w:type="auto"/>
            <w:tcBorders>
              <w:top w:val="nil"/>
              <w:left w:val="nil"/>
              <w:bottom w:val="nil"/>
              <w:right w:val="nil"/>
            </w:tcBorders>
            <w:shd w:val="clear" w:color="auto" w:fill="auto"/>
            <w:noWrap/>
            <w:vAlign w:val="bottom"/>
            <w:hideMark/>
          </w:tcPr>
          <w:p w14:paraId="0A890DF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$39,3</w:t>
            </w:r>
          </w:p>
        </w:tc>
        <w:tc>
          <w:tcPr>
            <w:tcW w:w="0" w:type="auto"/>
            <w:tcBorders>
              <w:top w:val="nil"/>
              <w:left w:val="nil"/>
              <w:bottom w:val="nil"/>
              <w:right w:val="nil"/>
            </w:tcBorders>
            <w:shd w:val="clear" w:color="auto" w:fill="auto"/>
            <w:noWrap/>
            <w:vAlign w:val="bottom"/>
            <w:hideMark/>
          </w:tcPr>
          <w:p w14:paraId="46E8E1E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6F2FC88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$55,1</w:t>
            </w:r>
          </w:p>
        </w:tc>
        <w:tc>
          <w:tcPr>
            <w:tcW w:w="0" w:type="auto"/>
            <w:tcBorders>
              <w:top w:val="nil"/>
              <w:left w:val="nil"/>
              <w:bottom w:val="nil"/>
              <w:right w:val="nil"/>
            </w:tcBorders>
            <w:shd w:val="clear" w:color="auto" w:fill="auto"/>
            <w:noWrap/>
            <w:vAlign w:val="bottom"/>
            <w:hideMark/>
          </w:tcPr>
          <w:p w14:paraId="172C491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$176,7</w:t>
            </w:r>
          </w:p>
        </w:tc>
        <w:tc>
          <w:tcPr>
            <w:tcW w:w="0" w:type="auto"/>
            <w:tcBorders>
              <w:top w:val="nil"/>
              <w:left w:val="nil"/>
              <w:bottom w:val="nil"/>
              <w:right w:val="nil"/>
            </w:tcBorders>
            <w:shd w:val="clear" w:color="auto" w:fill="auto"/>
            <w:noWrap/>
            <w:vAlign w:val="bottom"/>
            <w:hideMark/>
          </w:tcPr>
          <w:p w14:paraId="18FDE3B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$180,9</w:t>
            </w:r>
          </w:p>
        </w:tc>
        <w:tc>
          <w:tcPr>
            <w:tcW w:w="846" w:type="dxa"/>
            <w:tcBorders>
              <w:top w:val="nil"/>
              <w:left w:val="nil"/>
              <w:bottom w:val="nil"/>
              <w:right w:val="nil"/>
            </w:tcBorders>
            <w:shd w:val="clear" w:color="auto" w:fill="auto"/>
            <w:noWrap/>
            <w:vAlign w:val="bottom"/>
            <w:hideMark/>
          </w:tcPr>
          <w:p w14:paraId="5F1662F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$63,7</w:t>
            </w:r>
          </w:p>
        </w:tc>
      </w:tr>
      <w:tr w:rsidR="00FB2E58" w:rsidRPr="006E50B0" w14:paraId="7709DE8B" w14:textId="77777777" w:rsidTr="003E3351">
        <w:trPr>
          <w:trHeight w:val="113"/>
        </w:trPr>
        <w:tc>
          <w:tcPr>
            <w:tcW w:w="0" w:type="auto"/>
            <w:tcBorders>
              <w:top w:val="nil"/>
              <w:left w:val="nil"/>
              <w:bottom w:val="nil"/>
              <w:right w:val="nil"/>
            </w:tcBorders>
            <w:shd w:val="clear" w:color="D9E1F2" w:fill="D9E1F2"/>
            <w:noWrap/>
            <w:vAlign w:val="bottom"/>
            <w:hideMark/>
          </w:tcPr>
          <w:p w14:paraId="4EFE4883"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Mantener</w:t>
            </w:r>
          </w:p>
        </w:tc>
        <w:tc>
          <w:tcPr>
            <w:tcW w:w="0" w:type="auto"/>
            <w:tcBorders>
              <w:top w:val="nil"/>
              <w:left w:val="nil"/>
              <w:bottom w:val="nil"/>
              <w:right w:val="nil"/>
            </w:tcBorders>
            <w:shd w:val="clear" w:color="D9E1F2" w:fill="D9E1F2"/>
            <w:noWrap/>
            <w:vAlign w:val="bottom"/>
            <w:hideMark/>
          </w:tcPr>
          <w:p w14:paraId="0C30AE86"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1,2</w:t>
            </w:r>
          </w:p>
        </w:tc>
        <w:tc>
          <w:tcPr>
            <w:tcW w:w="0" w:type="auto"/>
            <w:tcBorders>
              <w:top w:val="nil"/>
              <w:left w:val="nil"/>
              <w:bottom w:val="nil"/>
              <w:right w:val="nil"/>
            </w:tcBorders>
            <w:shd w:val="clear" w:color="D9E1F2" w:fill="D9E1F2"/>
            <w:noWrap/>
            <w:vAlign w:val="bottom"/>
            <w:hideMark/>
          </w:tcPr>
          <w:p w14:paraId="42A3F17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966</w:t>
            </w:r>
          </w:p>
        </w:tc>
        <w:tc>
          <w:tcPr>
            <w:tcW w:w="0" w:type="auto"/>
            <w:tcBorders>
              <w:top w:val="nil"/>
              <w:left w:val="nil"/>
              <w:bottom w:val="nil"/>
              <w:right w:val="nil"/>
            </w:tcBorders>
            <w:shd w:val="clear" w:color="D9E1F2" w:fill="D9E1F2"/>
            <w:noWrap/>
            <w:vAlign w:val="bottom"/>
            <w:hideMark/>
          </w:tcPr>
          <w:p w14:paraId="26744C1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19,8</w:t>
            </w:r>
          </w:p>
        </w:tc>
        <w:tc>
          <w:tcPr>
            <w:tcW w:w="0" w:type="auto"/>
            <w:tcBorders>
              <w:top w:val="nil"/>
              <w:left w:val="nil"/>
              <w:bottom w:val="nil"/>
              <w:right w:val="nil"/>
            </w:tcBorders>
            <w:shd w:val="clear" w:color="D9E1F2" w:fill="D9E1F2"/>
            <w:noWrap/>
            <w:vAlign w:val="bottom"/>
            <w:hideMark/>
          </w:tcPr>
          <w:p w14:paraId="5696BAC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4,4</w:t>
            </w:r>
          </w:p>
        </w:tc>
        <w:tc>
          <w:tcPr>
            <w:tcW w:w="0" w:type="auto"/>
            <w:tcBorders>
              <w:top w:val="nil"/>
              <w:left w:val="nil"/>
              <w:bottom w:val="nil"/>
              <w:right w:val="nil"/>
            </w:tcBorders>
            <w:shd w:val="clear" w:color="D9E1F2" w:fill="D9E1F2"/>
            <w:noWrap/>
            <w:vAlign w:val="bottom"/>
            <w:hideMark/>
          </w:tcPr>
          <w:p w14:paraId="6F87801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w:t>
            </w:r>
          </w:p>
        </w:tc>
        <w:tc>
          <w:tcPr>
            <w:tcW w:w="0" w:type="auto"/>
            <w:tcBorders>
              <w:top w:val="nil"/>
              <w:left w:val="nil"/>
              <w:bottom w:val="nil"/>
              <w:right w:val="nil"/>
            </w:tcBorders>
            <w:shd w:val="clear" w:color="D9E1F2" w:fill="D9E1F2"/>
            <w:noWrap/>
            <w:vAlign w:val="bottom"/>
            <w:hideMark/>
          </w:tcPr>
          <w:p w14:paraId="3C4AB7F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3,2</w:t>
            </w:r>
          </w:p>
        </w:tc>
        <w:tc>
          <w:tcPr>
            <w:tcW w:w="0" w:type="auto"/>
            <w:tcBorders>
              <w:top w:val="nil"/>
              <w:left w:val="nil"/>
              <w:bottom w:val="nil"/>
              <w:right w:val="nil"/>
            </w:tcBorders>
            <w:shd w:val="clear" w:color="D9E1F2" w:fill="D9E1F2"/>
            <w:noWrap/>
            <w:vAlign w:val="bottom"/>
            <w:hideMark/>
          </w:tcPr>
          <w:p w14:paraId="1981750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0,6</w:t>
            </w:r>
          </w:p>
        </w:tc>
        <w:tc>
          <w:tcPr>
            <w:tcW w:w="0" w:type="auto"/>
            <w:tcBorders>
              <w:top w:val="nil"/>
              <w:left w:val="nil"/>
              <w:bottom w:val="nil"/>
              <w:right w:val="nil"/>
            </w:tcBorders>
            <w:shd w:val="clear" w:color="D9E1F2" w:fill="D9E1F2"/>
            <w:noWrap/>
            <w:vAlign w:val="bottom"/>
            <w:hideMark/>
          </w:tcPr>
          <w:p w14:paraId="16723FC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15,2</w:t>
            </w:r>
          </w:p>
        </w:tc>
        <w:tc>
          <w:tcPr>
            <w:tcW w:w="0" w:type="auto"/>
            <w:tcBorders>
              <w:top w:val="nil"/>
              <w:left w:val="nil"/>
              <w:bottom w:val="nil"/>
              <w:right w:val="nil"/>
            </w:tcBorders>
            <w:shd w:val="clear" w:color="D9E1F2" w:fill="D9E1F2"/>
            <w:noWrap/>
            <w:vAlign w:val="bottom"/>
            <w:hideMark/>
          </w:tcPr>
          <w:p w14:paraId="38060A7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58,9</w:t>
            </w:r>
          </w:p>
        </w:tc>
        <w:tc>
          <w:tcPr>
            <w:tcW w:w="0" w:type="auto"/>
            <w:tcBorders>
              <w:top w:val="nil"/>
              <w:left w:val="nil"/>
              <w:bottom w:val="nil"/>
              <w:right w:val="nil"/>
            </w:tcBorders>
            <w:shd w:val="clear" w:color="D9E1F2" w:fill="D9E1F2"/>
            <w:noWrap/>
            <w:vAlign w:val="bottom"/>
            <w:hideMark/>
          </w:tcPr>
          <w:p w14:paraId="5ACC4827"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$27.000,1</w:t>
            </w:r>
          </w:p>
        </w:tc>
        <w:tc>
          <w:tcPr>
            <w:tcW w:w="0" w:type="auto"/>
            <w:tcBorders>
              <w:top w:val="nil"/>
              <w:left w:val="nil"/>
              <w:bottom w:val="nil"/>
              <w:right w:val="nil"/>
            </w:tcBorders>
            <w:shd w:val="clear" w:color="D9E1F2" w:fill="D9E1F2"/>
            <w:noWrap/>
            <w:vAlign w:val="bottom"/>
            <w:hideMark/>
          </w:tcPr>
          <w:p w14:paraId="69F8E099"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$45.965,2</w:t>
            </w:r>
          </w:p>
        </w:tc>
        <w:tc>
          <w:tcPr>
            <w:tcW w:w="0" w:type="auto"/>
            <w:tcBorders>
              <w:top w:val="nil"/>
              <w:left w:val="nil"/>
              <w:bottom w:val="nil"/>
              <w:right w:val="nil"/>
            </w:tcBorders>
            <w:shd w:val="clear" w:color="D9E1F2" w:fill="D9E1F2"/>
            <w:noWrap/>
            <w:vAlign w:val="bottom"/>
            <w:hideMark/>
          </w:tcPr>
          <w:p w14:paraId="0BCD450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$11.527,9</w:t>
            </w:r>
          </w:p>
        </w:tc>
        <w:tc>
          <w:tcPr>
            <w:tcW w:w="0" w:type="auto"/>
            <w:tcBorders>
              <w:top w:val="nil"/>
              <w:left w:val="nil"/>
              <w:bottom w:val="nil"/>
              <w:right w:val="nil"/>
            </w:tcBorders>
            <w:shd w:val="clear" w:color="D9E1F2" w:fill="D9E1F2"/>
            <w:noWrap/>
            <w:vAlign w:val="bottom"/>
            <w:hideMark/>
          </w:tcPr>
          <w:p w14:paraId="5CDD98D2"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$620,9</w:t>
            </w:r>
          </w:p>
        </w:tc>
        <w:tc>
          <w:tcPr>
            <w:tcW w:w="0" w:type="auto"/>
            <w:tcBorders>
              <w:top w:val="nil"/>
              <w:left w:val="nil"/>
              <w:bottom w:val="nil"/>
              <w:right w:val="nil"/>
            </w:tcBorders>
            <w:shd w:val="clear" w:color="D9E1F2" w:fill="D9E1F2"/>
            <w:noWrap/>
            <w:vAlign w:val="bottom"/>
            <w:hideMark/>
          </w:tcPr>
          <w:p w14:paraId="3C3C9F7C"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$4.881,6</w:t>
            </w:r>
          </w:p>
        </w:tc>
        <w:tc>
          <w:tcPr>
            <w:tcW w:w="0" w:type="auto"/>
            <w:tcBorders>
              <w:top w:val="nil"/>
              <w:left w:val="nil"/>
              <w:bottom w:val="nil"/>
              <w:right w:val="nil"/>
            </w:tcBorders>
            <w:shd w:val="clear" w:color="D9E1F2" w:fill="D9E1F2"/>
            <w:noWrap/>
            <w:vAlign w:val="bottom"/>
            <w:hideMark/>
          </w:tcPr>
          <w:p w14:paraId="7CBF20C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$17.603,4</w:t>
            </w:r>
          </w:p>
        </w:tc>
        <w:tc>
          <w:tcPr>
            <w:tcW w:w="0" w:type="auto"/>
            <w:tcBorders>
              <w:top w:val="nil"/>
              <w:left w:val="nil"/>
              <w:bottom w:val="nil"/>
              <w:right w:val="nil"/>
            </w:tcBorders>
            <w:shd w:val="clear" w:color="D9E1F2" w:fill="D9E1F2"/>
            <w:noWrap/>
            <w:vAlign w:val="bottom"/>
            <w:hideMark/>
          </w:tcPr>
          <w:p w14:paraId="4B5A409F"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$42.803,0</w:t>
            </w:r>
          </w:p>
        </w:tc>
        <w:tc>
          <w:tcPr>
            <w:tcW w:w="846" w:type="dxa"/>
            <w:tcBorders>
              <w:top w:val="nil"/>
              <w:left w:val="nil"/>
              <w:bottom w:val="nil"/>
              <w:right w:val="nil"/>
            </w:tcBorders>
            <w:shd w:val="clear" w:color="D9E1F2" w:fill="D9E1F2"/>
            <w:noWrap/>
            <w:vAlign w:val="bottom"/>
            <w:hideMark/>
          </w:tcPr>
          <w:p w14:paraId="606E002E"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$1.510,9</w:t>
            </w:r>
          </w:p>
        </w:tc>
      </w:tr>
      <w:tr w:rsidR="00FB2E58" w:rsidRPr="006E50B0" w14:paraId="755EEB22" w14:textId="77777777" w:rsidTr="003E3351">
        <w:trPr>
          <w:trHeight w:val="113"/>
        </w:trPr>
        <w:tc>
          <w:tcPr>
            <w:tcW w:w="0" w:type="auto"/>
            <w:tcBorders>
              <w:top w:val="nil"/>
              <w:left w:val="nil"/>
              <w:bottom w:val="nil"/>
              <w:right w:val="nil"/>
            </w:tcBorders>
            <w:shd w:val="clear" w:color="auto" w:fill="auto"/>
            <w:noWrap/>
            <w:vAlign w:val="bottom"/>
            <w:hideMark/>
          </w:tcPr>
          <w:p w14:paraId="50AB61AC"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A</w:t>
            </w:r>
          </w:p>
        </w:tc>
        <w:tc>
          <w:tcPr>
            <w:tcW w:w="0" w:type="auto"/>
            <w:tcBorders>
              <w:top w:val="nil"/>
              <w:left w:val="nil"/>
              <w:bottom w:val="nil"/>
              <w:right w:val="nil"/>
            </w:tcBorders>
            <w:shd w:val="clear" w:color="auto" w:fill="auto"/>
            <w:noWrap/>
            <w:vAlign w:val="bottom"/>
            <w:hideMark/>
          </w:tcPr>
          <w:p w14:paraId="59CEE1F8"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1,2</w:t>
            </w:r>
          </w:p>
        </w:tc>
        <w:tc>
          <w:tcPr>
            <w:tcW w:w="0" w:type="auto"/>
            <w:tcBorders>
              <w:top w:val="nil"/>
              <w:left w:val="nil"/>
              <w:bottom w:val="nil"/>
              <w:right w:val="nil"/>
            </w:tcBorders>
            <w:shd w:val="clear" w:color="auto" w:fill="auto"/>
            <w:noWrap/>
            <w:vAlign w:val="bottom"/>
            <w:hideMark/>
          </w:tcPr>
          <w:p w14:paraId="70BFC2C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908</w:t>
            </w:r>
          </w:p>
        </w:tc>
        <w:tc>
          <w:tcPr>
            <w:tcW w:w="0" w:type="auto"/>
            <w:tcBorders>
              <w:top w:val="nil"/>
              <w:left w:val="nil"/>
              <w:bottom w:val="nil"/>
              <w:right w:val="nil"/>
            </w:tcBorders>
            <w:shd w:val="clear" w:color="auto" w:fill="auto"/>
            <w:noWrap/>
            <w:vAlign w:val="bottom"/>
            <w:hideMark/>
          </w:tcPr>
          <w:p w14:paraId="07A13F4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19,8</w:t>
            </w:r>
          </w:p>
        </w:tc>
        <w:tc>
          <w:tcPr>
            <w:tcW w:w="0" w:type="auto"/>
            <w:tcBorders>
              <w:top w:val="nil"/>
              <w:left w:val="nil"/>
              <w:bottom w:val="nil"/>
              <w:right w:val="nil"/>
            </w:tcBorders>
            <w:shd w:val="clear" w:color="auto" w:fill="auto"/>
            <w:noWrap/>
            <w:vAlign w:val="bottom"/>
            <w:hideMark/>
          </w:tcPr>
          <w:p w14:paraId="5004D2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4,2</w:t>
            </w:r>
          </w:p>
        </w:tc>
        <w:tc>
          <w:tcPr>
            <w:tcW w:w="0" w:type="auto"/>
            <w:tcBorders>
              <w:top w:val="nil"/>
              <w:left w:val="nil"/>
              <w:bottom w:val="nil"/>
              <w:right w:val="nil"/>
            </w:tcBorders>
            <w:shd w:val="clear" w:color="auto" w:fill="auto"/>
            <w:noWrap/>
            <w:vAlign w:val="bottom"/>
            <w:hideMark/>
          </w:tcPr>
          <w:p w14:paraId="641A6D3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w:t>
            </w:r>
          </w:p>
        </w:tc>
        <w:tc>
          <w:tcPr>
            <w:tcW w:w="0" w:type="auto"/>
            <w:tcBorders>
              <w:top w:val="nil"/>
              <w:left w:val="nil"/>
              <w:bottom w:val="nil"/>
              <w:right w:val="nil"/>
            </w:tcBorders>
            <w:shd w:val="clear" w:color="auto" w:fill="auto"/>
            <w:noWrap/>
            <w:vAlign w:val="bottom"/>
            <w:hideMark/>
          </w:tcPr>
          <w:p w14:paraId="64DC6CE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3,3</w:t>
            </w:r>
          </w:p>
        </w:tc>
        <w:tc>
          <w:tcPr>
            <w:tcW w:w="0" w:type="auto"/>
            <w:tcBorders>
              <w:top w:val="nil"/>
              <w:left w:val="nil"/>
              <w:bottom w:val="nil"/>
              <w:right w:val="nil"/>
            </w:tcBorders>
            <w:shd w:val="clear" w:color="auto" w:fill="auto"/>
            <w:noWrap/>
            <w:vAlign w:val="bottom"/>
            <w:hideMark/>
          </w:tcPr>
          <w:p w14:paraId="774BEF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0,1</w:t>
            </w:r>
          </w:p>
        </w:tc>
        <w:tc>
          <w:tcPr>
            <w:tcW w:w="0" w:type="auto"/>
            <w:tcBorders>
              <w:top w:val="nil"/>
              <w:left w:val="nil"/>
              <w:bottom w:val="nil"/>
              <w:right w:val="nil"/>
            </w:tcBorders>
            <w:shd w:val="clear" w:color="auto" w:fill="auto"/>
            <w:noWrap/>
            <w:vAlign w:val="bottom"/>
            <w:hideMark/>
          </w:tcPr>
          <w:p w14:paraId="3721AAD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14,8</w:t>
            </w:r>
          </w:p>
        </w:tc>
        <w:tc>
          <w:tcPr>
            <w:tcW w:w="0" w:type="auto"/>
            <w:tcBorders>
              <w:top w:val="nil"/>
              <w:left w:val="nil"/>
              <w:bottom w:val="nil"/>
              <w:right w:val="nil"/>
            </w:tcBorders>
            <w:shd w:val="clear" w:color="auto" w:fill="auto"/>
            <w:noWrap/>
            <w:vAlign w:val="bottom"/>
            <w:hideMark/>
          </w:tcPr>
          <w:p w14:paraId="21A2E81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58,8</w:t>
            </w:r>
          </w:p>
        </w:tc>
        <w:tc>
          <w:tcPr>
            <w:tcW w:w="0" w:type="auto"/>
            <w:tcBorders>
              <w:top w:val="nil"/>
              <w:left w:val="nil"/>
              <w:bottom w:val="nil"/>
              <w:right w:val="nil"/>
            </w:tcBorders>
            <w:shd w:val="clear" w:color="auto" w:fill="auto"/>
            <w:noWrap/>
            <w:vAlign w:val="bottom"/>
            <w:hideMark/>
          </w:tcPr>
          <w:p w14:paraId="01ADD3B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$25.800,5</w:t>
            </w:r>
          </w:p>
        </w:tc>
        <w:tc>
          <w:tcPr>
            <w:tcW w:w="0" w:type="auto"/>
            <w:tcBorders>
              <w:top w:val="nil"/>
              <w:left w:val="nil"/>
              <w:bottom w:val="nil"/>
              <w:right w:val="nil"/>
            </w:tcBorders>
            <w:shd w:val="clear" w:color="auto" w:fill="auto"/>
            <w:noWrap/>
            <w:vAlign w:val="bottom"/>
            <w:hideMark/>
          </w:tcPr>
          <w:p w14:paraId="049F801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$44.009,1</w:t>
            </w:r>
          </w:p>
        </w:tc>
        <w:tc>
          <w:tcPr>
            <w:tcW w:w="0" w:type="auto"/>
            <w:tcBorders>
              <w:top w:val="nil"/>
              <w:left w:val="nil"/>
              <w:bottom w:val="nil"/>
              <w:right w:val="nil"/>
            </w:tcBorders>
            <w:shd w:val="clear" w:color="auto" w:fill="auto"/>
            <w:noWrap/>
            <w:vAlign w:val="bottom"/>
            <w:hideMark/>
          </w:tcPr>
          <w:p w14:paraId="7601310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$11.368,3</w:t>
            </w:r>
          </w:p>
        </w:tc>
        <w:tc>
          <w:tcPr>
            <w:tcW w:w="0" w:type="auto"/>
            <w:tcBorders>
              <w:top w:val="nil"/>
              <w:left w:val="nil"/>
              <w:bottom w:val="nil"/>
              <w:right w:val="nil"/>
            </w:tcBorders>
            <w:shd w:val="clear" w:color="auto" w:fill="auto"/>
            <w:noWrap/>
            <w:vAlign w:val="bottom"/>
            <w:hideMark/>
          </w:tcPr>
          <w:p w14:paraId="26C26EA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$620,9</w:t>
            </w:r>
          </w:p>
        </w:tc>
        <w:tc>
          <w:tcPr>
            <w:tcW w:w="0" w:type="auto"/>
            <w:tcBorders>
              <w:top w:val="nil"/>
              <w:left w:val="nil"/>
              <w:bottom w:val="nil"/>
              <w:right w:val="nil"/>
            </w:tcBorders>
            <w:shd w:val="clear" w:color="auto" w:fill="auto"/>
            <w:noWrap/>
            <w:vAlign w:val="bottom"/>
            <w:hideMark/>
          </w:tcPr>
          <w:p w14:paraId="0C1C430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$4.432,5</w:t>
            </w:r>
          </w:p>
        </w:tc>
        <w:tc>
          <w:tcPr>
            <w:tcW w:w="0" w:type="auto"/>
            <w:tcBorders>
              <w:top w:val="nil"/>
              <w:left w:val="nil"/>
              <w:bottom w:val="nil"/>
              <w:right w:val="nil"/>
            </w:tcBorders>
            <w:shd w:val="clear" w:color="auto" w:fill="auto"/>
            <w:noWrap/>
            <w:vAlign w:val="bottom"/>
            <w:hideMark/>
          </w:tcPr>
          <w:p w14:paraId="33434FA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$16.563,0</w:t>
            </w:r>
          </w:p>
        </w:tc>
        <w:tc>
          <w:tcPr>
            <w:tcW w:w="0" w:type="auto"/>
            <w:tcBorders>
              <w:top w:val="nil"/>
              <w:left w:val="nil"/>
              <w:bottom w:val="nil"/>
              <w:right w:val="nil"/>
            </w:tcBorders>
            <w:shd w:val="clear" w:color="auto" w:fill="auto"/>
            <w:noWrap/>
            <w:vAlign w:val="bottom"/>
            <w:hideMark/>
          </w:tcPr>
          <w:p w14:paraId="3852E4A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$41.181,6</w:t>
            </w:r>
          </w:p>
        </w:tc>
        <w:tc>
          <w:tcPr>
            <w:tcW w:w="846" w:type="dxa"/>
            <w:tcBorders>
              <w:top w:val="nil"/>
              <w:left w:val="nil"/>
              <w:bottom w:val="nil"/>
              <w:right w:val="nil"/>
            </w:tcBorders>
            <w:shd w:val="clear" w:color="auto" w:fill="auto"/>
            <w:noWrap/>
            <w:vAlign w:val="bottom"/>
            <w:hideMark/>
          </w:tcPr>
          <w:p w14:paraId="5F19A1B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$456,4</w:t>
            </w:r>
          </w:p>
        </w:tc>
      </w:tr>
      <w:tr w:rsidR="00FB2E58" w:rsidRPr="006E50B0" w14:paraId="2D0C04B8" w14:textId="77777777" w:rsidTr="003E3351">
        <w:trPr>
          <w:trHeight w:val="113"/>
        </w:trPr>
        <w:tc>
          <w:tcPr>
            <w:tcW w:w="0" w:type="auto"/>
            <w:tcBorders>
              <w:top w:val="nil"/>
              <w:left w:val="nil"/>
              <w:bottom w:val="nil"/>
              <w:right w:val="nil"/>
            </w:tcBorders>
            <w:shd w:val="clear" w:color="auto" w:fill="auto"/>
            <w:noWrap/>
            <w:vAlign w:val="bottom"/>
            <w:hideMark/>
          </w:tcPr>
          <w:p w14:paraId="556F73E2"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B</w:t>
            </w:r>
          </w:p>
        </w:tc>
        <w:tc>
          <w:tcPr>
            <w:tcW w:w="0" w:type="auto"/>
            <w:tcBorders>
              <w:top w:val="nil"/>
              <w:left w:val="nil"/>
              <w:bottom w:val="nil"/>
              <w:right w:val="nil"/>
            </w:tcBorders>
            <w:shd w:val="clear" w:color="auto" w:fill="auto"/>
            <w:noWrap/>
            <w:vAlign w:val="bottom"/>
            <w:hideMark/>
          </w:tcPr>
          <w:p w14:paraId="2FBD7ABF"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1,8</w:t>
            </w:r>
          </w:p>
        </w:tc>
        <w:tc>
          <w:tcPr>
            <w:tcW w:w="0" w:type="auto"/>
            <w:tcBorders>
              <w:top w:val="nil"/>
              <w:left w:val="nil"/>
              <w:bottom w:val="nil"/>
              <w:right w:val="nil"/>
            </w:tcBorders>
            <w:shd w:val="clear" w:color="auto" w:fill="auto"/>
            <w:noWrap/>
            <w:vAlign w:val="bottom"/>
            <w:hideMark/>
          </w:tcPr>
          <w:p w14:paraId="131ABC78"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w:t>
            </w:r>
          </w:p>
        </w:tc>
        <w:tc>
          <w:tcPr>
            <w:tcW w:w="0" w:type="auto"/>
            <w:tcBorders>
              <w:top w:val="nil"/>
              <w:left w:val="nil"/>
              <w:bottom w:val="nil"/>
              <w:right w:val="nil"/>
            </w:tcBorders>
            <w:shd w:val="clear" w:color="auto" w:fill="auto"/>
            <w:noWrap/>
            <w:vAlign w:val="bottom"/>
            <w:hideMark/>
          </w:tcPr>
          <w:p w14:paraId="03BCFB3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26,5</w:t>
            </w:r>
          </w:p>
        </w:tc>
        <w:tc>
          <w:tcPr>
            <w:tcW w:w="0" w:type="auto"/>
            <w:tcBorders>
              <w:top w:val="nil"/>
              <w:left w:val="nil"/>
              <w:bottom w:val="nil"/>
              <w:right w:val="nil"/>
            </w:tcBorders>
            <w:shd w:val="clear" w:color="auto" w:fill="auto"/>
            <w:noWrap/>
            <w:vAlign w:val="bottom"/>
            <w:hideMark/>
          </w:tcPr>
          <w:p w14:paraId="03FE72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9,9</w:t>
            </w:r>
          </w:p>
        </w:tc>
        <w:tc>
          <w:tcPr>
            <w:tcW w:w="0" w:type="auto"/>
            <w:tcBorders>
              <w:top w:val="nil"/>
              <w:left w:val="nil"/>
              <w:bottom w:val="nil"/>
              <w:right w:val="nil"/>
            </w:tcBorders>
            <w:shd w:val="clear" w:color="auto" w:fill="auto"/>
            <w:noWrap/>
            <w:vAlign w:val="bottom"/>
            <w:hideMark/>
          </w:tcPr>
          <w:p w14:paraId="538CCBC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1,1</w:t>
            </w:r>
          </w:p>
        </w:tc>
        <w:tc>
          <w:tcPr>
            <w:tcW w:w="0" w:type="auto"/>
            <w:tcBorders>
              <w:top w:val="nil"/>
              <w:left w:val="nil"/>
              <w:bottom w:val="nil"/>
              <w:right w:val="nil"/>
            </w:tcBorders>
            <w:shd w:val="clear" w:color="auto" w:fill="auto"/>
            <w:noWrap/>
            <w:vAlign w:val="bottom"/>
            <w:hideMark/>
          </w:tcPr>
          <w:p w14:paraId="5B72D35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4,0</w:t>
            </w:r>
          </w:p>
        </w:tc>
        <w:tc>
          <w:tcPr>
            <w:tcW w:w="0" w:type="auto"/>
            <w:tcBorders>
              <w:top w:val="nil"/>
              <w:left w:val="nil"/>
              <w:bottom w:val="nil"/>
              <w:right w:val="nil"/>
            </w:tcBorders>
            <w:shd w:val="clear" w:color="auto" w:fill="auto"/>
            <w:noWrap/>
            <w:vAlign w:val="bottom"/>
            <w:hideMark/>
          </w:tcPr>
          <w:p w14:paraId="5F2335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64BA227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14,7</w:t>
            </w:r>
          </w:p>
        </w:tc>
        <w:tc>
          <w:tcPr>
            <w:tcW w:w="0" w:type="auto"/>
            <w:tcBorders>
              <w:top w:val="nil"/>
              <w:left w:val="nil"/>
              <w:bottom w:val="nil"/>
              <w:right w:val="nil"/>
            </w:tcBorders>
            <w:shd w:val="clear" w:color="auto" w:fill="auto"/>
            <w:noWrap/>
            <w:vAlign w:val="bottom"/>
            <w:hideMark/>
          </w:tcPr>
          <w:p w14:paraId="53C9AD50"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55,6</w:t>
            </w:r>
          </w:p>
        </w:tc>
        <w:tc>
          <w:tcPr>
            <w:tcW w:w="0" w:type="auto"/>
            <w:tcBorders>
              <w:top w:val="nil"/>
              <w:left w:val="nil"/>
              <w:bottom w:val="nil"/>
              <w:right w:val="nil"/>
            </w:tcBorders>
            <w:shd w:val="clear" w:color="auto" w:fill="auto"/>
            <w:noWrap/>
            <w:vAlign w:val="bottom"/>
            <w:hideMark/>
          </w:tcPr>
          <w:p w14:paraId="7B0AADB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$260,9</w:t>
            </w:r>
          </w:p>
        </w:tc>
        <w:tc>
          <w:tcPr>
            <w:tcW w:w="0" w:type="auto"/>
            <w:tcBorders>
              <w:top w:val="nil"/>
              <w:left w:val="nil"/>
              <w:bottom w:val="nil"/>
              <w:right w:val="nil"/>
            </w:tcBorders>
            <w:shd w:val="clear" w:color="auto" w:fill="auto"/>
            <w:noWrap/>
            <w:vAlign w:val="bottom"/>
            <w:hideMark/>
          </w:tcPr>
          <w:p w14:paraId="63B7A65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$516,5</w:t>
            </w:r>
          </w:p>
        </w:tc>
        <w:tc>
          <w:tcPr>
            <w:tcW w:w="0" w:type="auto"/>
            <w:tcBorders>
              <w:top w:val="nil"/>
              <w:left w:val="nil"/>
              <w:bottom w:val="nil"/>
              <w:right w:val="nil"/>
            </w:tcBorders>
            <w:shd w:val="clear" w:color="auto" w:fill="auto"/>
            <w:noWrap/>
            <w:vAlign w:val="bottom"/>
            <w:hideMark/>
          </w:tcPr>
          <w:p w14:paraId="1775357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$67,4</w:t>
            </w:r>
          </w:p>
        </w:tc>
        <w:tc>
          <w:tcPr>
            <w:tcW w:w="0" w:type="auto"/>
            <w:tcBorders>
              <w:top w:val="nil"/>
              <w:left w:val="nil"/>
              <w:bottom w:val="nil"/>
              <w:right w:val="nil"/>
            </w:tcBorders>
            <w:shd w:val="clear" w:color="auto" w:fill="auto"/>
            <w:noWrap/>
            <w:vAlign w:val="bottom"/>
            <w:hideMark/>
          </w:tcPr>
          <w:p w14:paraId="0691ED1B"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741DF7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$45,3</w:t>
            </w:r>
          </w:p>
        </w:tc>
        <w:tc>
          <w:tcPr>
            <w:tcW w:w="0" w:type="auto"/>
            <w:tcBorders>
              <w:top w:val="nil"/>
              <w:left w:val="nil"/>
              <w:bottom w:val="nil"/>
              <w:right w:val="nil"/>
            </w:tcBorders>
            <w:shd w:val="clear" w:color="auto" w:fill="auto"/>
            <w:noWrap/>
            <w:vAlign w:val="bottom"/>
            <w:hideMark/>
          </w:tcPr>
          <w:p w14:paraId="25272DC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$193,5</w:t>
            </w:r>
          </w:p>
        </w:tc>
        <w:tc>
          <w:tcPr>
            <w:tcW w:w="0" w:type="auto"/>
            <w:tcBorders>
              <w:top w:val="nil"/>
              <w:left w:val="nil"/>
              <w:bottom w:val="nil"/>
              <w:right w:val="nil"/>
            </w:tcBorders>
            <w:shd w:val="clear" w:color="auto" w:fill="auto"/>
            <w:noWrap/>
            <w:vAlign w:val="bottom"/>
            <w:hideMark/>
          </w:tcPr>
          <w:p w14:paraId="6B13F8B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$191,8</w:t>
            </w:r>
          </w:p>
        </w:tc>
        <w:tc>
          <w:tcPr>
            <w:tcW w:w="846" w:type="dxa"/>
            <w:tcBorders>
              <w:top w:val="nil"/>
              <w:left w:val="nil"/>
              <w:bottom w:val="nil"/>
              <w:right w:val="nil"/>
            </w:tcBorders>
            <w:shd w:val="clear" w:color="auto" w:fill="auto"/>
            <w:noWrap/>
            <w:vAlign w:val="bottom"/>
            <w:hideMark/>
          </w:tcPr>
          <w:p w14:paraId="7838907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$3,4</w:t>
            </w:r>
          </w:p>
        </w:tc>
      </w:tr>
      <w:tr w:rsidR="00FB2E58" w:rsidRPr="006E50B0" w14:paraId="24AF93C3" w14:textId="77777777" w:rsidTr="003E3351">
        <w:trPr>
          <w:trHeight w:val="113"/>
        </w:trPr>
        <w:tc>
          <w:tcPr>
            <w:tcW w:w="0" w:type="auto"/>
            <w:tcBorders>
              <w:top w:val="nil"/>
              <w:left w:val="nil"/>
              <w:bottom w:val="nil"/>
              <w:right w:val="nil"/>
            </w:tcBorders>
            <w:shd w:val="clear" w:color="auto" w:fill="auto"/>
            <w:noWrap/>
            <w:vAlign w:val="bottom"/>
            <w:hideMark/>
          </w:tcPr>
          <w:p w14:paraId="411DE3AE"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C</w:t>
            </w:r>
          </w:p>
        </w:tc>
        <w:tc>
          <w:tcPr>
            <w:tcW w:w="0" w:type="auto"/>
            <w:tcBorders>
              <w:top w:val="nil"/>
              <w:left w:val="nil"/>
              <w:bottom w:val="nil"/>
              <w:right w:val="nil"/>
            </w:tcBorders>
            <w:shd w:val="clear" w:color="auto" w:fill="auto"/>
            <w:noWrap/>
            <w:vAlign w:val="bottom"/>
            <w:hideMark/>
          </w:tcPr>
          <w:p w14:paraId="32B46613"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2,1</w:t>
            </w:r>
          </w:p>
        </w:tc>
        <w:tc>
          <w:tcPr>
            <w:tcW w:w="0" w:type="auto"/>
            <w:tcBorders>
              <w:top w:val="nil"/>
              <w:left w:val="nil"/>
              <w:bottom w:val="nil"/>
              <w:right w:val="nil"/>
            </w:tcBorders>
            <w:shd w:val="clear" w:color="auto" w:fill="auto"/>
            <w:noWrap/>
            <w:vAlign w:val="bottom"/>
            <w:hideMark/>
          </w:tcPr>
          <w:p w14:paraId="4DBCB4E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w:t>
            </w:r>
          </w:p>
        </w:tc>
        <w:tc>
          <w:tcPr>
            <w:tcW w:w="0" w:type="auto"/>
            <w:tcBorders>
              <w:top w:val="nil"/>
              <w:left w:val="nil"/>
              <w:bottom w:val="nil"/>
              <w:right w:val="nil"/>
            </w:tcBorders>
            <w:shd w:val="clear" w:color="auto" w:fill="auto"/>
            <w:noWrap/>
            <w:vAlign w:val="bottom"/>
            <w:hideMark/>
          </w:tcPr>
          <w:p w14:paraId="5B74DF2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7,5</w:t>
            </w:r>
          </w:p>
        </w:tc>
        <w:tc>
          <w:tcPr>
            <w:tcW w:w="0" w:type="auto"/>
            <w:tcBorders>
              <w:top w:val="nil"/>
              <w:left w:val="nil"/>
              <w:bottom w:val="nil"/>
              <w:right w:val="nil"/>
            </w:tcBorders>
            <w:shd w:val="clear" w:color="auto" w:fill="auto"/>
            <w:noWrap/>
            <w:vAlign w:val="bottom"/>
            <w:hideMark/>
          </w:tcPr>
          <w:p w14:paraId="2DA0CD5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0CF1EF4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2,5</w:t>
            </w:r>
          </w:p>
        </w:tc>
        <w:tc>
          <w:tcPr>
            <w:tcW w:w="0" w:type="auto"/>
            <w:tcBorders>
              <w:top w:val="nil"/>
              <w:left w:val="nil"/>
              <w:bottom w:val="nil"/>
              <w:right w:val="nil"/>
            </w:tcBorders>
            <w:shd w:val="clear" w:color="auto" w:fill="auto"/>
            <w:noWrap/>
            <w:vAlign w:val="bottom"/>
            <w:hideMark/>
          </w:tcPr>
          <w:p w14:paraId="38752F8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1,7</w:t>
            </w:r>
          </w:p>
        </w:tc>
        <w:tc>
          <w:tcPr>
            <w:tcW w:w="0" w:type="auto"/>
            <w:tcBorders>
              <w:top w:val="nil"/>
              <w:left w:val="nil"/>
              <w:bottom w:val="nil"/>
              <w:right w:val="nil"/>
            </w:tcBorders>
            <w:shd w:val="clear" w:color="auto" w:fill="auto"/>
            <w:noWrap/>
            <w:vAlign w:val="bottom"/>
            <w:hideMark/>
          </w:tcPr>
          <w:p w14:paraId="02ACA1B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33C3A266"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5,4</w:t>
            </w:r>
          </w:p>
        </w:tc>
        <w:tc>
          <w:tcPr>
            <w:tcW w:w="0" w:type="auto"/>
            <w:tcBorders>
              <w:top w:val="nil"/>
              <w:left w:val="nil"/>
              <w:bottom w:val="nil"/>
              <w:right w:val="nil"/>
            </w:tcBorders>
            <w:shd w:val="clear" w:color="auto" w:fill="auto"/>
            <w:noWrap/>
            <w:vAlign w:val="bottom"/>
            <w:hideMark/>
          </w:tcPr>
          <w:p w14:paraId="7339E52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62,4</w:t>
            </w:r>
          </w:p>
        </w:tc>
        <w:tc>
          <w:tcPr>
            <w:tcW w:w="0" w:type="auto"/>
            <w:tcBorders>
              <w:top w:val="nil"/>
              <w:left w:val="nil"/>
              <w:bottom w:val="nil"/>
              <w:right w:val="nil"/>
            </w:tcBorders>
            <w:shd w:val="clear" w:color="auto" w:fill="auto"/>
            <w:noWrap/>
            <w:vAlign w:val="bottom"/>
            <w:hideMark/>
          </w:tcPr>
          <w:p w14:paraId="0F188ED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$26,2</w:t>
            </w:r>
          </w:p>
        </w:tc>
        <w:tc>
          <w:tcPr>
            <w:tcW w:w="0" w:type="auto"/>
            <w:tcBorders>
              <w:top w:val="nil"/>
              <w:left w:val="nil"/>
              <w:bottom w:val="nil"/>
              <w:right w:val="nil"/>
            </w:tcBorders>
            <w:shd w:val="clear" w:color="auto" w:fill="auto"/>
            <w:noWrap/>
            <w:vAlign w:val="bottom"/>
            <w:hideMark/>
          </w:tcPr>
          <w:p w14:paraId="3C2D86A2"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992C03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$10,6</w:t>
            </w:r>
          </w:p>
        </w:tc>
        <w:tc>
          <w:tcPr>
            <w:tcW w:w="0" w:type="auto"/>
            <w:tcBorders>
              <w:top w:val="nil"/>
              <w:left w:val="nil"/>
              <w:bottom w:val="nil"/>
              <w:right w:val="nil"/>
            </w:tcBorders>
            <w:shd w:val="clear" w:color="auto" w:fill="auto"/>
            <w:noWrap/>
            <w:vAlign w:val="bottom"/>
            <w:hideMark/>
          </w:tcPr>
          <w:p w14:paraId="4DE566EF"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4AAADF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$15,6</w:t>
            </w:r>
          </w:p>
        </w:tc>
        <w:tc>
          <w:tcPr>
            <w:tcW w:w="0" w:type="auto"/>
            <w:tcBorders>
              <w:top w:val="nil"/>
              <w:left w:val="nil"/>
              <w:bottom w:val="nil"/>
              <w:right w:val="nil"/>
            </w:tcBorders>
            <w:shd w:val="clear" w:color="auto" w:fill="auto"/>
            <w:noWrap/>
            <w:vAlign w:val="bottom"/>
            <w:hideMark/>
          </w:tcPr>
          <w:p w14:paraId="52E015E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$15,6</w:t>
            </w:r>
          </w:p>
        </w:tc>
        <w:tc>
          <w:tcPr>
            <w:tcW w:w="0" w:type="auto"/>
            <w:tcBorders>
              <w:top w:val="nil"/>
              <w:left w:val="nil"/>
              <w:bottom w:val="nil"/>
              <w:right w:val="nil"/>
            </w:tcBorders>
            <w:shd w:val="clear" w:color="auto" w:fill="auto"/>
            <w:noWrap/>
            <w:vAlign w:val="bottom"/>
            <w:hideMark/>
          </w:tcPr>
          <w:p w14:paraId="79B5E60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$21,2</w:t>
            </w:r>
          </w:p>
        </w:tc>
        <w:tc>
          <w:tcPr>
            <w:tcW w:w="846" w:type="dxa"/>
            <w:tcBorders>
              <w:top w:val="nil"/>
              <w:left w:val="nil"/>
              <w:bottom w:val="nil"/>
              <w:right w:val="nil"/>
            </w:tcBorders>
            <w:shd w:val="clear" w:color="auto" w:fill="auto"/>
            <w:noWrap/>
            <w:vAlign w:val="bottom"/>
            <w:hideMark/>
          </w:tcPr>
          <w:p w14:paraId="5247B9C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r>
      <w:tr w:rsidR="00FB2E58" w:rsidRPr="006E50B0" w14:paraId="78F0B3E1" w14:textId="77777777" w:rsidTr="003E3351">
        <w:trPr>
          <w:trHeight w:val="113"/>
        </w:trPr>
        <w:tc>
          <w:tcPr>
            <w:tcW w:w="0" w:type="auto"/>
            <w:tcBorders>
              <w:top w:val="nil"/>
              <w:left w:val="nil"/>
              <w:bottom w:val="nil"/>
              <w:right w:val="nil"/>
            </w:tcBorders>
            <w:shd w:val="clear" w:color="auto" w:fill="auto"/>
            <w:noWrap/>
            <w:vAlign w:val="bottom"/>
            <w:hideMark/>
          </w:tcPr>
          <w:p w14:paraId="7EC472B5"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D</w:t>
            </w:r>
          </w:p>
        </w:tc>
        <w:tc>
          <w:tcPr>
            <w:tcW w:w="0" w:type="auto"/>
            <w:tcBorders>
              <w:top w:val="nil"/>
              <w:left w:val="nil"/>
              <w:bottom w:val="nil"/>
              <w:right w:val="nil"/>
            </w:tcBorders>
            <w:shd w:val="clear" w:color="auto" w:fill="auto"/>
            <w:noWrap/>
            <w:vAlign w:val="bottom"/>
            <w:hideMark/>
          </w:tcPr>
          <w:p w14:paraId="517185E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2,3</w:t>
            </w:r>
          </w:p>
        </w:tc>
        <w:tc>
          <w:tcPr>
            <w:tcW w:w="0" w:type="auto"/>
            <w:tcBorders>
              <w:top w:val="nil"/>
              <w:left w:val="nil"/>
              <w:bottom w:val="nil"/>
              <w:right w:val="nil"/>
            </w:tcBorders>
            <w:shd w:val="clear" w:color="auto" w:fill="auto"/>
            <w:noWrap/>
            <w:vAlign w:val="bottom"/>
            <w:hideMark/>
          </w:tcPr>
          <w:p w14:paraId="0B2B14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w:t>
            </w:r>
          </w:p>
        </w:tc>
        <w:tc>
          <w:tcPr>
            <w:tcW w:w="0" w:type="auto"/>
            <w:tcBorders>
              <w:top w:val="nil"/>
              <w:left w:val="nil"/>
              <w:bottom w:val="nil"/>
              <w:right w:val="nil"/>
            </w:tcBorders>
            <w:shd w:val="clear" w:color="auto" w:fill="auto"/>
            <w:noWrap/>
            <w:vAlign w:val="bottom"/>
            <w:hideMark/>
          </w:tcPr>
          <w:p w14:paraId="0EC7490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7,0</w:t>
            </w:r>
          </w:p>
        </w:tc>
        <w:tc>
          <w:tcPr>
            <w:tcW w:w="0" w:type="auto"/>
            <w:tcBorders>
              <w:top w:val="nil"/>
              <w:left w:val="nil"/>
              <w:bottom w:val="nil"/>
              <w:right w:val="nil"/>
            </w:tcBorders>
            <w:shd w:val="clear" w:color="auto" w:fill="auto"/>
            <w:noWrap/>
            <w:vAlign w:val="bottom"/>
            <w:hideMark/>
          </w:tcPr>
          <w:p w14:paraId="0E48D45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w:t>
            </w:r>
          </w:p>
        </w:tc>
        <w:tc>
          <w:tcPr>
            <w:tcW w:w="0" w:type="auto"/>
            <w:tcBorders>
              <w:top w:val="nil"/>
              <w:left w:val="nil"/>
              <w:bottom w:val="nil"/>
              <w:right w:val="nil"/>
            </w:tcBorders>
            <w:shd w:val="clear" w:color="auto" w:fill="auto"/>
            <w:noWrap/>
            <w:vAlign w:val="bottom"/>
            <w:hideMark/>
          </w:tcPr>
          <w:p w14:paraId="1B0664F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4,4</w:t>
            </w:r>
          </w:p>
        </w:tc>
        <w:tc>
          <w:tcPr>
            <w:tcW w:w="0" w:type="auto"/>
            <w:tcBorders>
              <w:top w:val="nil"/>
              <w:left w:val="nil"/>
              <w:bottom w:val="nil"/>
              <w:right w:val="nil"/>
            </w:tcBorders>
            <w:shd w:val="clear" w:color="auto" w:fill="auto"/>
            <w:noWrap/>
            <w:vAlign w:val="bottom"/>
            <w:hideMark/>
          </w:tcPr>
          <w:p w14:paraId="5F5D533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2,1</w:t>
            </w:r>
          </w:p>
        </w:tc>
        <w:tc>
          <w:tcPr>
            <w:tcW w:w="0" w:type="auto"/>
            <w:tcBorders>
              <w:top w:val="nil"/>
              <w:left w:val="nil"/>
              <w:bottom w:val="nil"/>
              <w:right w:val="nil"/>
            </w:tcBorders>
            <w:shd w:val="clear" w:color="auto" w:fill="auto"/>
            <w:noWrap/>
            <w:vAlign w:val="bottom"/>
            <w:hideMark/>
          </w:tcPr>
          <w:p w14:paraId="1A4F4BB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c>
          <w:tcPr>
            <w:tcW w:w="0" w:type="auto"/>
            <w:tcBorders>
              <w:top w:val="nil"/>
              <w:left w:val="nil"/>
              <w:bottom w:val="nil"/>
              <w:right w:val="nil"/>
            </w:tcBorders>
            <w:shd w:val="clear" w:color="auto" w:fill="auto"/>
            <w:noWrap/>
            <w:vAlign w:val="bottom"/>
            <w:hideMark/>
          </w:tcPr>
          <w:p w14:paraId="6F195FC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16,4</w:t>
            </w:r>
          </w:p>
        </w:tc>
        <w:tc>
          <w:tcPr>
            <w:tcW w:w="0" w:type="auto"/>
            <w:tcBorders>
              <w:top w:val="nil"/>
              <w:left w:val="nil"/>
              <w:bottom w:val="nil"/>
              <w:right w:val="nil"/>
            </w:tcBorders>
            <w:shd w:val="clear" w:color="auto" w:fill="auto"/>
            <w:noWrap/>
            <w:vAlign w:val="bottom"/>
            <w:hideMark/>
          </w:tcPr>
          <w:p w14:paraId="3B7D735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52,7</w:t>
            </w:r>
          </w:p>
        </w:tc>
        <w:tc>
          <w:tcPr>
            <w:tcW w:w="0" w:type="auto"/>
            <w:tcBorders>
              <w:top w:val="nil"/>
              <w:left w:val="nil"/>
              <w:bottom w:val="nil"/>
              <w:right w:val="nil"/>
            </w:tcBorders>
            <w:shd w:val="clear" w:color="auto" w:fill="auto"/>
            <w:noWrap/>
            <w:vAlign w:val="bottom"/>
            <w:hideMark/>
          </w:tcPr>
          <w:p w14:paraId="56BEED9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$88,9</w:t>
            </w:r>
          </w:p>
        </w:tc>
        <w:tc>
          <w:tcPr>
            <w:tcW w:w="0" w:type="auto"/>
            <w:tcBorders>
              <w:top w:val="nil"/>
              <w:left w:val="nil"/>
              <w:bottom w:val="nil"/>
              <w:right w:val="nil"/>
            </w:tcBorders>
            <w:shd w:val="clear" w:color="auto" w:fill="auto"/>
            <w:noWrap/>
            <w:vAlign w:val="bottom"/>
            <w:hideMark/>
          </w:tcPr>
          <w:p w14:paraId="75AD3535"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0DF286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$29,0</w:t>
            </w:r>
          </w:p>
        </w:tc>
        <w:tc>
          <w:tcPr>
            <w:tcW w:w="0" w:type="auto"/>
            <w:tcBorders>
              <w:top w:val="nil"/>
              <w:left w:val="nil"/>
              <w:bottom w:val="nil"/>
              <w:right w:val="nil"/>
            </w:tcBorders>
            <w:shd w:val="clear" w:color="auto" w:fill="auto"/>
            <w:noWrap/>
            <w:vAlign w:val="bottom"/>
            <w:hideMark/>
          </w:tcPr>
          <w:p w14:paraId="5C1E5594"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2C5FE43"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$59,9</w:t>
            </w:r>
          </w:p>
        </w:tc>
        <w:tc>
          <w:tcPr>
            <w:tcW w:w="0" w:type="auto"/>
            <w:tcBorders>
              <w:top w:val="nil"/>
              <w:left w:val="nil"/>
              <w:bottom w:val="nil"/>
              <w:right w:val="nil"/>
            </w:tcBorders>
            <w:shd w:val="clear" w:color="auto" w:fill="auto"/>
            <w:noWrap/>
            <w:vAlign w:val="bottom"/>
            <w:hideMark/>
          </w:tcPr>
          <w:p w14:paraId="50B80E9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$59,9</w:t>
            </w:r>
          </w:p>
        </w:tc>
        <w:tc>
          <w:tcPr>
            <w:tcW w:w="0" w:type="auto"/>
            <w:tcBorders>
              <w:top w:val="nil"/>
              <w:left w:val="nil"/>
              <w:bottom w:val="nil"/>
              <w:right w:val="nil"/>
            </w:tcBorders>
            <w:shd w:val="clear" w:color="auto" w:fill="auto"/>
            <w:noWrap/>
            <w:vAlign w:val="bottom"/>
            <w:hideMark/>
          </w:tcPr>
          <w:p w14:paraId="401527F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$6,5</w:t>
            </w:r>
          </w:p>
        </w:tc>
        <w:tc>
          <w:tcPr>
            <w:tcW w:w="846" w:type="dxa"/>
            <w:tcBorders>
              <w:top w:val="nil"/>
              <w:left w:val="nil"/>
              <w:bottom w:val="nil"/>
              <w:right w:val="nil"/>
            </w:tcBorders>
            <w:shd w:val="clear" w:color="auto" w:fill="auto"/>
            <w:noWrap/>
            <w:vAlign w:val="bottom"/>
            <w:hideMark/>
          </w:tcPr>
          <w:p w14:paraId="06AB693B"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$0,0</w:t>
            </w:r>
          </w:p>
        </w:tc>
      </w:tr>
      <w:tr w:rsidR="00FB2E58" w:rsidRPr="006E50B0" w14:paraId="5B2BB4A5" w14:textId="77777777" w:rsidTr="003E3351">
        <w:trPr>
          <w:trHeight w:val="113"/>
        </w:trPr>
        <w:tc>
          <w:tcPr>
            <w:tcW w:w="0" w:type="auto"/>
            <w:tcBorders>
              <w:top w:val="nil"/>
              <w:left w:val="nil"/>
              <w:bottom w:val="nil"/>
              <w:right w:val="nil"/>
            </w:tcBorders>
            <w:shd w:val="clear" w:color="auto" w:fill="auto"/>
            <w:noWrap/>
            <w:vAlign w:val="bottom"/>
            <w:hideMark/>
          </w:tcPr>
          <w:p w14:paraId="4531A876" w14:textId="77777777" w:rsidR="00FB2E58" w:rsidRPr="006E50B0" w:rsidRDefault="00FB2E58" w:rsidP="006E50B0">
            <w:pPr>
              <w:ind w:firstLineChars="100" w:firstLine="160"/>
              <w:rPr>
                <w:rFonts w:ascii="Arial Narrow" w:hAnsi="Arial Narrow" w:cs="Calibri"/>
                <w:color w:val="000000"/>
                <w:sz w:val="16"/>
                <w:szCs w:val="16"/>
              </w:rPr>
            </w:pPr>
            <w:r w:rsidRPr="006E50B0">
              <w:rPr>
                <w:rFonts w:ascii="Arial Narrow" w:hAnsi="Arial Narrow" w:cs="Calibri"/>
                <w:color w:val="000000"/>
                <w:sz w:val="16"/>
                <w:szCs w:val="16"/>
              </w:rPr>
              <w:t>E</w:t>
            </w:r>
          </w:p>
        </w:tc>
        <w:tc>
          <w:tcPr>
            <w:tcW w:w="0" w:type="auto"/>
            <w:tcBorders>
              <w:top w:val="nil"/>
              <w:left w:val="nil"/>
              <w:bottom w:val="nil"/>
              <w:right w:val="nil"/>
            </w:tcBorders>
            <w:shd w:val="clear" w:color="auto" w:fill="auto"/>
            <w:noWrap/>
            <w:vAlign w:val="bottom"/>
            <w:hideMark/>
          </w:tcPr>
          <w:p w14:paraId="1D189C19" w14:textId="77777777" w:rsidR="00FB2E58" w:rsidRPr="006E50B0" w:rsidRDefault="00FB2E58" w:rsidP="006E50B0">
            <w:pPr>
              <w:rPr>
                <w:rFonts w:ascii="Arial Narrow" w:hAnsi="Arial Narrow" w:cs="Calibri"/>
                <w:color w:val="000000"/>
                <w:sz w:val="16"/>
                <w:szCs w:val="16"/>
              </w:rPr>
            </w:pPr>
            <w:r w:rsidRPr="006E50B0">
              <w:rPr>
                <w:rFonts w:ascii="Arial Narrow" w:hAnsi="Arial Narrow" w:cs="Calibri"/>
                <w:color w:val="000000"/>
                <w:sz w:val="16"/>
                <w:szCs w:val="16"/>
              </w:rPr>
              <w:t>2,7</w:t>
            </w:r>
          </w:p>
        </w:tc>
        <w:tc>
          <w:tcPr>
            <w:tcW w:w="0" w:type="auto"/>
            <w:tcBorders>
              <w:top w:val="nil"/>
              <w:left w:val="nil"/>
              <w:bottom w:val="nil"/>
              <w:right w:val="nil"/>
            </w:tcBorders>
            <w:shd w:val="clear" w:color="auto" w:fill="auto"/>
            <w:noWrap/>
            <w:vAlign w:val="bottom"/>
            <w:hideMark/>
          </w:tcPr>
          <w:p w14:paraId="54292DC4"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48</w:t>
            </w:r>
          </w:p>
        </w:tc>
        <w:tc>
          <w:tcPr>
            <w:tcW w:w="0" w:type="auto"/>
            <w:tcBorders>
              <w:top w:val="nil"/>
              <w:left w:val="nil"/>
              <w:bottom w:val="nil"/>
              <w:right w:val="nil"/>
            </w:tcBorders>
            <w:shd w:val="clear" w:color="auto" w:fill="auto"/>
            <w:noWrap/>
            <w:vAlign w:val="bottom"/>
            <w:hideMark/>
          </w:tcPr>
          <w:p w14:paraId="4ACDAB5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20,8</w:t>
            </w:r>
          </w:p>
        </w:tc>
        <w:tc>
          <w:tcPr>
            <w:tcW w:w="0" w:type="auto"/>
            <w:tcBorders>
              <w:top w:val="nil"/>
              <w:left w:val="nil"/>
              <w:bottom w:val="nil"/>
              <w:right w:val="nil"/>
            </w:tcBorders>
            <w:shd w:val="clear" w:color="auto" w:fill="auto"/>
            <w:noWrap/>
            <w:vAlign w:val="bottom"/>
            <w:hideMark/>
          </w:tcPr>
          <w:p w14:paraId="4F3415F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7,4</w:t>
            </w:r>
          </w:p>
        </w:tc>
        <w:tc>
          <w:tcPr>
            <w:tcW w:w="0" w:type="auto"/>
            <w:tcBorders>
              <w:top w:val="nil"/>
              <w:left w:val="nil"/>
              <w:bottom w:val="nil"/>
              <w:right w:val="nil"/>
            </w:tcBorders>
            <w:shd w:val="clear" w:color="auto" w:fill="auto"/>
            <w:noWrap/>
            <w:vAlign w:val="bottom"/>
            <w:hideMark/>
          </w:tcPr>
          <w:p w14:paraId="1C3B258F"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2,8</w:t>
            </w:r>
          </w:p>
        </w:tc>
        <w:tc>
          <w:tcPr>
            <w:tcW w:w="0" w:type="auto"/>
            <w:tcBorders>
              <w:top w:val="nil"/>
              <w:left w:val="nil"/>
              <w:bottom w:val="nil"/>
              <w:right w:val="nil"/>
            </w:tcBorders>
            <w:shd w:val="clear" w:color="auto" w:fill="auto"/>
            <w:noWrap/>
            <w:vAlign w:val="bottom"/>
            <w:hideMark/>
          </w:tcPr>
          <w:p w14:paraId="241C925A"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0,2</w:t>
            </w:r>
          </w:p>
        </w:tc>
        <w:tc>
          <w:tcPr>
            <w:tcW w:w="0" w:type="auto"/>
            <w:tcBorders>
              <w:top w:val="nil"/>
              <w:left w:val="nil"/>
              <w:bottom w:val="nil"/>
              <w:right w:val="nil"/>
            </w:tcBorders>
            <w:shd w:val="clear" w:color="auto" w:fill="auto"/>
            <w:noWrap/>
            <w:vAlign w:val="bottom"/>
            <w:hideMark/>
          </w:tcPr>
          <w:p w14:paraId="7727516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10,5</w:t>
            </w:r>
          </w:p>
        </w:tc>
        <w:tc>
          <w:tcPr>
            <w:tcW w:w="0" w:type="auto"/>
            <w:tcBorders>
              <w:top w:val="nil"/>
              <w:left w:val="nil"/>
              <w:bottom w:val="nil"/>
              <w:right w:val="nil"/>
            </w:tcBorders>
            <w:shd w:val="clear" w:color="auto" w:fill="auto"/>
            <w:noWrap/>
            <w:vAlign w:val="bottom"/>
            <w:hideMark/>
          </w:tcPr>
          <w:p w14:paraId="3A6A939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23,2</w:t>
            </w:r>
          </w:p>
        </w:tc>
        <w:tc>
          <w:tcPr>
            <w:tcW w:w="0" w:type="auto"/>
            <w:tcBorders>
              <w:top w:val="nil"/>
              <w:left w:val="nil"/>
              <w:bottom w:val="nil"/>
              <w:right w:val="nil"/>
            </w:tcBorders>
            <w:shd w:val="clear" w:color="auto" w:fill="auto"/>
            <w:noWrap/>
            <w:vAlign w:val="bottom"/>
            <w:hideMark/>
          </w:tcPr>
          <w:p w14:paraId="25ABEF87"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62,5</w:t>
            </w:r>
          </w:p>
        </w:tc>
        <w:tc>
          <w:tcPr>
            <w:tcW w:w="0" w:type="auto"/>
            <w:tcBorders>
              <w:top w:val="nil"/>
              <w:left w:val="nil"/>
              <w:bottom w:val="nil"/>
              <w:right w:val="nil"/>
            </w:tcBorders>
            <w:shd w:val="clear" w:color="auto" w:fill="auto"/>
            <w:noWrap/>
            <w:vAlign w:val="bottom"/>
            <w:hideMark/>
          </w:tcPr>
          <w:p w14:paraId="5010DD51"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$823,6</w:t>
            </w:r>
          </w:p>
        </w:tc>
        <w:tc>
          <w:tcPr>
            <w:tcW w:w="0" w:type="auto"/>
            <w:tcBorders>
              <w:top w:val="nil"/>
              <w:left w:val="nil"/>
              <w:bottom w:val="nil"/>
              <w:right w:val="nil"/>
            </w:tcBorders>
            <w:shd w:val="clear" w:color="auto" w:fill="auto"/>
            <w:noWrap/>
            <w:vAlign w:val="bottom"/>
            <w:hideMark/>
          </w:tcPr>
          <w:p w14:paraId="32074D02"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$1.439,6</w:t>
            </w:r>
          </w:p>
        </w:tc>
        <w:tc>
          <w:tcPr>
            <w:tcW w:w="0" w:type="auto"/>
            <w:tcBorders>
              <w:top w:val="nil"/>
              <w:left w:val="nil"/>
              <w:bottom w:val="nil"/>
              <w:right w:val="nil"/>
            </w:tcBorders>
            <w:shd w:val="clear" w:color="auto" w:fill="auto"/>
            <w:noWrap/>
            <w:vAlign w:val="bottom"/>
            <w:hideMark/>
          </w:tcPr>
          <w:p w14:paraId="5D2224BC"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$52,6</w:t>
            </w:r>
          </w:p>
        </w:tc>
        <w:tc>
          <w:tcPr>
            <w:tcW w:w="0" w:type="auto"/>
            <w:tcBorders>
              <w:top w:val="nil"/>
              <w:left w:val="nil"/>
              <w:bottom w:val="nil"/>
              <w:right w:val="nil"/>
            </w:tcBorders>
            <w:shd w:val="clear" w:color="auto" w:fill="auto"/>
            <w:noWrap/>
            <w:vAlign w:val="bottom"/>
            <w:hideMark/>
          </w:tcPr>
          <w:p w14:paraId="01E8266E" w14:textId="77777777" w:rsidR="00FB2E58" w:rsidRPr="006E50B0" w:rsidRDefault="00FB2E58" w:rsidP="006E50B0">
            <w:pPr>
              <w:jc w:val="right"/>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4216ED2D"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$328,4</w:t>
            </w:r>
          </w:p>
        </w:tc>
        <w:tc>
          <w:tcPr>
            <w:tcW w:w="0" w:type="auto"/>
            <w:tcBorders>
              <w:top w:val="nil"/>
              <w:left w:val="nil"/>
              <w:bottom w:val="nil"/>
              <w:right w:val="nil"/>
            </w:tcBorders>
            <w:shd w:val="clear" w:color="auto" w:fill="auto"/>
            <w:noWrap/>
            <w:vAlign w:val="bottom"/>
            <w:hideMark/>
          </w:tcPr>
          <w:p w14:paraId="0495BF6E"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$771,4</w:t>
            </w:r>
          </w:p>
        </w:tc>
        <w:tc>
          <w:tcPr>
            <w:tcW w:w="0" w:type="auto"/>
            <w:tcBorders>
              <w:top w:val="nil"/>
              <w:left w:val="nil"/>
              <w:bottom w:val="nil"/>
              <w:right w:val="nil"/>
            </w:tcBorders>
            <w:shd w:val="clear" w:color="auto" w:fill="auto"/>
            <w:noWrap/>
            <w:vAlign w:val="bottom"/>
            <w:hideMark/>
          </w:tcPr>
          <w:p w14:paraId="7FDD8E89"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$1.401,9</w:t>
            </w:r>
          </w:p>
        </w:tc>
        <w:tc>
          <w:tcPr>
            <w:tcW w:w="846" w:type="dxa"/>
            <w:tcBorders>
              <w:top w:val="nil"/>
              <w:left w:val="nil"/>
              <w:bottom w:val="nil"/>
              <w:right w:val="nil"/>
            </w:tcBorders>
            <w:shd w:val="clear" w:color="auto" w:fill="auto"/>
            <w:noWrap/>
            <w:vAlign w:val="bottom"/>
            <w:hideMark/>
          </w:tcPr>
          <w:p w14:paraId="71B22B15" w14:textId="77777777" w:rsidR="00FB2E58" w:rsidRPr="006E50B0" w:rsidRDefault="00FB2E58" w:rsidP="006E50B0">
            <w:pPr>
              <w:jc w:val="right"/>
              <w:rPr>
                <w:rFonts w:ascii="Arial Narrow" w:hAnsi="Arial Narrow" w:cs="Calibri"/>
                <w:color w:val="000000"/>
                <w:sz w:val="16"/>
                <w:szCs w:val="16"/>
              </w:rPr>
            </w:pPr>
            <w:r w:rsidRPr="006E50B0">
              <w:rPr>
                <w:rFonts w:ascii="Arial Narrow" w:hAnsi="Arial Narrow" w:cs="Calibri"/>
                <w:color w:val="000000"/>
                <w:sz w:val="16"/>
                <w:szCs w:val="16"/>
              </w:rPr>
              <w:t>$1.051,1</w:t>
            </w:r>
          </w:p>
        </w:tc>
      </w:tr>
      <w:tr w:rsidR="00FB2E58" w:rsidRPr="006E50B0" w14:paraId="60A73F8B" w14:textId="77777777" w:rsidTr="003E3351">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36BE0D10"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Total</w:t>
            </w:r>
          </w:p>
        </w:tc>
        <w:tc>
          <w:tcPr>
            <w:tcW w:w="0" w:type="auto"/>
            <w:tcBorders>
              <w:top w:val="single" w:sz="4" w:space="0" w:color="305496"/>
              <w:left w:val="nil"/>
              <w:bottom w:val="single" w:sz="8" w:space="0" w:color="305496"/>
              <w:right w:val="nil"/>
            </w:tcBorders>
            <w:shd w:val="clear" w:color="auto" w:fill="auto"/>
            <w:noWrap/>
            <w:vAlign w:val="bottom"/>
            <w:hideMark/>
          </w:tcPr>
          <w:p w14:paraId="3407E09A" w14:textId="77777777" w:rsidR="00FB2E58" w:rsidRPr="006E50B0" w:rsidRDefault="00FB2E58" w:rsidP="006E50B0">
            <w:pPr>
              <w:rPr>
                <w:rFonts w:ascii="Arial Narrow" w:hAnsi="Arial Narrow" w:cs="Calibri"/>
                <w:b/>
                <w:bCs/>
                <w:color w:val="000000"/>
                <w:sz w:val="16"/>
                <w:szCs w:val="16"/>
              </w:rPr>
            </w:pPr>
            <w:r w:rsidRPr="006E50B0">
              <w:rPr>
                <w:rFonts w:ascii="Arial Narrow" w:hAnsi="Arial Narrow" w:cs="Calibri"/>
                <w:b/>
                <w:bCs/>
                <w:color w:val="000000"/>
                <w:sz w:val="16"/>
                <w:szCs w:val="16"/>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2D4039D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13F84C1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378BFDC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1093729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039FE6A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28600EFA"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082B47C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7F6DE85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3677819D"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$38.887,6</w:t>
            </w:r>
          </w:p>
        </w:tc>
        <w:tc>
          <w:tcPr>
            <w:tcW w:w="0" w:type="auto"/>
            <w:tcBorders>
              <w:top w:val="single" w:sz="4" w:space="0" w:color="305496"/>
              <w:left w:val="nil"/>
              <w:bottom w:val="single" w:sz="8" w:space="0" w:color="305496"/>
              <w:right w:val="nil"/>
            </w:tcBorders>
            <w:shd w:val="clear" w:color="auto" w:fill="auto"/>
            <w:noWrap/>
            <w:vAlign w:val="bottom"/>
            <w:hideMark/>
          </w:tcPr>
          <w:p w14:paraId="21B43170"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$57.174,4</w:t>
            </w:r>
          </w:p>
        </w:tc>
        <w:tc>
          <w:tcPr>
            <w:tcW w:w="0" w:type="auto"/>
            <w:tcBorders>
              <w:top w:val="single" w:sz="4" w:space="0" w:color="305496"/>
              <w:left w:val="nil"/>
              <w:bottom w:val="single" w:sz="8" w:space="0" w:color="305496"/>
              <w:right w:val="nil"/>
            </w:tcBorders>
            <w:shd w:val="clear" w:color="auto" w:fill="auto"/>
            <w:noWrap/>
            <w:vAlign w:val="bottom"/>
            <w:hideMark/>
          </w:tcPr>
          <w:p w14:paraId="18D96185"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$15.989,0</w:t>
            </w:r>
          </w:p>
        </w:tc>
        <w:tc>
          <w:tcPr>
            <w:tcW w:w="0" w:type="auto"/>
            <w:tcBorders>
              <w:top w:val="single" w:sz="4" w:space="0" w:color="305496"/>
              <w:left w:val="nil"/>
              <w:bottom w:val="single" w:sz="8" w:space="0" w:color="305496"/>
              <w:right w:val="nil"/>
            </w:tcBorders>
            <w:shd w:val="clear" w:color="auto" w:fill="auto"/>
            <w:noWrap/>
            <w:vAlign w:val="bottom"/>
            <w:hideMark/>
          </w:tcPr>
          <w:p w14:paraId="667ED7E6"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$629,2</w:t>
            </w:r>
          </w:p>
        </w:tc>
        <w:tc>
          <w:tcPr>
            <w:tcW w:w="0" w:type="auto"/>
            <w:tcBorders>
              <w:top w:val="single" w:sz="4" w:space="0" w:color="305496"/>
              <w:left w:val="nil"/>
              <w:bottom w:val="single" w:sz="8" w:space="0" w:color="305496"/>
              <w:right w:val="nil"/>
            </w:tcBorders>
            <w:shd w:val="clear" w:color="auto" w:fill="auto"/>
            <w:noWrap/>
            <w:vAlign w:val="bottom"/>
            <w:hideMark/>
          </w:tcPr>
          <w:p w14:paraId="2B2D6F51"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$8.441,1</w:t>
            </w:r>
          </w:p>
        </w:tc>
        <w:tc>
          <w:tcPr>
            <w:tcW w:w="0" w:type="auto"/>
            <w:tcBorders>
              <w:top w:val="single" w:sz="4" w:space="0" w:color="305496"/>
              <w:left w:val="nil"/>
              <w:bottom w:val="single" w:sz="8" w:space="0" w:color="305496"/>
              <w:right w:val="nil"/>
            </w:tcBorders>
            <w:shd w:val="clear" w:color="auto" w:fill="auto"/>
            <w:noWrap/>
            <w:vAlign w:val="bottom"/>
            <w:hideMark/>
          </w:tcPr>
          <w:p w14:paraId="09144B53"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$25.456,6</w:t>
            </w:r>
          </w:p>
        </w:tc>
        <w:tc>
          <w:tcPr>
            <w:tcW w:w="0" w:type="auto"/>
            <w:tcBorders>
              <w:top w:val="single" w:sz="4" w:space="0" w:color="305496"/>
              <w:left w:val="nil"/>
              <w:bottom w:val="single" w:sz="8" w:space="0" w:color="305496"/>
              <w:right w:val="nil"/>
            </w:tcBorders>
            <w:shd w:val="clear" w:color="auto" w:fill="auto"/>
            <w:noWrap/>
            <w:vAlign w:val="bottom"/>
            <w:hideMark/>
          </w:tcPr>
          <w:p w14:paraId="6A9A5AE8"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$62.841,8</w:t>
            </w:r>
          </w:p>
        </w:tc>
        <w:tc>
          <w:tcPr>
            <w:tcW w:w="846" w:type="dxa"/>
            <w:tcBorders>
              <w:top w:val="single" w:sz="4" w:space="0" w:color="305496"/>
              <w:left w:val="nil"/>
              <w:bottom w:val="single" w:sz="8" w:space="0" w:color="305496"/>
              <w:right w:val="nil"/>
            </w:tcBorders>
            <w:shd w:val="clear" w:color="auto" w:fill="auto"/>
            <w:noWrap/>
            <w:vAlign w:val="bottom"/>
            <w:hideMark/>
          </w:tcPr>
          <w:p w14:paraId="3E9E797B" w14:textId="77777777" w:rsidR="00FB2E58" w:rsidRPr="006E50B0" w:rsidRDefault="00FB2E58" w:rsidP="006E50B0">
            <w:pPr>
              <w:jc w:val="right"/>
              <w:rPr>
                <w:rFonts w:ascii="Arial Narrow" w:hAnsi="Arial Narrow" w:cs="Calibri"/>
                <w:b/>
                <w:bCs/>
                <w:color w:val="000000"/>
                <w:sz w:val="16"/>
                <w:szCs w:val="16"/>
              </w:rPr>
            </w:pPr>
            <w:r w:rsidRPr="006E50B0">
              <w:rPr>
                <w:rFonts w:ascii="Arial Narrow" w:hAnsi="Arial Narrow" w:cs="Calibri"/>
                <w:b/>
                <w:bCs/>
                <w:color w:val="000000"/>
                <w:sz w:val="16"/>
                <w:szCs w:val="16"/>
              </w:rPr>
              <w:t>$10.377,0</w:t>
            </w:r>
          </w:p>
        </w:tc>
      </w:tr>
    </w:tbl>
    <w:p w14:paraId="0B3DABDD" w14:textId="77777777" w:rsidR="00FB2E58" w:rsidRPr="00FB2E58" w:rsidRDefault="00FB2E58" w:rsidP="006E50B0">
      <w:pPr>
        <w:jc w:val="both"/>
        <w:rPr>
          <w:rFonts w:ascii="Arial Narrow" w:hAnsi="Arial Narrow" w:cstheme="minorHAnsi"/>
        </w:rPr>
      </w:pPr>
    </w:p>
    <w:p w14:paraId="57F6F422" w14:textId="77777777" w:rsidR="00FB2E58" w:rsidRPr="00FB2E58" w:rsidRDefault="00FB2E58" w:rsidP="006E50B0">
      <w:pPr>
        <w:jc w:val="both"/>
        <w:rPr>
          <w:rFonts w:ascii="Arial Narrow" w:hAnsi="Arial Narrow" w:cstheme="minorHAnsi"/>
        </w:rPr>
      </w:pPr>
      <w:r w:rsidRPr="00FB2E58">
        <w:rPr>
          <w:rFonts w:ascii="Arial Narrow" w:hAnsi="Arial Narrow" w:cstheme="minorHAnsi"/>
        </w:rPr>
        <w:t>Sin embargo, las condiciones objetivas de riesgo que se aplican en el score de Riesgo permiten evaluar mejor el riesgo inherente y residual de la cartera ya que el modelo de Datacrédito no tiene en cuenta por ejemplo el hecho de que el 27% de los deudores y el 58% de la cartera se cuenta con garantías admisibles y el 99,5% de la cartera se recupera por libranza:</w:t>
      </w:r>
    </w:p>
    <w:p w14:paraId="380094B1" w14:textId="77777777" w:rsidR="00FB2E58" w:rsidRPr="00FB2E58" w:rsidRDefault="00FB2E58" w:rsidP="006E50B0">
      <w:pPr>
        <w:jc w:val="both"/>
        <w:rPr>
          <w:rFonts w:ascii="Arial Narrow" w:hAnsi="Arial Narrow" w:cstheme="minorHAnsi"/>
        </w:rPr>
      </w:pPr>
    </w:p>
    <w:tbl>
      <w:tblPr>
        <w:tblW w:w="0" w:type="auto"/>
        <w:tblInd w:w="-284" w:type="dxa"/>
        <w:tblCellMar>
          <w:left w:w="70" w:type="dxa"/>
          <w:right w:w="70" w:type="dxa"/>
        </w:tblCellMar>
        <w:tblLook w:val="04A0" w:firstRow="1" w:lastRow="0" w:firstColumn="1" w:lastColumn="0" w:noHBand="0" w:noVBand="1"/>
      </w:tblPr>
      <w:tblGrid>
        <w:gridCol w:w="1002"/>
        <w:gridCol w:w="587"/>
        <w:gridCol w:w="396"/>
        <w:gridCol w:w="561"/>
        <w:gridCol w:w="415"/>
        <w:gridCol w:w="364"/>
        <w:gridCol w:w="523"/>
        <w:gridCol w:w="625"/>
        <w:gridCol w:w="434"/>
        <w:gridCol w:w="421"/>
        <w:gridCol w:w="651"/>
        <w:gridCol w:w="651"/>
        <w:gridCol w:w="651"/>
        <w:gridCol w:w="632"/>
        <w:gridCol w:w="676"/>
        <w:gridCol w:w="651"/>
        <w:gridCol w:w="651"/>
        <w:gridCol w:w="651"/>
      </w:tblGrid>
      <w:tr w:rsidR="0094315F" w:rsidRPr="0094315F" w14:paraId="02F70C8F" w14:textId="77777777" w:rsidTr="0094315F">
        <w:trPr>
          <w:trHeight w:val="113"/>
        </w:trPr>
        <w:tc>
          <w:tcPr>
            <w:tcW w:w="0" w:type="auto"/>
            <w:tcBorders>
              <w:top w:val="single" w:sz="8" w:space="0" w:color="305496"/>
              <w:left w:val="nil"/>
              <w:bottom w:val="nil"/>
              <w:right w:val="nil"/>
            </w:tcBorders>
            <w:shd w:val="clear" w:color="4472C4" w:fill="4472C4"/>
            <w:noWrap/>
            <w:vAlign w:val="bottom"/>
            <w:hideMark/>
          </w:tcPr>
          <w:p w14:paraId="09552A10"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Garantia</w:t>
            </w:r>
            <w:proofErr w:type="spellEnd"/>
          </w:p>
        </w:tc>
        <w:tc>
          <w:tcPr>
            <w:tcW w:w="0" w:type="auto"/>
            <w:tcBorders>
              <w:top w:val="single" w:sz="8" w:space="0" w:color="305496"/>
              <w:left w:val="nil"/>
              <w:bottom w:val="nil"/>
              <w:right w:val="nil"/>
            </w:tcBorders>
            <w:shd w:val="clear" w:color="4472C4" w:fill="4472C4"/>
            <w:noWrap/>
            <w:vAlign w:val="bottom"/>
            <w:hideMark/>
          </w:tcPr>
          <w:p w14:paraId="233B6089"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 Puntaje </w:t>
            </w:r>
          </w:p>
        </w:tc>
        <w:tc>
          <w:tcPr>
            <w:tcW w:w="0" w:type="auto"/>
            <w:tcBorders>
              <w:top w:val="single" w:sz="8" w:space="0" w:color="305496"/>
              <w:left w:val="nil"/>
              <w:bottom w:val="nil"/>
              <w:right w:val="nil"/>
            </w:tcBorders>
            <w:shd w:val="clear" w:color="4472C4" w:fill="4472C4"/>
            <w:noWrap/>
            <w:vAlign w:val="bottom"/>
            <w:hideMark/>
          </w:tcPr>
          <w:p w14:paraId="37F32E81"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w:t>
            </w:r>
          </w:p>
        </w:tc>
        <w:tc>
          <w:tcPr>
            <w:tcW w:w="0" w:type="auto"/>
            <w:tcBorders>
              <w:top w:val="single" w:sz="8" w:space="0" w:color="305496"/>
              <w:left w:val="nil"/>
              <w:bottom w:val="nil"/>
              <w:right w:val="nil"/>
            </w:tcBorders>
            <w:shd w:val="clear" w:color="4472C4" w:fill="4472C4"/>
            <w:noWrap/>
            <w:vAlign w:val="bottom"/>
            <w:hideMark/>
          </w:tcPr>
          <w:p w14:paraId="074BD053"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0283C23E"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13BF7FF2"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VaR</w:t>
            </w:r>
          </w:p>
        </w:tc>
        <w:tc>
          <w:tcPr>
            <w:tcW w:w="0" w:type="auto"/>
            <w:tcBorders>
              <w:top w:val="single" w:sz="8" w:space="0" w:color="305496"/>
              <w:left w:val="nil"/>
              <w:bottom w:val="nil"/>
              <w:right w:val="nil"/>
            </w:tcBorders>
            <w:shd w:val="clear" w:color="4472C4" w:fill="4472C4"/>
            <w:noWrap/>
            <w:vAlign w:val="bottom"/>
            <w:hideMark/>
          </w:tcPr>
          <w:p w14:paraId="349C1BF7"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63E9B449"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Mora Ext</w:t>
            </w:r>
          </w:p>
        </w:tc>
        <w:tc>
          <w:tcPr>
            <w:tcW w:w="0" w:type="auto"/>
            <w:tcBorders>
              <w:top w:val="single" w:sz="8" w:space="0" w:color="305496"/>
              <w:left w:val="nil"/>
              <w:bottom w:val="nil"/>
              <w:right w:val="nil"/>
            </w:tcBorders>
            <w:shd w:val="clear" w:color="4472C4" w:fill="4472C4"/>
            <w:noWrap/>
            <w:vAlign w:val="bottom"/>
            <w:hideMark/>
          </w:tcPr>
          <w:p w14:paraId="17B64165"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45F7703F"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Edad </w:t>
            </w:r>
          </w:p>
        </w:tc>
        <w:tc>
          <w:tcPr>
            <w:tcW w:w="0" w:type="auto"/>
            <w:tcBorders>
              <w:top w:val="single" w:sz="8" w:space="0" w:color="305496"/>
              <w:left w:val="nil"/>
              <w:bottom w:val="nil"/>
              <w:right w:val="nil"/>
            </w:tcBorders>
            <w:shd w:val="clear" w:color="4472C4" w:fill="4472C4"/>
            <w:noWrap/>
            <w:vAlign w:val="bottom"/>
            <w:hideMark/>
          </w:tcPr>
          <w:p w14:paraId="4099EF56"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Cartera </w:t>
            </w:r>
          </w:p>
        </w:tc>
        <w:tc>
          <w:tcPr>
            <w:tcW w:w="0" w:type="auto"/>
            <w:tcBorders>
              <w:top w:val="single" w:sz="8" w:space="0" w:color="305496"/>
              <w:left w:val="nil"/>
              <w:bottom w:val="nil"/>
              <w:right w:val="nil"/>
            </w:tcBorders>
            <w:shd w:val="clear" w:color="4472C4" w:fill="4472C4"/>
            <w:noWrap/>
            <w:vAlign w:val="bottom"/>
            <w:hideMark/>
          </w:tcPr>
          <w:p w14:paraId="6C7F96E6"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Garant</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75CCDB87"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Ap</w:t>
            </w:r>
            <w:proofErr w:type="spellEnd"/>
            <w:r w:rsidRPr="0094315F">
              <w:rPr>
                <w:rFonts w:ascii="Arial Narrow" w:hAnsi="Arial Narrow" w:cs="Calibri"/>
                <w:b/>
                <w:bCs/>
                <w:color w:val="FFFFFF"/>
                <w:sz w:val="14"/>
                <w:szCs w:val="14"/>
              </w:rPr>
              <w:t xml:space="preserve"> + </w:t>
            </w:r>
            <w:proofErr w:type="spellStart"/>
            <w:r w:rsidRPr="0094315F">
              <w:rPr>
                <w:rFonts w:ascii="Arial Narrow" w:hAnsi="Arial Narrow" w:cs="Calibri"/>
                <w:b/>
                <w:bCs/>
                <w:color w:val="FFFFFF"/>
                <w:sz w:val="14"/>
                <w:szCs w:val="14"/>
              </w:rPr>
              <w:t>Ahp</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4F0ED27D"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06ADD669"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56073B2E"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Descub</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6E764706"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Externa  </w:t>
            </w:r>
          </w:p>
        </w:tc>
        <w:tc>
          <w:tcPr>
            <w:tcW w:w="0" w:type="auto"/>
            <w:tcBorders>
              <w:top w:val="single" w:sz="8" w:space="0" w:color="305496"/>
              <w:left w:val="nil"/>
              <w:bottom w:val="nil"/>
              <w:right w:val="nil"/>
            </w:tcBorders>
            <w:shd w:val="clear" w:color="4472C4" w:fill="4472C4"/>
            <w:noWrap/>
            <w:vAlign w:val="bottom"/>
            <w:hideMark/>
          </w:tcPr>
          <w:p w14:paraId="4A8F9FEC"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&gt;=C Ext </w:t>
            </w:r>
          </w:p>
        </w:tc>
      </w:tr>
      <w:tr w:rsidR="0094315F" w:rsidRPr="0094315F" w14:paraId="54B55A52" w14:textId="77777777" w:rsidTr="0094315F">
        <w:trPr>
          <w:trHeight w:val="113"/>
        </w:trPr>
        <w:tc>
          <w:tcPr>
            <w:tcW w:w="0" w:type="auto"/>
            <w:tcBorders>
              <w:top w:val="nil"/>
              <w:left w:val="nil"/>
              <w:bottom w:val="nil"/>
              <w:right w:val="nil"/>
            </w:tcBorders>
            <w:shd w:val="clear" w:color="auto" w:fill="auto"/>
            <w:noWrap/>
            <w:vAlign w:val="bottom"/>
            <w:hideMark/>
          </w:tcPr>
          <w:p w14:paraId="5AA98C09"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Admisible</w:t>
            </w:r>
          </w:p>
        </w:tc>
        <w:tc>
          <w:tcPr>
            <w:tcW w:w="0" w:type="auto"/>
            <w:tcBorders>
              <w:top w:val="nil"/>
              <w:left w:val="nil"/>
              <w:bottom w:val="nil"/>
              <w:right w:val="nil"/>
            </w:tcBorders>
            <w:shd w:val="clear" w:color="auto" w:fill="auto"/>
            <w:noWrap/>
            <w:vAlign w:val="bottom"/>
            <w:hideMark/>
          </w:tcPr>
          <w:p w14:paraId="356E170E"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1,3</w:t>
            </w:r>
          </w:p>
        </w:tc>
        <w:tc>
          <w:tcPr>
            <w:tcW w:w="0" w:type="auto"/>
            <w:tcBorders>
              <w:top w:val="nil"/>
              <w:left w:val="nil"/>
              <w:bottom w:val="nil"/>
              <w:right w:val="nil"/>
            </w:tcBorders>
            <w:shd w:val="clear" w:color="auto" w:fill="auto"/>
            <w:noWrap/>
            <w:vAlign w:val="bottom"/>
            <w:hideMark/>
          </w:tcPr>
          <w:p w14:paraId="5B77402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382</w:t>
            </w:r>
          </w:p>
        </w:tc>
        <w:tc>
          <w:tcPr>
            <w:tcW w:w="0" w:type="auto"/>
            <w:tcBorders>
              <w:top w:val="nil"/>
              <w:left w:val="nil"/>
              <w:bottom w:val="nil"/>
              <w:right w:val="nil"/>
            </w:tcBorders>
            <w:shd w:val="clear" w:color="auto" w:fill="auto"/>
            <w:noWrap/>
            <w:vAlign w:val="bottom"/>
            <w:hideMark/>
          </w:tcPr>
          <w:p w14:paraId="08E4669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23,1</w:t>
            </w:r>
          </w:p>
        </w:tc>
        <w:tc>
          <w:tcPr>
            <w:tcW w:w="0" w:type="auto"/>
            <w:tcBorders>
              <w:top w:val="nil"/>
              <w:left w:val="nil"/>
              <w:bottom w:val="nil"/>
              <w:right w:val="nil"/>
            </w:tcBorders>
            <w:shd w:val="clear" w:color="auto" w:fill="auto"/>
            <w:noWrap/>
            <w:vAlign w:val="bottom"/>
            <w:hideMark/>
          </w:tcPr>
          <w:p w14:paraId="3D3F991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10,1</w:t>
            </w:r>
          </w:p>
        </w:tc>
        <w:tc>
          <w:tcPr>
            <w:tcW w:w="0" w:type="auto"/>
            <w:tcBorders>
              <w:top w:val="nil"/>
              <w:left w:val="nil"/>
              <w:bottom w:val="nil"/>
              <w:right w:val="nil"/>
            </w:tcBorders>
            <w:shd w:val="clear" w:color="auto" w:fill="auto"/>
            <w:noWrap/>
            <w:vAlign w:val="bottom"/>
            <w:hideMark/>
          </w:tcPr>
          <w:p w14:paraId="4BE043E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0,1</w:t>
            </w:r>
          </w:p>
        </w:tc>
        <w:tc>
          <w:tcPr>
            <w:tcW w:w="0" w:type="auto"/>
            <w:tcBorders>
              <w:top w:val="nil"/>
              <w:left w:val="nil"/>
              <w:bottom w:val="nil"/>
              <w:right w:val="nil"/>
            </w:tcBorders>
            <w:shd w:val="clear" w:color="auto" w:fill="auto"/>
            <w:noWrap/>
            <w:vAlign w:val="bottom"/>
            <w:hideMark/>
          </w:tcPr>
          <w:p w14:paraId="759A7C4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3,3</w:t>
            </w:r>
          </w:p>
        </w:tc>
        <w:tc>
          <w:tcPr>
            <w:tcW w:w="0" w:type="auto"/>
            <w:tcBorders>
              <w:top w:val="nil"/>
              <w:left w:val="nil"/>
              <w:bottom w:val="nil"/>
              <w:right w:val="nil"/>
            </w:tcBorders>
            <w:shd w:val="clear" w:color="auto" w:fill="auto"/>
            <w:noWrap/>
            <w:vAlign w:val="bottom"/>
            <w:hideMark/>
          </w:tcPr>
          <w:p w14:paraId="429F0EA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w:t>
            </w:r>
          </w:p>
        </w:tc>
        <w:tc>
          <w:tcPr>
            <w:tcW w:w="0" w:type="auto"/>
            <w:tcBorders>
              <w:top w:val="nil"/>
              <w:left w:val="nil"/>
              <w:bottom w:val="nil"/>
              <w:right w:val="nil"/>
            </w:tcBorders>
            <w:shd w:val="clear" w:color="auto" w:fill="auto"/>
            <w:noWrap/>
            <w:vAlign w:val="bottom"/>
            <w:hideMark/>
          </w:tcPr>
          <w:p w14:paraId="6B01181E"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18,5</w:t>
            </w:r>
          </w:p>
        </w:tc>
        <w:tc>
          <w:tcPr>
            <w:tcW w:w="0" w:type="auto"/>
            <w:tcBorders>
              <w:top w:val="nil"/>
              <w:left w:val="nil"/>
              <w:bottom w:val="nil"/>
              <w:right w:val="nil"/>
            </w:tcBorders>
            <w:shd w:val="clear" w:color="auto" w:fill="auto"/>
            <w:noWrap/>
            <w:vAlign w:val="bottom"/>
            <w:hideMark/>
          </w:tcPr>
          <w:p w14:paraId="24072AB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57,2</w:t>
            </w:r>
          </w:p>
        </w:tc>
        <w:tc>
          <w:tcPr>
            <w:tcW w:w="0" w:type="auto"/>
            <w:tcBorders>
              <w:top w:val="nil"/>
              <w:left w:val="nil"/>
              <w:bottom w:val="nil"/>
              <w:right w:val="nil"/>
            </w:tcBorders>
            <w:shd w:val="clear" w:color="auto" w:fill="auto"/>
            <w:noWrap/>
            <w:vAlign w:val="bottom"/>
            <w:hideMark/>
          </w:tcPr>
          <w:p w14:paraId="41FF679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$22.399,1</w:t>
            </w:r>
          </w:p>
        </w:tc>
        <w:tc>
          <w:tcPr>
            <w:tcW w:w="0" w:type="auto"/>
            <w:tcBorders>
              <w:top w:val="nil"/>
              <w:left w:val="nil"/>
              <w:bottom w:val="nil"/>
              <w:right w:val="nil"/>
            </w:tcBorders>
            <w:shd w:val="clear" w:color="auto" w:fill="auto"/>
            <w:noWrap/>
            <w:vAlign w:val="bottom"/>
            <w:hideMark/>
          </w:tcPr>
          <w:p w14:paraId="7E36821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$57.155,1</w:t>
            </w:r>
          </w:p>
        </w:tc>
        <w:tc>
          <w:tcPr>
            <w:tcW w:w="0" w:type="auto"/>
            <w:tcBorders>
              <w:top w:val="nil"/>
              <w:left w:val="nil"/>
              <w:bottom w:val="nil"/>
              <w:right w:val="nil"/>
            </w:tcBorders>
            <w:shd w:val="clear" w:color="auto" w:fill="auto"/>
            <w:noWrap/>
            <w:vAlign w:val="bottom"/>
            <w:hideMark/>
          </w:tcPr>
          <w:p w14:paraId="0C28C170"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$5.573,0</w:t>
            </w:r>
          </w:p>
        </w:tc>
        <w:tc>
          <w:tcPr>
            <w:tcW w:w="0" w:type="auto"/>
            <w:tcBorders>
              <w:top w:val="nil"/>
              <w:left w:val="nil"/>
              <w:bottom w:val="nil"/>
              <w:right w:val="nil"/>
            </w:tcBorders>
            <w:shd w:val="clear" w:color="auto" w:fill="auto"/>
            <w:noWrap/>
            <w:vAlign w:val="bottom"/>
            <w:hideMark/>
          </w:tcPr>
          <w:p w14:paraId="1291918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$199,6</w:t>
            </w:r>
          </w:p>
        </w:tc>
        <w:tc>
          <w:tcPr>
            <w:tcW w:w="0" w:type="auto"/>
            <w:tcBorders>
              <w:top w:val="nil"/>
              <w:left w:val="nil"/>
              <w:bottom w:val="nil"/>
              <w:right w:val="nil"/>
            </w:tcBorders>
            <w:shd w:val="clear" w:color="auto" w:fill="auto"/>
            <w:noWrap/>
            <w:vAlign w:val="bottom"/>
            <w:hideMark/>
          </w:tcPr>
          <w:p w14:paraId="75887F1E"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$72,5</w:t>
            </w:r>
          </w:p>
        </w:tc>
        <w:tc>
          <w:tcPr>
            <w:tcW w:w="0" w:type="auto"/>
            <w:tcBorders>
              <w:top w:val="nil"/>
              <w:left w:val="nil"/>
              <w:bottom w:val="nil"/>
              <w:right w:val="nil"/>
            </w:tcBorders>
            <w:shd w:val="clear" w:color="auto" w:fill="auto"/>
            <w:noWrap/>
            <w:vAlign w:val="bottom"/>
            <w:hideMark/>
          </w:tcPr>
          <w:p w14:paraId="1081A00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$17.072,4</w:t>
            </w:r>
          </w:p>
        </w:tc>
        <w:tc>
          <w:tcPr>
            <w:tcW w:w="0" w:type="auto"/>
            <w:tcBorders>
              <w:top w:val="nil"/>
              <w:left w:val="nil"/>
              <w:bottom w:val="nil"/>
              <w:right w:val="nil"/>
            </w:tcBorders>
            <w:shd w:val="clear" w:color="auto" w:fill="auto"/>
            <w:noWrap/>
            <w:vAlign w:val="bottom"/>
            <w:hideMark/>
          </w:tcPr>
          <w:p w14:paraId="57E414D0"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$14.994,2</w:t>
            </w:r>
          </w:p>
        </w:tc>
        <w:tc>
          <w:tcPr>
            <w:tcW w:w="0" w:type="auto"/>
            <w:tcBorders>
              <w:top w:val="nil"/>
              <w:left w:val="nil"/>
              <w:bottom w:val="nil"/>
              <w:right w:val="nil"/>
            </w:tcBorders>
            <w:shd w:val="clear" w:color="auto" w:fill="auto"/>
            <w:noWrap/>
            <w:vAlign w:val="bottom"/>
            <w:hideMark/>
          </w:tcPr>
          <w:p w14:paraId="63FF503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$2.861,5</w:t>
            </w:r>
          </w:p>
        </w:tc>
      </w:tr>
      <w:tr w:rsidR="0094315F" w:rsidRPr="0094315F" w14:paraId="55024670" w14:textId="77777777" w:rsidTr="0094315F">
        <w:trPr>
          <w:trHeight w:val="113"/>
        </w:trPr>
        <w:tc>
          <w:tcPr>
            <w:tcW w:w="0" w:type="auto"/>
            <w:tcBorders>
              <w:top w:val="nil"/>
              <w:left w:val="nil"/>
              <w:bottom w:val="nil"/>
              <w:right w:val="nil"/>
            </w:tcBorders>
            <w:shd w:val="clear" w:color="auto" w:fill="auto"/>
            <w:noWrap/>
            <w:vAlign w:val="bottom"/>
            <w:hideMark/>
          </w:tcPr>
          <w:p w14:paraId="4C56DDCB"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Otras</w:t>
            </w:r>
          </w:p>
        </w:tc>
        <w:tc>
          <w:tcPr>
            <w:tcW w:w="0" w:type="auto"/>
            <w:tcBorders>
              <w:top w:val="nil"/>
              <w:left w:val="nil"/>
              <w:bottom w:val="nil"/>
              <w:right w:val="nil"/>
            </w:tcBorders>
            <w:shd w:val="clear" w:color="auto" w:fill="auto"/>
            <w:noWrap/>
            <w:vAlign w:val="bottom"/>
            <w:hideMark/>
          </w:tcPr>
          <w:p w14:paraId="3B87A510"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1,7</w:t>
            </w:r>
          </w:p>
        </w:tc>
        <w:tc>
          <w:tcPr>
            <w:tcW w:w="0" w:type="auto"/>
            <w:tcBorders>
              <w:top w:val="nil"/>
              <w:left w:val="nil"/>
              <w:bottom w:val="nil"/>
              <w:right w:val="nil"/>
            </w:tcBorders>
            <w:shd w:val="clear" w:color="auto" w:fill="auto"/>
            <w:noWrap/>
            <w:vAlign w:val="bottom"/>
            <w:hideMark/>
          </w:tcPr>
          <w:p w14:paraId="5DD43B5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1011</w:t>
            </w:r>
          </w:p>
        </w:tc>
        <w:tc>
          <w:tcPr>
            <w:tcW w:w="0" w:type="auto"/>
            <w:tcBorders>
              <w:top w:val="nil"/>
              <w:left w:val="nil"/>
              <w:bottom w:val="nil"/>
              <w:right w:val="nil"/>
            </w:tcBorders>
            <w:shd w:val="clear" w:color="auto" w:fill="auto"/>
            <w:noWrap/>
            <w:vAlign w:val="bottom"/>
            <w:hideMark/>
          </w:tcPr>
          <w:p w14:paraId="31F655D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19,5</w:t>
            </w:r>
          </w:p>
        </w:tc>
        <w:tc>
          <w:tcPr>
            <w:tcW w:w="0" w:type="auto"/>
            <w:tcBorders>
              <w:top w:val="nil"/>
              <w:left w:val="nil"/>
              <w:bottom w:val="nil"/>
              <w:right w:val="nil"/>
            </w:tcBorders>
            <w:shd w:val="clear" w:color="auto" w:fill="auto"/>
            <w:noWrap/>
            <w:vAlign w:val="bottom"/>
            <w:hideMark/>
          </w:tcPr>
          <w:p w14:paraId="5248315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2,5</w:t>
            </w:r>
          </w:p>
        </w:tc>
        <w:tc>
          <w:tcPr>
            <w:tcW w:w="0" w:type="auto"/>
            <w:tcBorders>
              <w:top w:val="nil"/>
              <w:left w:val="nil"/>
              <w:bottom w:val="nil"/>
              <w:right w:val="nil"/>
            </w:tcBorders>
            <w:shd w:val="clear" w:color="auto" w:fill="auto"/>
            <w:noWrap/>
            <w:vAlign w:val="bottom"/>
            <w:hideMark/>
          </w:tcPr>
          <w:p w14:paraId="369A73D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2,4</w:t>
            </w:r>
          </w:p>
        </w:tc>
        <w:tc>
          <w:tcPr>
            <w:tcW w:w="0" w:type="auto"/>
            <w:tcBorders>
              <w:top w:val="nil"/>
              <w:left w:val="nil"/>
              <w:bottom w:val="nil"/>
              <w:right w:val="nil"/>
            </w:tcBorders>
            <w:shd w:val="clear" w:color="auto" w:fill="auto"/>
            <w:noWrap/>
            <w:vAlign w:val="bottom"/>
            <w:hideMark/>
          </w:tcPr>
          <w:p w14:paraId="5E5B85C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2,9</w:t>
            </w:r>
          </w:p>
        </w:tc>
        <w:tc>
          <w:tcPr>
            <w:tcW w:w="0" w:type="auto"/>
            <w:tcBorders>
              <w:top w:val="nil"/>
              <w:left w:val="nil"/>
              <w:bottom w:val="nil"/>
              <w:right w:val="nil"/>
            </w:tcBorders>
            <w:shd w:val="clear" w:color="auto" w:fill="auto"/>
            <w:noWrap/>
            <w:vAlign w:val="bottom"/>
            <w:hideMark/>
          </w:tcPr>
          <w:p w14:paraId="7829033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586DCEA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13,6</w:t>
            </w:r>
          </w:p>
        </w:tc>
        <w:tc>
          <w:tcPr>
            <w:tcW w:w="0" w:type="auto"/>
            <w:tcBorders>
              <w:top w:val="nil"/>
              <w:left w:val="nil"/>
              <w:bottom w:val="nil"/>
              <w:right w:val="nil"/>
            </w:tcBorders>
            <w:shd w:val="clear" w:color="auto" w:fill="auto"/>
            <w:noWrap/>
            <w:vAlign w:val="bottom"/>
            <w:hideMark/>
          </w:tcPr>
          <w:p w14:paraId="079D4C1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59,1</w:t>
            </w:r>
          </w:p>
        </w:tc>
        <w:tc>
          <w:tcPr>
            <w:tcW w:w="0" w:type="auto"/>
            <w:tcBorders>
              <w:top w:val="nil"/>
              <w:left w:val="nil"/>
              <w:bottom w:val="nil"/>
              <w:right w:val="nil"/>
            </w:tcBorders>
            <w:shd w:val="clear" w:color="auto" w:fill="auto"/>
            <w:noWrap/>
            <w:vAlign w:val="bottom"/>
            <w:hideMark/>
          </w:tcPr>
          <w:p w14:paraId="387DA28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$16.488,4</w:t>
            </w:r>
          </w:p>
        </w:tc>
        <w:tc>
          <w:tcPr>
            <w:tcW w:w="0" w:type="auto"/>
            <w:tcBorders>
              <w:top w:val="nil"/>
              <w:left w:val="nil"/>
              <w:bottom w:val="nil"/>
              <w:right w:val="nil"/>
            </w:tcBorders>
            <w:shd w:val="clear" w:color="auto" w:fill="auto"/>
            <w:noWrap/>
            <w:vAlign w:val="bottom"/>
            <w:hideMark/>
          </w:tcPr>
          <w:p w14:paraId="46D1763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$19,3</w:t>
            </w:r>
          </w:p>
        </w:tc>
        <w:tc>
          <w:tcPr>
            <w:tcW w:w="0" w:type="auto"/>
            <w:tcBorders>
              <w:top w:val="nil"/>
              <w:left w:val="nil"/>
              <w:bottom w:val="nil"/>
              <w:right w:val="nil"/>
            </w:tcBorders>
            <w:shd w:val="clear" w:color="auto" w:fill="auto"/>
            <w:noWrap/>
            <w:vAlign w:val="bottom"/>
            <w:hideMark/>
          </w:tcPr>
          <w:p w14:paraId="6CB07C3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$10.416,0</w:t>
            </w:r>
          </w:p>
        </w:tc>
        <w:tc>
          <w:tcPr>
            <w:tcW w:w="0" w:type="auto"/>
            <w:tcBorders>
              <w:top w:val="nil"/>
              <w:left w:val="nil"/>
              <w:bottom w:val="nil"/>
              <w:right w:val="nil"/>
            </w:tcBorders>
            <w:shd w:val="clear" w:color="auto" w:fill="auto"/>
            <w:noWrap/>
            <w:vAlign w:val="bottom"/>
            <w:hideMark/>
          </w:tcPr>
          <w:p w14:paraId="4999FCD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$429,6</w:t>
            </w:r>
          </w:p>
        </w:tc>
        <w:tc>
          <w:tcPr>
            <w:tcW w:w="0" w:type="auto"/>
            <w:tcBorders>
              <w:top w:val="nil"/>
              <w:left w:val="nil"/>
              <w:bottom w:val="nil"/>
              <w:right w:val="nil"/>
            </w:tcBorders>
            <w:shd w:val="clear" w:color="auto" w:fill="auto"/>
            <w:noWrap/>
            <w:vAlign w:val="bottom"/>
            <w:hideMark/>
          </w:tcPr>
          <w:p w14:paraId="3386444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$8.368,5</w:t>
            </w:r>
          </w:p>
        </w:tc>
        <w:tc>
          <w:tcPr>
            <w:tcW w:w="0" w:type="auto"/>
            <w:tcBorders>
              <w:top w:val="nil"/>
              <w:left w:val="nil"/>
              <w:bottom w:val="nil"/>
              <w:right w:val="nil"/>
            </w:tcBorders>
            <w:shd w:val="clear" w:color="auto" w:fill="auto"/>
            <w:noWrap/>
            <w:vAlign w:val="bottom"/>
            <w:hideMark/>
          </w:tcPr>
          <w:p w14:paraId="40F67F7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$8.384,2</w:t>
            </w:r>
          </w:p>
        </w:tc>
        <w:tc>
          <w:tcPr>
            <w:tcW w:w="0" w:type="auto"/>
            <w:tcBorders>
              <w:top w:val="nil"/>
              <w:left w:val="nil"/>
              <w:bottom w:val="nil"/>
              <w:right w:val="nil"/>
            </w:tcBorders>
            <w:shd w:val="clear" w:color="auto" w:fill="auto"/>
            <w:noWrap/>
            <w:vAlign w:val="bottom"/>
            <w:hideMark/>
          </w:tcPr>
          <w:p w14:paraId="4B857F2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$47.847,6</w:t>
            </w:r>
          </w:p>
        </w:tc>
        <w:tc>
          <w:tcPr>
            <w:tcW w:w="0" w:type="auto"/>
            <w:tcBorders>
              <w:top w:val="nil"/>
              <w:left w:val="nil"/>
              <w:bottom w:val="nil"/>
              <w:right w:val="nil"/>
            </w:tcBorders>
            <w:shd w:val="clear" w:color="auto" w:fill="auto"/>
            <w:noWrap/>
            <w:vAlign w:val="bottom"/>
            <w:hideMark/>
          </w:tcPr>
          <w:p w14:paraId="5B6BE37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$7.515,5</w:t>
            </w:r>
          </w:p>
        </w:tc>
      </w:tr>
      <w:tr w:rsidR="0094315F" w:rsidRPr="0094315F" w14:paraId="00B73300" w14:textId="77777777" w:rsidTr="0094315F">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53551A57"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 xml:space="preserve">Total </w:t>
            </w:r>
          </w:p>
        </w:tc>
        <w:tc>
          <w:tcPr>
            <w:tcW w:w="0" w:type="auto"/>
            <w:tcBorders>
              <w:top w:val="single" w:sz="4" w:space="0" w:color="305496"/>
              <w:left w:val="nil"/>
              <w:bottom w:val="single" w:sz="8" w:space="0" w:color="305496"/>
              <w:right w:val="nil"/>
            </w:tcBorders>
            <w:shd w:val="clear" w:color="auto" w:fill="auto"/>
            <w:noWrap/>
            <w:vAlign w:val="bottom"/>
            <w:hideMark/>
          </w:tcPr>
          <w:p w14:paraId="02E06BC7"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7693618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0F1210CE"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431B6A41"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0DC81B07"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50C1A619"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300DDCA8"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1ED6EF20"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36A06D27"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4388326E"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$38.887,6</w:t>
            </w:r>
          </w:p>
        </w:tc>
        <w:tc>
          <w:tcPr>
            <w:tcW w:w="0" w:type="auto"/>
            <w:tcBorders>
              <w:top w:val="single" w:sz="4" w:space="0" w:color="305496"/>
              <w:left w:val="nil"/>
              <w:bottom w:val="single" w:sz="8" w:space="0" w:color="305496"/>
              <w:right w:val="nil"/>
            </w:tcBorders>
            <w:shd w:val="clear" w:color="auto" w:fill="auto"/>
            <w:noWrap/>
            <w:vAlign w:val="bottom"/>
            <w:hideMark/>
          </w:tcPr>
          <w:p w14:paraId="5B0387D1"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$57.174,4</w:t>
            </w:r>
          </w:p>
        </w:tc>
        <w:tc>
          <w:tcPr>
            <w:tcW w:w="0" w:type="auto"/>
            <w:tcBorders>
              <w:top w:val="single" w:sz="4" w:space="0" w:color="305496"/>
              <w:left w:val="nil"/>
              <w:bottom w:val="single" w:sz="8" w:space="0" w:color="305496"/>
              <w:right w:val="nil"/>
            </w:tcBorders>
            <w:shd w:val="clear" w:color="auto" w:fill="auto"/>
            <w:noWrap/>
            <w:vAlign w:val="bottom"/>
            <w:hideMark/>
          </w:tcPr>
          <w:p w14:paraId="317E3F4F"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$15.989,0</w:t>
            </w:r>
          </w:p>
        </w:tc>
        <w:tc>
          <w:tcPr>
            <w:tcW w:w="0" w:type="auto"/>
            <w:tcBorders>
              <w:top w:val="single" w:sz="4" w:space="0" w:color="305496"/>
              <w:left w:val="nil"/>
              <w:bottom w:val="single" w:sz="8" w:space="0" w:color="305496"/>
              <w:right w:val="nil"/>
            </w:tcBorders>
            <w:shd w:val="clear" w:color="auto" w:fill="auto"/>
            <w:noWrap/>
            <w:vAlign w:val="bottom"/>
            <w:hideMark/>
          </w:tcPr>
          <w:p w14:paraId="534F8022"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$629,2</w:t>
            </w:r>
          </w:p>
        </w:tc>
        <w:tc>
          <w:tcPr>
            <w:tcW w:w="0" w:type="auto"/>
            <w:tcBorders>
              <w:top w:val="single" w:sz="4" w:space="0" w:color="305496"/>
              <w:left w:val="nil"/>
              <w:bottom w:val="single" w:sz="8" w:space="0" w:color="305496"/>
              <w:right w:val="nil"/>
            </w:tcBorders>
            <w:shd w:val="clear" w:color="auto" w:fill="auto"/>
            <w:noWrap/>
            <w:vAlign w:val="bottom"/>
            <w:hideMark/>
          </w:tcPr>
          <w:p w14:paraId="2BF3684D"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$8.441,1</w:t>
            </w:r>
          </w:p>
        </w:tc>
        <w:tc>
          <w:tcPr>
            <w:tcW w:w="0" w:type="auto"/>
            <w:tcBorders>
              <w:top w:val="single" w:sz="4" w:space="0" w:color="305496"/>
              <w:left w:val="nil"/>
              <w:bottom w:val="single" w:sz="8" w:space="0" w:color="305496"/>
              <w:right w:val="nil"/>
            </w:tcBorders>
            <w:shd w:val="clear" w:color="auto" w:fill="auto"/>
            <w:noWrap/>
            <w:vAlign w:val="bottom"/>
            <w:hideMark/>
          </w:tcPr>
          <w:p w14:paraId="33F5248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$25.456,6</w:t>
            </w:r>
          </w:p>
        </w:tc>
        <w:tc>
          <w:tcPr>
            <w:tcW w:w="0" w:type="auto"/>
            <w:tcBorders>
              <w:top w:val="single" w:sz="4" w:space="0" w:color="305496"/>
              <w:left w:val="nil"/>
              <w:bottom w:val="single" w:sz="8" w:space="0" w:color="305496"/>
              <w:right w:val="nil"/>
            </w:tcBorders>
            <w:shd w:val="clear" w:color="auto" w:fill="auto"/>
            <w:noWrap/>
            <w:vAlign w:val="bottom"/>
            <w:hideMark/>
          </w:tcPr>
          <w:p w14:paraId="5E87C8C7"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$62.841,8</w:t>
            </w:r>
          </w:p>
        </w:tc>
        <w:tc>
          <w:tcPr>
            <w:tcW w:w="0" w:type="auto"/>
            <w:tcBorders>
              <w:top w:val="single" w:sz="4" w:space="0" w:color="305496"/>
              <w:left w:val="nil"/>
              <w:bottom w:val="single" w:sz="8" w:space="0" w:color="305496"/>
              <w:right w:val="nil"/>
            </w:tcBorders>
            <w:shd w:val="clear" w:color="auto" w:fill="auto"/>
            <w:noWrap/>
            <w:vAlign w:val="bottom"/>
            <w:hideMark/>
          </w:tcPr>
          <w:p w14:paraId="1A2E63C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$10.377,0</w:t>
            </w:r>
          </w:p>
        </w:tc>
      </w:tr>
      <w:tr w:rsidR="0094315F" w:rsidRPr="0094315F" w14:paraId="53F31445" w14:textId="77777777" w:rsidTr="0094315F">
        <w:trPr>
          <w:trHeight w:val="113"/>
        </w:trPr>
        <w:tc>
          <w:tcPr>
            <w:tcW w:w="0" w:type="auto"/>
            <w:tcBorders>
              <w:top w:val="nil"/>
              <w:left w:val="nil"/>
              <w:bottom w:val="nil"/>
              <w:right w:val="nil"/>
            </w:tcBorders>
            <w:shd w:val="clear" w:color="auto" w:fill="auto"/>
            <w:noWrap/>
            <w:vAlign w:val="bottom"/>
            <w:hideMark/>
          </w:tcPr>
          <w:p w14:paraId="0F2C28B9" w14:textId="77777777" w:rsidR="00FB2E58" w:rsidRPr="0094315F" w:rsidRDefault="00FB2E58" w:rsidP="006E50B0">
            <w:pPr>
              <w:jc w:val="right"/>
              <w:rPr>
                <w:rFonts w:ascii="Arial Narrow" w:hAnsi="Arial Narrow" w:cs="Calibri"/>
                <w:color w:val="000000"/>
                <w:sz w:val="14"/>
                <w:szCs w:val="14"/>
              </w:rPr>
            </w:pPr>
          </w:p>
        </w:tc>
        <w:tc>
          <w:tcPr>
            <w:tcW w:w="0" w:type="auto"/>
            <w:tcBorders>
              <w:top w:val="nil"/>
              <w:left w:val="nil"/>
              <w:bottom w:val="nil"/>
              <w:right w:val="nil"/>
            </w:tcBorders>
            <w:shd w:val="clear" w:color="auto" w:fill="auto"/>
            <w:noWrap/>
            <w:vAlign w:val="bottom"/>
            <w:hideMark/>
          </w:tcPr>
          <w:p w14:paraId="2C22EAA5"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2908C14"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E5AAC14"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47883E1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0C3462F"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6E6851A3"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3310CEE1"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26DD6089"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15CD3699"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7CB4425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2A626E6F"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1D3355FE"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576B78E"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466CAAF6"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1E77A2E"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3847163F"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1A2D3912" w14:textId="77777777" w:rsidR="00FB2E58" w:rsidRPr="0094315F" w:rsidRDefault="00FB2E58" w:rsidP="006E50B0">
            <w:pPr>
              <w:rPr>
                <w:rFonts w:ascii="Arial Narrow" w:hAnsi="Arial Narrow"/>
                <w:sz w:val="14"/>
                <w:szCs w:val="14"/>
              </w:rPr>
            </w:pPr>
          </w:p>
        </w:tc>
      </w:tr>
      <w:tr w:rsidR="0094315F" w:rsidRPr="0094315F" w14:paraId="0C3DA8D9" w14:textId="77777777" w:rsidTr="0094315F">
        <w:trPr>
          <w:trHeight w:val="113"/>
        </w:trPr>
        <w:tc>
          <w:tcPr>
            <w:tcW w:w="0" w:type="auto"/>
            <w:tcBorders>
              <w:top w:val="single" w:sz="8" w:space="0" w:color="305496"/>
              <w:left w:val="nil"/>
              <w:bottom w:val="nil"/>
              <w:right w:val="nil"/>
            </w:tcBorders>
            <w:shd w:val="clear" w:color="4472C4" w:fill="4472C4"/>
            <w:noWrap/>
            <w:vAlign w:val="bottom"/>
            <w:hideMark/>
          </w:tcPr>
          <w:p w14:paraId="2F5D85C4"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Patronal</w:t>
            </w:r>
          </w:p>
        </w:tc>
        <w:tc>
          <w:tcPr>
            <w:tcW w:w="0" w:type="auto"/>
            <w:tcBorders>
              <w:top w:val="single" w:sz="8" w:space="0" w:color="305496"/>
              <w:left w:val="nil"/>
              <w:bottom w:val="nil"/>
              <w:right w:val="nil"/>
            </w:tcBorders>
            <w:shd w:val="clear" w:color="4472C4" w:fill="4472C4"/>
            <w:noWrap/>
            <w:vAlign w:val="bottom"/>
            <w:hideMark/>
          </w:tcPr>
          <w:p w14:paraId="31E17CDB"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 Puntaje </w:t>
            </w:r>
          </w:p>
        </w:tc>
        <w:tc>
          <w:tcPr>
            <w:tcW w:w="0" w:type="auto"/>
            <w:tcBorders>
              <w:top w:val="single" w:sz="8" w:space="0" w:color="305496"/>
              <w:left w:val="nil"/>
              <w:bottom w:val="nil"/>
              <w:right w:val="nil"/>
            </w:tcBorders>
            <w:shd w:val="clear" w:color="4472C4" w:fill="4472C4"/>
            <w:noWrap/>
            <w:vAlign w:val="bottom"/>
            <w:hideMark/>
          </w:tcPr>
          <w:p w14:paraId="327FB06E"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w:t>
            </w:r>
          </w:p>
        </w:tc>
        <w:tc>
          <w:tcPr>
            <w:tcW w:w="0" w:type="auto"/>
            <w:tcBorders>
              <w:top w:val="single" w:sz="8" w:space="0" w:color="305496"/>
              <w:left w:val="nil"/>
              <w:bottom w:val="nil"/>
              <w:right w:val="nil"/>
            </w:tcBorders>
            <w:shd w:val="clear" w:color="4472C4" w:fill="4472C4"/>
            <w:noWrap/>
            <w:vAlign w:val="bottom"/>
            <w:hideMark/>
          </w:tcPr>
          <w:p w14:paraId="67A041C0"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0A076222"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584C5DBC"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VaR</w:t>
            </w:r>
          </w:p>
        </w:tc>
        <w:tc>
          <w:tcPr>
            <w:tcW w:w="0" w:type="auto"/>
            <w:tcBorders>
              <w:top w:val="single" w:sz="8" w:space="0" w:color="305496"/>
              <w:left w:val="nil"/>
              <w:bottom w:val="nil"/>
              <w:right w:val="nil"/>
            </w:tcBorders>
            <w:shd w:val="clear" w:color="4472C4" w:fill="4472C4"/>
            <w:noWrap/>
            <w:vAlign w:val="bottom"/>
            <w:hideMark/>
          </w:tcPr>
          <w:p w14:paraId="04B4D5A9"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28755823"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Mora Ext</w:t>
            </w:r>
          </w:p>
        </w:tc>
        <w:tc>
          <w:tcPr>
            <w:tcW w:w="0" w:type="auto"/>
            <w:tcBorders>
              <w:top w:val="single" w:sz="8" w:space="0" w:color="305496"/>
              <w:left w:val="nil"/>
              <w:bottom w:val="nil"/>
              <w:right w:val="nil"/>
            </w:tcBorders>
            <w:shd w:val="clear" w:color="4472C4" w:fill="4472C4"/>
            <w:noWrap/>
            <w:vAlign w:val="bottom"/>
            <w:hideMark/>
          </w:tcPr>
          <w:p w14:paraId="38C302D8"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2C50E0ED"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Edad </w:t>
            </w:r>
          </w:p>
        </w:tc>
        <w:tc>
          <w:tcPr>
            <w:tcW w:w="0" w:type="auto"/>
            <w:tcBorders>
              <w:top w:val="single" w:sz="8" w:space="0" w:color="305496"/>
              <w:left w:val="nil"/>
              <w:bottom w:val="nil"/>
              <w:right w:val="nil"/>
            </w:tcBorders>
            <w:shd w:val="clear" w:color="4472C4" w:fill="4472C4"/>
            <w:noWrap/>
            <w:vAlign w:val="bottom"/>
            <w:hideMark/>
          </w:tcPr>
          <w:p w14:paraId="35D1B060"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Cartera </w:t>
            </w:r>
          </w:p>
        </w:tc>
        <w:tc>
          <w:tcPr>
            <w:tcW w:w="0" w:type="auto"/>
            <w:tcBorders>
              <w:top w:val="single" w:sz="8" w:space="0" w:color="305496"/>
              <w:left w:val="nil"/>
              <w:bottom w:val="nil"/>
              <w:right w:val="nil"/>
            </w:tcBorders>
            <w:shd w:val="clear" w:color="4472C4" w:fill="4472C4"/>
            <w:noWrap/>
            <w:vAlign w:val="bottom"/>
            <w:hideMark/>
          </w:tcPr>
          <w:p w14:paraId="48682944"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Garant</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5F04001A"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Ap</w:t>
            </w:r>
            <w:proofErr w:type="spellEnd"/>
            <w:r w:rsidRPr="0094315F">
              <w:rPr>
                <w:rFonts w:ascii="Arial Narrow" w:hAnsi="Arial Narrow" w:cs="Calibri"/>
                <w:b/>
                <w:bCs/>
                <w:color w:val="FFFFFF"/>
                <w:sz w:val="14"/>
                <w:szCs w:val="14"/>
              </w:rPr>
              <w:t xml:space="preserve"> + </w:t>
            </w:r>
            <w:proofErr w:type="spellStart"/>
            <w:r w:rsidRPr="0094315F">
              <w:rPr>
                <w:rFonts w:ascii="Arial Narrow" w:hAnsi="Arial Narrow" w:cs="Calibri"/>
                <w:b/>
                <w:bCs/>
                <w:color w:val="FFFFFF"/>
                <w:sz w:val="14"/>
                <w:szCs w:val="14"/>
              </w:rPr>
              <w:t>Ahp</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3784BC96"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7A43A9D8"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10D7BE21"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Descub</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3FA5B8CD"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Externa  </w:t>
            </w:r>
          </w:p>
        </w:tc>
        <w:tc>
          <w:tcPr>
            <w:tcW w:w="0" w:type="auto"/>
            <w:tcBorders>
              <w:top w:val="single" w:sz="8" w:space="0" w:color="305496"/>
              <w:left w:val="nil"/>
              <w:bottom w:val="nil"/>
              <w:right w:val="nil"/>
            </w:tcBorders>
            <w:shd w:val="clear" w:color="4472C4" w:fill="4472C4"/>
            <w:noWrap/>
            <w:vAlign w:val="bottom"/>
            <w:hideMark/>
          </w:tcPr>
          <w:p w14:paraId="53AF6EE2"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&gt;=C Ext </w:t>
            </w:r>
          </w:p>
        </w:tc>
      </w:tr>
      <w:tr w:rsidR="0094315F" w:rsidRPr="0094315F" w14:paraId="602296C0" w14:textId="77777777" w:rsidTr="0094315F">
        <w:trPr>
          <w:trHeight w:val="113"/>
        </w:trPr>
        <w:tc>
          <w:tcPr>
            <w:tcW w:w="0" w:type="auto"/>
            <w:tcBorders>
              <w:top w:val="nil"/>
              <w:left w:val="nil"/>
              <w:bottom w:val="nil"/>
              <w:right w:val="nil"/>
            </w:tcBorders>
            <w:shd w:val="clear" w:color="auto" w:fill="auto"/>
            <w:noWrap/>
            <w:vAlign w:val="bottom"/>
            <w:hideMark/>
          </w:tcPr>
          <w:p w14:paraId="34835105" w14:textId="5DEA4008" w:rsidR="00FB2E58" w:rsidRPr="0094315F" w:rsidRDefault="006E50B0" w:rsidP="006E50B0">
            <w:pPr>
              <w:rPr>
                <w:rFonts w:ascii="Arial Narrow" w:hAnsi="Arial Narrow" w:cs="Calibri"/>
                <w:color w:val="000000"/>
                <w:sz w:val="14"/>
                <w:szCs w:val="14"/>
              </w:rPr>
            </w:pPr>
            <w:r w:rsidRPr="0094315F">
              <w:rPr>
                <w:rFonts w:ascii="Arial Narrow" w:hAnsi="Arial Narrow" w:cs="Calibri"/>
                <w:color w:val="000000"/>
                <w:sz w:val="14"/>
                <w:szCs w:val="14"/>
              </w:rPr>
              <w:t>EMPRESA</w:t>
            </w:r>
          </w:p>
        </w:tc>
        <w:tc>
          <w:tcPr>
            <w:tcW w:w="0" w:type="auto"/>
            <w:tcBorders>
              <w:top w:val="nil"/>
              <w:left w:val="nil"/>
              <w:bottom w:val="nil"/>
              <w:right w:val="nil"/>
            </w:tcBorders>
            <w:shd w:val="clear" w:color="auto" w:fill="auto"/>
            <w:noWrap/>
            <w:vAlign w:val="bottom"/>
            <w:hideMark/>
          </w:tcPr>
          <w:p w14:paraId="2CC7EB88"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1,6</w:t>
            </w:r>
          </w:p>
        </w:tc>
        <w:tc>
          <w:tcPr>
            <w:tcW w:w="0" w:type="auto"/>
            <w:tcBorders>
              <w:top w:val="nil"/>
              <w:left w:val="nil"/>
              <w:bottom w:val="nil"/>
              <w:right w:val="nil"/>
            </w:tcBorders>
            <w:shd w:val="clear" w:color="auto" w:fill="auto"/>
            <w:noWrap/>
            <w:vAlign w:val="bottom"/>
            <w:hideMark/>
          </w:tcPr>
          <w:p w14:paraId="0CA39B8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1183</w:t>
            </w:r>
          </w:p>
        </w:tc>
        <w:tc>
          <w:tcPr>
            <w:tcW w:w="0" w:type="auto"/>
            <w:tcBorders>
              <w:top w:val="nil"/>
              <w:left w:val="nil"/>
              <w:bottom w:val="nil"/>
              <w:right w:val="nil"/>
            </w:tcBorders>
            <w:shd w:val="clear" w:color="auto" w:fill="auto"/>
            <w:noWrap/>
            <w:vAlign w:val="bottom"/>
            <w:hideMark/>
          </w:tcPr>
          <w:p w14:paraId="7B92125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21,3</w:t>
            </w:r>
          </w:p>
        </w:tc>
        <w:tc>
          <w:tcPr>
            <w:tcW w:w="0" w:type="auto"/>
            <w:tcBorders>
              <w:top w:val="nil"/>
              <w:left w:val="nil"/>
              <w:bottom w:val="nil"/>
              <w:right w:val="nil"/>
            </w:tcBorders>
            <w:shd w:val="clear" w:color="auto" w:fill="auto"/>
            <w:noWrap/>
            <w:vAlign w:val="bottom"/>
            <w:hideMark/>
          </w:tcPr>
          <w:p w14:paraId="2DD7337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4,7</w:t>
            </w:r>
          </w:p>
        </w:tc>
        <w:tc>
          <w:tcPr>
            <w:tcW w:w="0" w:type="auto"/>
            <w:tcBorders>
              <w:top w:val="nil"/>
              <w:left w:val="nil"/>
              <w:bottom w:val="nil"/>
              <w:right w:val="nil"/>
            </w:tcBorders>
            <w:shd w:val="clear" w:color="auto" w:fill="auto"/>
            <w:noWrap/>
            <w:vAlign w:val="bottom"/>
            <w:hideMark/>
          </w:tcPr>
          <w:p w14:paraId="33DECA6E"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1,8</w:t>
            </w:r>
          </w:p>
        </w:tc>
        <w:tc>
          <w:tcPr>
            <w:tcW w:w="0" w:type="auto"/>
            <w:tcBorders>
              <w:top w:val="nil"/>
              <w:left w:val="nil"/>
              <w:bottom w:val="nil"/>
              <w:right w:val="nil"/>
            </w:tcBorders>
            <w:shd w:val="clear" w:color="auto" w:fill="auto"/>
            <w:noWrap/>
            <w:vAlign w:val="bottom"/>
            <w:hideMark/>
          </w:tcPr>
          <w:p w14:paraId="0508A22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3,0</w:t>
            </w:r>
          </w:p>
        </w:tc>
        <w:tc>
          <w:tcPr>
            <w:tcW w:w="0" w:type="auto"/>
            <w:tcBorders>
              <w:top w:val="nil"/>
              <w:left w:val="nil"/>
              <w:bottom w:val="nil"/>
              <w:right w:val="nil"/>
            </w:tcBorders>
            <w:shd w:val="clear" w:color="auto" w:fill="auto"/>
            <w:noWrap/>
            <w:vAlign w:val="bottom"/>
            <w:hideMark/>
          </w:tcPr>
          <w:p w14:paraId="37414A8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5ED4AB6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14,4</w:t>
            </w:r>
          </w:p>
        </w:tc>
        <w:tc>
          <w:tcPr>
            <w:tcW w:w="0" w:type="auto"/>
            <w:tcBorders>
              <w:top w:val="nil"/>
              <w:left w:val="nil"/>
              <w:bottom w:val="nil"/>
              <w:right w:val="nil"/>
            </w:tcBorders>
            <w:shd w:val="clear" w:color="auto" w:fill="auto"/>
            <w:noWrap/>
            <w:vAlign w:val="bottom"/>
            <w:hideMark/>
          </w:tcPr>
          <w:p w14:paraId="1FC1700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57,4</w:t>
            </w:r>
          </w:p>
        </w:tc>
        <w:tc>
          <w:tcPr>
            <w:tcW w:w="0" w:type="auto"/>
            <w:tcBorders>
              <w:top w:val="nil"/>
              <w:left w:val="nil"/>
              <w:bottom w:val="nil"/>
              <w:right w:val="nil"/>
            </w:tcBorders>
            <w:shd w:val="clear" w:color="auto" w:fill="auto"/>
            <w:noWrap/>
            <w:vAlign w:val="bottom"/>
            <w:hideMark/>
          </w:tcPr>
          <w:p w14:paraId="5AF2B66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$33.623,1</w:t>
            </w:r>
          </w:p>
        </w:tc>
        <w:tc>
          <w:tcPr>
            <w:tcW w:w="0" w:type="auto"/>
            <w:tcBorders>
              <w:top w:val="nil"/>
              <w:left w:val="nil"/>
              <w:bottom w:val="nil"/>
              <w:right w:val="nil"/>
            </w:tcBorders>
            <w:shd w:val="clear" w:color="auto" w:fill="auto"/>
            <w:noWrap/>
            <w:vAlign w:val="bottom"/>
            <w:hideMark/>
          </w:tcPr>
          <w:p w14:paraId="2C4D21D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$47.270,6</w:t>
            </w:r>
          </w:p>
        </w:tc>
        <w:tc>
          <w:tcPr>
            <w:tcW w:w="0" w:type="auto"/>
            <w:tcBorders>
              <w:top w:val="nil"/>
              <w:left w:val="nil"/>
              <w:bottom w:val="nil"/>
              <w:right w:val="nil"/>
            </w:tcBorders>
            <w:shd w:val="clear" w:color="auto" w:fill="auto"/>
            <w:noWrap/>
            <w:vAlign w:val="bottom"/>
            <w:hideMark/>
          </w:tcPr>
          <w:p w14:paraId="26179EA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$13.470,1</w:t>
            </w:r>
          </w:p>
        </w:tc>
        <w:tc>
          <w:tcPr>
            <w:tcW w:w="0" w:type="auto"/>
            <w:tcBorders>
              <w:top w:val="nil"/>
              <w:left w:val="nil"/>
              <w:bottom w:val="nil"/>
              <w:right w:val="nil"/>
            </w:tcBorders>
            <w:shd w:val="clear" w:color="auto" w:fill="auto"/>
            <w:noWrap/>
            <w:vAlign w:val="bottom"/>
            <w:hideMark/>
          </w:tcPr>
          <w:p w14:paraId="732D4D7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$397,0</w:t>
            </w:r>
          </w:p>
        </w:tc>
        <w:tc>
          <w:tcPr>
            <w:tcW w:w="0" w:type="auto"/>
            <w:tcBorders>
              <w:top w:val="nil"/>
              <w:left w:val="nil"/>
              <w:bottom w:val="nil"/>
              <w:right w:val="nil"/>
            </w:tcBorders>
            <w:shd w:val="clear" w:color="auto" w:fill="auto"/>
            <w:noWrap/>
            <w:vAlign w:val="bottom"/>
            <w:hideMark/>
          </w:tcPr>
          <w:p w14:paraId="2C00E8C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$7.340,5</w:t>
            </w:r>
          </w:p>
        </w:tc>
        <w:tc>
          <w:tcPr>
            <w:tcW w:w="0" w:type="auto"/>
            <w:tcBorders>
              <w:top w:val="nil"/>
              <w:left w:val="nil"/>
              <w:bottom w:val="nil"/>
              <w:right w:val="nil"/>
            </w:tcBorders>
            <w:shd w:val="clear" w:color="auto" w:fill="auto"/>
            <w:noWrap/>
            <w:vAlign w:val="bottom"/>
            <w:hideMark/>
          </w:tcPr>
          <w:p w14:paraId="39EEF68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$22.284,8</w:t>
            </w:r>
          </w:p>
        </w:tc>
        <w:tc>
          <w:tcPr>
            <w:tcW w:w="0" w:type="auto"/>
            <w:tcBorders>
              <w:top w:val="nil"/>
              <w:left w:val="nil"/>
              <w:bottom w:val="nil"/>
              <w:right w:val="nil"/>
            </w:tcBorders>
            <w:shd w:val="clear" w:color="auto" w:fill="auto"/>
            <w:noWrap/>
            <w:vAlign w:val="bottom"/>
            <w:hideMark/>
          </w:tcPr>
          <w:p w14:paraId="1F7489E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$54.112,3</w:t>
            </w:r>
          </w:p>
        </w:tc>
        <w:tc>
          <w:tcPr>
            <w:tcW w:w="0" w:type="auto"/>
            <w:tcBorders>
              <w:top w:val="nil"/>
              <w:left w:val="nil"/>
              <w:bottom w:val="nil"/>
              <w:right w:val="nil"/>
            </w:tcBorders>
            <w:shd w:val="clear" w:color="auto" w:fill="auto"/>
            <w:noWrap/>
            <w:vAlign w:val="bottom"/>
            <w:hideMark/>
          </w:tcPr>
          <w:p w14:paraId="54DA921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$9.053,1</w:t>
            </w:r>
          </w:p>
        </w:tc>
      </w:tr>
      <w:tr w:rsidR="0094315F" w:rsidRPr="0094315F" w14:paraId="34E08BD6" w14:textId="77777777" w:rsidTr="0094315F">
        <w:trPr>
          <w:trHeight w:val="113"/>
        </w:trPr>
        <w:tc>
          <w:tcPr>
            <w:tcW w:w="0" w:type="auto"/>
            <w:tcBorders>
              <w:top w:val="nil"/>
              <w:left w:val="nil"/>
              <w:bottom w:val="nil"/>
              <w:right w:val="nil"/>
            </w:tcBorders>
            <w:shd w:val="clear" w:color="auto" w:fill="auto"/>
            <w:noWrap/>
            <w:vAlign w:val="bottom"/>
            <w:hideMark/>
          </w:tcPr>
          <w:p w14:paraId="29FE3844"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Colpensiones</w:t>
            </w:r>
          </w:p>
        </w:tc>
        <w:tc>
          <w:tcPr>
            <w:tcW w:w="0" w:type="auto"/>
            <w:tcBorders>
              <w:top w:val="nil"/>
              <w:left w:val="nil"/>
              <w:bottom w:val="nil"/>
              <w:right w:val="nil"/>
            </w:tcBorders>
            <w:shd w:val="clear" w:color="auto" w:fill="auto"/>
            <w:noWrap/>
            <w:vAlign w:val="bottom"/>
            <w:hideMark/>
          </w:tcPr>
          <w:p w14:paraId="18C14D7D"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1,4</w:t>
            </w:r>
          </w:p>
        </w:tc>
        <w:tc>
          <w:tcPr>
            <w:tcW w:w="0" w:type="auto"/>
            <w:tcBorders>
              <w:top w:val="nil"/>
              <w:left w:val="nil"/>
              <w:bottom w:val="nil"/>
              <w:right w:val="nil"/>
            </w:tcBorders>
            <w:shd w:val="clear" w:color="auto" w:fill="auto"/>
            <w:noWrap/>
            <w:vAlign w:val="bottom"/>
            <w:hideMark/>
          </w:tcPr>
          <w:p w14:paraId="4AC6848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145</w:t>
            </w:r>
          </w:p>
        </w:tc>
        <w:tc>
          <w:tcPr>
            <w:tcW w:w="0" w:type="auto"/>
            <w:tcBorders>
              <w:top w:val="nil"/>
              <w:left w:val="nil"/>
              <w:bottom w:val="nil"/>
              <w:right w:val="nil"/>
            </w:tcBorders>
            <w:shd w:val="clear" w:color="auto" w:fill="auto"/>
            <w:noWrap/>
            <w:vAlign w:val="bottom"/>
            <w:hideMark/>
          </w:tcPr>
          <w:p w14:paraId="3CD64FB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12,7</w:t>
            </w:r>
          </w:p>
        </w:tc>
        <w:tc>
          <w:tcPr>
            <w:tcW w:w="0" w:type="auto"/>
            <w:tcBorders>
              <w:top w:val="nil"/>
              <w:left w:val="nil"/>
              <w:bottom w:val="nil"/>
              <w:right w:val="nil"/>
            </w:tcBorders>
            <w:shd w:val="clear" w:color="auto" w:fill="auto"/>
            <w:noWrap/>
            <w:vAlign w:val="bottom"/>
            <w:hideMark/>
          </w:tcPr>
          <w:p w14:paraId="04BDB75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3,3</w:t>
            </w:r>
          </w:p>
        </w:tc>
        <w:tc>
          <w:tcPr>
            <w:tcW w:w="0" w:type="auto"/>
            <w:tcBorders>
              <w:top w:val="nil"/>
              <w:left w:val="nil"/>
              <w:bottom w:val="nil"/>
              <w:right w:val="nil"/>
            </w:tcBorders>
            <w:shd w:val="clear" w:color="auto" w:fill="auto"/>
            <w:noWrap/>
            <w:vAlign w:val="bottom"/>
            <w:hideMark/>
          </w:tcPr>
          <w:p w14:paraId="7D2F487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w:t>
            </w:r>
          </w:p>
        </w:tc>
        <w:tc>
          <w:tcPr>
            <w:tcW w:w="0" w:type="auto"/>
            <w:tcBorders>
              <w:top w:val="nil"/>
              <w:left w:val="nil"/>
              <w:bottom w:val="nil"/>
              <w:right w:val="nil"/>
            </w:tcBorders>
            <w:shd w:val="clear" w:color="auto" w:fill="auto"/>
            <w:noWrap/>
            <w:vAlign w:val="bottom"/>
            <w:hideMark/>
          </w:tcPr>
          <w:p w14:paraId="19FCD2F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3,2</w:t>
            </w:r>
          </w:p>
        </w:tc>
        <w:tc>
          <w:tcPr>
            <w:tcW w:w="0" w:type="auto"/>
            <w:tcBorders>
              <w:top w:val="nil"/>
              <w:left w:val="nil"/>
              <w:bottom w:val="nil"/>
              <w:right w:val="nil"/>
            </w:tcBorders>
            <w:shd w:val="clear" w:color="auto" w:fill="auto"/>
            <w:noWrap/>
            <w:vAlign w:val="bottom"/>
            <w:hideMark/>
          </w:tcPr>
          <w:p w14:paraId="1336AC7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1,1</w:t>
            </w:r>
          </w:p>
        </w:tc>
        <w:tc>
          <w:tcPr>
            <w:tcW w:w="0" w:type="auto"/>
            <w:tcBorders>
              <w:top w:val="nil"/>
              <w:left w:val="nil"/>
              <w:bottom w:val="nil"/>
              <w:right w:val="nil"/>
            </w:tcBorders>
            <w:shd w:val="clear" w:color="auto" w:fill="auto"/>
            <w:noWrap/>
            <w:vAlign w:val="bottom"/>
            <w:hideMark/>
          </w:tcPr>
          <w:p w14:paraId="3384384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19,7</w:t>
            </w:r>
          </w:p>
        </w:tc>
        <w:tc>
          <w:tcPr>
            <w:tcW w:w="0" w:type="auto"/>
            <w:tcBorders>
              <w:top w:val="nil"/>
              <w:left w:val="nil"/>
              <w:bottom w:val="nil"/>
              <w:right w:val="nil"/>
            </w:tcBorders>
            <w:shd w:val="clear" w:color="auto" w:fill="auto"/>
            <w:noWrap/>
            <w:vAlign w:val="bottom"/>
            <w:hideMark/>
          </w:tcPr>
          <w:p w14:paraId="7270328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68,6</w:t>
            </w:r>
          </w:p>
        </w:tc>
        <w:tc>
          <w:tcPr>
            <w:tcW w:w="0" w:type="auto"/>
            <w:tcBorders>
              <w:top w:val="nil"/>
              <w:left w:val="nil"/>
              <w:bottom w:val="nil"/>
              <w:right w:val="nil"/>
            </w:tcBorders>
            <w:shd w:val="clear" w:color="auto" w:fill="auto"/>
            <w:noWrap/>
            <w:vAlign w:val="bottom"/>
            <w:hideMark/>
          </w:tcPr>
          <w:p w14:paraId="554FD92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$3.938,5</w:t>
            </w:r>
          </w:p>
        </w:tc>
        <w:tc>
          <w:tcPr>
            <w:tcW w:w="0" w:type="auto"/>
            <w:tcBorders>
              <w:top w:val="nil"/>
              <w:left w:val="nil"/>
              <w:bottom w:val="nil"/>
              <w:right w:val="nil"/>
            </w:tcBorders>
            <w:shd w:val="clear" w:color="auto" w:fill="auto"/>
            <w:noWrap/>
            <w:vAlign w:val="bottom"/>
            <w:hideMark/>
          </w:tcPr>
          <w:p w14:paraId="734ACBA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$7.493,9</w:t>
            </w:r>
          </w:p>
        </w:tc>
        <w:tc>
          <w:tcPr>
            <w:tcW w:w="0" w:type="auto"/>
            <w:tcBorders>
              <w:top w:val="nil"/>
              <w:left w:val="nil"/>
              <w:bottom w:val="nil"/>
              <w:right w:val="nil"/>
            </w:tcBorders>
            <w:shd w:val="clear" w:color="auto" w:fill="auto"/>
            <w:noWrap/>
            <w:vAlign w:val="bottom"/>
            <w:hideMark/>
          </w:tcPr>
          <w:p w14:paraId="177332F0"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$2.109,3</w:t>
            </w:r>
          </w:p>
        </w:tc>
        <w:tc>
          <w:tcPr>
            <w:tcW w:w="0" w:type="auto"/>
            <w:tcBorders>
              <w:top w:val="nil"/>
              <w:left w:val="nil"/>
              <w:bottom w:val="nil"/>
              <w:right w:val="nil"/>
            </w:tcBorders>
            <w:shd w:val="clear" w:color="auto" w:fill="auto"/>
            <w:noWrap/>
            <w:vAlign w:val="bottom"/>
            <w:hideMark/>
          </w:tcPr>
          <w:p w14:paraId="3975EB7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$125,1</w:t>
            </w:r>
          </w:p>
        </w:tc>
        <w:tc>
          <w:tcPr>
            <w:tcW w:w="0" w:type="auto"/>
            <w:tcBorders>
              <w:top w:val="nil"/>
              <w:left w:val="nil"/>
              <w:bottom w:val="nil"/>
              <w:right w:val="nil"/>
            </w:tcBorders>
            <w:shd w:val="clear" w:color="auto" w:fill="auto"/>
            <w:noWrap/>
            <w:vAlign w:val="bottom"/>
            <w:hideMark/>
          </w:tcPr>
          <w:p w14:paraId="7BD6281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$668,3</w:t>
            </w:r>
          </w:p>
        </w:tc>
        <w:tc>
          <w:tcPr>
            <w:tcW w:w="0" w:type="auto"/>
            <w:tcBorders>
              <w:top w:val="nil"/>
              <w:left w:val="nil"/>
              <w:bottom w:val="nil"/>
              <w:right w:val="nil"/>
            </w:tcBorders>
            <w:shd w:val="clear" w:color="auto" w:fill="auto"/>
            <w:noWrap/>
            <w:vAlign w:val="bottom"/>
            <w:hideMark/>
          </w:tcPr>
          <w:p w14:paraId="61CDC71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$2.223,7</w:t>
            </w:r>
          </w:p>
        </w:tc>
        <w:tc>
          <w:tcPr>
            <w:tcW w:w="0" w:type="auto"/>
            <w:tcBorders>
              <w:top w:val="nil"/>
              <w:left w:val="nil"/>
              <w:bottom w:val="nil"/>
              <w:right w:val="nil"/>
            </w:tcBorders>
            <w:shd w:val="clear" w:color="auto" w:fill="auto"/>
            <w:noWrap/>
            <w:vAlign w:val="bottom"/>
            <w:hideMark/>
          </w:tcPr>
          <w:p w14:paraId="2E5C70A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$5.637,5</w:t>
            </w:r>
          </w:p>
        </w:tc>
        <w:tc>
          <w:tcPr>
            <w:tcW w:w="0" w:type="auto"/>
            <w:tcBorders>
              <w:top w:val="nil"/>
              <w:left w:val="nil"/>
              <w:bottom w:val="nil"/>
              <w:right w:val="nil"/>
            </w:tcBorders>
            <w:shd w:val="clear" w:color="auto" w:fill="auto"/>
            <w:noWrap/>
            <w:vAlign w:val="bottom"/>
            <w:hideMark/>
          </w:tcPr>
          <w:p w14:paraId="2B59F38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$687,2</w:t>
            </w:r>
          </w:p>
        </w:tc>
      </w:tr>
      <w:tr w:rsidR="0094315F" w:rsidRPr="0094315F" w14:paraId="207D6ED0" w14:textId="77777777" w:rsidTr="0094315F">
        <w:trPr>
          <w:trHeight w:val="113"/>
        </w:trPr>
        <w:tc>
          <w:tcPr>
            <w:tcW w:w="0" w:type="auto"/>
            <w:tcBorders>
              <w:top w:val="nil"/>
              <w:left w:val="nil"/>
              <w:bottom w:val="nil"/>
              <w:right w:val="nil"/>
            </w:tcBorders>
            <w:shd w:val="clear" w:color="auto" w:fill="auto"/>
            <w:noWrap/>
            <w:vAlign w:val="bottom"/>
            <w:hideMark/>
          </w:tcPr>
          <w:p w14:paraId="25616C02"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VARIOS</w:t>
            </w:r>
          </w:p>
        </w:tc>
        <w:tc>
          <w:tcPr>
            <w:tcW w:w="0" w:type="auto"/>
            <w:tcBorders>
              <w:top w:val="nil"/>
              <w:left w:val="nil"/>
              <w:bottom w:val="nil"/>
              <w:right w:val="nil"/>
            </w:tcBorders>
            <w:shd w:val="clear" w:color="auto" w:fill="auto"/>
            <w:noWrap/>
            <w:vAlign w:val="bottom"/>
            <w:hideMark/>
          </w:tcPr>
          <w:p w14:paraId="25794558"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2,1</w:t>
            </w:r>
          </w:p>
        </w:tc>
        <w:tc>
          <w:tcPr>
            <w:tcW w:w="0" w:type="auto"/>
            <w:tcBorders>
              <w:top w:val="nil"/>
              <w:left w:val="nil"/>
              <w:bottom w:val="nil"/>
              <w:right w:val="nil"/>
            </w:tcBorders>
            <w:shd w:val="clear" w:color="auto" w:fill="auto"/>
            <w:noWrap/>
            <w:vAlign w:val="bottom"/>
            <w:hideMark/>
          </w:tcPr>
          <w:p w14:paraId="386618C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27</w:t>
            </w:r>
          </w:p>
        </w:tc>
        <w:tc>
          <w:tcPr>
            <w:tcW w:w="0" w:type="auto"/>
            <w:tcBorders>
              <w:top w:val="nil"/>
              <w:left w:val="nil"/>
              <w:bottom w:val="nil"/>
              <w:right w:val="nil"/>
            </w:tcBorders>
            <w:shd w:val="clear" w:color="auto" w:fill="auto"/>
            <w:noWrap/>
            <w:vAlign w:val="bottom"/>
            <w:hideMark/>
          </w:tcPr>
          <w:p w14:paraId="3FD1AC5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30,7</w:t>
            </w:r>
          </w:p>
        </w:tc>
        <w:tc>
          <w:tcPr>
            <w:tcW w:w="0" w:type="auto"/>
            <w:tcBorders>
              <w:top w:val="nil"/>
              <w:left w:val="nil"/>
              <w:bottom w:val="nil"/>
              <w:right w:val="nil"/>
            </w:tcBorders>
            <w:shd w:val="clear" w:color="auto" w:fill="auto"/>
            <w:noWrap/>
            <w:vAlign w:val="bottom"/>
            <w:hideMark/>
          </w:tcPr>
          <w:p w14:paraId="69CE415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6,1</w:t>
            </w:r>
          </w:p>
        </w:tc>
        <w:tc>
          <w:tcPr>
            <w:tcW w:w="0" w:type="auto"/>
            <w:tcBorders>
              <w:top w:val="nil"/>
              <w:left w:val="nil"/>
              <w:bottom w:val="nil"/>
              <w:right w:val="nil"/>
            </w:tcBorders>
            <w:shd w:val="clear" w:color="auto" w:fill="auto"/>
            <w:noWrap/>
            <w:vAlign w:val="bottom"/>
            <w:hideMark/>
          </w:tcPr>
          <w:p w14:paraId="28AE042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1,6</w:t>
            </w:r>
          </w:p>
        </w:tc>
        <w:tc>
          <w:tcPr>
            <w:tcW w:w="0" w:type="auto"/>
            <w:tcBorders>
              <w:top w:val="nil"/>
              <w:left w:val="nil"/>
              <w:bottom w:val="nil"/>
              <w:right w:val="nil"/>
            </w:tcBorders>
            <w:shd w:val="clear" w:color="auto" w:fill="auto"/>
            <w:noWrap/>
            <w:vAlign w:val="bottom"/>
            <w:hideMark/>
          </w:tcPr>
          <w:p w14:paraId="36E2C3B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w:t>
            </w:r>
          </w:p>
        </w:tc>
        <w:tc>
          <w:tcPr>
            <w:tcW w:w="0" w:type="auto"/>
            <w:tcBorders>
              <w:top w:val="nil"/>
              <w:left w:val="nil"/>
              <w:bottom w:val="nil"/>
              <w:right w:val="nil"/>
            </w:tcBorders>
            <w:shd w:val="clear" w:color="auto" w:fill="auto"/>
            <w:noWrap/>
            <w:vAlign w:val="bottom"/>
            <w:hideMark/>
          </w:tcPr>
          <w:p w14:paraId="347BBC2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5,2</w:t>
            </w:r>
          </w:p>
        </w:tc>
        <w:tc>
          <w:tcPr>
            <w:tcW w:w="0" w:type="auto"/>
            <w:tcBorders>
              <w:top w:val="nil"/>
              <w:left w:val="nil"/>
              <w:bottom w:val="nil"/>
              <w:right w:val="nil"/>
            </w:tcBorders>
            <w:shd w:val="clear" w:color="auto" w:fill="auto"/>
            <w:noWrap/>
            <w:vAlign w:val="bottom"/>
            <w:hideMark/>
          </w:tcPr>
          <w:p w14:paraId="09EE924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21,5</w:t>
            </w:r>
          </w:p>
        </w:tc>
        <w:tc>
          <w:tcPr>
            <w:tcW w:w="0" w:type="auto"/>
            <w:tcBorders>
              <w:top w:val="nil"/>
              <w:left w:val="nil"/>
              <w:bottom w:val="nil"/>
              <w:right w:val="nil"/>
            </w:tcBorders>
            <w:shd w:val="clear" w:color="auto" w:fill="auto"/>
            <w:noWrap/>
            <w:vAlign w:val="bottom"/>
            <w:hideMark/>
          </w:tcPr>
          <w:p w14:paraId="206F047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64,5</w:t>
            </w:r>
          </w:p>
        </w:tc>
        <w:tc>
          <w:tcPr>
            <w:tcW w:w="0" w:type="auto"/>
            <w:tcBorders>
              <w:top w:val="nil"/>
              <w:left w:val="nil"/>
              <w:bottom w:val="nil"/>
              <w:right w:val="nil"/>
            </w:tcBorders>
            <w:shd w:val="clear" w:color="auto" w:fill="auto"/>
            <w:noWrap/>
            <w:vAlign w:val="bottom"/>
            <w:hideMark/>
          </w:tcPr>
          <w:p w14:paraId="5E0B0C1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$578,1</w:t>
            </w:r>
          </w:p>
        </w:tc>
        <w:tc>
          <w:tcPr>
            <w:tcW w:w="0" w:type="auto"/>
            <w:tcBorders>
              <w:top w:val="nil"/>
              <w:left w:val="nil"/>
              <w:bottom w:val="nil"/>
              <w:right w:val="nil"/>
            </w:tcBorders>
            <w:shd w:val="clear" w:color="auto" w:fill="auto"/>
            <w:noWrap/>
            <w:vAlign w:val="bottom"/>
            <w:hideMark/>
          </w:tcPr>
          <w:p w14:paraId="68DAC2E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$1.591,4</w:t>
            </w:r>
          </w:p>
        </w:tc>
        <w:tc>
          <w:tcPr>
            <w:tcW w:w="0" w:type="auto"/>
            <w:tcBorders>
              <w:top w:val="nil"/>
              <w:left w:val="nil"/>
              <w:bottom w:val="nil"/>
              <w:right w:val="nil"/>
            </w:tcBorders>
            <w:shd w:val="clear" w:color="auto" w:fill="auto"/>
            <w:noWrap/>
            <w:vAlign w:val="bottom"/>
            <w:hideMark/>
          </w:tcPr>
          <w:p w14:paraId="2B74639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$160,3</w:t>
            </w:r>
          </w:p>
        </w:tc>
        <w:tc>
          <w:tcPr>
            <w:tcW w:w="0" w:type="auto"/>
            <w:tcBorders>
              <w:top w:val="nil"/>
              <w:left w:val="nil"/>
              <w:bottom w:val="nil"/>
              <w:right w:val="nil"/>
            </w:tcBorders>
            <w:shd w:val="clear" w:color="auto" w:fill="auto"/>
            <w:noWrap/>
            <w:vAlign w:val="bottom"/>
            <w:hideMark/>
          </w:tcPr>
          <w:p w14:paraId="2B1CCCB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w:t>
            </w:r>
          </w:p>
        </w:tc>
        <w:tc>
          <w:tcPr>
            <w:tcW w:w="0" w:type="auto"/>
            <w:tcBorders>
              <w:top w:val="nil"/>
              <w:left w:val="nil"/>
              <w:bottom w:val="nil"/>
              <w:right w:val="nil"/>
            </w:tcBorders>
            <w:shd w:val="clear" w:color="auto" w:fill="auto"/>
            <w:noWrap/>
            <w:vAlign w:val="bottom"/>
            <w:hideMark/>
          </w:tcPr>
          <w:p w14:paraId="0AE5E81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$127,0</w:t>
            </w:r>
          </w:p>
        </w:tc>
        <w:tc>
          <w:tcPr>
            <w:tcW w:w="0" w:type="auto"/>
            <w:tcBorders>
              <w:top w:val="nil"/>
              <w:left w:val="nil"/>
              <w:bottom w:val="nil"/>
              <w:right w:val="nil"/>
            </w:tcBorders>
            <w:shd w:val="clear" w:color="auto" w:fill="auto"/>
            <w:noWrap/>
            <w:vAlign w:val="bottom"/>
            <w:hideMark/>
          </w:tcPr>
          <w:p w14:paraId="3106686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$426,7</w:t>
            </w:r>
          </w:p>
        </w:tc>
        <w:tc>
          <w:tcPr>
            <w:tcW w:w="0" w:type="auto"/>
            <w:tcBorders>
              <w:top w:val="nil"/>
              <w:left w:val="nil"/>
              <w:bottom w:val="nil"/>
              <w:right w:val="nil"/>
            </w:tcBorders>
            <w:shd w:val="clear" w:color="auto" w:fill="auto"/>
            <w:noWrap/>
            <w:vAlign w:val="bottom"/>
            <w:hideMark/>
          </w:tcPr>
          <w:p w14:paraId="5DDFA59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$1.537,6</w:t>
            </w:r>
          </w:p>
        </w:tc>
        <w:tc>
          <w:tcPr>
            <w:tcW w:w="0" w:type="auto"/>
            <w:tcBorders>
              <w:top w:val="nil"/>
              <w:left w:val="nil"/>
              <w:bottom w:val="nil"/>
              <w:right w:val="nil"/>
            </w:tcBorders>
            <w:shd w:val="clear" w:color="auto" w:fill="auto"/>
            <w:noWrap/>
            <w:vAlign w:val="bottom"/>
            <w:hideMark/>
          </w:tcPr>
          <w:p w14:paraId="67E03C7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$421,6</w:t>
            </w:r>
          </w:p>
        </w:tc>
      </w:tr>
      <w:tr w:rsidR="0094315F" w:rsidRPr="0094315F" w14:paraId="599F85F1" w14:textId="77777777" w:rsidTr="0094315F">
        <w:trPr>
          <w:trHeight w:val="113"/>
        </w:trPr>
        <w:tc>
          <w:tcPr>
            <w:tcW w:w="0" w:type="auto"/>
            <w:tcBorders>
              <w:top w:val="nil"/>
              <w:left w:val="nil"/>
              <w:bottom w:val="nil"/>
              <w:right w:val="nil"/>
            </w:tcBorders>
            <w:shd w:val="clear" w:color="auto" w:fill="auto"/>
            <w:noWrap/>
            <w:vAlign w:val="bottom"/>
            <w:hideMark/>
          </w:tcPr>
          <w:p w14:paraId="0710EE85" w14:textId="7485A034" w:rsidR="00FB2E58" w:rsidRPr="0094315F" w:rsidRDefault="006E50B0" w:rsidP="006E50B0">
            <w:pPr>
              <w:rPr>
                <w:rFonts w:ascii="Arial Narrow" w:hAnsi="Arial Narrow" w:cs="Calibri"/>
                <w:color w:val="000000"/>
                <w:sz w:val="14"/>
                <w:szCs w:val="14"/>
              </w:rPr>
            </w:pPr>
            <w:r w:rsidRPr="0094315F">
              <w:rPr>
                <w:rFonts w:ascii="Arial Narrow" w:hAnsi="Arial Narrow" w:cs="Calibri"/>
                <w:color w:val="000000"/>
                <w:sz w:val="14"/>
                <w:szCs w:val="14"/>
              </w:rPr>
              <w:t>FONDEJEMPLO</w:t>
            </w:r>
          </w:p>
        </w:tc>
        <w:tc>
          <w:tcPr>
            <w:tcW w:w="0" w:type="auto"/>
            <w:tcBorders>
              <w:top w:val="nil"/>
              <w:left w:val="nil"/>
              <w:bottom w:val="nil"/>
              <w:right w:val="nil"/>
            </w:tcBorders>
            <w:shd w:val="clear" w:color="auto" w:fill="auto"/>
            <w:noWrap/>
            <w:vAlign w:val="bottom"/>
            <w:hideMark/>
          </w:tcPr>
          <w:p w14:paraId="2F9B0656"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1,7</w:t>
            </w:r>
          </w:p>
        </w:tc>
        <w:tc>
          <w:tcPr>
            <w:tcW w:w="0" w:type="auto"/>
            <w:tcBorders>
              <w:top w:val="nil"/>
              <w:left w:val="nil"/>
              <w:bottom w:val="nil"/>
              <w:right w:val="nil"/>
            </w:tcBorders>
            <w:shd w:val="clear" w:color="auto" w:fill="auto"/>
            <w:noWrap/>
            <w:vAlign w:val="bottom"/>
            <w:hideMark/>
          </w:tcPr>
          <w:p w14:paraId="694ED68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1089B9B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13,4</w:t>
            </w:r>
          </w:p>
        </w:tc>
        <w:tc>
          <w:tcPr>
            <w:tcW w:w="0" w:type="auto"/>
            <w:tcBorders>
              <w:top w:val="nil"/>
              <w:left w:val="nil"/>
              <w:bottom w:val="nil"/>
              <w:right w:val="nil"/>
            </w:tcBorders>
            <w:shd w:val="clear" w:color="auto" w:fill="auto"/>
            <w:noWrap/>
            <w:vAlign w:val="bottom"/>
            <w:hideMark/>
          </w:tcPr>
          <w:p w14:paraId="0EA74B5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5,9</w:t>
            </w:r>
          </w:p>
        </w:tc>
        <w:tc>
          <w:tcPr>
            <w:tcW w:w="0" w:type="auto"/>
            <w:tcBorders>
              <w:top w:val="nil"/>
              <w:left w:val="nil"/>
              <w:bottom w:val="nil"/>
              <w:right w:val="nil"/>
            </w:tcBorders>
            <w:shd w:val="clear" w:color="auto" w:fill="auto"/>
            <w:noWrap/>
            <w:vAlign w:val="bottom"/>
            <w:hideMark/>
          </w:tcPr>
          <w:p w14:paraId="4301637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4,0</w:t>
            </w:r>
          </w:p>
        </w:tc>
        <w:tc>
          <w:tcPr>
            <w:tcW w:w="0" w:type="auto"/>
            <w:tcBorders>
              <w:top w:val="nil"/>
              <w:left w:val="nil"/>
              <w:bottom w:val="nil"/>
              <w:right w:val="nil"/>
            </w:tcBorders>
            <w:shd w:val="clear" w:color="auto" w:fill="auto"/>
            <w:noWrap/>
            <w:vAlign w:val="bottom"/>
            <w:hideMark/>
          </w:tcPr>
          <w:p w14:paraId="27512AB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3,6</w:t>
            </w:r>
          </w:p>
        </w:tc>
        <w:tc>
          <w:tcPr>
            <w:tcW w:w="0" w:type="auto"/>
            <w:tcBorders>
              <w:top w:val="nil"/>
              <w:left w:val="nil"/>
              <w:bottom w:val="nil"/>
              <w:right w:val="nil"/>
            </w:tcBorders>
            <w:shd w:val="clear" w:color="auto" w:fill="auto"/>
            <w:noWrap/>
            <w:vAlign w:val="bottom"/>
            <w:hideMark/>
          </w:tcPr>
          <w:p w14:paraId="6FE1671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2,0</w:t>
            </w:r>
          </w:p>
        </w:tc>
        <w:tc>
          <w:tcPr>
            <w:tcW w:w="0" w:type="auto"/>
            <w:tcBorders>
              <w:top w:val="nil"/>
              <w:left w:val="nil"/>
              <w:bottom w:val="nil"/>
              <w:right w:val="nil"/>
            </w:tcBorders>
            <w:shd w:val="clear" w:color="auto" w:fill="auto"/>
            <w:noWrap/>
            <w:vAlign w:val="bottom"/>
            <w:hideMark/>
          </w:tcPr>
          <w:p w14:paraId="353C62F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7,4</w:t>
            </w:r>
          </w:p>
        </w:tc>
        <w:tc>
          <w:tcPr>
            <w:tcW w:w="0" w:type="auto"/>
            <w:tcBorders>
              <w:top w:val="nil"/>
              <w:left w:val="nil"/>
              <w:bottom w:val="nil"/>
              <w:right w:val="nil"/>
            </w:tcBorders>
            <w:shd w:val="clear" w:color="auto" w:fill="auto"/>
            <w:noWrap/>
            <w:vAlign w:val="bottom"/>
            <w:hideMark/>
          </w:tcPr>
          <w:p w14:paraId="68ADDC4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45,1</w:t>
            </w:r>
          </w:p>
        </w:tc>
        <w:tc>
          <w:tcPr>
            <w:tcW w:w="0" w:type="auto"/>
            <w:tcBorders>
              <w:top w:val="nil"/>
              <w:left w:val="nil"/>
              <w:bottom w:val="nil"/>
              <w:right w:val="nil"/>
            </w:tcBorders>
            <w:shd w:val="clear" w:color="auto" w:fill="auto"/>
            <w:noWrap/>
            <w:vAlign w:val="bottom"/>
            <w:hideMark/>
          </w:tcPr>
          <w:p w14:paraId="70E83FE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$477,0</w:t>
            </w:r>
          </w:p>
        </w:tc>
        <w:tc>
          <w:tcPr>
            <w:tcW w:w="0" w:type="auto"/>
            <w:tcBorders>
              <w:top w:val="nil"/>
              <w:left w:val="nil"/>
              <w:bottom w:val="nil"/>
              <w:right w:val="nil"/>
            </w:tcBorders>
            <w:shd w:val="clear" w:color="auto" w:fill="auto"/>
            <w:noWrap/>
            <w:vAlign w:val="bottom"/>
            <w:hideMark/>
          </w:tcPr>
          <w:p w14:paraId="18E82590"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$316,8</w:t>
            </w:r>
          </w:p>
        </w:tc>
        <w:tc>
          <w:tcPr>
            <w:tcW w:w="0" w:type="auto"/>
            <w:tcBorders>
              <w:top w:val="nil"/>
              <w:left w:val="nil"/>
              <w:bottom w:val="nil"/>
              <w:right w:val="nil"/>
            </w:tcBorders>
            <w:shd w:val="clear" w:color="auto" w:fill="auto"/>
            <w:noWrap/>
            <w:vAlign w:val="bottom"/>
            <w:hideMark/>
          </w:tcPr>
          <w:p w14:paraId="1CF5B20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$147,0</w:t>
            </w:r>
          </w:p>
        </w:tc>
        <w:tc>
          <w:tcPr>
            <w:tcW w:w="0" w:type="auto"/>
            <w:tcBorders>
              <w:top w:val="nil"/>
              <w:left w:val="nil"/>
              <w:bottom w:val="nil"/>
              <w:right w:val="nil"/>
            </w:tcBorders>
            <w:shd w:val="clear" w:color="auto" w:fill="auto"/>
            <w:noWrap/>
            <w:vAlign w:val="bottom"/>
            <w:hideMark/>
          </w:tcPr>
          <w:p w14:paraId="18BC3AB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$99,0</w:t>
            </w:r>
          </w:p>
        </w:tc>
        <w:tc>
          <w:tcPr>
            <w:tcW w:w="0" w:type="auto"/>
            <w:tcBorders>
              <w:top w:val="nil"/>
              <w:left w:val="nil"/>
              <w:bottom w:val="nil"/>
              <w:right w:val="nil"/>
            </w:tcBorders>
            <w:shd w:val="clear" w:color="auto" w:fill="auto"/>
            <w:noWrap/>
            <w:vAlign w:val="bottom"/>
            <w:hideMark/>
          </w:tcPr>
          <w:p w14:paraId="08248B5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$190,9</w:t>
            </w:r>
          </w:p>
        </w:tc>
        <w:tc>
          <w:tcPr>
            <w:tcW w:w="0" w:type="auto"/>
            <w:tcBorders>
              <w:top w:val="nil"/>
              <w:left w:val="nil"/>
              <w:bottom w:val="nil"/>
              <w:right w:val="nil"/>
            </w:tcBorders>
            <w:shd w:val="clear" w:color="auto" w:fill="auto"/>
            <w:noWrap/>
            <w:vAlign w:val="bottom"/>
            <w:hideMark/>
          </w:tcPr>
          <w:p w14:paraId="7D01754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$339,5</w:t>
            </w:r>
          </w:p>
        </w:tc>
        <w:tc>
          <w:tcPr>
            <w:tcW w:w="0" w:type="auto"/>
            <w:tcBorders>
              <w:top w:val="nil"/>
              <w:left w:val="nil"/>
              <w:bottom w:val="nil"/>
              <w:right w:val="nil"/>
            </w:tcBorders>
            <w:shd w:val="clear" w:color="auto" w:fill="auto"/>
            <w:noWrap/>
            <w:vAlign w:val="bottom"/>
            <w:hideMark/>
          </w:tcPr>
          <w:p w14:paraId="3BFDBA6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$316,4</w:t>
            </w:r>
          </w:p>
        </w:tc>
        <w:tc>
          <w:tcPr>
            <w:tcW w:w="0" w:type="auto"/>
            <w:tcBorders>
              <w:top w:val="nil"/>
              <w:left w:val="nil"/>
              <w:bottom w:val="nil"/>
              <w:right w:val="nil"/>
            </w:tcBorders>
            <w:shd w:val="clear" w:color="auto" w:fill="auto"/>
            <w:noWrap/>
            <w:vAlign w:val="bottom"/>
            <w:hideMark/>
          </w:tcPr>
          <w:p w14:paraId="0FE4DA8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$127,1</w:t>
            </w:r>
          </w:p>
        </w:tc>
      </w:tr>
      <w:tr w:rsidR="0094315F" w:rsidRPr="0094315F" w14:paraId="2310316C" w14:textId="77777777" w:rsidTr="0094315F">
        <w:trPr>
          <w:trHeight w:val="113"/>
        </w:trPr>
        <w:tc>
          <w:tcPr>
            <w:tcW w:w="0" w:type="auto"/>
            <w:tcBorders>
              <w:top w:val="nil"/>
              <w:left w:val="nil"/>
              <w:bottom w:val="nil"/>
              <w:right w:val="nil"/>
            </w:tcBorders>
            <w:shd w:val="clear" w:color="auto" w:fill="auto"/>
            <w:noWrap/>
            <w:vAlign w:val="bottom"/>
            <w:hideMark/>
          </w:tcPr>
          <w:p w14:paraId="57E24AC9"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N.D.</w:t>
            </w:r>
          </w:p>
        </w:tc>
        <w:tc>
          <w:tcPr>
            <w:tcW w:w="0" w:type="auto"/>
            <w:tcBorders>
              <w:top w:val="nil"/>
              <w:left w:val="nil"/>
              <w:bottom w:val="nil"/>
              <w:right w:val="nil"/>
            </w:tcBorders>
            <w:shd w:val="clear" w:color="auto" w:fill="auto"/>
            <w:noWrap/>
            <w:vAlign w:val="bottom"/>
            <w:hideMark/>
          </w:tcPr>
          <w:p w14:paraId="1F5BF1DD"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2,1</w:t>
            </w:r>
          </w:p>
        </w:tc>
        <w:tc>
          <w:tcPr>
            <w:tcW w:w="0" w:type="auto"/>
            <w:tcBorders>
              <w:top w:val="nil"/>
              <w:left w:val="nil"/>
              <w:bottom w:val="nil"/>
              <w:right w:val="nil"/>
            </w:tcBorders>
            <w:shd w:val="clear" w:color="auto" w:fill="auto"/>
            <w:noWrap/>
            <w:vAlign w:val="bottom"/>
            <w:hideMark/>
          </w:tcPr>
          <w:p w14:paraId="255A73E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8</w:t>
            </w:r>
          </w:p>
        </w:tc>
        <w:tc>
          <w:tcPr>
            <w:tcW w:w="0" w:type="auto"/>
            <w:tcBorders>
              <w:top w:val="nil"/>
              <w:left w:val="nil"/>
              <w:bottom w:val="nil"/>
              <w:right w:val="nil"/>
            </w:tcBorders>
            <w:shd w:val="clear" w:color="auto" w:fill="auto"/>
            <w:noWrap/>
            <w:vAlign w:val="bottom"/>
            <w:hideMark/>
          </w:tcPr>
          <w:p w14:paraId="1A1CCC0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40,5</w:t>
            </w:r>
          </w:p>
        </w:tc>
        <w:tc>
          <w:tcPr>
            <w:tcW w:w="0" w:type="auto"/>
            <w:tcBorders>
              <w:top w:val="nil"/>
              <w:left w:val="nil"/>
              <w:bottom w:val="nil"/>
              <w:right w:val="nil"/>
            </w:tcBorders>
            <w:shd w:val="clear" w:color="auto" w:fill="auto"/>
            <w:noWrap/>
            <w:vAlign w:val="bottom"/>
            <w:hideMark/>
          </w:tcPr>
          <w:p w14:paraId="5DCC902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4,3</w:t>
            </w:r>
          </w:p>
        </w:tc>
        <w:tc>
          <w:tcPr>
            <w:tcW w:w="0" w:type="auto"/>
            <w:tcBorders>
              <w:top w:val="nil"/>
              <w:left w:val="nil"/>
              <w:bottom w:val="nil"/>
              <w:right w:val="nil"/>
            </w:tcBorders>
            <w:shd w:val="clear" w:color="auto" w:fill="auto"/>
            <w:noWrap/>
            <w:vAlign w:val="bottom"/>
            <w:hideMark/>
          </w:tcPr>
          <w:p w14:paraId="0BC2C69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4A495EF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w:t>
            </w:r>
          </w:p>
        </w:tc>
        <w:tc>
          <w:tcPr>
            <w:tcW w:w="0" w:type="auto"/>
            <w:tcBorders>
              <w:top w:val="nil"/>
              <w:left w:val="nil"/>
              <w:bottom w:val="nil"/>
              <w:right w:val="nil"/>
            </w:tcBorders>
            <w:shd w:val="clear" w:color="auto" w:fill="auto"/>
            <w:noWrap/>
            <w:vAlign w:val="bottom"/>
            <w:hideMark/>
          </w:tcPr>
          <w:p w14:paraId="7BCC972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0,2</w:t>
            </w:r>
          </w:p>
        </w:tc>
        <w:tc>
          <w:tcPr>
            <w:tcW w:w="0" w:type="auto"/>
            <w:tcBorders>
              <w:top w:val="nil"/>
              <w:left w:val="nil"/>
              <w:bottom w:val="nil"/>
              <w:right w:val="nil"/>
            </w:tcBorders>
            <w:shd w:val="clear" w:color="auto" w:fill="auto"/>
            <w:noWrap/>
            <w:vAlign w:val="bottom"/>
            <w:hideMark/>
          </w:tcPr>
          <w:p w14:paraId="72CF64D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12,5</w:t>
            </w:r>
          </w:p>
        </w:tc>
        <w:tc>
          <w:tcPr>
            <w:tcW w:w="0" w:type="auto"/>
            <w:tcBorders>
              <w:top w:val="nil"/>
              <w:left w:val="nil"/>
              <w:bottom w:val="nil"/>
              <w:right w:val="nil"/>
            </w:tcBorders>
            <w:shd w:val="clear" w:color="auto" w:fill="auto"/>
            <w:noWrap/>
            <w:vAlign w:val="bottom"/>
            <w:hideMark/>
          </w:tcPr>
          <w:p w14:paraId="195C9CC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70,4</w:t>
            </w:r>
          </w:p>
        </w:tc>
        <w:tc>
          <w:tcPr>
            <w:tcW w:w="0" w:type="auto"/>
            <w:tcBorders>
              <w:top w:val="nil"/>
              <w:left w:val="nil"/>
              <w:bottom w:val="nil"/>
              <w:right w:val="nil"/>
            </w:tcBorders>
            <w:shd w:val="clear" w:color="auto" w:fill="auto"/>
            <w:noWrap/>
            <w:vAlign w:val="bottom"/>
            <w:hideMark/>
          </w:tcPr>
          <w:p w14:paraId="10F7E7F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$167,1</w:t>
            </w:r>
          </w:p>
        </w:tc>
        <w:tc>
          <w:tcPr>
            <w:tcW w:w="0" w:type="auto"/>
            <w:tcBorders>
              <w:top w:val="nil"/>
              <w:left w:val="nil"/>
              <w:bottom w:val="nil"/>
              <w:right w:val="nil"/>
            </w:tcBorders>
            <w:shd w:val="clear" w:color="auto" w:fill="auto"/>
            <w:noWrap/>
            <w:vAlign w:val="bottom"/>
            <w:hideMark/>
          </w:tcPr>
          <w:p w14:paraId="118BE9B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$450,0</w:t>
            </w:r>
          </w:p>
        </w:tc>
        <w:tc>
          <w:tcPr>
            <w:tcW w:w="0" w:type="auto"/>
            <w:tcBorders>
              <w:top w:val="nil"/>
              <w:left w:val="nil"/>
              <w:bottom w:val="nil"/>
              <w:right w:val="nil"/>
            </w:tcBorders>
            <w:shd w:val="clear" w:color="auto" w:fill="auto"/>
            <w:noWrap/>
            <w:vAlign w:val="bottom"/>
            <w:hideMark/>
          </w:tcPr>
          <w:p w14:paraId="3F9207A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$70,0</w:t>
            </w:r>
          </w:p>
        </w:tc>
        <w:tc>
          <w:tcPr>
            <w:tcW w:w="0" w:type="auto"/>
            <w:tcBorders>
              <w:top w:val="nil"/>
              <w:left w:val="nil"/>
              <w:bottom w:val="nil"/>
              <w:right w:val="nil"/>
            </w:tcBorders>
            <w:shd w:val="clear" w:color="auto" w:fill="auto"/>
            <w:noWrap/>
            <w:vAlign w:val="bottom"/>
            <w:hideMark/>
          </w:tcPr>
          <w:p w14:paraId="603C099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$7,3</w:t>
            </w:r>
          </w:p>
        </w:tc>
        <w:tc>
          <w:tcPr>
            <w:tcW w:w="0" w:type="auto"/>
            <w:tcBorders>
              <w:top w:val="nil"/>
              <w:left w:val="nil"/>
              <w:bottom w:val="nil"/>
              <w:right w:val="nil"/>
            </w:tcBorders>
            <w:shd w:val="clear" w:color="auto" w:fill="auto"/>
            <w:noWrap/>
            <w:vAlign w:val="bottom"/>
            <w:hideMark/>
          </w:tcPr>
          <w:p w14:paraId="7A4834E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$61,1</w:t>
            </w:r>
          </w:p>
        </w:tc>
        <w:tc>
          <w:tcPr>
            <w:tcW w:w="0" w:type="auto"/>
            <w:tcBorders>
              <w:top w:val="nil"/>
              <w:left w:val="nil"/>
              <w:bottom w:val="nil"/>
              <w:right w:val="nil"/>
            </w:tcBorders>
            <w:shd w:val="clear" w:color="auto" w:fill="auto"/>
            <w:noWrap/>
            <w:vAlign w:val="bottom"/>
            <w:hideMark/>
          </w:tcPr>
          <w:p w14:paraId="3F2350D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$110,1</w:t>
            </w:r>
          </w:p>
        </w:tc>
        <w:tc>
          <w:tcPr>
            <w:tcW w:w="0" w:type="auto"/>
            <w:tcBorders>
              <w:top w:val="nil"/>
              <w:left w:val="nil"/>
              <w:bottom w:val="nil"/>
              <w:right w:val="nil"/>
            </w:tcBorders>
            <w:shd w:val="clear" w:color="auto" w:fill="auto"/>
            <w:noWrap/>
            <w:vAlign w:val="bottom"/>
            <w:hideMark/>
          </w:tcPr>
          <w:p w14:paraId="48E16C4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$1.052,7</w:t>
            </w:r>
          </w:p>
        </w:tc>
        <w:tc>
          <w:tcPr>
            <w:tcW w:w="0" w:type="auto"/>
            <w:tcBorders>
              <w:top w:val="nil"/>
              <w:left w:val="nil"/>
              <w:bottom w:val="nil"/>
              <w:right w:val="nil"/>
            </w:tcBorders>
            <w:shd w:val="clear" w:color="auto" w:fill="auto"/>
            <w:noWrap/>
            <w:vAlign w:val="bottom"/>
            <w:hideMark/>
          </w:tcPr>
          <w:p w14:paraId="0B03924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$4,1</w:t>
            </w:r>
          </w:p>
        </w:tc>
      </w:tr>
      <w:tr w:rsidR="0094315F" w:rsidRPr="0094315F" w14:paraId="5B7CE6F4" w14:textId="77777777" w:rsidTr="0094315F">
        <w:trPr>
          <w:trHeight w:val="113"/>
        </w:trPr>
        <w:tc>
          <w:tcPr>
            <w:tcW w:w="0" w:type="auto"/>
            <w:tcBorders>
              <w:top w:val="nil"/>
              <w:left w:val="nil"/>
              <w:bottom w:val="nil"/>
              <w:right w:val="nil"/>
            </w:tcBorders>
            <w:shd w:val="clear" w:color="auto" w:fill="auto"/>
            <w:noWrap/>
            <w:vAlign w:val="bottom"/>
            <w:hideMark/>
          </w:tcPr>
          <w:p w14:paraId="3F44BE79"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EX ASOC</w:t>
            </w:r>
          </w:p>
        </w:tc>
        <w:tc>
          <w:tcPr>
            <w:tcW w:w="0" w:type="auto"/>
            <w:tcBorders>
              <w:top w:val="nil"/>
              <w:left w:val="nil"/>
              <w:bottom w:val="nil"/>
              <w:right w:val="nil"/>
            </w:tcBorders>
            <w:shd w:val="clear" w:color="auto" w:fill="auto"/>
            <w:noWrap/>
            <w:vAlign w:val="bottom"/>
            <w:hideMark/>
          </w:tcPr>
          <w:p w14:paraId="4B4BF150"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2,6</w:t>
            </w:r>
          </w:p>
        </w:tc>
        <w:tc>
          <w:tcPr>
            <w:tcW w:w="0" w:type="auto"/>
            <w:tcBorders>
              <w:top w:val="nil"/>
              <w:left w:val="nil"/>
              <w:bottom w:val="nil"/>
              <w:right w:val="nil"/>
            </w:tcBorders>
            <w:shd w:val="clear" w:color="auto" w:fill="auto"/>
            <w:noWrap/>
            <w:vAlign w:val="bottom"/>
            <w:hideMark/>
          </w:tcPr>
          <w:p w14:paraId="3B755D3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w:t>
            </w:r>
          </w:p>
        </w:tc>
        <w:tc>
          <w:tcPr>
            <w:tcW w:w="0" w:type="auto"/>
            <w:tcBorders>
              <w:top w:val="nil"/>
              <w:left w:val="nil"/>
              <w:bottom w:val="nil"/>
              <w:right w:val="nil"/>
            </w:tcBorders>
            <w:shd w:val="clear" w:color="auto" w:fill="auto"/>
            <w:noWrap/>
            <w:vAlign w:val="bottom"/>
            <w:hideMark/>
          </w:tcPr>
          <w:p w14:paraId="2086921A"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9,0</w:t>
            </w:r>
          </w:p>
        </w:tc>
        <w:tc>
          <w:tcPr>
            <w:tcW w:w="0" w:type="auto"/>
            <w:tcBorders>
              <w:top w:val="nil"/>
              <w:left w:val="nil"/>
              <w:bottom w:val="nil"/>
              <w:right w:val="nil"/>
            </w:tcBorders>
            <w:shd w:val="clear" w:color="auto" w:fill="auto"/>
            <w:noWrap/>
            <w:vAlign w:val="bottom"/>
            <w:hideMark/>
          </w:tcPr>
          <w:p w14:paraId="659FB7F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3B61C51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1,9</w:t>
            </w:r>
          </w:p>
        </w:tc>
        <w:tc>
          <w:tcPr>
            <w:tcW w:w="0" w:type="auto"/>
            <w:tcBorders>
              <w:top w:val="nil"/>
              <w:left w:val="nil"/>
              <w:bottom w:val="nil"/>
              <w:right w:val="nil"/>
            </w:tcBorders>
            <w:shd w:val="clear" w:color="auto" w:fill="auto"/>
            <w:noWrap/>
            <w:vAlign w:val="bottom"/>
            <w:hideMark/>
          </w:tcPr>
          <w:p w14:paraId="30D1EF7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0,8</w:t>
            </w:r>
          </w:p>
        </w:tc>
        <w:tc>
          <w:tcPr>
            <w:tcW w:w="0" w:type="auto"/>
            <w:tcBorders>
              <w:top w:val="nil"/>
              <w:left w:val="nil"/>
              <w:bottom w:val="nil"/>
              <w:right w:val="nil"/>
            </w:tcBorders>
            <w:shd w:val="clear" w:color="auto" w:fill="auto"/>
            <w:noWrap/>
            <w:vAlign w:val="bottom"/>
            <w:hideMark/>
          </w:tcPr>
          <w:p w14:paraId="00DBD33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0C41AC10"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15,5</w:t>
            </w:r>
          </w:p>
        </w:tc>
        <w:tc>
          <w:tcPr>
            <w:tcW w:w="0" w:type="auto"/>
            <w:tcBorders>
              <w:top w:val="nil"/>
              <w:left w:val="nil"/>
              <w:bottom w:val="nil"/>
              <w:right w:val="nil"/>
            </w:tcBorders>
            <w:shd w:val="clear" w:color="auto" w:fill="auto"/>
            <w:noWrap/>
            <w:vAlign w:val="bottom"/>
            <w:hideMark/>
          </w:tcPr>
          <w:p w14:paraId="4E728A3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65,3</w:t>
            </w:r>
          </w:p>
        </w:tc>
        <w:tc>
          <w:tcPr>
            <w:tcW w:w="0" w:type="auto"/>
            <w:tcBorders>
              <w:top w:val="nil"/>
              <w:left w:val="nil"/>
              <w:bottom w:val="nil"/>
              <w:right w:val="nil"/>
            </w:tcBorders>
            <w:shd w:val="clear" w:color="auto" w:fill="auto"/>
            <w:noWrap/>
            <w:vAlign w:val="bottom"/>
            <w:hideMark/>
          </w:tcPr>
          <w:p w14:paraId="1B2CA83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$103,8</w:t>
            </w:r>
          </w:p>
        </w:tc>
        <w:tc>
          <w:tcPr>
            <w:tcW w:w="0" w:type="auto"/>
            <w:tcBorders>
              <w:top w:val="nil"/>
              <w:left w:val="nil"/>
              <w:bottom w:val="nil"/>
              <w:right w:val="nil"/>
            </w:tcBorders>
            <w:shd w:val="clear" w:color="auto" w:fill="auto"/>
            <w:noWrap/>
            <w:vAlign w:val="bottom"/>
            <w:hideMark/>
          </w:tcPr>
          <w:p w14:paraId="1B3D6A4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$51,8</w:t>
            </w:r>
          </w:p>
        </w:tc>
        <w:tc>
          <w:tcPr>
            <w:tcW w:w="0" w:type="auto"/>
            <w:tcBorders>
              <w:top w:val="nil"/>
              <w:left w:val="nil"/>
              <w:bottom w:val="nil"/>
              <w:right w:val="nil"/>
            </w:tcBorders>
            <w:shd w:val="clear" w:color="auto" w:fill="auto"/>
            <w:noWrap/>
            <w:vAlign w:val="bottom"/>
            <w:hideMark/>
          </w:tcPr>
          <w:p w14:paraId="1E22A65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$32,4</w:t>
            </w:r>
          </w:p>
        </w:tc>
        <w:tc>
          <w:tcPr>
            <w:tcW w:w="0" w:type="auto"/>
            <w:tcBorders>
              <w:top w:val="nil"/>
              <w:left w:val="nil"/>
              <w:bottom w:val="nil"/>
              <w:right w:val="nil"/>
            </w:tcBorders>
            <w:shd w:val="clear" w:color="auto" w:fill="auto"/>
            <w:noWrap/>
            <w:vAlign w:val="bottom"/>
            <w:hideMark/>
          </w:tcPr>
          <w:p w14:paraId="325355AE" w14:textId="77777777" w:rsidR="00FB2E58" w:rsidRPr="0094315F" w:rsidRDefault="00FB2E58" w:rsidP="006E50B0">
            <w:pPr>
              <w:jc w:val="right"/>
              <w:rPr>
                <w:rFonts w:ascii="Arial Narrow" w:hAnsi="Arial Narrow" w:cs="Calibri"/>
                <w:color w:val="000000"/>
                <w:sz w:val="14"/>
                <w:szCs w:val="14"/>
              </w:rPr>
            </w:pPr>
          </w:p>
        </w:tc>
        <w:tc>
          <w:tcPr>
            <w:tcW w:w="0" w:type="auto"/>
            <w:tcBorders>
              <w:top w:val="nil"/>
              <w:left w:val="nil"/>
              <w:bottom w:val="nil"/>
              <w:right w:val="nil"/>
            </w:tcBorders>
            <w:shd w:val="clear" w:color="auto" w:fill="auto"/>
            <w:noWrap/>
            <w:vAlign w:val="bottom"/>
            <w:hideMark/>
          </w:tcPr>
          <w:p w14:paraId="420ACF6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$53,2</w:t>
            </w:r>
          </w:p>
        </w:tc>
        <w:tc>
          <w:tcPr>
            <w:tcW w:w="0" w:type="auto"/>
            <w:tcBorders>
              <w:top w:val="nil"/>
              <w:left w:val="nil"/>
              <w:bottom w:val="nil"/>
              <w:right w:val="nil"/>
            </w:tcBorders>
            <w:shd w:val="clear" w:color="auto" w:fill="auto"/>
            <w:noWrap/>
            <w:vAlign w:val="bottom"/>
            <w:hideMark/>
          </w:tcPr>
          <w:p w14:paraId="33C3581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$71,7</w:t>
            </w:r>
          </w:p>
        </w:tc>
        <w:tc>
          <w:tcPr>
            <w:tcW w:w="0" w:type="auto"/>
            <w:tcBorders>
              <w:top w:val="nil"/>
              <w:left w:val="nil"/>
              <w:bottom w:val="nil"/>
              <w:right w:val="nil"/>
            </w:tcBorders>
            <w:shd w:val="clear" w:color="auto" w:fill="auto"/>
            <w:noWrap/>
            <w:vAlign w:val="bottom"/>
            <w:hideMark/>
          </w:tcPr>
          <w:p w14:paraId="6816601C"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$185,3</w:t>
            </w:r>
          </w:p>
        </w:tc>
        <w:tc>
          <w:tcPr>
            <w:tcW w:w="0" w:type="auto"/>
            <w:tcBorders>
              <w:top w:val="nil"/>
              <w:left w:val="nil"/>
              <w:bottom w:val="nil"/>
              <w:right w:val="nil"/>
            </w:tcBorders>
            <w:shd w:val="clear" w:color="auto" w:fill="auto"/>
            <w:noWrap/>
            <w:vAlign w:val="bottom"/>
            <w:hideMark/>
          </w:tcPr>
          <w:p w14:paraId="3D720D8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$83,8</w:t>
            </w:r>
          </w:p>
        </w:tc>
      </w:tr>
      <w:tr w:rsidR="0094315F" w:rsidRPr="0094315F" w14:paraId="61222A27" w14:textId="77777777" w:rsidTr="0094315F">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61B4F75B"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 xml:space="preserve">Total </w:t>
            </w:r>
          </w:p>
        </w:tc>
        <w:tc>
          <w:tcPr>
            <w:tcW w:w="0" w:type="auto"/>
            <w:tcBorders>
              <w:top w:val="single" w:sz="4" w:space="0" w:color="305496"/>
              <w:left w:val="nil"/>
              <w:bottom w:val="single" w:sz="8" w:space="0" w:color="305496"/>
              <w:right w:val="nil"/>
            </w:tcBorders>
            <w:shd w:val="clear" w:color="auto" w:fill="auto"/>
            <w:noWrap/>
            <w:vAlign w:val="bottom"/>
            <w:hideMark/>
          </w:tcPr>
          <w:p w14:paraId="76823A4B"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7D034016"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00BE7B1D"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2685C966"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758C1AEE"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1AF20FBE"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53529DDA"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237E8605"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47E82EC7"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315774A4"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$38.887,6</w:t>
            </w:r>
          </w:p>
        </w:tc>
        <w:tc>
          <w:tcPr>
            <w:tcW w:w="0" w:type="auto"/>
            <w:tcBorders>
              <w:top w:val="single" w:sz="4" w:space="0" w:color="305496"/>
              <w:left w:val="nil"/>
              <w:bottom w:val="single" w:sz="8" w:space="0" w:color="305496"/>
              <w:right w:val="nil"/>
            </w:tcBorders>
            <w:shd w:val="clear" w:color="auto" w:fill="auto"/>
            <w:noWrap/>
            <w:vAlign w:val="bottom"/>
            <w:hideMark/>
          </w:tcPr>
          <w:p w14:paraId="03228415"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$57.174,4</w:t>
            </w:r>
          </w:p>
        </w:tc>
        <w:tc>
          <w:tcPr>
            <w:tcW w:w="0" w:type="auto"/>
            <w:tcBorders>
              <w:top w:val="single" w:sz="4" w:space="0" w:color="305496"/>
              <w:left w:val="nil"/>
              <w:bottom w:val="single" w:sz="8" w:space="0" w:color="305496"/>
              <w:right w:val="nil"/>
            </w:tcBorders>
            <w:shd w:val="clear" w:color="auto" w:fill="auto"/>
            <w:noWrap/>
            <w:vAlign w:val="bottom"/>
            <w:hideMark/>
          </w:tcPr>
          <w:p w14:paraId="5E31DE90"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$15.989,0</w:t>
            </w:r>
          </w:p>
        </w:tc>
        <w:tc>
          <w:tcPr>
            <w:tcW w:w="0" w:type="auto"/>
            <w:tcBorders>
              <w:top w:val="single" w:sz="4" w:space="0" w:color="305496"/>
              <w:left w:val="nil"/>
              <w:bottom w:val="single" w:sz="8" w:space="0" w:color="305496"/>
              <w:right w:val="nil"/>
            </w:tcBorders>
            <w:shd w:val="clear" w:color="auto" w:fill="auto"/>
            <w:noWrap/>
            <w:vAlign w:val="bottom"/>
            <w:hideMark/>
          </w:tcPr>
          <w:p w14:paraId="3A34185A"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$629,2</w:t>
            </w:r>
          </w:p>
        </w:tc>
        <w:tc>
          <w:tcPr>
            <w:tcW w:w="0" w:type="auto"/>
            <w:tcBorders>
              <w:top w:val="single" w:sz="4" w:space="0" w:color="305496"/>
              <w:left w:val="nil"/>
              <w:bottom w:val="single" w:sz="8" w:space="0" w:color="305496"/>
              <w:right w:val="nil"/>
            </w:tcBorders>
            <w:shd w:val="clear" w:color="auto" w:fill="auto"/>
            <w:noWrap/>
            <w:vAlign w:val="bottom"/>
            <w:hideMark/>
          </w:tcPr>
          <w:p w14:paraId="7B96FD99"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$8.441,1</w:t>
            </w:r>
          </w:p>
        </w:tc>
        <w:tc>
          <w:tcPr>
            <w:tcW w:w="0" w:type="auto"/>
            <w:tcBorders>
              <w:top w:val="single" w:sz="4" w:space="0" w:color="305496"/>
              <w:left w:val="nil"/>
              <w:bottom w:val="single" w:sz="8" w:space="0" w:color="305496"/>
              <w:right w:val="nil"/>
            </w:tcBorders>
            <w:shd w:val="clear" w:color="auto" w:fill="auto"/>
            <w:noWrap/>
            <w:vAlign w:val="bottom"/>
            <w:hideMark/>
          </w:tcPr>
          <w:p w14:paraId="6A8BCCA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$25.456,6</w:t>
            </w:r>
          </w:p>
        </w:tc>
        <w:tc>
          <w:tcPr>
            <w:tcW w:w="0" w:type="auto"/>
            <w:tcBorders>
              <w:top w:val="single" w:sz="4" w:space="0" w:color="305496"/>
              <w:left w:val="nil"/>
              <w:bottom w:val="single" w:sz="8" w:space="0" w:color="305496"/>
              <w:right w:val="nil"/>
            </w:tcBorders>
            <w:shd w:val="clear" w:color="auto" w:fill="auto"/>
            <w:noWrap/>
            <w:vAlign w:val="bottom"/>
            <w:hideMark/>
          </w:tcPr>
          <w:p w14:paraId="1037A027"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$62.841,8</w:t>
            </w:r>
          </w:p>
        </w:tc>
        <w:tc>
          <w:tcPr>
            <w:tcW w:w="0" w:type="auto"/>
            <w:tcBorders>
              <w:top w:val="single" w:sz="4" w:space="0" w:color="305496"/>
              <w:left w:val="nil"/>
              <w:bottom w:val="single" w:sz="8" w:space="0" w:color="305496"/>
              <w:right w:val="nil"/>
            </w:tcBorders>
            <w:shd w:val="clear" w:color="auto" w:fill="auto"/>
            <w:noWrap/>
            <w:vAlign w:val="bottom"/>
            <w:hideMark/>
          </w:tcPr>
          <w:p w14:paraId="4107BE73"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$10.377,0</w:t>
            </w:r>
          </w:p>
        </w:tc>
      </w:tr>
      <w:tr w:rsidR="0094315F" w:rsidRPr="0094315F" w14:paraId="67F245BC" w14:textId="77777777" w:rsidTr="0094315F">
        <w:trPr>
          <w:trHeight w:val="113"/>
        </w:trPr>
        <w:tc>
          <w:tcPr>
            <w:tcW w:w="0" w:type="auto"/>
            <w:tcBorders>
              <w:top w:val="nil"/>
              <w:left w:val="nil"/>
              <w:bottom w:val="nil"/>
              <w:right w:val="nil"/>
            </w:tcBorders>
            <w:shd w:val="clear" w:color="auto" w:fill="auto"/>
            <w:noWrap/>
            <w:vAlign w:val="bottom"/>
            <w:hideMark/>
          </w:tcPr>
          <w:p w14:paraId="76B7F4F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A3E20B9"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C79FD1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3EEF8225"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560AC06"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68B408D7"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DC415D1"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4685DA7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181B5536"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6BA0B8C1"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FDCB08A"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206D4B51"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1BEF2A36"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41330D8B"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5E9B629D"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0A230811"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7CF91E48" w14:textId="77777777" w:rsidR="00FB2E58" w:rsidRPr="0094315F" w:rsidRDefault="00FB2E58" w:rsidP="006E50B0">
            <w:pPr>
              <w:rPr>
                <w:rFonts w:ascii="Arial Narrow" w:hAnsi="Arial Narrow"/>
                <w:sz w:val="14"/>
                <w:szCs w:val="14"/>
              </w:rPr>
            </w:pPr>
          </w:p>
        </w:tc>
        <w:tc>
          <w:tcPr>
            <w:tcW w:w="0" w:type="auto"/>
            <w:tcBorders>
              <w:top w:val="nil"/>
              <w:left w:val="nil"/>
              <w:bottom w:val="nil"/>
              <w:right w:val="nil"/>
            </w:tcBorders>
            <w:shd w:val="clear" w:color="auto" w:fill="auto"/>
            <w:noWrap/>
            <w:vAlign w:val="bottom"/>
            <w:hideMark/>
          </w:tcPr>
          <w:p w14:paraId="7C0BB381" w14:textId="77777777" w:rsidR="00FB2E58" w:rsidRPr="0094315F" w:rsidRDefault="00FB2E58" w:rsidP="006E50B0">
            <w:pPr>
              <w:rPr>
                <w:rFonts w:ascii="Arial Narrow" w:hAnsi="Arial Narrow"/>
                <w:sz w:val="14"/>
                <w:szCs w:val="14"/>
              </w:rPr>
            </w:pPr>
          </w:p>
        </w:tc>
      </w:tr>
      <w:tr w:rsidR="0094315F" w:rsidRPr="0094315F" w14:paraId="55B0114D" w14:textId="77777777" w:rsidTr="0094315F">
        <w:trPr>
          <w:trHeight w:val="113"/>
        </w:trPr>
        <w:tc>
          <w:tcPr>
            <w:tcW w:w="0" w:type="auto"/>
            <w:tcBorders>
              <w:top w:val="single" w:sz="8" w:space="0" w:color="305496"/>
              <w:left w:val="nil"/>
              <w:bottom w:val="nil"/>
              <w:right w:val="nil"/>
            </w:tcBorders>
            <w:shd w:val="clear" w:color="4472C4" w:fill="4472C4"/>
            <w:noWrap/>
            <w:vAlign w:val="bottom"/>
            <w:hideMark/>
          </w:tcPr>
          <w:p w14:paraId="546A3076"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Recaudo </w:t>
            </w:r>
          </w:p>
        </w:tc>
        <w:tc>
          <w:tcPr>
            <w:tcW w:w="0" w:type="auto"/>
            <w:tcBorders>
              <w:top w:val="single" w:sz="8" w:space="0" w:color="305496"/>
              <w:left w:val="nil"/>
              <w:bottom w:val="nil"/>
              <w:right w:val="nil"/>
            </w:tcBorders>
            <w:shd w:val="clear" w:color="4472C4" w:fill="4472C4"/>
            <w:noWrap/>
            <w:vAlign w:val="bottom"/>
            <w:hideMark/>
          </w:tcPr>
          <w:p w14:paraId="08D1FFAE"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 Puntaje </w:t>
            </w:r>
          </w:p>
        </w:tc>
        <w:tc>
          <w:tcPr>
            <w:tcW w:w="0" w:type="auto"/>
            <w:tcBorders>
              <w:top w:val="single" w:sz="8" w:space="0" w:color="305496"/>
              <w:left w:val="nil"/>
              <w:bottom w:val="nil"/>
              <w:right w:val="nil"/>
            </w:tcBorders>
            <w:shd w:val="clear" w:color="4472C4" w:fill="4472C4"/>
            <w:noWrap/>
            <w:vAlign w:val="bottom"/>
            <w:hideMark/>
          </w:tcPr>
          <w:p w14:paraId="7B4A5D65"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w:t>
            </w:r>
          </w:p>
        </w:tc>
        <w:tc>
          <w:tcPr>
            <w:tcW w:w="0" w:type="auto"/>
            <w:tcBorders>
              <w:top w:val="single" w:sz="8" w:space="0" w:color="305496"/>
              <w:left w:val="nil"/>
              <w:bottom w:val="nil"/>
              <w:right w:val="nil"/>
            </w:tcBorders>
            <w:shd w:val="clear" w:color="4472C4" w:fill="4472C4"/>
            <w:noWrap/>
            <w:vAlign w:val="bottom"/>
            <w:hideMark/>
          </w:tcPr>
          <w:p w14:paraId="6EEDEBD1"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Endeud</w:t>
            </w:r>
            <w:proofErr w:type="spellEnd"/>
          </w:p>
        </w:tc>
        <w:tc>
          <w:tcPr>
            <w:tcW w:w="0" w:type="auto"/>
            <w:tcBorders>
              <w:top w:val="single" w:sz="8" w:space="0" w:color="305496"/>
              <w:left w:val="nil"/>
              <w:bottom w:val="nil"/>
              <w:right w:val="nil"/>
            </w:tcBorders>
            <w:shd w:val="clear" w:color="4472C4" w:fill="4472C4"/>
            <w:noWrap/>
            <w:vAlign w:val="bottom"/>
            <w:hideMark/>
          </w:tcPr>
          <w:p w14:paraId="387CA225"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w:t>
            </w:r>
            <w:proofErr w:type="spellEnd"/>
          </w:p>
        </w:tc>
        <w:tc>
          <w:tcPr>
            <w:tcW w:w="0" w:type="auto"/>
            <w:tcBorders>
              <w:top w:val="single" w:sz="8" w:space="0" w:color="305496"/>
              <w:left w:val="nil"/>
              <w:bottom w:val="nil"/>
              <w:right w:val="nil"/>
            </w:tcBorders>
            <w:shd w:val="clear" w:color="4472C4" w:fill="4472C4"/>
            <w:noWrap/>
            <w:vAlign w:val="bottom"/>
            <w:hideMark/>
          </w:tcPr>
          <w:p w14:paraId="20652A9A"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VaR</w:t>
            </w:r>
          </w:p>
        </w:tc>
        <w:tc>
          <w:tcPr>
            <w:tcW w:w="0" w:type="auto"/>
            <w:tcBorders>
              <w:top w:val="single" w:sz="8" w:space="0" w:color="305496"/>
              <w:left w:val="nil"/>
              <w:bottom w:val="nil"/>
              <w:right w:val="nil"/>
            </w:tcBorders>
            <w:shd w:val="clear" w:color="4472C4" w:fill="4472C4"/>
            <w:noWrap/>
            <w:vAlign w:val="bottom"/>
            <w:hideMark/>
          </w:tcPr>
          <w:p w14:paraId="64202285"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Captac</w:t>
            </w:r>
            <w:proofErr w:type="spellEnd"/>
          </w:p>
        </w:tc>
        <w:tc>
          <w:tcPr>
            <w:tcW w:w="0" w:type="auto"/>
            <w:tcBorders>
              <w:top w:val="single" w:sz="8" w:space="0" w:color="305496"/>
              <w:left w:val="nil"/>
              <w:bottom w:val="nil"/>
              <w:right w:val="nil"/>
            </w:tcBorders>
            <w:shd w:val="clear" w:color="4472C4" w:fill="4472C4"/>
            <w:noWrap/>
            <w:vAlign w:val="bottom"/>
            <w:hideMark/>
          </w:tcPr>
          <w:p w14:paraId="3FD93A95"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Mora Ext</w:t>
            </w:r>
          </w:p>
        </w:tc>
        <w:tc>
          <w:tcPr>
            <w:tcW w:w="0" w:type="auto"/>
            <w:tcBorders>
              <w:top w:val="single" w:sz="8" w:space="0" w:color="305496"/>
              <w:left w:val="nil"/>
              <w:bottom w:val="nil"/>
              <w:right w:val="nil"/>
            </w:tcBorders>
            <w:shd w:val="clear" w:color="4472C4" w:fill="4472C4"/>
            <w:noWrap/>
            <w:vAlign w:val="bottom"/>
            <w:hideMark/>
          </w:tcPr>
          <w:p w14:paraId="0BA9400C"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Antig</w:t>
            </w:r>
            <w:proofErr w:type="spellEnd"/>
          </w:p>
        </w:tc>
        <w:tc>
          <w:tcPr>
            <w:tcW w:w="0" w:type="auto"/>
            <w:tcBorders>
              <w:top w:val="single" w:sz="8" w:space="0" w:color="305496"/>
              <w:left w:val="nil"/>
              <w:bottom w:val="nil"/>
              <w:right w:val="nil"/>
            </w:tcBorders>
            <w:shd w:val="clear" w:color="4472C4" w:fill="4472C4"/>
            <w:noWrap/>
            <w:vAlign w:val="bottom"/>
            <w:hideMark/>
          </w:tcPr>
          <w:p w14:paraId="770ABEA2"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Edad </w:t>
            </w:r>
          </w:p>
        </w:tc>
        <w:tc>
          <w:tcPr>
            <w:tcW w:w="0" w:type="auto"/>
            <w:tcBorders>
              <w:top w:val="single" w:sz="8" w:space="0" w:color="305496"/>
              <w:left w:val="nil"/>
              <w:bottom w:val="nil"/>
              <w:right w:val="nil"/>
            </w:tcBorders>
            <w:shd w:val="clear" w:color="4472C4" w:fill="4472C4"/>
            <w:noWrap/>
            <w:vAlign w:val="bottom"/>
            <w:hideMark/>
          </w:tcPr>
          <w:p w14:paraId="7240487B"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Cartera </w:t>
            </w:r>
          </w:p>
        </w:tc>
        <w:tc>
          <w:tcPr>
            <w:tcW w:w="0" w:type="auto"/>
            <w:tcBorders>
              <w:top w:val="single" w:sz="8" w:space="0" w:color="305496"/>
              <w:left w:val="nil"/>
              <w:bottom w:val="nil"/>
              <w:right w:val="nil"/>
            </w:tcBorders>
            <w:shd w:val="clear" w:color="4472C4" w:fill="4472C4"/>
            <w:noWrap/>
            <w:vAlign w:val="bottom"/>
            <w:hideMark/>
          </w:tcPr>
          <w:p w14:paraId="27298BCC"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Garant</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7FE4E759"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Ap</w:t>
            </w:r>
            <w:proofErr w:type="spellEnd"/>
            <w:r w:rsidRPr="0094315F">
              <w:rPr>
                <w:rFonts w:ascii="Arial Narrow" w:hAnsi="Arial Narrow" w:cs="Calibri"/>
                <w:b/>
                <w:bCs/>
                <w:color w:val="FFFFFF"/>
                <w:sz w:val="14"/>
                <w:szCs w:val="14"/>
              </w:rPr>
              <w:t xml:space="preserve"> + </w:t>
            </w:r>
            <w:proofErr w:type="spellStart"/>
            <w:r w:rsidRPr="0094315F">
              <w:rPr>
                <w:rFonts w:ascii="Arial Narrow" w:hAnsi="Arial Narrow" w:cs="Calibri"/>
                <w:b/>
                <w:bCs/>
                <w:color w:val="FFFFFF"/>
                <w:sz w:val="14"/>
                <w:szCs w:val="14"/>
              </w:rPr>
              <w:t>Ahp</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0B8C4429"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Otros Ah </w:t>
            </w:r>
          </w:p>
        </w:tc>
        <w:tc>
          <w:tcPr>
            <w:tcW w:w="0" w:type="auto"/>
            <w:tcBorders>
              <w:top w:val="single" w:sz="8" w:space="0" w:color="305496"/>
              <w:left w:val="nil"/>
              <w:bottom w:val="nil"/>
              <w:right w:val="nil"/>
            </w:tcBorders>
            <w:shd w:val="clear" w:color="4472C4" w:fill="4472C4"/>
            <w:noWrap/>
            <w:vAlign w:val="bottom"/>
            <w:hideMark/>
          </w:tcPr>
          <w:p w14:paraId="1F1F9211"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Vr Riesgo </w:t>
            </w:r>
          </w:p>
        </w:tc>
        <w:tc>
          <w:tcPr>
            <w:tcW w:w="0" w:type="auto"/>
            <w:tcBorders>
              <w:top w:val="single" w:sz="8" w:space="0" w:color="305496"/>
              <w:left w:val="nil"/>
              <w:bottom w:val="nil"/>
              <w:right w:val="nil"/>
            </w:tcBorders>
            <w:shd w:val="clear" w:color="4472C4" w:fill="4472C4"/>
            <w:noWrap/>
            <w:vAlign w:val="bottom"/>
            <w:hideMark/>
          </w:tcPr>
          <w:p w14:paraId="1933605C" w14:textId="77777777" w:rsidR="00FB2E58" w:rsidRPr="0094315F" w:rsidRDefault="00FB2E58" w:rsidP="006E50B0">
            <w:pPr>
              <w:rPr>
                <w:rFonts w:ascii="Arial Narrow" w:hAnsi="Arial Narrow" w:cs="Calibri"/>
                <w:b/>
                <w:bCs/>
                <w:color w:val="FFFFFF"/>
                <w:sz w:val="14"/>
                <w:szCs w:val="14"/>
              </w:rPr>
            </w:pPr>
            <w:proofErr w:type="spellStart"/>
            <w:r w:rsidRPr="0094315F">
              <w:rPr>
                <w:rFonts w:ascii="Arial Narrow" w:hAnsi="Arial Narrow" w:cs="Calibri"/>
                <w:b/>
                <w:bCs/>
                <w:color w:val="FFFFFF"/>
                <w:sz w:val="14"/>
                <w:szCs w:val="14"/>
              </w:rPr>
              <w:t>Descub</w:t>
            </w:r>
            <w:proofErr w:type="spellEnd"/>
            <w:r w:rsidRPr="0094315F">
              <w:rPr>
                <w:rFonts w:ascii="Arial Narrow" w:hAnsi="Arial Narrow" w:cs="Calibri"/>
                <w:b/>
                <w:bCs/>
                <w:color w:val="FFFFFF"/>
                <w:sz w:val="14"/>
                <w:szCs w:val="14"/>
              </w:rPr>
              <w:t xml:space="preserve"> </w:t>
            </w:r>
          </w:p>
        </w:tc>
        <w:tc>
          <w:tcPr>
            <w:tcW w:w="0" w:type="auto"/>
            <w:tcBorders>
              <w:top w:val="single" w:sz="8" w:space="0" w:color="305496"/>
              <w:left w:val="nil"/>
              <w:bottom w:val="nil"/>
              <w:right w:val="nil"/>
            </w:tcBorders>
            <w:shd w:val="clear" w:color="4472C4" w:fill="4472C4"/>
            <w:noWrap/>
            <w:vAlign w:val="bottom"/>
            <w:hideMark/>
          </w:tcPr>
          <w:p w14:paraId="63045627"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Externa  </w:t>
            </w:r>
          </w:p>
        </w:tc>
        <w:tc>
          <w:tcPr>
            <w:tcW w:w="0" w:type="auto"/>
            <w:tcBorders>
              <w:top w:val="single" w:sz="8" w:space="0" w:color="305496"/>
              <w:left w:val="nil"/>
              <w:bottom w:val="nil"/>
              <w:right w:val="nil"/>
            </w:tcBorders>
            <w:shd w:val="clear" w:color="4472C4" w:fill="4472C4"/>
            <w:noWrap/>
            <w:vAlign w:val="bottom"/>
            <w:hideMark/>
          </w:tcPr>
          <w:p w14:paraId="386A00DE" w14:textId="77777777" w:rsidR="00FB2E58" w:rsidRPr="0094315F" w:rsidRDefault="00FB2E58" w:rsidP="006E50B0">
            <w:pPr>
              <w:rPr>
                <w:rFonts w:ascii="Arial Narrow" w:hAnsi="Arial Narrow" w:cs="Calibri"/>
                <w:b/>
                <w:bCs/>
                <w:color w:val="FFFFFF"/>
                <w:sz w:val="14"/>
                <w:szCs w:val="14"/>
              </w:rPr>
            </w:pPr>
            <w:r w:rsidRPr="0094315F">
              <w:rPr>
                <w:rFonts w:ascii="Arial Narrow" w:hAnsi="Arial Narrow" w:cs="Calibri"/>
                <w:b/>
                <w:bCs/>
                <w:color w:val="FFFFFF"/>
                <w:sz w:val="14"/>
                <w:szCs w:val="14"/>
              </w:rPr>
              <w:t xml:space="preserve">&gt;=C Ext </w:t>
            </w:r>
          </w:p>
        </w:tc>
      </w:tr>
      <w:tr w:rsidR="0094315F" w:rsidRPr="0094315F" w14:paraId="59A040AF" w14:textId="77777777" w:rsidTr="0094315F">
        <w:trPr>
          <w:trHeight w:val="113"/>
        </w:trPr>
        <w:tc>
          <w:tcPr>
            <w:tcW w:w="0" w:type="auto"/>
            <w:tcBorders>
              <w:top w:val="nil"/>
              <w:left w:val="nil"/>
              <w:bottom w:val="nil"/>
              <w:right w:val="nil"/>
            </w:tcBorders>
            <w:shd w:val="clear" w:color="auto" w:fill="auto"/>
            <w:noWrap/>
            <w:vAlign w:val="bottom"/>
            <w:hideMark/>
          </w:tcPr>
          <w:p w14:paraId="5E9489D8"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Libranza</w:t>
            </w:r>
          </w:p>
        </w:tc>
        <w:tc>
          <w:tcPr>
            <w:tcW w:w="0" w:type="auto"/>
            <w:tcBorders>
              <w:top w:val="nil"/>
              <w:left w:val="nil"/>
              <w:bottom w:val="nil"/>
              <w:right w:val="nil"/>
            </w:tcBorders>
            <w:shd w:val="clear" w:color="auto" w:fill="auto"/>
            <w:noWrap/>
            <w:vAlign w:val="bottom"/>
            <w:hideMark/>
          </w:tcPr>
          <w:p w14:paraId="0378F944"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1,6</w:t>
            </w:r>
          </w:p>
        </w:tc>
        <w:tc>
          <w:tcPr>
            <w:tcW w:w="0" w:type="auto"/>
            <w:tcBorders>
              <w:top w:val="nil"/>
              <w:left w:val="nil"/>
              <w:bottom w:val="nil"/>
              <w:right w:val="nil"/>
            </w:tcBorders>
            <w:shd w:val="clear" w:color="auto" w:fill="auto"/>
            <w:noWrap/>
            <w:vAlign w:val="bottom"/>
            <w:hideMark/>
          </w:tcPr>
          <w:p w14:paraId="52FF585B"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1382</w:t>
            </w:r>
          </w:p>
        </w:tc>
        <w:tc>
          <w:tcPr>
            <w:tcW w:w="0" w:type="auto"/>
            <w:tcBorders>
              <w:top w:val="nil"/>
              <w:left w:val="nil"/>
              <w:bottom w:val="nil"/>
              <w:right w:val="nil"/>
            </w:tcBorders>
            <w:shd w:val="clear" w:color="auto" w:fill="auto"/>
            <w:noWrap/>
            <w:vAlign w:val="bottom"/>
            <w:hideMark/>
          </w:tcPr>
          <w:p w14:paraId="28ED6CC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20,4</w:t>
            </w:r>
          </w:p>
        </w:tc>
        <w:tc>
          <w:tcPr>
            <w:tcW w:w="0" w:type="auto"/>
            <w:tcBorders>
              <w:top w:val="nil"/>
              <w:left w:val="nil"/>
              <w:bottom w:val="nil"/>
              <w:right w:val="nil"/>
            </w:tcBorders>
            <w:shd w:val="clear" w:color="auto" w:fill="auto"/>
            <w:noWrap/>
            <w:vAlign w:val="bottom"/>
            <w:hideMark/>
          </w:tcPr>
          <w:p w14:paraId="3773FB3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4,6</w:t>
            </w:r>
          </w:p>
        </w:tc>
        <w:tc>
          <w:tcPr>
            <w:tcW w:w="0" w:type="auto"/>
            <w:tcBorders>
              <w:top w:val="nil"/>
              <w:left w:val="nil"/>
              <w:bottom w:val="nil"/>
              <w:right w:val="nil"/>
            </w:tcBorders>
            <w:shd w:val="clear" w:color="auto" w:fill="auto"/>
            <w:noWrap/>
            <w:vAlign w:val="bottom"/>
            <w:hideMark/>
          </w:tcPr>
          <w:p w14:paraId="77787744"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1,8</w:t>
            </w:r>
          </w:p>
        </w:tc>
        <w:tc>
          <w:tcPr>
            <w:tcW w:w="0" w:type="auto"/>
            <w:tcBorders>
              <w:top w:val="nil"/>
              <w:left w:val="nil"/>
              <w:bottom w:val="nil"/>
              <w:right w:val="nil"/>
            </w:tcBorders>
            <w:shd w:val="clear" w:color="auto" w:fill="auto"/>
            <w:noWrap/>
            <w:vAlign w:val="bottom"/>
            <w:hideMark/>
          </w:tcPr>
          <w:p w14:paraId="63845E31"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3,0</w:t>
            </w:r>
          </w:p>
        </w:tc>
        <w:tc>
          <w:tcPr>
            <w:tcW w:w="0" w:type="auto"/>
            <w:tcBorders>
              <w:top w:val="nil"/>
              <w:left w:val="nil"/>
              <w:bottom w:val="nil"/>
              <w:right w:val="nil"/>
            </w:tcBorders>
            <w:shd w:val="clear" w:color="auto" w:fill="auto"/>
            <w:noWrap/>
            <w:vAlign w:val="bottom"/>
            <w:hideMark/>
          </w:tcPr>
          <w:p w14:paraId="681E6C9E"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2,3</w:t>
            </w:r>
          </w:p>
        </w:tc>
        <w:tc>
          <w:tcPr>
            <w:tcW w:w="0" w:type="auto"/>
            <w:tcBorders>
              <w:top w:val="nil"/>
              <w:left w:val="nil"/>
              <w:bottom w:val="nil"/>
              <w:right w:val="nil"/>
            </w:tcBorders>
            <w:shd w:val="clear" w:color="auto" w:fill="auto"/>
            <w:noWrap/>
            <w:vAlign w:val="bottom"/>
            <w:hideMark/>
          </w:tcPr>
          <w:p w14:paraId="7239DC0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14,9</w:t>
            </w:r>
          </w:p>
        </w:tc>
        <w:tc>
          <w:tcPr>
            <w:tcW w:w="0" w:type="auto"/>
            <w:tcBorders>
              <w:top w:val="nil"/>
              <w:left w:val="nil"/>
              <w:bottom w:val="nil"/>
              <w:right w:val="nil"/>
            </w:tcBorders>
            <w:shd w:val="clear" w:color="auto" w:fill="auto"/>
            <w:noWrap/>
            <w:vAlign w:val="bottom"/>
            <w:hideMark/>
          </w:tcPr>
          <w:p w14:paraId="30BB420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58,5</w:t>
            </w:r>
          </w:p>
        </w:tc>
        <w:tc>
          <w:tcPr>
            <w:tcW w:w="0" w:type="auto"/>
            <w:tcBorders>
              <w:top w:val="nil"/>
              <w:left w:val="nil"/>
              <w:bottom w:val="nil"/>
              <w:right w:val="nil"/>
            </w:tcBorders>
            <w:shd w:val="clear" w:color="auto" w:fill="auto"/>
            <w:noWrap/>
            <w:vAlign w:val="bottom"/>
            <w:hideMark/>
          </w:tcPr>
          <w:p w14:paraId="1AE0CAA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$38.708,2</w:t>
            </w:r>
          </w:p>
        </w:tc>
        <w:tc>
          <w:tcPr>
            <w:tcW w:w="0" w:type="auto"/>
            <w:tcBorders>
              <w:top w:val="nil"/>
              <w:left w:val="nil"/>
              <w:bottom w:val="nil"/>
              <w:right w:val="nil"/>
            </w:tcBorders>
            <w:shd w:val="clear" w:color="auto" w:fill="auto"/>
            <w:noWrap/>
            <w:vAlign w:val="bottom"/>
            <w:hideMark/>
          </w:tcPr>
          <w:p w14:paraId="3CCB46C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$56.724,4</w:t>
            </w:r>
          </w:p>
        </w:tc>
        <w:tc>
          <w:tcPr>
            <w:tcW w:w="0" w:type="auto"/>
            <w:tcBorders>
              <w:top w:val="nil"/>
              <w:left w:val="nil"/>
              <w:bottom w:val="nil"/>
              <w:right w:val="nil"/>
            </w:tcBorders>
            <w:shd w:val="clear" w:color="auto" w:fill="auto"/>
            <w:noWrap/>
            <w:vAlign w:val="bottom"/>
            <w:hideMark/>
          </w:tcPr>
          <w:p w14:paraId="5D671F8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$15.919,0</w:t>
            </w:r>
          </w:p>
        </w:tc>
        <w:tc>
          <w:tcPr>
            <w:tcW w:w="0" w:type="auto"/>
            <w:tcBorders>
              <w:top w:val="nil"/>
              <w:left w:val="nil"/>
              <w:bottom w:val="nil"/>
              <w:right w:val="nil"/>
            </w:tcBorders>
            <w:shd w:val="clear" w:color="auto" w:fill="auto"/>
            <w:noWrap/>
            <w:vAlign w:val="bottom"/>
            <w:hideMark/>
          </w:tcPr>
          <w:p w14:paraId="583152B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$622,0</w:t>
            </w:r>
          </w:p>
        </w:tc>
        <w:tc>
          <w:tcPr>
            <w:tcW w:w="0" w:type="auto"/>
            <w:tcBorders>
              <w:top w:val="nil"/>
              <w:left w:val="nil"/>
              <w:bottom w:val="nil"/>
              <w:right w:val="nil"/>
            </w:tcBorders>
            <w:shd w:val="clear" w:color="auto" w:fill="auto"/>
            <w:noWrap/>
            <w:vAlign w:val="bottom"/>
            <w:hideMark/>
          </w:tcPr>
          <w:p w14:paraId="773EF3B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$8.367,7</w:t>
            </w:r>
          </w:p>
        </w:tc>
        <w:tc>
          <w:tcPr>
            <w:tcW w:w="0" w:type="auto"/>
            <w:tcBorders>
              <w:top w:val="nil"/>
              <w:left w:val="nil"/>
              <w:bottom w:val="nil"/>
              <w:right w:val="nil"/>
            </w:tcBorders>
            <w:shd w:val="clear" w:color="auto" w:fill="auto"/>
            <w:noWrap/>
            <w:vAlign w:val="bottom"/>
            <w:hideMark/>
          </w:tcPr>
          <w:p w14:paraId="4517DCDD"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$25.334,2</w:t>
            </w:r>
          </w:p>
        </w:tc>
        <w:tc>
          <w:tcPr>
            <w:tcW w:w="0" w:type="auto"/>
            <w:tcBorders>
              <w:top w:val="nil"/>
              <w:left w:val="nil"/>
              <w:bottom w:val="nil"/>
              <w:right w:val="nil"/>
            </w:tcBorders>
            <w:shd w:val="clear" w:color="auto" w:fill="auto"/>
            <w:noWrap/>
            <w:vAlign w:val="bottom"/>
            <w:hideMark/>
          </w:tcPr>
          <w:p w14:paraId="3F80E50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$61.723,1</w:t>
            </w:r>
          </w:p>
        </w:tc>
        <w:tc>
          <w:tcPr>
            <w:tcW w:w="0" w:type="auto"/>
            <w:tcBorders>
              <w:top w:val="nil"/>
              <w:left w:val="nil"/>
              <w:bottom w:val="nil"/>
              <w:right w:val="nil"/>
            </w:tcBorders>
            <w:shd w:val="clear" w:color="auto" w:fill="auto"/>
            <w:noWrap/>
            <w:vAlign w:val="bottom"/>
            <w:hideMark/>
          </w:tcPr>
          <w:p w14:paraId="4EDEEFB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$10.341,0</w:t>
            </w:r>
          </w:p>
        </w:tc>
      </w:tr>
      <w:tr w:rsidR="0094315F" w:rsidRPr="0094315F" w14:paraId="3145DD42" w14:textId="77777777" w:rsidTr="0094315F">
        <w:trPr>
          <w:trHeight w:val="113"/>
        </w:trPr>
        <w:tc>
          <w:tcPr>
            <w:tcW w:w="0" w:type="auto"/>
            <w:tcBorders>
              <w:top w:val="nil"/>
              <w:left w:val="nil"/>
              <w:bottom w:val="nil"/>
              <w:right w:val="nil"/>
            </w:tcBorders>
            <w:shd w:val="clear" w:color="auto" w:fill="auto"/>
            <w:noWrap/>
            <w:vAlign w:val="bottom"/>
            <w:hideMark/>
          </w:tcPr>
          <w:p w14:paraId="73DE72A8"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Otras</w:t>
            </w:r>
          </w:p>
        </w:tc>
        <w:tc>
          <w:tcPr>
            <w:tcW w:w="0" w:type="auto"/>
            <w:tcBorders>
              <w:top w:val="nil"/>
              <w:left w:val="nil"/>
              <w:bottom w:val="nil"/>
              <w:right w:val="nil"/>
            </w:tcBorders>
            <w:shd w:val="clear" w:color="auto" w:fill="auto"/>
            <w:noWrap/>
            <w:vAlign w:val="bottom"/>
            <w:hideMark/>
          </w:tcPr>
          <w:p w14:paraId="37E18540" w14:textId="77777777" w:rsidR="00FB2E58" w:rsidRPr="0094315F" w:rsidRDefault="00FB2E58" w:rsidP="006E50B0">
            <w:pPr>
              <w:rPr>
                <w:rFonts w:ascii="Arial Narrow" w:hAnsi="Arial Narrow" w:cs="Calibri"/>
                <w:color w:val="000000"/>
                <w:sz w:val="14"/>
                <w:szCs w:val="14"/>
              </w:rPr>
            </w:pPr>
            <w:r w:rsidRPr="0094315F">
              <w:rPr>
                <w:rFonts w:ascii="Arial Narrow" w:hAnsi="Arial Narrow" w:cs="Calibri"/>
                <w:color w:val="000000"/>
                <w:sz w:val="14"/>
                <w:szCs w:val="14"/>
              </w:rPr>
              <w:t>2,2</w:t>
            </w:r>
          </w:p>
        </w:tc>
        <w:tc>
          <w:tcPr>
            <w:tcW w:w="0" w:type="auto"/>
            <w:tcBorders>
              <w:top w:val="nil"/>
              <w:left w:val="nil"/>
              <w:bottom w:val="nil"/>
              <w:right w:val="nil"/>
            </w:tcBorders>
            <w:shd w:val="clear" w:color="auto" w:fill="auto"/>
            <w:noWrap/>
            <w:vAlign w:val="bottom"/>
            <w:hideMark/>
          </w:tcPr>
          <w:p w14:paraId="61C1C99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11</w:t>
            </w:r>
          </w:p>
        </w:tc>
        <w:tc>
          <w:tcPr>
            <w:tcW w:w="0" w:type="auto"/>
            <w:tcBorders>
              <w:top w:val="nil"/>
              <w:left w:val="nil"/>
              <w:bottom w:val="nil"/>
              <w:right w:val="nil"/>
            </w:tcBorders>
            <w:shd w:val="clear" w:color="auto" w:fill="auto"/>
            <w:noWrap/>
            <w:vAlign w:val="bottom"/>
            <w:hideMark/>
          </w:tcPr>
          <w:p w14:paraId="625F3118"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31,8</w:t>
            </w:r>
          </w:p>
        </w:tc>
        <w:tc>
          <w:tcPr>
            <w:tcW w:w="0" w:type="auto"/>
            <w:tcBorders>
              <w:top w:val="nil"/>
              <w:left w:val="nil"/>
              <w:bottom w:val="nil"/>
              <w:right w:val="nil"/>
            </w:tcBorders>
            <w:shd w:val="clear" w:color="auto" w:fill="auto"/>
            <w:noWrap/>
            <w:vAlign w:val="bottom"/>
            <w:hideMark/>
          </w:tcPr>
          <w:p w14:paraId="78EB48F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3,5</w:t>
            </w:r>
          </w:p>
        </w:tc>
        <w:tc>
          <w:tcPr>
            <w:tcW w:w="0" w:type="auto"/>
            <w:tcBorders>
              <w:top w:val="nil"/>
              <w:left w:val="nil"/>
              <w:bottom w:val="nil"/>
              <w:right w:val="nil"/>
            </w:tcBorders>
            <w:shd w:val="clear" w:color="auto" w:fill="auto"/>
            <w:noWrap/>
            <w:vAlign w:val="bottom"/>
            <w:hideMark/>
          </w:tcPr>
          <w:p w14:paraId="755C5253"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2,1</w:t>
            </w:r>
          </w:p>
        </w:tc>
        <w:tc>
          <w:tcPr>
            <w:tcW w:w="0" w:type="auto"/>
            <w:tcBorders>
              <w:top w:val="nil"/>
              <w:left w:val="nil"/>
              <w:bottom w:val="nil"/>
              <w:right w:val="nil"/>
            </w:tcBorders>
            <w:shd w:val="clear" w:color="auto" w:fill="auto"/>
            <w:noWrap/>
            <w:vAlign w:val="bottom"/>
            <w:hideMark/>
          </w:tcPr>
          <w:p w14:paraId="71CF255F"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1,6</w:t>
            </w:r>
          </w:p>
        </w:tc>
        <w:tc>
          <w:tcPr>
            <w:tcW w:w="0" w:type="auto"/>
            <w:tcBorders>
              <w:top w:val="nil"/>
              <w:left w:val="nil"/>
              <w:bottom w:val="nil"/>
              <w:right w:val="nil"/>
            </w:tcBorders>
            <w:shd w:val="clear" w:color="auto" w:fill="auto"/>
            <w:noWrap/>
            <w:vAlign w:val="bottom"/>
            <w:hideMark/>
          </w:tcPr>
          <w:p w14:paraId="32D9AB0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0,8</w:t>
            </w:r>
          </w:p>
        </w:tc>
        <w:tc>
          <w:tcPr>
            <w:tcW w:w="0" w:type="auto"/>
            <w:tcBorders>
              <w:top w:val="nil"/>
              <w:left w:val="nil"/>
              <w:bottom w:val="nil"/>
              <w:right w:val="nil"/>
            </w:tcBorders>
            <w:shd w:val="clear" w:color="auto" w:fill="auto"/>
            <w:noWrap/>
            <w:vAlign w:val="bottom"/>
            <w:hideMark/>
          </w:tcPr>
          <w:p w14:paraId="63829BE2"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13,6</w:t>
            </w:r>
          </w:p>
        </w:tc>
        <w:tc>
          <w:tcPr>
            <w:tcW w:w="0" w:type="auto"/>
            <w:tcBorders>
              <w:top w:val="nil"/>
              <w:left w:val="nil"/>
              <w:bottom w:val="nil"/>
              <w:right w:val="nil"/>
            </w:tcBorders>
            <w:shd w:val="clear" w:color="auto" w:fill="auto"/>
            <w:noWrap/>
            <w:vAlign w:val="bottom"/>
            <w:hideMark/>
          </w:tcPr>
          <w:p w14:paraId="24A3085E"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71,2</w:t>
            </w:r>
          </w:p>
        </w:tc>
        <w:tc>
          <w:tcPr>
            <w:tcW w:w="0" w:type="auto"/>
            <w:tcBorders>
              <w:top w:val="nil"/>
              <w:left w:val="nil"/>
              <w:bottom w:val="nil"/>
              <w:right w:val="nil"/>
            </w:tcBorders>
            <w:shd w:val="clear" w:color="auto" w:fill="auto"/>
            <w:noWrap/>
            <w:vAlign w:val="bottom"/>
            <w:hideMark/>
          </w:tcPr>
          <w:p w14:paraId="1D84BAC5"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$179,4</w:t>
            </w:r>
          </w:p>
        </w:tc>
        <w:tc>
          <w:tcPr>
            <w:tcW w:w="0" w:type="auto"/>
            <w:tcBorders>
              <w:top w:val="nil"/>
              <w:left w:val="nil"/>
              <w:bottom w:val="nil"/>
              <w:right w:val="nil"/>
            </w:tcBorders>
            <w:shd w:val="clear" w:color="auto" w:fill="auto"/>
            <w:noWrap/>
            <w:vAlign w:val="bottom"/>
            <w:hideMark/>
          </w:tcPr>
          <w:p w14:paraId="07FDC90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$450,0</w:t>
            </w:r>
          </w:p>
        </w:tc>
        <w:tc>
          <w:tcPr>
            <w:tcW w:w="0" w:type="auto"/>
            <w:tcBorders>
              <w:top w:val="nil"/>
              <w:left w:val="nil"/>
              <w:bottom w:val="nil"/>
              <w:right w:val="nil"/>
            </w:tcBorders>
            <w:shd w:val="clear" w:color="auto" w:fill="auto"/>
            <w:noWrap/>
            <w:vAlign w:val="bottom"/>
            <w:hideMark/>
          </w:tcPr>
          <w:p w14:paraId="2E159A2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$70,0</w:t>
            </w:r>
          </w:p>
        </w:tc>
        <w:tc>
          <w:tcPr>
            <w:tcW w:w="0" w:type="auto"/>
            <w:tcBorders>
              <w:top w:val="nil"/>
              <w:left w:val="nil"/>
              <w:bottom w:val="nil"/>
              <w:right w:val="nil"/>
            </w:tcBorders>
            <w:shd w:val="clear" w:color="auto" w:fill="auto"/>
            <w:noWrap/>
            <w:vAlign w:val="bottom"/>
            <w:hideMark/>
          </w:tcPr>
          <w:p w14:paraId="0DC7EC7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$7,3</w:t>
            </w:r>
          </w:p>
        </w:tc>
        <w:tc>
          <w:tcPr>
            <w:tcW w:w="0" w:type="auto"/>
            <w:tcBorders>
              <w:top w:val="nil"/>
              <w:left w:val="nil"/>
              <w:bottom w:val="nil"/>
              <w:right w:val="nil"/>
            </w:tcBorders>
            <w:shd w:val="clear" w:color="auto" w:fill="auto"/>
            <w:noWrap/>
            <w:vAlign w:val="bottom"/>
            <w:hideMark/>
          </w:tcPr>
          <w:p w14:paraId="49C7555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$73,3</w:t>
            </w:r>
          </w:p>
        </w:tc>
        <w:tc>
          <w:tcPr>
            <w:tcW w:w="0" w:type="auto"/>
            <w:tcBorders>
              <w:top w:val="nil"/>
              <w:left w:val="nil"/>
              <w:bottom w:val="nil"/>
              <w:right w:val="nil"/>
            </w:tcBorders>
            <w:shd w:val="clear" w:color="auto" w:fill="auto"/>
            <w:noWrap/>
            <w:vAlign w:val="bottom"/>
            <w:hideMark/>
          </w:tcPr>
          <w:p w14:paraId="7F21C8B6"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$122,4</w:t>
            </w:r>
          </w:p>
        </w:tc>
        <w:tc>
          <w:tcPr>
            <w:tcW w:w="0" w:type="auto"/>
            <w:tcBorders>
              <w:top w:val="nil"/>
              <w:left w:val="nil"/>
              <w:bottom w:val="nil"/>
              <w:right w:val="nil"/>
            </w:tcBorders>
            <w:shd w:val="clear" w:color="auto" w:fill="auto"/>
            <w:noWrap/>
            <w:vAlign w:val="bottom"/>
            <w:hideMark/>
          </w:tcPr>
          <w:p w14:paraId="4E1DF3B7"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$1.118,8</w:t>
            </w:r>
          </w:p>
        </w:tc>
        <w:tc>
          <w:tcPr>
            <w:tcW w:w="0" w:type="auto"/>
            <w:tcBorders>
              <w:top w:val="nil"/>
              <w:left w:val="nil"/>
              <w:bottom w:val="nil"/>
              <w:right w:val="nil"/>
            </w:tcBorders>
            <w:shd w:val="clear" w:color="auto" w:fill="auto"/>
            <w:noWrap/>
            <w:vAlign w:val="bottom"/>
            <w:hideMark/>
          </w:tcPr>
          <w:p w14:paraId="6E1B8839" w14:textId="77777777" w:rsidR="00FB2E58" w:rsidRPr="0094315F" w:rsidRDefault="00FB2E58" w:rsidP="006E50B0">
            <w:pPr>
              <w:jc w:val="right"/>
              <w:rPr>
                <w:rFonts w:ascii="Arial Narrow" w:hAnsi="Arial Narrow" w:cs="Calibri"/>
                <w:color w:val="000000"/>
                <w:sz w:val="14"/>
                <w:szCs w:val="14"/>
              </w:rPr>
            </w:pPr>
            <w:r w:rsidRPr="0094315F">
              <w:rPr>
                <w:rFonts w:ascii="Arial Narrow" w:hAnsi="Arial Narrow" w:cs="Calibri"/>
                <w:color w:val="000000"/>
                <w:sz w:val="14"/>
                <w:szCs w:val="14"/>
              </w:rPr>
              <w:t>$36,0</w:t>
            </w:r>
          </w:p>
        </w:tc>
      </w:tr>
      <w:tr w:rsidR="0094315F" w:rsidRPr="0094315F" w14:paraId="111CBE81" w14:textId="77777777" w:rsidTr="0094315F">
        <w:trPr>
          <w:trHeight w:val="113"/>
        </w:trPr>
        <w:tc>
          <w:tcPr>
            <w:tcW w:w="0" w:type="auto"/>
            <w:tcBorders>
              <w:top w:val="single" w:sz="4" w:space="0" w:color="305496"/>
              <w:left w:val="nil"/>
              <w:bottom w:val="single" w:sz="8" w:space="0" w:color="305496"/>
              <w:right w:val="nil"/>
            </w:tcBorders>
            <w:shd w:val="clear" w:color="auto" w:fill="auto"/>
            <w:noWrap/>
            <w:vAlign w:val="bottom"/>
            <w:hideMark/>
          </w:tcPr>
          <w:p w14:paraId="6045EBD7"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 xml:space="preserve">Total </w:t>
            </w:r>
          </w:p>
          <w:p w14:paraId="75758027" w14:textId="77777777" w:rsidR="00FB2E58" w:rsidRPr="0094315F" w:rsidRDefault="00FB2E58" w:rsidP="006E50B0">
            <w:pPr>
              <w:rPr>
                <w:rFonts w:ascii="Arial Narrow" w:hAnsi="Arial Narrow" w:cs="Calibri"/>
                <w:b/>
                <w:bCs/>
                <w:color w:val="000000"/>
                <w:sz w:val="14"/>
                <w:szCs w:val="14"/>
              </w:rPr>
            </w:pPr>
          </w:p>
        </w:tc>
        <w:tc>
          <w:tcPr>
            <w:tcW w:w="0" w:type="auto"/>
            <w:tcBorders>
              <w:top w:val="single" w:sz="4" w:space="0" w:color="305496"/>
              <w:left w:val="nil"/>
              <w:bottom w:val="single" w:sz="8" w:space="0" w:color="305496"/>
              <w:right w:val="nil"/>
            </w:tcBorders>
            <w:shd w:val="clear" w:color="auto" w:fill="auto"/>
            <w:noWrap/>
            <w:vAlign w:val="bottom"/>
            <w:hideMark/>
          </w:tcPr>
          <w:p w14:paraId="37C24B55" w14:textId="77777777" w:rsidR="00FB2E58" w:rsidRPr="0094315F" w:rsidRDefault="00FB2E58" w:rsidP="006E50B0">
            <w:pPr>
              <w:rPr>
                <w:rFonts w:ascii="Arial Narrow" w:hAnsi="Arial Narrow" w:cs="Calibri"/>
                <w:b/>
                <w:bCs/>
                <w:color w:val="000000"/>
                <w:sz w:val="14"/>
                <w:szCs w:val="14"/>
              </w:rPr>
            </w:pPr>
            <w:r w:rsidRPr="0094315F">
              <w:rPr>
                <w:rFonts w:ascii="Arial Narrow" w:hAnsi="Arial Narrow" w:cs="Calibri"/>
                <w:b/>
                <w:bCs/>
                <w:color w:val="000000"/>
                <w:sz w:val="14"/>
                <w:szCs w:val="14"/>
              </w:rPr>
              <w:t>1,6</w:t>
            </w:r>
          </w:p>
        </w:tc>
        <w:tc>
          <w:tcPr>
            <w:tcW w:w="0" w:type="auto"/>
            <w:tcBorders>
              <w:top w:val="single" w:sz="4" w:space="0" w:color="305496"/>
              <w:left w:val="nil"/>
              <w:bottom w:val="single" w:sz="8" w:space="0" w:color="305496"/>
              <w:right w:val="nil"/>
            </w:tcBorders>
            <w:shd w:val="clear" w:color="auto" w:fill="auto"/>
            <w:noWrap/>
            <w:vAlign w:val="bottom"/>
            <w:hideMark/>
          </w:tcPr>
          <w:p w14:paraId="33D0DCC3"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1393</w:t>
            </w:r>
          </w:p>
        </w:tc>
        <w:tc>
          <w:tcPr>
            <w:tcW w:w="0" w:type="auto"/>
            <w:tcBorders>
              <w:top w:val="single" w:sz="4" w:space="0" w:color="305496"/>
              <w:left w:val="nil"/>
              <w:bottom w:val="single" w:sz="8" w:space="0" w:color="305496"/>
              <w:right w:val="nil"/>
            </w:tcBorders>
            <w:shd w:val="clear" w:color="auto" w:fill="auto"/>
            <w:noWrap/>
            <w:vAlign w:val="bottom"/>
            <w:hideMark/>
          </w:tcPr>
          <w:p w14:paraId="6EB1F95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20,5</w:t>
            </w:r>
          </w:p>
        </w:tc>
        <w:tc>
          <w:tcPr>
            <w:tcW w:w="0" w:type="auto"/>
            <w:tcBorders>
              <w:top w:val="single" w:sz="4" w:space="0" w:color="305496"/>
              <w:left w:val="nil"/>
              <w:bottom w:val="single" w:sz="8" w:space="0" w:color="305496"/>
              <w:right w:val="nil"/>
            </w:tcBorders>
            <w:shd w:val="clear" w:color="auto" w:fill="auto"/>
            <w:noWrap/>
            <w:vAlign w:val="bottom"/>
            <w:hideMark/>
          </w:tcPr>
          <w:p w14:paraId="3CB81411"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4,6</w:t>
            </w:r>
          </w:p>
        </w:tc>
        <w:tc>
          <w:tcPr>
            <w:tcW w:w="0" w:type="auto"/>
            <w:tcBorders>
              <w:top w:val="single" w:sz="4" w:space="0" w:color="305496"/>
              <w:left w:val="nil"/>
              <w:bottom w:val="single" w:sz="8" w:space="0" w:color="305496"/>
              <w:right w:val="nil"/>
            </w:tcBorders>
            <w:shd w:val="clear" w:color="auto" w:fill="auto"/>
            <w:noWrap/>
            <w:vAlign w:val="bottom"/>
            <w:hideMark/>
          </w:tcPr>
          <w:p w14:paraId="7CE69B53"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1,8</w:t>
            </w:r>
          </w:p>
        </w:tc>
        <w:tc>
          <w:tcPr>
            <w:tcW w:w="0" w:type="auto"/>
            <w:tcBorders>
              <w:top w:val="single" w:sz="4" w:space="0" w:color="305496"/>
              <w:left w:val="nil"/>
              <w:bottom w:val="single" w:sz="8" w:space="0" w:color="305496"/>
              <w:right w:val="nil"/>
            </w:tcBorders>
            <w:shd w:val="clear" w:color="auto" w:fill="auto"/>
            <w:noWrap/>
            <w:vAlign w:val="bottom"/>
            <w:hideMark/>
          </w:tcPr>
          <w:p w14:paraId="35E1C679"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3,0</w:t>
            </w:r>
          </w:p>
        </w:tc>
        <w:tc>
          <w:tcPr>
            <w:tcW w:w="0" w:type="auto"/>
            <w:tcBorders>
              <w:top w:val="single" w:sz="4" w:space="0" w:color="305496"/>
              <w:left w:val="nil"/>
              <w:bottom w:val="single" w:sz="8" w:space="0" w:color="305496"/>
              <w:right w:val="nil"/>
            </w:tcBorders>
            <w:shd w:val="clear" w:color="auto" w:fill="auto"/>
            <w:noWrap/>
            <w:vAlign w:val="bottom"/>
            <w:hideMark/>
          </w:tcPr>
          <w:p w14:paraId="3187EB98"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2,2</w:t>
            </w:r>
          </w:p>
        </w:tc>
        <w:tc>
          <w:tcPr>
            <w:tcW w:w="0" w:type="auto"/>
            <w:tcBorders>
              <w:top w:val="single" w:sz="4" w:space="0" w:color="305496"/>
              <w:left w:val="nil"/>
              <w:bottom w:val="single" w:sz="8" w:space="0" w:color="305496"/>
              <w:right w:val="nil"/>
            </w:tcBorders>
            <w:shd w:val="clear" w:color="auto" w:fill="auto"/>
            <w:noWrap/>
            <w:vAlign w:val="bottom"/>
            <w:hideMark/>
          </w:tcPr>
          <w:p w14:paraId="466605AD"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14,9</w:t>
            </w:r>
          </w:p>
        </w:tc>
        <w:tc>
          <w:tcPr>
            <w:tcW w:w="0" w:type="auto"/>
            <w:tcBorders>
              <w:top w:val="single" w:sz="4" w:space="0" w:color="305496"/>
              <w:left w:val="nil"/>
              <w:bottom w:val="single" w:sz="8" w:space="0" w:color="305496"/>
              <w:right w:val="nil"/>
            </w:tcBorders>
            <w:shd w:val="clear" w:color="auto" w:fill="auto"/>
            <w:noWrap/>
            <w:vAlign w:val="bottom"/>
            <w:hideMark/>
          </w:tcPr>
          <w:p w14:paraId="52F4A76C"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58,6</w:t>
            </w:r>
          </w:p>
        </w:tc>
        <w:tc>
          <w:tcPr>
            <w:tcW w:w="0" w:type="auto"/>
            <w:tcBorders>
              <w:top w:val="single" w:sz="4" w:space="0" w:color="305496"/>
              <w:left w:val="nil"/>
              <w:bottom w:val="single" w:sz="8" w:space="0" w:color="305496"/>
              <w:right w:val="nil"/>
            </w:tcBorders>
            <w:shd w:val="clear" w:color="auto" w:fill="auto"/>
            <w:noWrap/>
            <w:vAlign w:val="bottom"/>
            <w:hideMark/>
          </w:tcPr>
          <w:p w14:paraId="0EC7B174"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$38.887,6</w:t>
            </w:r>
          </w:p>
        </w:tc>
        <w:tc>
          <w:tcPr>
            <w:tcW w:w="0" w:type="auto"/>
            <w:tcBorders>
              <w:top w:val="single" w:sz="4" w:space="0" w:color="305496"/>
              <w:left w:val="nil"/>
              <w:bottom w:val="single" w:sz="8" w:space="0" w:color="305496"/>
              <w:right w:val="nil"/>
            </w:tcBorders>
            <w:shd w:val="clear" w:color="auto" w:fill="auto"/>
            <w:noWrap/>
            <w:vAlign w:val="bottom"/>
            <w:hideMark/>
          </w:tcPr>
          <w:p w14:paraId="1DEF731A"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$57.174,4</w:t>
            </w:r>
          </w:p>
        </w:tc>
        <w:tc>
          <w:tcPr>
            <w:tcW w:w="0" w:type="auto"/>
            <w:tcBorders>
              <w:top w:val="single" w:sz="4" w:space="0" w:color="305496"/>
              <w:left w:val="nil"/>
              <w:bottom w:val="single" w:sz="8" w:space="0" w:color="305496"/>
              <w:right w:val="nil"/>
            </w:tcBorders>
            <w:shd w:val="clear" w:color="auto" w:fill="auto"/>
            <w:noWrap/>
            <w:vAlign w:val="bottom"/>
            <w:hideMark/>
          </w:tcPr>
          <w:p w14:paraId="061F7C9F"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$15.989,0</w:t>
            </w:r>
          </w:p>
        </w:tc>
        <w:tc>
          <w:tcPr>
            <w:tcW w:w="0" w:type="auto"/>
            <w:tcBorders>
              <w:top w:val="single" w:sz="4" w:space="0" w:color="305496"/>
              <w:left w:val="nil"/>
              <w:bottom w:val="single" w:sz="8" w:space="0" w:color="305496"/>
              <w:right w:val="nil"/>
            </w:tcBorders>
            <w:shd w:val="clear" w:color="auto" w:fill="auto"/>
            <w:noWrap/>
            <w:vAlign w:val="bottom"/>
            <w:hideMark/>
          </w:tcPr>
          <w:p w14:paraId="00FCA0E1"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$629,2</w:t>
            </w:r>
          </w:p>
        </w:tc>
        <w:tc>
          <w:tcPr>
            <w:tcW w:w="0" w:type="auto"/>
            <w:tcBorders>
              <w:top w:val="single" w:sz="4" w:space="0" w:color="305496"/>
              <w:left w:val="nil"/>
              <w:bottom w:val="single" w:sz="8" w:space="0" w:color="305496"/>
              <w:right w:val="nil"/>
            </w:tcBorders>
            <w:shd w:val="clear" w:color="auto" w:fill="auto"/>
            <w:noWrap/>
            <w:vAlign w:val="bottom"/>
            <w:hideMark/>
          </w:tcPr>
          <w:p w14:paraId="76B4854B"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$8.441,1</w:t>
            </w:r>
          </w:p>
        </w:tc>
        <w:tc>
          <w:tcPr>
            <w:tcW w:w="0" w:type="auto"/>
            <w:tcBorders>
              <w:top w:val="single" w:sz="4" w:space="0" w:color="305496"/>
              <w:left w:val="nil"/>
              <w:bottom w:val="single" w:sz="8" w:space="0" w:color="305496"/>
              <w:right w:val="nil"/>
            </w:tcBorders>
            <w:shd w:val="clear" w:color="auto" w:fill="auto"/>
            <w:noWrap/>
            <w:vAlign w:val="bottom"/>
            <w:hideMark/>
          </w:tcPr>
          <w:p w14:paraId="066A78E0"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$25.456,6</w:t>
            </w:r>
          </w:p>
        </w:tc>
        <w:tc>
          <w:tcPr>
            <w:tcW w:w="0" w:type="auto"/>
            <w:tcBorders>
              <w:top w:val="single" w:sz="4" w:space="0" w:color="305496"/>
              <w:left w:val="nil"/>
              <w:bottom w:val="single" w:sz="8" w:space="0" w:color="305496"/>
              <w:right w:val="nil"/>
            </w:tcBorders>
            <w:shd w:val="clear" w:color="auto" w:fill="auto"/>
            <w:noWrap/>
            <w:vAlign w:val="bottom"/>
            <w:hideMark/>
          </w:tcPr>
          <w:p w14:paraId="3DABD44F"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$62.841,8</w:t>
            </w:r>
          </w:p>
        </w:tc>
        <w:tc>
          <w:tcPr>
            <w:tcW w:w="0" w:type="auto"/>
            <w:tcBorders>
              <w:top w:val="single" w:sz="4" w:space="0" w:color="305496"/>
              <w:left w:val="nil"/>
              <w:bottom w:val="single" w:sz="8" w:space="0" w:color="305496"/>
              <w:right w:val="nil"/>
            </w:tcBorders>
            <w:shd w:val="clear" w:color="auto" w:fill="auto"/>
            <w:noWrap/>
            <w:vAlign w:val="bottom"/>
            <w:hideMark/>
          </w:tcPr>
          <w:p w14:paraId="03FCB79D" w14:textId="77777777" w:rsidR="00FB2E58" w:rsidRPr="0094315F" w:rsidRDefault="00FB2E58" w:rsidP="006E50B0">
            <w:pPr>
              <w:jc w:val="right"/>
              <w:rPr>
                <w:rFonts w:ascii="Arial Narrow" w:hAnsi="Arial Narrow" w:cs="Calibri"/>
                <w:b/>
                <w:bCs/>
                <w:color w:val="000000"/>
                <w:sz w:val="14"/>
                <w:szCs w:val="14"/>
              </w:rPr>
            </w:pPr>
            <w:r w:rsidRPr="0094315F">
              <w:rPr>
                <w:rFonts w:ascii="Arial Narrow" w:hAnsi="Arial Narrow" w:cs="Calibri"/>
                <w:b/>
                <w:bCs/>
                <w:color w:val="000000"/>
                <w:sz w:val="14"/>
                <w:szCs w:val="14"/>
              </w:rPr>
              <w:t>$10.377,0</w:t>
            </w:r>
          </w:p>
        </w:tc>
      </w:tr>
    </w:tbl>
    <w:p w14:paraId="16C524BF" w14:textId="77777777" w:rsidR="00FB2E58" w:rsidRPr="00FB2E58" w:rsidRDefault="00FB2E58" w:rsidP="006E50B0">
      <w:pPr>
        <w:jc w:val="both"/>
        <w:rPr>
          <w:rFonts w:ascii="Arial Narrow" w:hAnsi="Arial Narrow" w:cstheme="minorHAnsi"/>
          <w:b/>
          <w:bCs/>
        </w:rPr>
      </w:pPr>
    </w:p>
    <w:p w14:paraId="241F6A9C" w14:textId="5049FB4D" w:rsidR="00FB2E58" w:rsidRPr="00FB2E58" w:rsidRDefault="00FB2E58" w:rsidP="006E50B0">
      <w:pPr>
        <w:jc w:val="both"/>
        <w:rPr>
          <w:rFonts w:ascii="Arial Narrow" w:hAnsi="Arial Narrow" w:cstheme="minorHAnsi"/>
        </w:rPr>
      </w:pPr>
      <w:r w:rsidRPr="00FB2E58">
        <w:rPr>
          <w:rFonts w:ascii="Arial Narrow" w:hAnsi="Arial Narrow" w:cstheme="minorHAnsi"/>
          <w:b/>
          <w:bCs/>
        </w:rPr>
        <w:t>CONCLUSION</w:t>
      </w:r>
      <w:r w:rsidRPr="00FB2E58">
        <w:rPr>
          <w:rFonts w:ascii="Arial Narrow" w:hAnsi="Arial Narrow" w:cstheme="minorHAnsi"/>
        </w:rPr>
        <w:t xml:space="preserve">: El riesgo de crédito de </w:t>
      </w:r>
      <w:r w:rsidR="006E50B0">
        <w:rPr>
          <w:rFonts w:ascii="Arial Narrow" w:hAnsi="Arial Narrow" w:cstheme="minorHAnsi"/>
        </w:rPr>
        <w:t>FONDEJEMPLO</w:t>
      </w:r>
      <w:r w:rsidRPr="00FB2E58">
        <w:rPr>
          <w:rFonts w:ascii="Arial Narrow" w:hAnsi="Arial Narrow" w:cstheme="minorHAnsi"/>
        </w:rPr>
        <w:t xml:space="preserve"> es MEDIO por las garantías, el medio de recaudo y la estabilidad laboral de sus asociados, los cuales sin embargo, presentan en una proporción importante (casi uno de cada 3) reportes negativos y alertas en la central de riesgos por incumplimientos de obligaciones con otras entidades o elevados niveles de endeudamiento.  Pese a ello, el nivel de solvencia patrimonial de </w:t>
      </w:r>
      <w:r w:rsidR="006E50B0">
        <w:rPr>
          <w:rFonts w:ascii="Arial Narrow" w:hAnsi="Arial Narrow" w:cstheme="minorHAnsi"/>
        </w:rPr>
        <w:t>FONDEJEMPLO</w:t>
      </w:r>
      <w:r w:rsidRPr="00FB2E58">
        <w:rPr>
          <w:rFonts w:ascii="Arial Narrow" w:hAnsi="Arial Narrow" w:cstheme="minorHAnsi"/>
        </w:rPr>
        <w:t xml:space="preserve"> sobrepasa por mucho cualquier escenario de riesgo de crédito, pues el patrimonio sin aportes representa tres cuartas partes de la cartera NETA.</w:t>
      </w:r>
    </w:p>
    <w:p w14:paraId="6449B77D" w14:textId="77777777" w:rsidR="00FB2E58" w:rsidRPr="00FB2E58" w:rsidRDefault="00FB2E58" w:rsidP="006E50B0">
      <w:pPr>
        <w:jc w:val="both"/>
        <w:rPr>
          <w:rFonts w:ascii="Arial Narrow" w:hAnsi="Arial Narrow" w:cstheme="minorHAnsi"/>
        </w:rPr>
      </w:pPr>
    </w:p>
    <w:p w14:paraId="7B1127EC" w14:textId="77777777" w:rsidR="00FB2E58" w:rsidRPr="00FB2E58" w:rsidRDefault="00FB2E58" w:rsidP="006E50B0">
      <w:pPr>
        <w:jc w:val="both"/>
        <w:rPr>
          <w:rFonts w:ascii="Arial Narrow" w:hAnsi="Arial Narrow" w:cstheme="minorHAnsi"/>
        </w:rPr>
      </w:pPr>
    </w:p>
    <w:p w14:paraId="02F16B2C" w14:textId="6013E49C" w:rsidR="008B6D5D" w:rsidRPr="00D27929" w:rsidRDefault="008B6D5D" w:rsidP="006E50B0">
      <w:pPr>
        <w:numPr>
          <w:ilvl w:val="1"/>
          <w:numId w:val="18"/>
        </w:numPr>
        <w:rPr>
          <w:rFonts w:ascii="Arial Narrow" w:hAnsi="Arial Narrow"/>
          <w:b/>
          <w:bCs/>
        </w:rPr>
      </w:pPr>
      <w:r w:rsidRPr="00D27929">
        <w:rPr>
          <w:rFonts w:ascii="Arial Narrow" w:hAnsi="Arial Narrow"/>
          <w:b/>
          <w:bCs/>
        </w:rPr>
        <w:lastRenderedPageBreak/>
        <w:t>SARLAFT</w:t>
      </w:r>
    </w:p>
    <w:p w14:paraId="23162745" w14:textId="324164A6" w:rsidR="008B6D5D" w:rsidRPr="00D27929" w:rsidRDefault="008B6D5D" w:rsidP="006E50B0">
      <w:pPr>
        <w:rPr>
          <w:rFonts w:ascii="Arial Narrow" w:hAnsi="Arial Narrow"/>
        </w:rPr>
      </w:pPr>
    </w:p>
    <w:p w14:paraId="3AADA27C" w14:textId="54B5CDC6" w:rsidR="00D27929" w:rsidRPr="00D27929" w:rsidRDefault="00D27929" w:rsidP="000A7D42">
      <w:pPr>
        <w:numPr>
          <w:ilvl w:val="2"/>
          <w:numId w:val="18"/>
        </w:numPr>
        <w:rPr>
          <w:rFonts w:ascii="Arial Narrow" w:hAnsi="Arial Narrow"/>
          <w:b/>
        </w:rPr>
      </w:pPr>
      <w:r w:rsidRPr="00D27929">
        <w:rPr>
          <w:rFonts w:ascii="Arial Narrow" w:hAnsi="Arial Narrow"/>
          <w:b/>
        </w:rPr>
        <w:t>DESARROLLO TECNOLÓGICO</w:t>
      </w:r>
    </w:p>
    <w:p w14:paraId="323F4956" w14:textId="77777777" w:rsidR="00D27929" w:rsidRPr="00D27929" w:rsidRDefault="00D27929" w:rsidP="006E50B0">
      <w:pPr>
        <w:autoSpaceDE w:val="0"/>
        <w:autoSpaceDN w:val="0"/>
        <w:adjustRightInd w:val="0"/>
        <w:jc w:val="both"/>
        <w:rPr>
          <w:rFonts w:ascii="Arial Narrow" w:hAnsi="Arial Narrow" w:cstheme="minorHAnsi"/>
        </w:rPr>
      </w:pPr>
    </w:p>
    <w:p w14:paraId="40ED3D5C" w14:textId="2B5FE2F3" w:rsidR="00D27929" w:rsidRPr="00D27929" w:rsidRDefault="00D27929" w:rsidP="006E50B0">
      <w:pPr>
        <w:autoSpaceDE w:val="0"/>
        <w:autoSpaceDN w:val="0"/>
        <w:adjustRightInd w:val="0"/>
        <w:jc w:val="both"/>
        <w:rPr>
          <w:rFonts w:ascii="Arial Narrow" w:hAnsi="Arial Narrow" w:cstheme="minorHAnsi"/>
        </w:rPr>
      </w:pPr>
      <w:r w:rsidRPr="00D27929">
        <w:rPr>
          <w:rFonts w:ascii="Arial Narrow" w:hAnsi="Arial Narrow" w:cstheme="minorHAnsi"/>
        </w:rPr>
        <w:t>En materia de desarrollo tecnológico a pesar de que la entidad no cuenta con un software o módulo en SARLAFT se ha venido desarrollando la consolidación electrónica de operaciones a partir de los archivos exportados de movimientos de la cuenta 11 y saldos del portafolio de servicios, aportes, ahorros y créditos, así como los movimientos principales de compra y venta de las unidades de negocio con que cuenta la entidad para establecer por tercero el total de movimientos en el mes y los saldos que reporta, los cuales se dividen por el total de ingresos mensuales estableciendo si los valores que arroja para cada segmento definido, tipo de contraparte, canal o jurisdicción, guardan relación con la actividad económica, volumen de ingresos y frecuencia de las operaciones.  Aquellos que superan los umbrales máximos predefinidos como señal de alerta a partir de la segmentación se revisan individualmente y se dejan las respectivas anotaciones en la columna de observaciones. Para el efecto se sigue el siguiente procedimiento:</w:t>
      </w:r>
    </w:p>
    <w:p w14:paraId="6857D972" w14:textId="77777777" w:rsidR="00D27929" w:rsidRPr="00D27929" w:rsidRDefault="00D27929" w:rsidP="006E50B0">
      <w:pPr>
        <w:autoSpaceDE w:val="0"/>
        <w:autoSpaceDN w:val="0"/>
        <w:adjustRightInd w:val="0"/>
        <w:jc w:val="both"/>
        <w:rPr>
          <w:rFonts w:ascii="Arial Narrow" w:hAnsi="Arial Narrow" w:cstheme="minorHAnsi"/>
        </w:rPr>
      </w:pPr>
    </w:p>
    <w:p w14:paraId="0D3DE141" w14:textId="77777777" w:rsidR="00D27929" w:rsidRPr="00D27929" w:rsidRDefault="00D27929" w:rsidP="006E50B0">
      <w:pPr>
        <w:numPr>
          <w:ilvl w:val="0"/>
          <w:numId w:val="7"/>
        </w:numPr>
        <w:autoSpaceDE w:val="0"/>
        <w:autoSpaceDN w:val="0"/>
        <w:adjustRightInd w:val="0"/>
        <w:jc w:val="both"/>
        <w:rPr>
          <w:rFonts w:ascii="Arial Narrow" w:hAnsi="Arial Narrow" w:cstheme="minorHAnsi"/>
        </w:rPr>
      </w:pPr>
      <w:r w:rsidRPr="00D27929">
        <w:rPr>
          <w:rFonts w:ascii="Arial Narrow" w:hAnsi="Arial Narrow" w:cstheme="minorHAnsi"/>
        </w:rPr>
        <w:t xml:space="preserve">Se exporta el movimiento de la cuenta 11 mensualmente a Excel directamente del aplicativo y se consolida mediante una tabla dinámica las operaciones por tercero ordenando de mayor a menor tanto las operaciones débito como crédito para seleccionar aquellas que superan los $50 millones y evaluar si las mismas fueron en efectivo aún en el caso de que </w:t>
      </w:r>
      <w:proofErr w:type="spellStart"/>
      <w:r w:rsidRPr="00D27929">
        <w:rPr>
          <w:rFonts w:ascii="Arial Narrow" w:hAnsi="Arial Narrow" w:cstheme="minorHAnsi"/>
        </w:rPr>
        <w:t>corresponsan</w:t>
      </w:r>
      <w:proofErr w:type="spellEnd"/>
      <w:r w:rsidRPr="00D27929">
        <w:rPr>
          <w:rFonts w:ascii="Arial Narrow" w:hAnsi="Arial Narrow" w:cstheme="minorHAnsi"/>
        </w:rPr>
        <w:t xml:space="preserve"> a consignaciones en Bancos.  Igualmente se revisan en el movimiento sin consolidar con la tabla dinámica, las operaciones individuales superiores a $10 millones de pesos.  En la consolidación electrónica mensual efectuada durante el IV trimestre de 2020 no se identificaron operaciones consolidadas ni individuales superiores a $50 y $10 millones respectivamente en efectivo así como no se identificaron operaciones que independientemente del canal transaccional utilizado pudieran considerarse inusuales por su frecuencia o monto, para lo cual se divide el monto de las transacciones débito y crédito total consolidado por tercero sobre sus ingresos mensuales para establecer si las mismas guardan correspondencia con su actividad económica y servicios utilizados en el fondo, siendo los mayores recaudos los correspondientes al pago de los descuentos de </w:t>
      </w:r>
      <w:proofErr w:type="spellStart"/>
      <w:r w:rsidRPr="00D27929">
        <w:rPr>
          <w:rFonts w:ascii="Arial Narrow" w:hAnsi="Arial Narrow" w:cstheme="minorHAnsi"/>
        </w:rPr>
        <w:t>nomina</w:t>
      </w:r>
      <w:proofErr w:type="spellEnd"/>
      <w:r w:rsidRPr="00D27929">
        <w:rPr>
          <w:rFonts w:ascii="Arial Narrow" w:hAnsi="Arial Narrow" w:cstheme="minorHAnsi"/>
        </w:rPr>
        <w:t xml:space="preserve"> de la DIAN y los mayores pagos, los desembolsos de créditos o retiros de ahorros de los asociados.</w:t>
      </w:r>
    </w:p>
    <w:p w14:paraId="3B28B499" w14:textId="77777777" w:rsidR="00D27929" w:rsidRPr="00D27929" w:rsidRDefault="00D27929" w:rsidP="006E50B0">
      <w:pPr>
        <w:numPr>
          <w:ilvl w:val="0"/>
          <w:numId w:val="7"/>
        </w:numPr>
        <w:autoSpaceDE w:val="0"/>
        <w:autoSpaceDN w:val="0"/>
        <w:adjustRightInd w:val="0"/>
        <w:jc w:val="both"/>
        <w:rPr>
          <w:rFonts w:ascii="Arial Narrow" w:hAnsi="Arial Narrow" w:cstheme="minorHAnsi"/>
        </w:rPr>
      </w:pPr>
      <w:r w:rsidRPr="00D27929">
        <w:rPr>
          <w:rFonts w:ascii="Arial Narrow" w:hAnsi="Arial Narrow" w:cstheme="minorHAnsi"/>
        </w:rPr>
        <w:t>Adicionalmente se consolidan por tercero al cierre de cada mes el saldo del portafolio: aportes, captaciones y cartera, para establecer su relación con el nivel de ingreso, actividad económica y demás características del asociado de acuerdo con la actividad económica desarrollada, genero, nivel educativo, etc.  Hasta el momento lo que se evidencia en algunos casos es la necesidad de actualizar alguna información socioeconómica de los asociados que no han hecho uso de los servicios de ahorro y crédito recientemente, lo cual no constituye irregularidad dado que la norma permite que los asociados inactivos actualicen datos cuando dejen de tener tal condición.</w:t>
      </w:r>
    </w:p>
    <w:p w14:paraId="23A51758" w14:textId="77777777" w:rsidR="00D27929" w:rsidRPr="00D27929" w:rsidRDefault="00D27929" w:rsidP="006E50B0">
      <w:pPr>
        <w:autoSpaceDE w:val="0"/>
        <w:autoSpaceDN w:val="0"/>
        <w:adjustRightInd w:val="0"/>
        <w:jc w:val="both"/>
        <w:rPr>
          <w:rFonts w:ascii="Arial Narrow" w:hAnsi="Arial Narrow" w:cstheme="minorHAnsi"/>
        </w:rPr>
      </w:pPr>
    </w:p>
    <w:p w14:paraId="78737E5D" w14:textId="5CAB5183" w:rsidR="00D27929" w:rsidRPr="00D27929" w:rsidRDefault="00D27929" w:rsidP="006E50B0">
      <w:pPr>
        <w:autoSpaceDE w:val="0"/>
        <w:autoSpaceDN w:val="0"/>
        <w:adjustRightInd w:val="0"/>
        <w:jc w:val="both"/>
        <w:rPr>
          <w:rFonts w:ascii="Arial Narrow" w:hAnsi="Arial Narrow" w:cstheme="minorHAnsi"/>
        </w:rPr>
      </w:pPr>
      <w:r w:rsidRPr="00D27929">
        <w:rPr>
          <w:rFonts w:ascii="Arial Narrow" w:hAnsi="Arial Narrow" w:cstheme="minorHAnsi"/>
        </w:rPr>
        <w:t>Hasta el momento las operaciones que pueden considerarse inusuales tienen que ver fundamentalmente con falta de actualización del dato de ingresos de la contraparte.</w:t>
      </w:r>
      <w:r w:rsidR="000A7D42">
        <w:rPr>
          <w:rFonts w:ascii="Arial Narrow" w:hAnsi="Arial Narrow" w:cstheme="minorHAnsi"/>
        </w:rPr>
        <w:t xml:space="preserve"> </w:t>
      </w:r>
      <w:r w:rsidRPr="00D27929">
        <w:rPr>
          <w:rFonts w:ascii="Arial Narrow" w:hAnsi="Arial Narrow" w:cstheme="minorHAnsi"/>
        </w:rPr>
        <w:t>Se recomienda efectuar un desarrollo propio o la adquisición de un programa que permita efectuar la tarea de consolidación, segmentación y monitoreo de operaciones inusuales de manera más automática.</w:t>
      </w:r>
    </w:p>
    <w:p w14:paraId="4D826D23" w14:textId="3362F338" w:rsidR="00D27929" w:rsidRDefault="00D27929" w:rsidP="006E50B0">
      <w:pPr>
        <w:jc w:val="both"/>
        <w:rPr>
          <w:rFonts w:ascii="Arial Narrow" w:hAnsi="Arial Narrow"/>
        </w:rPr>
      </w:pPr>
    </w:p>
    <w:p w14:paraId="1FA1BC46" w14:textId="268B6D6F" w:rsidR="00D27929" w:rsidRPr="00D27929" w:rsidRDefault="00D27929" w:rsidP="000A7D42">
      <w:pPr>
        <w:numPr>
          <w:ilvl w:val="2"/>
          <w:numId w:val="18"/>
        </w:numPr>
        <w:rPr>
          <w:rFonts w:ascii="Arial Narrow" w:hAnsi="Arial Narrow"/>
          <w:b/>
        </w:rPr>
      </w:pPr>
      <w:r w:rsidRPr="00D27929">
        <w:rPr>
          <w:rFonts w:ascii="Arial Narrow" w:hAnsi="Arial Narrow"/>
          <w:b/>
        </w:rPr>
        <w:t>REPORTES UIAF</w:t>
      </w:r>
    </w:p>
    <w:p w14:paraId="1AC08AC5" w14:textId="77777777" w:rsidR="00D27929" w:rsidRPr="00D27929" w:rsidRDefault="00D27929" w:rsidP="006E50B0">
      <w:pPr>
        <w:jc w:val="both"/>
        <w:rPr>
          <w:rFonts w:ascii="Arial Narrow" w:hAnsi="Arial Narrow"/>
        </w:rPr>
      </w:pPr>
    </w:p>
    <w:p w14:paraId="67986A07" w14:textId="38ADADA8" w:rsidR="00D27929" w:rsidRPr="00D27929" w:rsidRDefault="00D27929" w:rsidP="006E50B0">
      <w:pPr>
        <w:jc w:val="both"/>
        <w:rPr>
          <w:rFonts w:ascii="Arial Narrow" w:hAnsi="Arial Narrow"/>
        </w:rPr>
      </w:pPr>
      <w:r w:rsidRPr="00D27929">
        <w:rPr>
          <w:rFonts w:ascii="Arial Narrow" w:hAnsi="Arial Narrow"/>
        </w:rPr>
        <w:t>Los reportes periódicos del año 2021 se han enviado oportunamente a la UIAF sin que se hayan reportado ni operaciones en efectivo, ni operaciones sospechosas.  Las consignaciones de recursos en efectivo efectuadas por los asociados directamente en Bancos a nombre de FONDEJEMPLO para pagar sus créditos muy rara vez superan los $10 millones en efectivo y siempre se considera una operación inusual que es revisada por el oficial de cumplimiento sin encontrar hasta el momento motivos para reportar ninguna de ellas como sospechosa.</w:t>
      </w:r>
    </w:p>
    <w:p w14:paraId="5D286CCD" w14:textId="77777777" w:rsidR="00D27929" w:rsidRPr="00D27929" w:rsidRDefault="00D27929" w:rsidP="006E50B0">
      <w:pPr>
        <w:jc w:val="both"/>
        <w:rPr>
          <w:rFonts w:ascii="Arial Narrow" w:hAnsi="Arial Narrow"/>
        </w:rPr>
      </w:pPr>
    </w:p>
    <w:p w14:paraId="72E2E1A4" w14:textId="40F431C9" w:rsidR="00D27929" w:rsidRPr="00D27929" w:rsidRDefault="00D27929" w:rsidP="000A7D42">
      <w:pPr>
        <w:numPr>
          <w:ilvl w:val="2"/>
          <w:numId w:val="18"/>
        </w:numPr>
        <w:rPr>
          <w:rFonts w:ascii="Arial Narrow" w:hAnsi="Arial Narrow"/>
          <w:b/>
        </w:rPr>
      </w:pPr>
      <w:r w:rsidRPr="00D27929">
        <w:rPr>
          <w:rFonts w:ascii="Arial Narrow" w:hAnsi="Arial Narrow"/>
          <w:b/>
        </w:rPr>
        <w:t>PRUEBA DE DEBIDA DILIGENCIA VINCULACIÓN DE ASOCIADOS Y PROVEEDORES</w:t>
      </w:r>
    </w:p>
    <w:p w14:paraId="04F7435F" w14:textId="77777777" w:rsidR="00D27929" w:rsidRPr="00D27929" w:rsidRDefault="00D27929" w:rsidP="006E50B0">
      <w:pPr>
        <w:jc w:val="both"/>
        <w:rPr>
          <w:rFonts w:ascii="Arial Narrow" w:hAnsi="Arial Narrow"/>
        </w:rPr>
      </w:pPr>
    </w:p>
    <w:p w14:paraId="1CE0517B" w14:textId="77777777" w:rsidR="00D27929" w:rsidRPr="00D27929" w:rsidRDefault="00D27929" w:rsidP="006E50B0">
      <w:pPr>
        <w:jc w:val="both"/>
        <w:rPr>
          <w:rFonts w:ascii="Arial Narrow" w:hAnsi="Arial Narrow"/>
        </w:rPr>
      </w:pPr>
      <w:r w:rsidRPr="00D27929">
        <w:rPr>
          <w:rFonts w:ascii="Arial Narrow" w:hAnsi="Arial Narrow"/>
        </w:rPr>
        <w:t>La totalidad de los asociados ingresados en el tercer trimestre de 2020, se verificaron físicamente el Diligenciamiento completo del formulario de vinculación con la documentación respectiva y la consulta a la lista vinculante.  Las principales observaciones tienen que ver con espacios que se dejan en blanco, por lo que se efectuó una capacitación de refuerzo y se envió circular a todos los empleados con instrucciones sobre la forma en que deben diligenciarse los respectivos formularios.</w:t>
      </w:r>
    </w:p>
    <w:p w14:paraId="64A29779" w14:textId="77777777" w:rsidR="00D27929" w:rsidRPr="00D27929" w:rsidRDefault="00D27929" w:rsidP="006E50B0">
      <w:pPr>
        <w:jc w:val="both"/>
        <w:rPr>
          <w:rFonts w:ascii="Arial Narrow" w:hAnsi="Arial Narrow"/>
        </w:rPr>
      </w:pPr>
    </w:p>
    <w:p w14:paraId="4C99FB36" w14:textId="56ED0167" w:rsidR="00D27929" w:rsidRPr="00D27929" w:rsidRDefault="00D27929" w:rsidP="000A7D42">
      <w:pPr>
        <w:numPr>
          <w:ilvl w:val="2"/>
          <w:numId w:val="18"/>
        </w:numPr>
        <w:rPr>
          <w:rFonts w:ascii="Arial Narrow" w:hAnsi="Arial Narrow"/>
          <w:b/>
        </w:rPr>
      </w:pPr>
      <w:r w:rsidRPr="00D27929">
        <w:rPr>
          <w:rFonts w:ascii="Arial Narrow" w:hAnsi="Arial Narrow"/>
          <w:b/>
        </w:rPr>
        <w:t>PRUEBA DE ACTUALIZACIÓN DE DATOS</w:t>
      </w:r>
    </w:p>
    <w:p w14:paraId="4A4722EE" w14:textId="77777777" w:rsidR="00D27929" w:rsidRPr="00D27929" w:rsidRDefault="00D27929" w:rsidP="006E50B0">
      <w:pPr>
        <w:jc w:val="both"/>
        <w:rPr>
          <w:rFonts w:ascii="Arial Narrow" w:hAnsi="Arial Narrow"/>
        </w:rPr>
      </w:pPr>
    </w:p>
    <w:p w14:paraId="09521C6A" w14:textId="7865D712" w:rsidR="00D27929" w:rsidRPr="00D27929" w:rsidRDefault="00D27929" w:rsidP="006E50B0">
      <w:pPr>
        <w:jc w:val="both"/>
        <w:rPr>
          <w:rFonts w:ascii="Arial Narrow" w:hAnsi="Arial Narrow"/>
        </w:rPr>
      </w:pPr>
      <w:r w:rsidRPr="00D27929">
        <w:rPr>
          <w:rFonts w:ascii="Arial Narrow" w:hAnsi="Arial Narrow"/>
        </w:rPr>
        <w:t>Se actualizan cada que se presta el servicio de crédito, auxilio o cualquier otro servicio como la tarjeta de crédito.  Dicha información se está actualizando en la base de datos del aplicativo.  Casi un tercio de la base social se considera inactivos porque no han efectuado ningún crédito, ni abierto un producto de ahorro voluntario y simplemente pagan por libranza el valor de sus aportes y ahorros permanentes, así como convenios.  Estos podrían tener sus datos desactualizados, pero la normatividad establece que la actualización de datos para los inactivos se efectúa cuando deje de tener tal condición.</w:t>
      </w:r>
      <w:r w:rsidR="000A7D42">
        <w:rPr>
          <w:rFonts w:ascii="Arial Narrow" w:hAnsi="Arial Narrow"/>
        </w:rPr>
        <w:t xml:space="preserve"> </w:t>
      </w:r>
      <w:r w:rsidRPr="00D27929">
        <w:rPr>
          <w:rFonts w:ascii="Arial Narrow" w:hAnsi="Arial Narrow"/>
        </w:rPr>
        <w:t>En conclusión, consideramos que la estrategia de actualizar datos a medida que los asociados utilizan los servicios de crédito y cuando aperturan productos de ahorro es efectiva.</w:t>
      </w:r>
      <w:r w:rsidR="000A7D42">
        <w:rPr>
          <w:rFonts w:ascii="Arial Narrow" w:hAnsi="Arial Narrow"/>
        </w:rPr>
        <w:t xml:space="preserve"> </w:t>
      </w:r>
      <w:r w:rsidRPr="00D27929">
        <w:rPr>
          <w:rFonts w:ascii="Arial Narrow" w:hAnsi="Arial Narrow"/>
        </w:rPr>
        <w:t>Se recomienda evaluar la viabilidad financiera y operativa de implementar los pagarés desmaterializados y la vinculación no presencial de asociados así como su actualización de datos mediante proveedores tecnológicos que permitan hacer la validación de identidad y la evaluación de riesgo así como la firma digital de los documentos.</w:t>
      </w:r>
    </w:p>
    <w:p w14:paraId="2E18CF19" w14:textId="77777777" w:rsidR="00D27929" w:rsidRPr="00D27929" w:rsidRDefault="00D27929" w:rsidP="006E50B0">
      <w:pPr>
        <w:jc w:val="both"/>
        <w:rPr>
          <w:rFonts w:ascii="Arial Narrow" w:hAnsi="Arial Narrow"/>
        </w:rPr>
      </w:pPr>
    </w:p>
    <w:p w14:paraId="08CDBB97" w14:textId="4EE1A174" w:rsidR="00D27929" w:rsidRPr="00D27929" w:rsidRDefault="00D27929" w:rsidP="000A7D42">
      <w:pPr>
        <w:numPr>
          <w:ilvl w:val="2"/>
          <w:numId w:val="18"/>
        </w:numPr>
        <w:rPr>
          <w:rFonts w:ascii="Arial Narrow" w:hAnsi="Arial Narrow"/>
          <w:b/>
        </w:rPr>
      </w:pPr>
      <w:r w:rsidRPr="00D27929">
        <w:rPr>
          <w:rFonts w:ascii="Arial Narrow" w:hAnsi="Arial Narrow"/>
          <w:b/>
        </w:rPr>
        <w:t>PRUEBA DE LISTAS INTERNACIONALES</w:t>
      </w:r>
    </w:p>
    <w:p w14:paraId="57A24A99" w14:textId="77777777" w:rsidR="00D27929" w:rsidRPr="00D27929" w:rsidRDefault="00D27929" w:rsidP="006E50B0">
      <w:pPr>
        <w:jc w:val="both"/>
        <w:rPr>
          <w:rFonts w:ascii="Arial Narrow" w:hAnsi="Arial Narrow"/>
        </w:rPr>
      </w:pPr>
    </w:p>
    <w:p w14:paraId="0814B903" w14:textId="77777777" w:rsidR="00D27929" w:rsidRPr="00D27929" w:rsidRDefault="00D27929" w:rsidP="006E50B0">
      <w:pPr>
        <w:jc w:val="both"/>
        <w:rPr>
          <w:rFonts w:ascii="Arial Narrow" w:hAnsi="Arial Narrow"/>
        </w:rPr>
      </w:pPr>
      <w:r w:rsidRPr="00D27929">
        <w:rPr>
          <w:rFonts w:ascii="Arial Narrow" w:hAnsi="Arial Narrow"/>
        </w:rPr>
        <w:t>Se efectuó la consulta masiva de todas las contrapartes a las listas vinculantes, restrictivas y de riesgo a través del proveedor en el mes de abril de 2021 y aquellos que resultaron PEP´s se marcaron en el sistema.  No se detectó ninguna coincidencia exacta que pudiera considerarse señal de alerta para SARLAFT.</w:t>
      </w:r>
    </w:p>
    <w:p w14:paraId="1E0A4B02" w14:textId="77777777" w:rsidR="00D27929" w:rsidRPr="00D27929" w:rsidRDefault="00D27929" w:rsidP="006E50B0">
      <w:pPr>
        <w:jc w:val="both"/>
        <w:rPr>
          <w:rFonts w:ascii="Arial Narrow" w:hAnsi="Arial Narrow"/>
          <w:b/>
        </w:rPr>
      </w:pPr>
    </w:p>
    <w:p w14:paraId="0BEC57EF" w14:textId="422EACFB" w:rsidR="00D27929" w:rsidRPr="00D27929" w:rsidRDefault="00D27929" w:rsidP="000A7D42">
      <w:pPr>
        <w:numPr>
          <w:ilvl w:val="2"/>
          <w:numId w:val="18"/>
        </w:numPr>
        <w:rPr>
          <w:rFonts w:ascii="Arial Narrow" w:hAnsi="Arial Narrow"/>
          <w:b/>
        </w:rPr>
      </w:pPr>
      <w:r w:rsidRPr="00D27929">
        <w:rPr>
          <w:rFonts w:ascii="Arial Narrow" w:hAnsi="Arial Narrow"/>
          <w:b/>
        </w:rPr>
        <w:t>CAPACITACION ANUAL SARLAFT</w:t>
      </w:r>
    </w:p>
    <w:p w14:paraId="04F614E4" w14:textId="77777777" w:rsidR="00D27929" w:rsidRPr="00D27929" w:rsidRDefault="00D27929" w:rsidP="006E50B0">
      <w:pPr>
        <w:jc w:val="both"/>
        <w:rPr>
          <w:rFonts w:ascii="Arial Narrow" w:hAnsi="Arial Narrow"/>
        </w:rPr>
      </w:pPr>
    </w:p>
    <w:p w14:paraId="6F8C109E" w14:textId="77777777" w:rsidR="00D27929" w:rsidRPr="00D27929" w:rsidRDefault="00D27929" w:rsidP="006E50B0">
      <w:pPr>
        <w:jc w:val="both"/>
        <w:rPr>
          <w:rFonts w:ascii="Arial Narrow" w:hAnsi="Arial Narrow"/>
        </w:rPr>
      </w:pPr>
      <w:r w:rsidRPr="00D27929">
        <w:rPr>
          <w:rFonts w:ascii="Arial Narrow" w:hAnsi="Arial Narrow"/>
        </w:rPr>
        <w:t>Se efectuó la capacitación anual de SARLAFT para todos los empleados y directivos de FONDEJEMPLO para la vigencia 2021.</w:t>
      </w:r>
    </w:p>
    <w:p w14:paraId="6B667A87" w14:textId="77777777" w:rsidR="00D27929" w:rsidRPr="00D27929" w:rsidRDefault="00D27929" w:rsidP="006E50B0">
      <w:pPr>
        <w:jc w:val="both"/>
        <w:rPr>
          <w:rFonts w:ascii="Arial Narrow" w:hAnsi="Arial Narrow"/>
        </w:rPr>
      </w:pPr>
    </w:p>
    <w:p w14:paraId="62ACA716" w14:textId="545FF0C4" w:rsidR="00D27929" w:rsidRPr="00D27929" w:rsidRDefault="00D27929" w:rsidP="000A7D42">
      <w:pPr>
        <w:numPr>
          <w:ilvl w:val="2"/>
          <w:numId w:val="18"/>
        </w:numPr>
        <w:rPr>
          <w:rFonts w:ascii="Arial Narrow" w:hAnsi="Arial Narrow"/>
          <w:b/>
        </w:rPr>
      </w:pPr>
      <w:r w:rsidRPr="00D27929">
        <w:rPr>
          <w:rFonts w:ascii="Arial Narrow" w:hAnsi="Arial Narrow"/>
          <w:b/>
        </w:rPr>
        <w:t>EVALUACION DEL CONTROL INTERNO PARA EL SARLAFT</w:t>
      </w:r>
    </w:p>
    <w:p w14:paraId="1492DAF3" w14:textId="77777777" w:rsidR="00D27929" w:rsidRPr="00D27929" w:rsidRDefault="00D27929" w:rsidP="006E50B0">
      <w:pPr>
        <w:jc w:val="both"/>
        <w:rPr>
          <w:rFonts w:ascii="Arial Narrow" w:hAnsi="Arial Narrow"/>
        </w:rPr>
      </w:pPr>
    </w:p>
    <w:p w14:paraId="6E570CF3" w14:textId="39E4E81E" w:rsidR="00D27929" w:rsidRPr="00D27929" w:rsidRDefault="00D27929" w:rsidP="006E50B0">
      <w:pPr>
        <w:jc w:val="both"/>
        <w:rPr>
          <w:rFonts w:ascii="Arial Narrow" w:hAnsi="Arial Narrow"/>
        </w:rPr>
      </w:pPr>
      <w:r w:rsidRPr="00D27929">
        <w:rPr>
          <w:rFonts w:ascii="Arial Narrow" w:hAnsi="Arial Narrow"/>
        </w:rPr>
        <w:t xml:space="preserve">Casi la totalidad de las operaciones pasa por manos del Oficial de Cumplimiento como </w:t>
      </w:r>
      <w:proofErr w:type="gramStart"/>
      <w:r w:rsidRPr="00D27929">
        <w:rPr>
          <w:rFonts w:ascii="Arial Narrow" w:hAnsi="Arial Narrow"/>
        </w:rPr>
        <w:t>Director</w:t>
      </w:r>
      <w:proofErr w:type="gramEnd"/>
      <w:r w:rsidRPr="00D27929">
        <w:rPr>
          <w:rFonts w:ascii="Arial Narrow" w:hAnsi="Arial Narrow"/>
        </w:rPr>
        <w:t xml:space="preserve"> de Ahorro y Crédito y firma autorizada para el desembolso de recursos, así que difícilmente podría presentarse una operación que pueda considerarse inusual, de la que no tenga conocimiento.  El control diario de operaciones se efectúa también por la Gerente quien debe autorizar o supervisar casi la totalidad de las transacciones de FONDEJEMPLO.</w:t>
      </w:r>
      <w:r w:rsidR="000A7D42">
        <w:rPr>
          <w:rFonts w:ascii="Arial Narrow" w:hAnsi="Arial Narrow"/>
        </w:rPr>
        <w:t xml:space="preserve"> </w:t>
      </w:r>
      <w:r w:rsidRPr="00D27929">
        <w:rPr>
          <w:rFonts w:ascii="Arial Narrow" w:hAnsi="Arial Narrow"/>
        </w:rPr>
        <w:t xml:space="preserve">Los pagos a través de Bancos se hacen con transferencias que son autorizadas por la Gerencia y el </w:t>
      </w:r>
      <w:proofErr w:type="gramStart"/>
      <w:r w:rsidRPr="00D27929">
        <w:rPr>
          <w:rFonts w:ascii="Arial Narrow" w:hAnsi="Arial Narrow"/>
        </w:rPr>
        <w:t>Director</w:t>
      </w:r>
      <w:proofErr w:type="gramEnd"/>
      <w:r w:rsidRPr="00D27929">
        <w:rPr>
          <w:rFonts w:ascii="Arial Narrow" w:hAnsi="Arial Narrow"/>
        </w:rPr>
        <w:t xml:space="preserve"> de Ahorro y Crédito (Oficial de cumplimiento).  La entidad no realiza operaciones de ahorro y crédito a través de Caja.  Los desembolsos de los créditos, el ingreso de asociados, la contratación y pago de proveedores, así como todos los movimientos de recursos requieren autorización de la Gerencia y pasan por el director de ahorro y crédito, así que podría decirse que con ello se garantiza que cualquier operación inusual se puede detectar en tiempo real.</w:t>
      </w:r>
      <w:r w:rsidR="000A7D42">
        <w:rPr>
          <w:rFonts w:ascii="Arial Narrow" w:hAnsi="Arial Narrow"/>
        </w:rPr>
        <w:t xml:space="preserve"> </w:t>
      </w:r>
      <w:r w:rsidRPr="00D27929">
        <w:rPr>
          <w:rFonts w:ascii="Arial Narrow" w:hAnsi="Arial Narrow"/>
        </w:rPr>
        <w:t xml:space="preserve">Las conciliaciones bancarias son elaboradas por la Contadora que es la oficial de cumplimiento suplente, con lo cual se tiene otro control o monitoreo transaccional que permite identificar operaciones inusuales. Sobre estas operaciones además se efectúan las pruebas de Auditoría que la Revisoría Fiscal estima convenientes. Durante el primer </w:t>
      </w:r>
      <w:r>
        <w:rPr>
          <w:rFonts w:ascii="Arial Narrow" w:hAnsi="Arial Narrow"/>
        </w:rPr>
        <w:t>semestre</w:t>
      </w:r>
      <w:r w:rsidRPr="00D27929">
        <w:rPr>
          <w:rFonts w:ascii="Arial Narrow" w:hAnsi="Arial Narrow"/>
        </w:rPr>
        <w:t xml:space="preserve"> del año </w:t>
      </w:r>
      <w:r>
        <w:rPr>
          <w:rFonts w:ascii="Arial Narrow" w:hAnsi="Arial Narrow"/>
        </w:rPr>
        <w:t>2021</w:t>
      </w:r>
      <w:r w:rsidRPr="00D27929">
        <w:rPr>
          <w:rFonts w:ascii="Arial Narrow" w:hAnsi="Arial Narrow"/>
        </w:rPr>
        <w:t xml:space="preserve"> y desde la adopción </w:t>
      </w:r>
      <w:r w:rsidRPr="00D27929">
        <w:rPr>
          <w:rFonts w:ascii="Arial Narrow" w:hAnsi="Arial Narrow"/>
        </w:rPr>
        <w:lastRenderedPageBreak/>
        <w:t xml:space="preserve">del SIPLAFT en el 2015, en la entidad no se ha detectado </w:t>
      </w:r>
      <w:r w:rsidR="00C515C3" w:rsidRPr="00D27929">
        <w:rPr>
          <w:rFonts w:ascii="Arial Narrow" w:hAnsi="Arial Narrow"/>
        </w:rPr>
        <w:t>ninguna operación</w:t>
      </w:r>
      <w:r w:rsidRPr="00D27929">
        <w:rPr>
          <w:rFonts w:ascii="Arial Narrow" w:hAnsi="Arial Narrow"/>
        </w:rPr>
        <w:t xml:space="preserve"> que pueda calificarse como sospechosa a pesar de que resulten inusuales.</w:t>
      </w:r>
    </w:p>
    <w:p w14:paraId="1C98B925" w14:textId="77777777" w:rsidR="00D27929" w:rsidRPr="00D27929" w:rsidRDefault="00D27929" w:rsidP="006E50B0">
      <w:pPr>
        <w:jc w:val="both"/>
        <w:rPr>
          <w:rFonts w:ascii="Arial Narrow" w:hAnsi="Arial Narrow"/>
        </w:rPr>
      </w:pPr>
    </w:p>
    <w:p w14:paraId="02A931CF" w14:textId="577AF502" w:rsidR="008B6D5D" w:rsidRPr="00D27929" w:rsidRDefault="008B6D5D" w:rsidP="000A7D42">
      <w:pPr>
        <w:numPr>
          <w:ilvl w:val="1"/>
          <w:numId w:val="18"/>
        </w:numPr>
        <w:ind w:hanging="360"/>
        <w:rPr>
          <w:rFonts w:ascii="Arial Narrow" w:hAnsi="Arial Narrow"/>
          <w:b/>
          <w:bCs/>
        </w:rPr>
      </w:pPr>
      <w:r w:rsidRPr="00D27929">
        <w:rPr>
          <w:rFonts w:ascii="Arial Narrow" w:hAnsi="Arial Narrow"/>
          <w:b/>
          <w:bCs/>
        </w:rPr>
        <w:t>SARL</w:t>
      </w:r>
    </w:p>
    <w:p w14:paraId="40F1AE1E" w14:textId="77777777" w:rsidR="00EC3484" w:rsidRPr="00D27929" w:rsidRDefault="00EC3484" w:rsidP="006E50B0">
      <w:pPr>
        <w:jc w:val="both"/>
        <w:rPr>
          <w:rFonts w:ascii="Arial Narrow" w:hAnsi="Arial Narrow"/>
          <w:b/>
          <w:bCs/>
          <w:color w:val="000000" w:themeColor="text1"/>
        </w:rPr>
      </w:pPr>
    </w:p>
    <w:p w14:paraId="7D885F2B" w14:textId="7C2AFF99" w:rsidR="009372BA" w:rsidRPr="00D27929" w:rsidRDefault="00D27929" w:rsidP="000A7D42">
      <w:pPr>
        <w:numPr>
          <w:ilvl w:val="2"/>
          <w:numId w:val="18"/>
        </w:numPr>
        <w:jc w:val="both"/>
        <w:rPr>
          <w:rFonts w:ascii="Arial Narrow" w:hAnsi="Arial Narrow"/>
          <w:color w:val="000000" w:themeColor="text1"/>
        </w:rPr>
      </w:pPr>
      <w:r w:rsidRPr="00D27929">
        <w:rPr>
          <w:rFonts w:ascii="Arial Narrow" w:hAnsi="Arial Narrow"/>
          <w:b/>
          <w:bCs/>
          <w:color w:val="000000" w:themeColor="text1"/>
        </w:rPr>
        <w:t xml:space="preserve">PERFIL DE RIESGO: </w:t>
      </w:r>
      <w:r w:rsidR="009372BA" w:rsidRPr="00D27929">
        <w:rPr>
          <w:rFonts w:ascii="Arial Narrow" w:hAnsi="Arial Narrow"/>
          <w:color w:val="000000" w:themeColor="text1"/>
        </w:rPr>
        <w:t>El perfil de riesgo de liquidez del Fondo es bajo:</w:t>
      </w:r>
    </w:p>
    <w:tbl>
      <w:tblPr>
        <w:tblW w:w="10372" w:type="dxa"/>
        <w:tblCellMar>
          <w:left w:w="70" w:type="dxa"/>
          <w:right w:w="70" w:type="dxa"/>
        </w:tblCellMar>
        <w:tblLook w:val="04A0" w:firstRow="1" w:lastRow="0" w:firstColumn="1" w:lastColumn="0" w:noHBand="0" w:noVBand="1"/>
      </w:tblPr>
      <w:tblGrid>
        <w:gridCol w:w="1533"/>
        <w:gridCol w:w="1027"/>
        <w:gridCol w:w="1406"/>
        <w:gridCol w:w="502"/>
        <w:gridCol w:w="792"/>
        <w:gridCol w:w="972"/>
        <w:gridCol w:w="985"/>
        <w:gridCol w:w="864"/>
        <w:gridCol w:w="795"/>
        <w:gridCol w:w="1496"/>
      </w:tblGrid>
      <w:tr w:rsidR="009372BA" w:rsidRPr="00D27929" w14:paraId="40790DFF" w14:textId="77777777" w:rsidTr="00D27929">
        <w:trPr>
          <w:trHeight w:val="432"/>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72D0990D" w14:textId="77777777" w:rsidR="009372BA" w:rsidRPr="00D27929" w:rsidRDefault="009372BA" w:rsidP="006E50B0">
            <w:pPr>
              <w:jc w:val="center"/>
              <w:rPr>
                <w:rFonts w:ascii="Arial Narrow" w:hAnsi="Arial Narrow"/>
                <w:b/>
                <w:bCs/>
                <w:color w:val="FFFFFF"/>
                <w:sz w:val="22"/>
                <w:szCs w:val="22"/>
              </w:rPr>
            </w:pPr>
            <w:r w:rsidRPr="00D27929">
              <w:rPr>
                <w:rFonts w:ascii="Arial Narrow" w:hAnsi="Arial Narrow"/>
                <w:b/>
                <w:bCs/>
                <w:color w:val="FFFFFF"/>
                <w:sz w:val="22"/>
                <w:szCs w:val="22"/>
              </w:rPr>
              <w:t>INDICADOR</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78C896C"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12"/>
                <w:szCs w:val="12"/>
              </w:rPr>
              <w:t>Formula</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580DE41"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12"/>
                <w:szCs w:val="12"/>
              </w:rPr>
              <w:t>Descripcion</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DB64A3"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12"/>
                <w:szCs w:val="12"/>
              </w:rPr>
              <w:t>Pond</w:t>
            </w:r>
          </w:p>
        </w:tc>
        <w:tc>
          <w:tcPr>
            <w:tcW w:w="0" w:type="auto"/>
            <w:tcBorders>
              <w:top w:val="single" w:sz="4" w:space="0" w:color="auto"/>
              <w:left w:val="nil"/>
              <w:bottom w:val="single" w:sz="4" w:space="0" w:color="auto"/>
              <w:right w:val="single" w:sz="4" w:space="0" w:color="auto"/>
            </w:tcBorders>
            <w:shd w:val="clear" w:color="000000" w:fill="00B050"/>
            <w:vAlign w:val="center"/>
            <w:hideMark/>
          </w:tcPr>
          <w:p w14:paraId="5AB0B953" w14:textId="77777777" w:rsidR="009372BA" w:rsidRPr="00D27929" w:rsidRDefault="009372BA" w:rsidP="006E50B0">
            <w:pPr>
              <w:jc w:val="center"/>
              <w:rPr>
                <w:rFonts w:ascii="Arial Narrow" w:hAnsi="Arial Narrow"/>
                <w:b/>
                <w:bCs/>
                <w:color w:val="FFFFFF"/>
                <w:sz w:val="14"/>
                <w:szCs w:val="14"/>
              </w:rPr>
            </w:pPr>
            <w:r w:rsidRPr="00D27929">
              <w:rPr>
                <w:rFonts w:ascii="Arial Narrow" w:hAnsi="Arial Narrow"/>
                <w:b/>
                <w:bCs/>
                <w:color w:val="FFFFFF"/>
                <w:sz w:val="14"/>
                <w:szCs w:val="14"/>
              </w:rPr>
              <w:t>Apetito = 3</w:t>
            </w:r>
          </w:p>
        </w:tc>
        <w:tc>
          <w:tcPr>
            <w:tcW w:w="972" w:type="dxa"/>
            <w:tcBorders>
              <w:top w:val="single" w:sz="4" w:space="0" w:color="auto"/>
              <w:left w:val="nil"/>
              <w:bottom w:val="single" w:sz="4" w:space="0" w:color="auto"/>
              <w:right w:val="single" w:sz="4" w:space="0" w:color="auto"/>
            </w:tcBorders>
            <w:shd w:val="clear" w:color="000000" w:fill="FFFF00"/>
            <w:vAlign w:val="center"/>
            <w:hideMark/>
          </w:tcPr>
          <w:p w14:paraId="48C28596" w14:textId="77777777" w:rsidR="009372BA" w:rsidRPr="00D27929" w:rsidRDefault="009372BA" w:rsidP="006E50B0">
            <w:pPr>
              <w:jc w:val="center"/>
              <w:rPr>
                <w:rFonts w:ascii="Arial Narrow" w:hAnsi="Arial Narrow"/>
                <w:b/>
                <w:bCs/>
                <w:color w:val="000000"/>
                <w:sz w:val="14"/>
                <w:szCs w:val="14"/>
              </w:rPr>
            </w:pPr>
            <w:r w:rsidRPr="00D27929">
              <w:rPr>
                <w:rFonts w:ascii="Arial Narrow" w:hAnsi="Arial Narrow"/>
                <w:b/>
                <w:bCs/>
                <w:color w:val="000000"/>
                <w:sz w:val="14"/>
                <w:szCs w:val="14"/>
              </w:rPr>
              <w:t>Tolerancia o Capacidad = 2</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698B9C90" w14:textId="77777777" w:rsidR="009372BA" w:rsidRPr="00D27929" w:rsidRDefault="009372BA" w:rsidP="006E50B0">
            <w:pPr>
              <w:jc w:val="center"/>
              <w:rPr>
                <w:rFonts w:ascii="Arial Narrow" w:hAnsi="Arial Narrow"/>
                <w:b/>
                <w:bCs/>
                <w:color w:val="FFFFFF"/>
                <w:sz w:val="14"/>
                <w:szCs w:val="14"/>
              </w:rPr>
            </w:pPr>
            <w:r w:rsidRPr="00D27929">
              <w:rPr>
                <w:rFonts w:ascii="Arial Narrow" w:hAnsi="Arial Narrow"/>
                <w:b/>
                <w:bCs/>
                <w:color w:val="FFFFFF"/>
                <w:sz w:val="14"/>
                <w:szCs w:val="14"/>
              </w:rPr>
              <w:t>Alarma = 1</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C022EAF" w14:textId="77777777" w:rsidR="009372BA" w:rsidRPr="00D27929" w:rsidRDefault="009372BA" w:rsidP="006E50B0">
            <w:pPr>
              <w:jc w:val="center"/>
              <w:rPr>
                <w:rFonts w:ascii="Arial Narrow" w:hAnsi="Arial Narrow"/>
                <w:b/>
                <w:bCs/>
                <w:color w:val="FFFFFF"/>
                <w:sz w:val="22"/>
                <w:szCs w:val="22"/>
              </w:rPr>
            </w:pPr>
            <w:r w:rsidRPr="00D27929">
              <w:rPr>
                <w:rFonts w:ascii="Arial Narrow" w:hAnsi="Arial Narrow"/>
                <w:b/>
                <w:bCs/>
                <w:color w:val="FFFFFF"/>
                <w:sz w:val="22"/>
                <w:szCs w:val="22"/>
              </w:rPr>
              <w:t>dic-20</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AC5B867" w14:textId="77777777" w:rsidR="009372BA" w:rsidRPr="00D27929" w:rsidRDefault="009372BA" w:rsidP="006E50B0">
            <w:pPr>
              <w:jc w:val="center"/>
              <w:rPr>
                <w:rFonts w:ascii="Arial Narrow" w:hAnsi="Arial Narrow"/>
                <w:b/>
                <w:bCs/>
                <w:color w:val="FFFFFF"/>
                <w:sz w:val="22"/>
                <w:szCs w:val="22"/>
              </w:rPr>
            </w:pPr>
            <w:r w:rsidRPr="00D27929">
              <w:rPr>
                <w:rFonts w:ascii="Arial Narrow" w:hAnsi="Arial Narrow"/>
                <w:b/>
                <w:bCs/>
                <w:color w:val="FFFFFF"/>
                <w:sz w:val="22"/>
                <w:szCs w:val="22"/>
              </w:rPr>
              <w:t xml:space="preserve"> Puntaje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E403689" w14:textId="77777777" w:rsidR="009372BA" w:rsidRPr="00D27929" w:rsidRDefault="009372BA" w:rsidP="006E50B0">
            <w:pPr>
              <w:jc w:val="center"/>
              <w:rPr>
                <w:rFonts w:ascii="Arial Narrow" w:hAnsi="Arial Narrow"/>
                <w:b/>
                <w:bCs/>
                <w:color w:val="FFFFFF"/>
                <w:sz w:val="12"/>
                <w:szCs w:val="12"/>
              </w:rPr>
            </w:pPr>
            <w:r w:rsidRPr="00D27929">
              <w:rPr>
                <w:rFonts w:ascii="Arial Narrow" w:hAnsi="Arial Narrow"/>
                <w:b/>
                <w:bCs/>
                <w:color w:val="FFFFFF"/>
                <w:sz w:val="12"/>
                <w:szCs w:val="12"/>
              </w:rPr>
              <w:t>PLAN DE CONTINGENCIA</w:t>
            </w:r>
          </w:p>
        </w:tc>
      </w:tr>
      <w:tr w:rsidR="009372BA" w:rsidRPr="00D27929" w14:paraId="6A3A2A59" w14:textId="77777777" w:rsidTr="00D27929">
        <w:trPr>
          <w:trHeight w:val="936"/>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7F1ABC8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Capital de trabajo NETO / recaudo Cartera (tomado del GAP)</w:t>
            </w:r>
          </w:p>
        </w:tc>
        <w:tc>
          <w:tcPr>
            <w:tcW w:w="0" w:type="auto"/>
            <w:tcBorders>
              <w:top w:val="nil"/>
              <w:left w:val="nil"/>
              <w:bottom w:val="single" w:sz="4" w:space="0" w:color="auto"/>
              <w:right w:val="single" w:sz="4" w:space="0" w:color="auto"/>
            </w:tcBorders>
            <w:shd w:val="clear" w:color="000000" w:fill="E2EFDA"/>
            <w:vAlign w:val="center"/>
            <w:hideMark/>
          </w:tcPr>
          <w:p w14:paraId="3FBED55E"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Brecha 3 banda + 80% </w:t>
            </w:r>
            <w:proofErr w:type="spellStart"/>
            <w:r w:rsidRPr="00D27929">
              <w:rPr>
                <w:rFonts w:ascii="Arial Narrow" w:hAnsi="Arial Narrow"/>
                <w:color w:val="000000"/>
                <w:sz w:val="12"/>
                <w:szCs w:val="12"/>
              </w:rPr>
              <w:t>renovacion</w:t>
            </w:r>
            <w:proofErr w:type="spellEnd"/>
            <w:r w:rsidRPr="00D27929">
              <w:rPr>
                <w:rFonts w:ascii="Arial Narrow" w:hAnsi="Arial Narrow"/>
                <w:color w:val="000000"/>
                <w:sz w:val="12"/>
                <w:szCs w:val="12"/>
              </w:rPr>
              <w:t xml:space="preserve"> CDAT + ALN no madurados - Gastos / Recaudo cartera </w:t>
            </w:r>
            <w:proofErr w:type="spellStart"/>
            <w:r w:rsidRPr="00D27929">
              <w:rPr>
                <w:rFonts w:ascii="Arial Narrow" w:hAnsi="Arial Narrow"/>
                <w:color w:val="000000"/>
                <w:sz w:val="12"/>
                <w:szCs w:val="12"/>
              </w:rPr>
              <w:t>k+i</w:t>
            </w:r>
            <w:proofErr w:type="spellEnd"/>
            <w:r w:rsidRPr="00D27929">
              <w:rPr>
                <w:rFonts w:ascii="Arial Narrow" w:hAnsi="Arial Narrow"/>
                <w:color w:val="000000"/>
                <w:sz w:val="12"/>
                <w:szCs w:val="12"/>
              </w:rPr>
              <w:t xml:space="preserve"> del trimestre</w:t>
            </w:r>
          </w:p>
        </w:tc>
        <w:tc>
          <w:tcPr>
            <w:tcW w:w="0" w:type="auto"/>
            <w:tcBorders>
              <w:top w:val="nil"/>
              <w:left w:val="nil"/>
              <w:bottom w:val="single" w:sz="4" w:space="0" w:color="auto"/>
              <w:right w:val="single" w:sz="4" w:space="0" w:color="auto"/>
            </w:tcBorders>
            <w:shd w:val="clear" w:color="000000" w:fill="E2EFDA"/>
            <w:vAlign w:val="center"/>
            <w:hideMark/>
          </w:tcPr>
          <w:p w14:paraId="170C40A8"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Establece la capacidad que tienen </w:t>
            </w:r>
            <w:proofErr w:type="gramStart"/>
            <w:r w:rsidRPr="00D27929">
              <w:rPr>
                <w:rFonts w:ascii="Arial Narrow" w:hAnsi="Arial Narrow"/>
                <w:color w:val="000000"/>
                <w:sz w:val="12"/>
                <w:szCs w:val="12"/>
              </w:rPr>
              <w:t>al entidad</w:t>
            </w:r>
            <w:proofErr w:type="gramEnd"/>
            <w:r w:rsidRPr="00D27929">
              <w:rPr>
                <w:rFonts w:ascii="Arial Narrow" w:hAnsi="Arial Narrow"/>
                <w:color w:val="000000"/>
                <w:sz w:val="12"/>
                <w:szCs w:val="12"/>
              </w:rPr>
              <w:t xml:space="preserve"> para atender la demanda de </w:t>
            </w:r>
            <w:proofErr w:type="spellStart"/>
            <w:r w:rsidRPr="00D27929">
              <w:rPr>
                <w:rFonts w:ascii="Arial Narrow" w:hAnsi="Arial Narrow"/>
                <w:color w:val="000000"/>
                <w:sz w:val="12"/>
                <w:szCs w:val="12"/>
              </w:rPr>
              <w:t>credito</w:t>
            </w:r>
            <w:proofErr w:type="spellEnd"/>
            <w:r w:rsidRPr="00D27929">
              <w:rPr>
                <w:rFonts w:ascii="Arial Narrow" w:hAnsi="Arial Narrow"/>
                <w:color w:val="000000"/>
                <w:sz w:val="12"/>
                <w:szCs w:val="12"/>
              </w:rPr>
              <w:t xml:space="preserve"> y crecer</w:t>
            </w:r>
          </w:p>
        </w:tc>
        <w:tc>
          <w:tcPr>
            <w:tcW w:w="0" w:type="auto"/>
            <w:tcBorders>
              <w:top w:val="nil"/>
              <w:left w:val="nil"/>
              <w:bottom w:val="single" w:sz="4" w:space="0" w:color="auto"/>
              <w:right w:val="single" w:sz="4" w:space="0" w:color="auto"/>
            </w:tcBorders>
            <w:shd w:val="clear" w:color="000000" w:fill="E2EFDA"/>
            <w:vAlign w:val="center"/>
            <w:hideMark/>
          </w:tcPr>
          <w:p w14:paraId="4C1927C6"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15%</w:t>
            </w:r>
          </w:p>
        </w:tc>
        <w:tc>
          <w:tcPr>
            <w:tcW w:w="0" w:type="auto"/>
            <w:tcBorders>
              <w:top w:val="nil"/>
              <w:left w:val="nil"/>
              <w:bottom w:val="single" w:sz="4" w:space="0" w:color="auto"/>
              <w:right w:val="single" w:sz="4" w:space="0" w:color="auto"/>
            </w:tcBorders>
            <w:shd w:val="clear" w:color="000000" w:fill="E2EFDA"/>
            <w:vAlign w:val="center"/>
            <w:hideMark/>
          </w:tcPr>
          <w:p w14:paraId="7C17C05A"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&gt;110% - 200%</w:t>
            </w:r>
          </w:p>
        </w:tc>
        <w:tc>
          <w:tcPr>
            <w:tcW w:w="972" w:type="dxa"/>
            <w:tcBorders>
              <w:top w:val="nil"/>
              <w:left w:val="nil"/>
              <w:bottom w:val="single" w:sz="4" w:space="0" w:color="auto"/>
              <w:right w:val="single" w:sz="4" w:space="0" w:color="auto"/>
            </w:tcBorders>
            <w:shd w:val="clear" w:color="000000" w:fill="E2EFDA"/>
            <w:vAlign w:val="center"/>
            <w:hideMark/>
          </w:tcPr>
          <w:p w14:paraId="363B2C57"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&lt;50 - 110% / &gt;200 - 300%</w:t>
            </w:r>
          </w:p>
        </w:tc>
        <w:tc>
          <w:tcPr>
            <w:tcW w:w="0" w:type="auto"/>
            <w:tcBorders>
              <w:top w:val="nil"/>
              <w:left w:val="nil"/>
              <w:bottom w:val="single" w:sz="4" w:space="0" w:color="auto"/>
              <w:right w:val="single" w:sz="4" w:space="0" w:color="auto"/>
            </w:tcBorders>
            <w:shd w:val="clear" w:color="000000" w:fill="E2EFDA"/>
            <w:vAlign w:val="center"/>
            <w:hideMark/>
          </w:tcPr>
          <w:p w14:paraId="1720D1F6"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&lt;50% / &gt;300%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6123815D"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154,6%</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A26B310"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29B04455"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&gt;300%:  campañas de colocación cupos preaprobados / desestimular captaciones / </w:t>
            </w:r>
            <w:proofErr w:type="spellStart"/>
            <w:r w:rsidRPr="00D27929">
              <w:rPr>
                <w:rFonts w:ascii="Arial Narrow" w:hAnsi="Arial Narrow"/>
                <w:color w:val="000000"/>
                <w:sz w:val="12"/>
                <w:szCs w:val="12"/>
              </w:rPr>
              <w:t>refianciación</w:t>
            </w:r>
            <w:proofErr w:type="spellEnd"/>
            <w:r w:rsidRPr="00D27929">
              <w:rPr>
                <w:rFonts w:ascii="Arial Narrow" w:hAnsi="Arial Narrow"/>
                <w:color w:val="000000"/>
                <w:sz w:val="12"/>
                <w:szCs w:val="12"/>
              </w:rPr>
              <w:t xml:space="preserve"> / </w:t>
            </w:r>
            <w:proofErr w:type="spellStart"/>
            <w:r w:rsidRPr="00D27929">
              <w:rPr>
                <w:rFonts w:ascii="Arial Narrow" w:hAnsi="Arial Narrow"/>
                <w:color w:val="000000"/>
                <w:sz w:val="12"/>
                <w:szCs w:val="12"/>
              </w:rPr>
              <w:t>retanqueo</w:t>
            </w:r>
            <w:proofErr w:type="spellEnd"/>
            <w:r w:rsidRPr="00D27929">
              <w:rPr>
                <w:rFonts w:ascii="Arial Narrow" w:hAnsi="Arial Narrow"/>
                <w:color w:val="000000"/>
                <w:sz w:val="12"/>
                <w:szCs w:val="12"/>
              </w:rPr>
              <w:t>.  &lt;50%:  Recortar plazos, desestimular colocaciones, promover captaciones de largo plazo, tomar o refinanciar crédito bancario LP.</w:t>
            </w:r>
          </w:p>
        </w:tc>
      </w:tr>
      <w:tr w:rsidR="009372BA" w:rsidRPr="00D27929" w14:paraId="16D28EE3" w14:textId="77777777" w:rsidTr="00D27929">
        <w:trPr>
          <w:trHeight w:val="780"/>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54777E6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Cobertura de Posicion NETA pasiva TOTAL</w:t>
            </w:r>
          </w:p>
        </w:tc>
        <w:tc>
          <w:tcPr>
            <w:tcW w:w="0" w:type="auto"/>
            <w:tcBorders>
              <w:top w:val="nil"/>
              <w:left w:val="nil"/>
              <w:bottom w:val="single" w:sz="4" w:space="0" w:color="auto"/>
              <w:right w:val="single" w:sz="4" w:space="0" w:color="auto"/>
            </w:tcBorders>
            <w:shd w:val="clear" w:color="000000" w:fill="E2EFDA"/>
            <w:vAlign w:val="center"/>
            <w:hideMark/>
          </w:tcPr>
          <w:p w14:paraId="07385E9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ALN + </w:t>
            </w:r>
            <w:proofErr w:type="spellStart"/>
            <w:r w:rsidRPr="00D27929">
              <w:rPr>
                <w:rFonts w:ascii="Arial Narrow" w:hAnsi="Arial Narrow"/>
                <w:color w:val="000000"/>
                <w:sz w:val="12"/>
                <w:szCs w:val="12"/>
              </w:rPr>
              <w:t>cxc</w:t>
            </w:r>
            <w:proofErr w:type="spellEnd"/>
            <w:r w:rsidRPr="00D27929">
              <w:rPr>
                <w:rFonts w:ascii="Arial Narrow" w:hAnsi="Arial Narrow"/>
                <w:color w:val="000000"/>
                <w:sz w:val="12"/>
                <w:szCs w:val="12"/>
              </w:rPr>
              <w:t xml:space="preserve"> + Créditos no utilizados / Posicion NETA pasiva total</w:t>
            </w:r>
          </w:p>
        </w:tc>
        <w:tc>
          <w:tcPr>
            <w:tcW w:w="0" w:type="auto"/>
            <w:tcBorders>
              <w:top w:val="nil"/>
              <w:left w:val="nil"/>
              <w:bottom w:val="single" w:sz="4" w:space="0" w:color="auto"/>
              <w:right w:val="single" w:sz="4" w:space="0" w:color="auto"/>
            </w:tcBorders>
            <w:shd w:val="clear" w:color="000000" w:fill="E2EFDA"/>
            <w:vAlign w:val="center"/>
            <w:hideMark/>
          </w:tcPr>
          <w:p w14:paraId="1891199A"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La capacidad de la entidad de devolver recursos a los mayores ahorradores y aportantes NETOS </w:t>
            </w:r>
          </w:p>
        </w:tc>
        <w:tc>
          <w:tcPr>
            <w:tcW w:w="0" w:type="auto"/>
            <w:tcBorders>
              <w:top w:val="nil"/>
              <w:left w:val="nil"/>
              <w:bottom w:val="single" w:sz="4" w:space="0" w:color="auto"/>
              <w:right w:val="single" w:sz="4" w:space="0" w:color="auto"/>
            </w:tcBorders>
            <w:shd w:val="clear" w:color="000000" w:fill="E2EFDA"/>
            <w:vAlign w:val="center"/>
            <w:hideMark/>
          </w:tcPr>
          <w:p w14:paraId="118FE783"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15%</w:t>
            </w:r>
          </w:p>
        </w:tc>
        <w:tc>
          <w:tcPr>
            <w:tcW w:w="0" w:type="auto"/>
            <w:tcBorders>
              <w:top w:val="nil"/>
              <w:left w:val="nil"/>
              <w:bottom w:val="single" w:sz="4" w:space="0" w:color="auto"/>
              <w:right w:val="single" w:sz="4" w:space="0" w:color="auto"/>
            </w:tcBorders>
            <w:shd w:val="clear" w:color="000000" w:fill="E2EFDA"/>
            <w:vAlign w:val="center"/>
            <w:hideMark/>
          </w:tcPr>
          <w:p w14:paraId="58B159C4"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&gt;30%</w:t>
            </w:r>
          </w:p>
        </w:tc>
        <w:tc>
          <w:tcPr>
            <w:tcW w:w="972" w:type="dxa"/>
            <w:tcBorders>
              <w:top w:val="nil"/>
              <w:left w:val="nil"/>
              <w:bottom w:val="single" w:sz="4" w:space="0" w:color="auto"/>
              <w:right w:val="single" w:sz="4" w:space="0" w:color="auto"/>
            </w:tcBorders>
            <w:shd w:val="clear" w:color="000000" w:fill="E2EFDA"/>
            <w:vAlign w:val="center"/>
            <w:hideMark/>
          </w:tcPr>
          <w:p w14:paraId="26CD917E"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&gt;30 - 20%</w:t>
            </w:r>
          </w:p>
        </w:tc>
        <w:tc>
          <w:tcPr>
            <w:tcW w:w="0" w:type="auto"/>
            <w:tcBorders>
              <w:top w:val="nil"/>
              <w:left w:val="nil"/>
              <w:bottom w:val="single" w:sz="4" w:space="0" w:color="auto"/>
              <w:right w:val="single" w:sz="4" w:space="0" w:color="auto"/>
            </w:tcBorders>
            <w:shd w:val="clear" w:color="000000" w:fill="E2EFDA"/>
            <w:vAlign w:val="center"/>
            <w:hideMark/>
          </w:tcPr>
          <w:p w14:paraId="375347B8"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&lt;20%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0F3397C"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47,6%</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DF10324"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021265A8"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Limitar nuevas captaciones de mayores ahorradores / promover incrementos de captaciones en otros asociados (atomizar) / Incrementar capital institucional y capital irreducible</w:t>
            </w:r>
          </w:p>
        </w:tc>
      </w:tr>
      <w:tr w:rsidR="009372BA" w:rsidRPr="00D27929" w14:paraId="1B1A3ECD" w14:textId="77777777" w:rsidTr="00D27929">
        <w:trPr>
          <w:trHeight w:val="936"/>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26C05E6E"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Cobertura de Posicion NETA activa TOTAL</w:t>
            </w:r>
          </w:p>
        </w:tc>
        <w:tc>
          <w:tcPr>
            <w:tcW w:w="0" w:type="auto"/>
            <w:tcBorders>
              <w:top w:val="nil"/>
              <w:left w:val="nil"/>
              <w:bottom w:val="single" w:sz="4" w:space="0" w:color="auto"/>
              <w:right w:val="single" w:sz="4" w:space="0" w:color="auto"/>
            </w:tcBorders>
            <w:shd w:val="clear" w:color="000000" w:fill="E2EFDA"/>
            <w:vAlign w:val="center"/>
            <w:hideMark/>
          </w:tcPr>
          <w:p w14:paraId="3CF362C6"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Capital institucional + excedentes + Deterioro + Fondos / Var Cartera (Cartera - aportes y ahorros permanentes - 100% </w:t>
            </w:r>
            <w:proofErr w:type="spellStart"/>
            <w:r w:rsidRPr="00D27929">
              <w:rPr>
                <w:rFonts w:ascii="Arial Narrow" w:hAnsi="Arial Narrow"/>
                <w:color w:val="000000"/>
                <w:sz w:val="12"/>
                <w:szCs w:val="12"/>
              </w:rPr>
              <w:t>Garantias</w:t>
            </w:r>
            <w:proofErr w:type="spellEnd"/>
            <w:r w:rsidRPr="00D27929">
              <w:rPr>
                <w:rFonts w:ascii="Arial Narrow" w:hAnsi="Arial Narrow"/>
                <w:color w:val="000000"/>
                <w:sz w:val="12"/>
                <w:szCs w:val="12"/>
              </w:rPr>
              <w:t>)</w:t>
            </w:r>
          </w:p>
        </w:tc>
        <w:tc>
          <w:tcPr>
            <w:tcW w:w="0" w:type="auto"/>
            <w:tcBorders>
              <w:top w:val="nil"/>
              <w:left w:val="nil"/>
              <w:bottom w:val="single" w:sz="4" w:space="0" w:color="auto"/>
              <w:right w:val="single" w:sz="4" w:space="0" w:color="auto"/>
            </w:tcBorders>
            <w:shd w:val="clear" w:color="000000" w:fill="E2EFDA"/>
            <w:vAlign w:val="center"/>
            <w:hideMark/>
          </w:tcPr>
          <w:p w14:paraId="60212456"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El capital institucional debe ser superior al total del valor en riesgo de la cartera</w:t>
            </w:r>
          </w:p>
        </w:tc>
        <w:tc>
          <w:tcPr>
            <w:tcW w:w="0" w:type="auto"/>
            <w:tcBorders>
              <w:top w:val="nil"/>
              <w:left w:val="nil"/>
              <w:bottom w:val="single" w:sz="4" w:space="0" w:color="auto"/>
              <w:right w:val="single" w:sz="4" w:space="0" w:color="auto"/>
            </w:tcBorders>
            <w:shd w:val="clear" w:color="000000" w:fill="E2EFDA"/>
            <w:vAlign w:val="center"/>
            <w:hideMark/>
          </w:tcPr>
          <w:p w14:paraId="727BF259"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15%</w:t>
            </w:r>
          </w:p>
        </w:tc>
        <w:tc>
          <w:tcPr>
            <w:tcW w:w="0" w:type="auto"/>
            <w:tcBorders>
              <w:top w:val="nil"/>
              <w:left w:val="nil"/>
              <w:bottom w:val="single" w:sz="4" w:space="0" w:color="auto"/>
              <w:right w:val="single" w:sz="4" w:space="0" w:color="auto"/>
            </w:tcBorders>
            <w:shd w:val="clear" w:color="000000" w:fill="E2EFDA"/>
            <w:vAlign w:val="center"/>
            <w:hideMark/>
          </w:tcPr>
          <w:p w14:paraId="180D2AE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&gt;30%</w:t>
            </w:r>
          </w:p>
        </w:tc>
        <w:tc>
          <w:tcPr>
            <w:tcW w:w="972" w:type="dxa"/>
            <w:tcBorders>
              <w:top w:val="nil"/>
              <w:left w:val="nil"/>
              <w:bottom w:val="single" w:sz="4" w:space="0" w:color="auto"/>
              <w:right w:val="single" w:sz="4" w:space="0" w:color="auto"/>
            </w:tcBorders>
            <w:shd w:val="clear" w:color="000000" w:fill="E2EFDA"/>
            <w:vAlign w:val="center"/>
            <w:hideMark/>
          </w:tcPr>
          <w:p w14:paraId="4C32DEF7"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&gt;30 - 20%</w:t>
            </w:r>
          </w:p>
        </w:tc>
        <w:tc>
          <w:tcPr>
            <w:tcW w:w="0" w:type="auto"/>
            <w:tcBorders>
              <w:top w:val="nil"/>
              <w:left w:val="nil"/>
              <w:bottom w:val="single" w:sz="4" w:space="0" w:color="auto"/>
              <w:right w:val="single" w:sz="4" w:space="0" w:color="auto"/>
            </w:tcBorders>
            <w:shd w:val="clear" w:color="000000" w:fill="E2EFDA"/>
            <w:vAlign w:val="center"/>
            <w:hideMark/>
          </w:tcPr>
          <w:p w14:paraId="56A092C7"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&lt;20%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692BCF75"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30,4%</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0C29C50"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54F3769D"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Limitar nuevas colocaciones a mayores deudores /  Promover colocación en asociados sin crédito o con crédito inferior a 3 veces sus ingresos mensuales / Incrementar capital institucional y capital irreducible</w:t>
            </w:r>
          </w:p>
        </w:tc>
      </w:tr>
      <w:tr w:rsidR="009372BA" w:rsidRPr="00D27929" w14:paraId="53E50F69" w14:textId="77777777" w:rsidTr="00D27929">
        <w:trPr>
          <w:trHeight w:val="780"/>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58E8092D"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Variación de captaciones de aportes y ahorros</w:t>
            </w:r>
          </w:p>
        </w:tc>
        <w:tc>
          <w:tcPr>
            <w:tcW w:w="0" w:type="auto"/>
            <w:tcBorders>
              <w:top w:val="nil"/>
              <w:left w:val="nil"/>
              <w:bottom w:val="single" w:sz="4" w:space="0" w:color="auto"/>
              <w:right w:val="single" w:sz="4" w:space="0" w:color="auto"/>
            </w:tcBorders>
            <w:shd w:val="clear" w:color="000000" w:fill="E2EFDA"/>
            <w:vAlign w:val="center"/>
            <w:hideMark/>
          </w:tcPr>
          <w:p w14:paraId="58B4E0DB"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Saldo Actual / Salto anterior -1</w:t>
            </w:r>
          </w:p>
        </w:tc>
        <w:tc>
          <w:tcPr>
            <w:tcW w:w="0" w:type="auto"/>
            <w:tcBorders>
              <w:top w:val="nil"/>
              <w:left w:val="nil"/>
              <w:bottom w:val="single" w:sz="4" w:space="0" w:color="auto"/>
              <w:right w:val="single" w:sz="4" w:space="0" w:color="auto"/>
            </w:tcBorders>
            <w:shd w:val="clear" w:color="000000" w:fill="E2EFDA"/>
            <w:vAlign w:val="center"/>
            <w:hideMark/>
          </w:tcPr>
          <w:p w14:paraId="2E2325C6"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Permite identificar posibles fugas coyunturales o retiros masivos de </w:t>
            </w:r>
            <w:proofErr w:type="spellStart"/>
            <w:r w:rsidRPr="00D27929">
              <w:rPr>
                <w:rFonts w:ascii="Arial Narrow" w:hAnsi="Arial Narrow"/>
                <w:color w:val="000000"/>
                <w:sz w:val="12"/>
                <w:szCs w:val="12"/>
              </w:rPr>
              <w:t>depositos</w:t>
            </w:r>
            <w:proofErr w:type="spellEnd"/>
          </w:p>
        </w:tc>
        <w:tc>
          <w:tcPr>
            <w:tcW w:w="0" w:type="auto"/>
            <w:tcBorders>
              <w:top w:val="nil"/>
              <w:left w:val="nil"/>
              <w:bottom w:val="single" w:sz="4" w:space="0" w:color="auto"/>
              <w:right w:val="single" w:sz="4" w:space="0" w:color="auto"/>
            </w:tcBorders>
            <w:shd w:val="clear" w:color="000000" w:fill="E2EFDA"/>
            <w:vAlign w:val="center"/>
            <w:hideMark/>
          </w:tcPr>
          <w:p w14:paraId="156CEC35"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15%</w:t>
            </w:r>
          </w:p>
        </w:tc>
        <w:tc>
          <w:tcPr>
            <w:tcW w:w="0" w:type="auto"/>
            <w:tcBorders>
              <w:top w:val="nil"/>
              <w:left w:val="nil"/>
              <w:bottom w:val="single" w:sz="4" w:space="0" w:color="auto"/>
              <w:right w:val="single" w:sz="4" w:space="0" w:color="auto"/>
            </w:tcBorders>
            <w:shd w:val="clear" w:color="000000" w:fill="E2EFDA"/>
            <w:vAlign w:val="center"/>
            <w:hideMark/>
          </w:tcPr>
          <w:p w14:paraId="0EAE677A"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&gt;-0,2%</w:t>
            </w:r>
          </w:p>
        </w:tc>
        <w:tc>
          <w:tcPr>
            <w:tcW w:w="972" w:type="dxa"/>
            <w:tcBorders>
              <w:top w:val="nil"/>
              <w:left w:val="nil"/>
              <w:bottom w:val="single" w:sz="4" w:space="0" w:color="auto"/>
              <w:right w:val="single" w:sz="4" w:space="0" w:color="auto"/>
            </w:tcBorders>
            <w:shd w:val="clear" w:color="000000" w:fill="E2EFDA"/>
            <w:vAlign w:val="center"/>
            <w:hideMark/>
          </w:tcPr>
          <w:p w14:paraId="53C46BF7"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 -0,2% hasta -2%</w:t>
            </w:r>
          </w:p>
        </w:tc>
        <w:tc>
          <w:tcPr>
            <w:tcW w:w="0" w:type="auto"/>
            <w:tcBorders>
              <w:top w:val="nil"/>
              <w:left w:val="nil"/>
              <w:bottom w:val="single" w:sz="4" w:space="0" w:color="auto"/>
              <w:right w:val="single" w:sz="4" w:space="0" w:color="auto"/>
            </w:tcBorders>
            <w:shd w:val="clear" w:color="000000" w:fill="E2EFDA"/>
            <w:vAlign w:val="center"/>
            <w:hideMark/>
          </w:tcPr>
          <w:p w14:paraId="316EC8DC"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 -2%</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21C6981"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34,0%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7083B94"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31E25BB5"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Analizar motivo: coyuntural / estructural / desestimular colocaciones de largo plazo / usar cupos de crédito bancario si es necesario para mantener liquidez y servicio de crédito</w:t>
            </w:r>
          </w:p>
        </w:tc>
      </w:tr>
      <w:tr w:rsidR="009372BA" w:rsidRPr="00D27929" w14:paraId="5B24610F" w14:textId="77777777" w:rsidTr="00D27929">
        <w:trPr>
          <w:trHeight w:val="780"/>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158D1520"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EVALUACION CAME</w:t>
            </w:r>
          </w:p>
        </w:tc>
        <w:tc>
          <w:tcPr>
            <w:tcW w:w="0" w:type="auto"/>
            <w:tcBorders>
              <w:top w:val="nil"/>
              <w:left w:val="nil"/>
              <w:bottom w:val="single" w:sz="4" w:space="0" w:color="auto"/>
              <w:right w:val="single" w:sz="4" w:space="0" w:color="auto"/>
            </w:tcBorders>
            <w:shd w:val="clear" w:color="000000" w:fill="E2EFDA"/>
            <w:vAlign w:val="center"/>
            <w:hideMark/>
          </w:tcPr>
          <w:p w14:paraId="6070284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Puntaje Total / Puntaje potencial de indicadores de riesgo financiero</w:t>
            </w:r>
          </w:p>
        </w:tc>
        <w:tc>
          <w:tcPr>
            <w:tcW w:w="0" w:type="auto"/>
            <w:tcBorders>
              <w:top w:val="nil"/>
              <w:left w:val="nil"/>
              <w:bottom w:val="single" w:sz="4" w:space="0" w:color="auto"/>
              <w:right w:val="single" w:sz="4" w:space="0" w:color="auto"/>
            </w:tcBorders>
            <w:shd w:val="clear" w:color="000000" w:fill="E2EFDA"/>
            <w:vAlign w:val="center"/>
            <w:hideMark/>
          </w:tcPr>
          <w:p w14:paraId="49C5A905"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Permite evaluar el comportamiento general de los riesgos financieros que puedan tener una incidencia en el riesgo de liquidez</w:t>
            </w:r>
          </w:p>
        </w:tc>
        <w:tc>
          <w:tcPr>
            <w:tcW w:w="0" w:type="auto"/>
            <w:tcBorders>
              <w:top w:val="nil"/>
              <w:left w:val="nil"/>
              <w:bottom w:val="single" w:sz="4" w:space="0" w:color="auto"/>
              <w:right w:val="single" w:sz="4" w:space="0" w:color="auto"/>
            </w:tcBorders>
            <w:shd w:val="clear" w:color="000000" w:fill="E2EFDA"/>
            <w:vAlign w:val="center"/>
            <w:hideMark/>
          </w:tcPr>
          <w:p w14:paraId="3EF2095F"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15%</w:t>
            </w:r>
          </w:p>
        </w:tc>
        <w:tc>
          <w:tcPr>
            <w:tcW w:w="0" w:type="auto"/>
            <w:tcBorders>
              <w:top w:val="nil"/>
              <w:left w:val="nil"/>
              <w:bottom w:val="single" w:sz="4" w:space="0" w:color="auto"/>
              <w:right w:val="single" w:sz="4" w:space="0" w:color="auto"/>
            </w:tcBorders>
            <w:shd w:val="clear" w:color="000000" w:fill="E2EFDA"/>
            <w:vAlign w:val="center"/>
            <w:hideMark/>
          </w:tcPr>
          <w:p w14:paraId="665E5235"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&gt;70%</w:t>
            </w:r>
          </w:p>
        </w:tc>
        <w:tc>
          <w:tcPr>
            <w:tcW w:w="972" w:type="dxa"/>
            <w:tcBorders>
              <w:top w:val="nil"/>
              <w:left w:val="nil"/>
              <w:bottom w:val="single" w:sz="4" w:space="0" w:color="auto"/>
              <w:right w:val="single" w:sz="4" w:space="0" w:color="auto"/>
            </w:tcBorders>
            <w:shd w:val="clear" w:color="000000" w:fill="E2EFDA"/>
            <w:vAlign w:val="center"/>
            <w:hideMark/>
          </w:tcPr>
          <w:p w14:paraId="4B84AD25"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&gt;60%-70%</w:t>
            </w:r>
          </w:p>
        </w:tc>
        <w:tc>
          <w:tcPr>
            <w:tcW w:w="0" w:type="auto"/>
            <w:tcBorders>
              <w:top w:val="nil"/>
              <w:left w:val="nil"/>
              <w:bottom w:val="single" w:sz="4" w:space="0" w:color="auto"/>
              <w:right w:val="single" w:sz="4" w:space="0" w:color="auto"/>
            </w:tcBorders>
            <w:shd w:val="clear" w:color="000000" w:fill="E2EFDA"/>
            <w:vAlign w:val="center"/>
            <w:hideMark/>
          </w:tcPr>
          <w:p w14:paraId="3BF341E1"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&lt;=60%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E331B9E"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74,1%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9B77629"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5E3CBCD0"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Analizar con comité y junta directiva cuales indicadores estan por fuera de los </w:t>
            </w:r>
            <w:proofErr w:type="spellStart"/>
            <w:r w:rsidRPr="00D27929">
              <w:rPr>
                <w:rFonts w:ascii="Arial Narrow" w:hAnsi="Arial Narrow"/>
                <w:color w:val="000000"/>
                <w:sz w:val="12"/>
                <w:szCs w:val="12"/>
              </w:rPr>
              <w:t>limites</w:t>
            </w:r>
            <w:proofErr w:type="spellEnd"/>
            <w:r w:rsidRPr="00D27929">
              <w:rPr>
                <w:rFonts w:ascii="Arial Narrow" w:hAnsi="Arial Narrow"/>
                <w:color w:val="000000"/>
                <w:sz w:val="12"/>
                <w:szCs w:val="12"/>
              </w:rPr>
              <w:t xml:space="preserve"> de apetito de riesgo y cuales acciones de mejora se deben proponer</w:t>
            </w:r>
          </w:p>
        </w:tc>
      </w:tr>
      <w:tr w:rsidR="009372BA" w:rsidRPr="00D27929" w14:paraId="517C4366" w14:textId="77777777" w:rsidTr="00D27929">
        <w:trPr>
          <w:trHeight w:val="624"/>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1DAC7310"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Fondo de liquidez</w:t>
            </w:r>
          </w:p>
        </w:tc>
        <w:tc>
          <w:tcPr>
            <w:tcW w:w="0" w:type="auto"/>
            <w:tcBorders>
              <w:top w:val="nil"/>
              <w:left w:val="nil"/>
              <w:bottom w:val="single" w:sz="4" w:space="0" w:color="auto"/>
              <w:right w:val="single" w:sz="4" w:space="0" w:color="auto"/>
            </w:tcBorders>
            <w:shd w:val="clear" w:color="000000" w:fill="E2EFDA"/>
            <w:vAlign w:val="center"/>
            <w:hideMark/>
          </w:tcPr>
          <w:p w14:paraId="7BC6F4E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Constituido / requerido</w:t>
            </w:r>
          </w:p>
        </w:tc>
        <w:tc>
          <w:tcPr>
            <w:tcW w:w="0" w:type="auto"/>
            <w:tcBorders>
              <w:top w:val="nil"/>
              <w:left w:val="nil"/>
              <w:bottom w:val="single" w:sz="4" w:space="0" w:color="auto"/>
              <w:right w:val="single" w:sz="4" w:space="0" w:color="auto"/>
            </w:tcBorders>
            <w:shd w:val="clear" w:color="000000" w:fill="E2EFDA"/>
            <w:vAlign w:val="center"/>
            <w:hideMark/>
          </w:tcPr>
          <w:p w14:paraId="1AADC4FE"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cumplimiento legal / Establece un porcentaje obligatorio que debe mantenerse líquido frente a los </w:t>
            </w:r>
            <w:proofErr w:type="spellStart"/>
            <w:r w:rsidRPr="00D27929">
              <w:rPr>
                <w:rFonts w:ascii="Arial Narrow" w:hAnsi="Arial Narrow"/>
                <w:color w:val="000000"/>
                <w:sz w:val="12"/>
                <w:szCs w:val="12"/>
              </w:rPr>
              <w:t>depositos</w:t>
            </w:r>
            <w:proofErr w:type="spellEnd"/>
            <w:r w:rsidRPr="00D27929">
              <w:rPr>
                <w:rFonts w:ascii="Arial Narrow" w:hAnsi="Arial Narrow"/>
                <w:color w:val="000000"/>
                <w:sz w:val="12"/>
                <w:szCs w:val="12"/>
              </w:rPr>
              <w:t xml:space="preserve"> captados</w:t>
            </w:r>
          </w:p>
        </w:tc>
        <w:tc>
          <w:tcPr>
            <w:tcW w:w="0" w:type="auto"/>
            <w:tcBorders>
              <w:top w:val="nil"/>
              <w:left w:val="nil"/>
              <w:bottom w:val="single" w:sz="4" w:space="0" w:color="auto"/>
              <w:right w:val="single" w:sz="4" w:space="0" w:color="auto"/>
            </w:tcBorders>
            <w:shd w:val="clear" w:color="000000" w:fill="E2EFDA"/>
            <w:vAlign w:val="center"/>
            <w:hideMark/>
          </w:tcPr>
          <w:p w14:paraId="176B08FC"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10%</w:t>
            </w:r>
          </w:p>
        </w:tc>
        <w:tc>
          <w:tcPr>
            <w:tcW w:w="0" w:type="auto"/>
            <w:tcBorders>
              <w:top w:val="nil"/>
              <w:left w:val="nil"/>
              <w:bottom w:val="single" w:sz="4" w:space="0" w:color="auto"/>
              <w:right w:val="single" w:sz="4" w:space="0" w:color="auto"/>
            </w:tcBorders>
            <w:shd w:val="clear" w:color="000000" w:fill="E2EFDA"/>
            <w:vAlign w:val="center"/>
            <w:hideMark/>
          </w:tcPr>
          <w:p w14:paraId="004474AE"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&gt;102%</w:t>
            </w:r>
          </w:p>
        </w:tc>
        <w:tc>
          <w:tcPr>
            <w:tcW w:w="972" w:type="dxa"/>
            <w:tcBorders>
              <w:top w:val="nil"/>
              <w:left w:val="nil"/>
              <w:bottom w:val="single" w:sz="4" w:space="0" w:color="auto"/>
              <w:right w:val="single" w:sz="4" w:space="0" w:color="auto"/>
            </w:tcBorders>
            <w:shd w:val="clear" w:color="000000" w:fill="E2EFDA"/>
            <w:vAlign w:val="center"/>
            <w:hideMark/>
          </w:tcPr>
          <w:p w14:paraId="5D3CF57A"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&gt;100,5-102%</w:t>
            </w:r>
          </w:p>
        </w:tc>
        <w:tc>
          <w:tcPr>
            <w:tcW w:w="0" w:type="auto"/>
            <w:tcBorders>
              <w:top w:val="nil"/>
              <w:left w:val="nil"/>
              <w:bottom w:val="single" w:sz="4" w:space="0" w:color="auto"/>
              <w:right w:val="single" w:sz="4" w:space="0" w:color="auto"/>
            </w:tcBorders>
            <w:shd w:val="clear" w:color="000000" w:fill="E2EFDA"/>
            <w:vAlign w:val="center"/>
            <w:hideMark/>
          </w:tcPr>
          <w:p w14:paraId="06A220FE"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&lt;=100,5%</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4D85FB5"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117,1%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BDC5568"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5EC54887"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Ajuste inmediato con recursos de recaudo de aportes, ahorros y crédito o toma de cupo de crédito bancario para constituir fondo de liquidez a nivel legal</w:t>
            </w:r>
          </w:p>
        </w:tc>
      </w:tr>
      <w:tr w:rsidR="009372BA" w:rsidRPr="00D27929" w14:paraId="2B96A89E" w14:textId="77777777" w:rsidTr="00D27929">
        <w:trPr>
          <w:trHeight w:val="1092"/>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27329086"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Solidez</w:t>
            </w:r>
          </w:p>
        </w:tc>
        <w:tc>
          <w:tcPr>
            <w:tcW w:w="0" w:type="auto"/>
            <w:tcBorders>
              <w:top w:val="nil"/>
              <w:left w:val="nil"/>
              <w:bottom w:val="single" w:sz="4" w:space="0" w:color="auto"/>
              <w:right w:val="single" w:sz="4" w:space="0" w:color="auto"/>
            </w:tcBorders>
            <w:shd w:val="clear" w:color="000000" w:fill="E2EFDA"/>
            <w:vAlign w:val="center"/>
            <w:hideMark/>
          </w:tcPr>
          <w:p w14:paraId="59DF30CE"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Patrimonio </w:t>
            </w:r>
            <w:proofErr w:type="spellStart"/>
            <w:r w:rsidRPr="00D27929">
              <w:rPr>
                <w:rFonts w:ascii="Arial Narrow" w:hAnsi="Arial Narrow"/>
                <w:color w:val="000000"/>
                <w:sz w:val="12"/>
                <w:szCs w:val="12"/>
              </w:rPr>
              <w:t>Tecnico</w:t>
            </w:r>
            <w:proofErr w:type="spellEnd"/>
            <w:r w:rsidRPr="00D27929">
              <w:rPr>
                <w:rFonts w:ascii="Arial Narrow" w:hAnsi="Arial Narrow"/>
                <w:color w:val="000000"/>
                <w:sz w:val="12"/>
                <w:szCs w:val="12"/>
              </w:rPr>
              <w:t xml:space="preserve"> / Activos ponderados por riesgo</w:t>
            </w:r>
          </w:p>
        </w:tc>
        <w:tc>
          <w:tcPr>
            <w:tcW w:w="0" w:type="auto"/>
            <w:tcBorders>
              <w:top w:val="nil"/>
              <w:left w:val="nil"/>
              <w:bottom w:val="single" w:sz="4" w:space="0" w:color="auto"/>
              <w:right w:val="single" w:sz="4" w:space="0" w:color="auto"/>
            </w:tcBorders>
            <w:shd w:val="clear" w:color="000000" w:fill="E2EFDA"/>
            <w:vAlign w:val="center"/>
            <w:hideMark/>
          </w:tcPr>
          <w:p w14:paraId="62603DA7"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Indicador de carácter legal que muestra el nivel de cobertura que tienen los activos de riesgo con el patrimonio técnico de la entidad, así que establece el nivel de fortaleza patrimonial de la entidad frente a los riesgos asumidos</w:t>
            </w:r>
          </w:p>
        </w:tc>
        <w:tc>
          <w:tcPr>
            <w:tcW w:w="0" w:type="auto"/>
            <w:tcBorders>
              <w:top w:val="nil"/>
              <w:left w:val="nil"/>
              <w:bottom w:val="single" w:sz="4" w:space="0" w:color="auto"/>
              <w:right w:val="single" w:sz="4" w:space="0" w:color="auto"/>
            </w:tcBorders>
            <w:shd w:val="clear" w:color="000000" w:fill="E2EFDA"/>
            <w:vAlign w:val="center"/>
            <w:hideMark/>
          </w:tcPr>
          <w:p w14:paraId="212A224F"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5%</w:t>
            </w:r>
          </w:p>
        </w:tc>
        <w:tc>
          <w:tcPr>
            <w:tcW w:w="0" w:type="auto"/>
            <w:tcBorders>
              <w:top w:val="nil"/>
              <w:left w:val="nil"/>
              <w:bottom w:val="single" w:sz="4" w:space="0" w:color="auto"/>
              <w:right w:val="single" w:sz="4" w:space="0" w:color="auto"/>
            </w:tcBorders>
            <w:shd w:val="clear" w:color="000000" w:fill="E2EFDA"/>
            <w:vAlign w:val="center"/>
            <w:hideMark/>
          </w:tcPr>
          <w:p w14:paraId="68730717"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&gt;10.5%</w:t>
            </w:r>
          </w:p>
        </w:tc>
        <w:tc>
          <w:tcPr>
            <w:tcW w:w="972" w:type="dxa"/>
            <w:tcBorders>
              <w:top w:val="nil"/>
              <w:left w:val="nil"/>
              <w:bottom w:val="single" w:sz="4" w:space="0" w:color="auto"/>
              <w:right w:val="single" w:sz="4" w:space="0" w:color="auto"/>
            </w:tcBorders>
            <w:shd w:val="clear" w:color="000000" w:fill="E2EFDA"/>
            <w:vAlign w:val="center"/>
            <w:hideMark/>
          </w:tcPr>
          <w:p w14:paraId="1FE3E7C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&gt;=9,5-10,5%</w:t>
            </w:r>
          </w:p>
        </w:tc>
        <w:tc>
          <w:tcPr>
            <w:tcW w:w="0" w:type="auto"/>
            <w:tcBorders>
              <w:top w:val="nil"/>
              <w:left w:val="nil"/>
              <w:bottom w:val="single" w:sz="4" w:space="0" w:color="auto"/>
              <w:right w:val="single" w:sz="4" w:space="0" w:color="auto"/>
            </w:tcBorders>
            <w:shd w:val="clear" w:color="000000" w:fill="E2EFDA"/>
            <w:vAlign w:val="center"/>
            <w:hideMark/>
          </w:tcPr>
          <w:p w14:paraId="053EAE4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&lt;9,5%</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0AFD6F8"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11,98%</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4D6BC64"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3D060911"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Incrementar capital institucional con excedentes / incrementar capital mínimo irreducible / </w:t>
            </w:r>
            <w:proofErr w:type="spellStart"/>
            <w:r w:rsidRPr="00D27929">
              <w:rPr>
                <w:rFonts w:ascii="Arial Narrow" w:hAnsi="Arial Narrow"/>
                <w:color w:val="000000"/>
                <w:sz w:val="12"/>
                <w:szCs w:val="12"/>
              </w:rPr>
              <w:t>estdimular</w:t>
            </w:r>
            <w:proofErr w:type="spellEnd"/>
            <w:r w:rsidRPr="00D27929">
              <w:rPr>
                <w:rFonts w:ascii="Arial Narrow" w:hAnsi="Arial Narrow"/>
                <w:color w:val="000000"/>
                <w:sz w:val="12"/>
                <w:szCs w:val="12"/>
              </w:rPr>
              <w:t xml:space="preserve"> colocación en asociados con deuda inferior al valor de los aportes y ahorros permanentes</w:t>
            </w:r>
          </w:p>
        </w:tc>
      </w:tr>
      <w:tr w:rsidR="009372BA" w:rsidRPr="00D27929" w14:paraId="75586CD9" w14:textId="77777777" w:rsidTr="00D27929">
        <w:trPr>
          <w:trHeight w:val="792"/>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4DCF8E43"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Concentración Cartera neta</w:t>
            </w:r>
          </w:p>
        </w:tc>
        <w:tc>
          <w:tcPr>
            <w:tcW w:w="0" w:type="auto"/>
            <w:tcBorders>
              <w:top w:val="nil"/>
              <w:left w:val="nil"/>
              <w:bottom w:val="single" w:sz="4" w:space="0" w:color="auto"/>
              <w:right w:val="single" w:sz="4" w:space="0" w:color="auto"/>
            </w:tcBorders>
            <w:shd w:val="clear" w:color="000000" w:fill="E2EFDA"/>
            <w:vAlign w:val="center"/>
            <w:hideMark/>
          </w:tcPr>
          <w:p w14:paraId="2E918A8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Cartera NETA del mayor deudor / Patrimonio </w:t>
            </w:r>
            <w:proofErr w:type="spellStart"/>
            <w:r w:rsidRPr="00D27929">
              <w:rPr>
                <w:rFonts w:ascii="Arial Narrow" w:hAnsi="Arial Narrow"/>
                <w:color w:val="000000"/>
                <w:sz w:val="12"/>
                <w:szCs w:val="12"/>
              </w:rPr>
              <w:t>Tecnico</w:t>
            </w:r>
            <w:proofErr w:type="spellEnd"/>
          </w:p>
        </w:tc>
        <w:tc>
          <w:tcPr>
            <w:tcW w:w="0" w:type="auto"/>
            <w:tcBorders>
              <w:top w:val="nil"/>
              <w:left w:val="nil"/>
              <w:bottom w:val="single" w:sz="4" w:space="0" w:color="auto"/>
              <w:right w:val="single" w:sz="4" w:space="0" w:color="auto"/>
            </w:tcBorders>
            <w:shd w:val="clear" w:color="000000" w:fill="E2EFDA"/>
            <w:vAlign w:val="center"/>
            <w:hideMark/>
          </w:tcPr>
          <w:p w14:paraId="207BAC31"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Cumplimiento legal / Que porcentaje del patrimonio técnico se perdería si el mayor deudor de la entidad no pagara</w:t>
            </w:r>
          </w:p>
        </w:tc>
        <w:tc>
          <w:tcPr>
            <w:tcW w:w="0" w:type="auto"/>
            <w:tcBorders>
              <w:top w:val="nil"/>
              <w:left w:val="nil"/>
              <w:bottom w:val="single" w:sz="4" w:space="0" w:color="auto"/>
              <w:right w:val="single" w:sz="4" w:space="0" w:color="auto"/>
            </w:tcBorders>
            <w:shd w:val="clear" w:color="000000" w:fill="E2EFDA"/>
            <w:vAlign w:val="center"/>
            <w:hideMark/>
          </w:tcPr>
          <w:p w14:paraId="43899D28"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5%</w:t>
            </w:r>
          </w:p>
        </w:tc>
        <w:tc>
          <w:tcPr>
            <w:tcW w:w="0" w:type="auto"/>
            <w:tcBorders>
              <w:top w:val="nil"/>
              <w:left w:val="nil"/>
              <w:bottom w:val="single" w:sz="4" w:space="0" w:color="auto"/>
              <w:right w:val="single" w:sz="4" w:space="0" w:color="auto"/>
            </w:tcBorders>
            <w:shd w:val="clear" w:color="000000" w:fill="E2EFDA"/>
            <w:vAlign w:val="center"/>
            <w:hideMark/>
          </w:tcPr>
          <w:p w14:paraId="115EDAB4"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&lt;10%</w:t>
            </w:r>
          </w:p>
        </w:tc>
        <w:tc>
          <w:tcPr>
            <w:tcW w:w="972" w:type="dxa"/>
            <w:tcBorders>
              <w:top w:val="nil"/>
              <w:left w:val="nil"/>
              <w:bottom w:val="single" w:sz="4" w:space="0" w:color="auto"/>
              <w:right w:val="single" w:sz="4" w:space="0" w:color="auto"/>
            </w:tcBorders>
            <w:shd w:val="clear" w:color="000000" w:fill="E2EFDA"/>
            <w:vAlign w:val="center"/>
            <w:hideMark/>
          </w:tcPr>
          <w:p w14:paraId="7EF8F6B1" w14:textId="77777777" w:rsidR="009372BA" w:rsidRPr="00D27929" w:rsidRDefault="009372BA" w:rsidP="006E50B0">
            <w:pPr>
              <w:jc w:val="center"/>
              <w:rPr>
                <w:rFonts w:ascii="Arial Narrow" w:hAnsi="Arial Narrow"/>
                <w:color w:val="000000"/>
                <w:sz w:val="18"/>
                <w:szCs w:val="18"/>
              </w:rPr>
            </w:pPr>
            <w:r w:rsidRPr="00D27929">
              <w:rPr>
                <w:rFonts w:ascii="Arial Narrow" w:hAnsi="Arial Narrow"/>
                <w:color w:val="000000"/>
                <w:sz w:val="18"/>
                <w:szCs w:val="18"/>
              </w:rPr>
              <w:t>&lt;10-20% con Hipoteca o Prenda</w:t>
            </w:r>
          </w:p>
        </w:tc>
        <w:tc>
          <w:tcPr>
            <w:tcW w:w="0" w:type="auto"/>
            <w:tcBorders>
              <w:top w:val="nil"/>
              <w:left w:val="nil"/>
              <w:bottom w:val="single" w:sz="4" w:space="0" w:color="auto"/>
              <w:right w:val="single" w:sz="4" w:space="0" w:color="auto"/>
            </w:tcBorders>
            <w:shd w:val="clear" w:color="000000" w:fill="E2EFDA"/>
            <w:vAlign w:val="center"/>
            <w:hideMark/>
          </w:tcPr>
          <w:p w14:paraId="301CD33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&gt;20%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CDEF868"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9,0%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0ECA66A"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3 </w:t>
            </w:r>
          </w:p>
        </w:tc>
        <w:tc>
          <w:tcPr>
            <w:tcW w:w="0" w:type="auto"/>
            <w:tcBorders>
              <w:top w:val="nil"/>
              <w:left w:val="nil"/>
              <w:bottom w:val="single" w:sz="4" w:space="0" w:color="auto"/>
              <w:right w:val="single" w:sz="4" w:space="0" w:color="auto"/>
            </w:tcBorders>
            <w:shd w:val="clear" w:color="000000" w:fill="E2EFDA"/>
            <w:vAlign w:val="center"/>
            <w:hideMark/>
          </w:tcPr>
          <w:p w14:paraId="41B91B48"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Incrementar capital institucional con excedentes / incrementar capital mínimo irreducible / </w:t>
            </w:r>
            <w:proofErr w:type="spellStart"/>
            <w:r w:rsidRPr="00D27929">
              <w:rPr>
                <w:rFonts w:ascii="Arial Narrow" w:hAnsi="Arial Narrow"/>
                <w:color w:val="000000"/>
                <w:sz w:val="12"/>
                <w:szCs w:val="12"/>
              </w:rPr>
              <w:t>estdimular</w:t>
            </w:r>
            <w:proofErr w:type="spellEnd"/>
            <w:r w:rsidRPr="00D27929">
              <w:rPr>
                <w:rFonts w:ascii="Arial Narrow" w:hAnsi="Arial Narrow"/>
                <w:color w:val="000000"/>
                <w:sz w:val="12"/>
                <w:szCs w:val="12"/>
              </w:rPr>
              <w:t xml:space="preserve"> colocación en asociados con deuda inferior al valor de los aportes y ahorros permanentes</w:t>
            </w:r>
          </w:p>
        </w:tc>
      </w:tr>
      <w:tr w:rsidR="009372BA" w:rsidRPr="00D27929" w14:paraId="4EF1E344" w14:textId="77777777" w:rsidTr="00D27929">
        <w:trPr>
          <w:trHeight w:val="780"/>
        </w:trPr>
        <w:tc>
          <w:tcPr>
            <w:tcW w:w="0" w:type="auto"/>
            <w:tcBorders>
              <w:top w:val="nil"/>
              <w:left w:val="single" w:sz="4" w:space="0" w:color="auto"/>
              <w:bottom w:val="single" w:sz="4" w:space="0" w:color="auto"/>
              <w:right w:val="single" w:sz="4" w:space="0" w:color="auto"/>
            </w:tcBorders>
            <w:shd w:val="clear" w:color="000000" w:fill="E2EFDA"/>
            <w:vAlign w:val="center"/>
            <w:hideMark/>
          </w:tcPr>
          <w:p w14:paraId="5C54BCE9"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Concentración Depósitos</w:t>
            </w:r>
          </w:p>
        </w:tc>
        <w:tc>
          <w:tcPr>
            <w:tcW w:w="0" w:type="auto"/>
            <w:tcBorders>
              <w:top w:val="nil"/>
              <w:left w:val="nil"/>
              <w:bottom w:val="single" w:sz="4" w:space="0" w:color="auto"/>
              <w:right w:val="single" w:sz="4" w:space="0" w:color="auto"/>
            </w:tcBorders>
            <w:shd w:val="clear" w:color="000000" w:fill="E2EFDA"/>
            <w:vAlign w:val="center"/>
            <w:hideMark/>
          </w:tcPr>
          <w:p w14:paraId="39E02F0E"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 xml:space="preserve">Total de captaciones del mayor ahorrador / Patrimonio Técnico </w:t>
            </w:r>
          </w:p>
        </w:tc>
        <w:tc>
          <w:tcPr>
            <w:tcW w:w="0" w:type="auto"/>
            <w:tcBorders>
              <w:top w:val="nil"/>
              <w:left w:val="nil"/>
              <w:bottom w:val="single" w:sz="4" w:space="0" w:color="auto"/>
              <w:right w:val="single" w:sz="4" w:space="0" w:color="auto"/>
            </w:tcBorders>
            <w:shd w:val="clear" w:color="000000" w:fill="E2EFDA"/>
            <w:vAlign w:val="center"/>
            <w:hideMark/>
          </w:tcPr>
          <w:p w14:paraId="687A01F4"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Cumplimiento legal / Que porcentaje del patrimonio técnico Y del total del activo es equivalente al mayor valor individual captado</w:t>
            </w:r>
          </w:p>
        </w:tc>
        <w:tc>
          <w:tcPr>
            <w:tcW w:w="0" w:type="auto"/>
            <w:tcBorders>
              <w:top w:val="nil"/>
              <w:left w:val="nil"/>
              <w:bottom w:val="single" w:sz="4" w:space="0" w:color="auto"/>
              <w:right w:val="single" w:sz="4" w:space="0" w:color="auto"/>
            </w:tcBorders>
            <w:shd w:val="clear" w:color="000000" w:fill="E2EFDA"/>
            <w:vAlign w:val="center"/>
            <w:hideMark/>
          </w:tcPr>
          <w:p w14:paraId="2BA9CDA0"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5%</w:t>
            </w:r>
          </w:p>
        </w:tc>
        <w:tc>
          <w:tcPr>
            <w:tcW w:w="0" w:type="auto"/>
            <w:tcBorders>
              <w:top w:val="nil"/>
              <w:left w:val="nil"/>
              <w:bottom w:val="single" w:sz="4" w:space="0" w:color="auto"/>
              <w:right w:val="single" w:sz="4" w:space="0" w:color="auto"/>
            </w:tcBorders>
            <w:shd w:val="clear" w:color="000000" w:fill="E2EFDA"/>
            <w:vAlign w:val="center"/>
            <w:hideMark/>
          </w:tcPr>
          <w:p w14:paraId="2C4240C1"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&lt;10%</w:t>
            </w:r>
          </w:p>
        </w:tc>
        <w:tc>
          <w:tcPr>
            <w:tcW w:w="972" w:type="dxa"/>
            <w:tcBorders>
              <w:top w:val="nil"/>
              <w:left w:val="nil"/>
              <w:bottom w:val="single" w:sz="4" w:space="0" w:color="auto"/>
              <w:right w:val="single" w:sz="4" w:space="0" w:color="auto"/>
            </w:tcBorders>
            <w:shd w:val="clear" w:color="000000" w:fill="E2EFDA"/>
            <w:vAlign w:val="center"/>
            <w:hideMark/>
          </w:tcPr>
          <w:p w14:paraId="04BAE67D"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&gt;=10-25%</w:t>
            </w:r>
          </w:p>
        </w:tc>
        <w:tc>
          <w:tcPr>
            <w:tcW w:w="0" w:type="auto"/>
            <w:tcBorders>
              <w:top w:val="nil"/>
              <w:left w:val="nil"/>
              <w:bottom w:val="single" w:sz="4" w:space="0" w:color="auto"/>
              <w:right w:val="single" w:sz="4" w:space="0" w:color="auto"/>
            </w:tcBorders>
            <w:shd w:val="clear" w:color="000000" w:fill="E2EFDA"/>
            <w:vAlign w:val="center"/>
            <w:hideMark/>
          </w:tcPr>
          <w:p w14:paraId="1128E9A2" w14:textId="77777777" w:rsidR="009372BA" w:rsidRPr="00D27929" w:rsidRDefault="009372BA" w:rsidP="006E50B0">
            <w:pPr>
              <w:jc w:val="center"/>
              <w:rPr>
                <w:rFonts w:ascii="Arial Narrow" w:hAnsi="Arial Narrow"/>
                <w:color w:val="000000"/>
                <w:sz w:val="22"/>
                <w:szCs w:val="22"/>
              </w:rPr>
            </w:pPr>
            <w:r w:rsidRPr="00D27929">
              <w:rPr>
                <w:rFonts w:ascii="Arial Narrow" w:hAnsi="Arial Narrow"/>
                <w:color w:val="000000"/>
                <w:sz w:val="22"/>
                <w:szCs w:val="22"/>
              </w:rPr>
              <w:t>&gt;25%</w:t>
            </w:r>
          </w:p>
        </w:tc>
        <w:tc>
          <w:tcPr>
            <w:tcW w:w="0" w:type="auto"/>
            <w:tcBorders>
              <w:top w:val="single" w:sz="4" w:space="0" w:color="auto"/>
              <w:left w:val="single" w:sz="4" w:space="0" w:color="auto"/>
              <w:bottom w:val="single" w:sz="4" w:space="0" w:color="auto"/>
              <w:right w:val="single" w:sz="4" w:space="0" w:color="auto"/>
            </w:tcBorders>
            <w:shd w:val="clear" w:color="000000" w:fill="FF0000"/>
            <w:vAlign w:val="center"/>
            <w:hideMark/>
          </w:tcPr>
          <w:p w14:paraId="6997A35F"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29,1%</w:t>
            </w:r>
          </w:p>
        </w:tc>
        <w:tc>
          <w:tcPr>
            <w:tcW w:w="0" w:type="auto"/>
            <w:tcBorders>
              <w:top w:val="single" w:sz="4" w:space="0" w:color="auto"/>
              <w:left w:val="single" w:sz="4" w:space="0" w:color="auto"/>
              <w:bottom w:val="single" w:sz="4" w:space="0" w:color="auto"/>
              <w:right w:val="single" w:sz="4" w:space="0" w:color="auto"/>
            </w:tcBorders>
            <w:shd w:val="clear" w:color="000000" w:fill="FF0000"/>
            <w:vAlign w:val="center"/>
            <w:hideMark/>
          </w:tcPr>
          <w:p w14:paraId="79636433" w14:textId="77777777" w:rsidR="009372BA" w:rsidRPr="00D27929" w:rsidRDefault="009372BA" w:rsidP="006E50B0">
            <w:pPr>
              <w:jc w:val="center"/>
              <w:rPr>
                <w:rFonts w:ascii="Arial Narrow" w:hAnsi="Arial Narrow"/>
                <w:b/>
                <w:bCs/>
                <w:color w:val="FFFFFF"/>
                <w:sz w:val="26"/>
                <w:szCs w:val="26"/>
              </w:rPr>
            </w:pPr>
            <w:r w:rsidRPr="00D27929">
              <w:rPr>
                <w:rFonts w:ascii="Arial Narrow" w:hAnsi="Arial Narrow"/>
                <w:b/>
                <w:bCs/>
                <w:color w:val="FFFFFF"/>
                <w:sz w:val="26"/>
                <w:szCs w:val="26"/>
              </w:rPr>
              <w:t xml:space="preserve">        1 </w:t>
            </w:r>
          </w:p>
        </w:tc>
        <w:tc>
          <w:tcPr>
            <w:tcW w:w="0" w:type="auto"/>
            <w:tcBorders>
              <w:top w:val="nil"/>
              <w:left w:val="nil"/>
              <w:bottom w:val="single" w:sz="4" w:space="0" w:color="auto"/>
              <w:right w:val="single" w:sz="4" w:space="0" w:color="auto"/>
            </w:tcBorders>
            <w:shd w:val="clear" w:color="000000" w:fill="E2EFDA"/>
            <w:vAlign w:val="center"/>
            <w:hideMark/>
          </w:tcPr>
          <w:p w14:paraId="7507FFEB" w14:textId="77777777" w:rsidR="009372BA" w:rsidRPr="00D27929" w:rsidRDefault="009372BA" w:rsidP="006E50B0">
            <w:pPr>
              <w:jc w:val="center"/>
              <w:rPr>
                <w:rFonts w:ascii="Arial Narrow" w:hAnsi="Arial Narrow"/>
                <w:color w:val="000000"/>
                <w:sz w:val="12"/>
                <w:szCs w:val="12"/>
              </w:rPr>
            </w:pPr>
            <w:r w:rsidRPr="00D27929">
              <w:rPr>
                <w:rFonts w:ascii="Arial Narrow" w:hAnsi="Arial Narrow"/>
                <w:color w:val="000000"/>
                <w:sz w:val="12"/>
                <w:szCs w:val="12"/>
              </w:rPr>
              <w:t>Incrementar capital institucional con excedentes / incrementar capital mínimo irreducible / Devolver ahorros constituidos en exceso / promover captación de otros asociados</w:t>
            </w:r>
          </w:p>
        </w:tc>
      </w:tr>
    </w:tbl>
    <w:p w14:paraId="30A87C26" w14:textId="77777777" w:rsidR="009372BA" w:rsidRPr="00D27929" w:rsidRDefault="009372BA" w:rsidP="006E50B0">
      <w:pPr>
        <w:rPr>
          <w:rFonts w:ascii="Arial Narrow" w:hAnsi="Arial Narrow"/>
          <w:color w:val="000000" w:themeColor="text1"/>
        </w:rPr>
      </w:pPr>
    </w:p>
    <w:p w14:paraId="4AAF8C7B"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Por cada $100 pesos que se recaudan en el trimestre próximo de capital e intereses de cartera, la entidad está en capacidad de recolocar $155 pesos, que se considera un nivel de moderado exceso de liquidez.</w:t>
      </w:r>
    </w:p>
    <w:p w14:paraId="4BAD19E2"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lastRenderedPageBreak/>
        <w:t>Por cada $100 pesos a favor que tienen los asociados luego de cruzarles cartera (solo tomando valores a favor &gt;$1 Millón), la entidad está en capacidad de devolver de manera inmediata con sus activos más líquidos el 48% siendo lo ideal &gt;=30%.</w:t>
      </w:r>
    </w:p>
    <w:p w14:paraId="4AC6CCB7"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De cada $100 pesos de cartera no cubierta con aportes y ahorros permanentes, el patrimonio sin aportes y el deterioro cubren el 30%, lo cual es adecuado y muestra que la entidad tiene capacidad de resistir materialización de riesgo de crédito sin poner en riesgo los aportes y ahorros captados.</w:t>
      </w:r>
    </w:p>
    <w:p w14:paraId="47A86B9C"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Los aportes y ahorros crecen un 34% acumulado en el año.</w:t>
      </w:r>
    </w:p>
    <w:p w14:paraId="2335256D"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El tablero de indicadores CAME tiene un desempeño de casi 74 puntos de cada 100 posibles debiendo mejorar los indicadores de rentabilidad y solvencia patrimonial.</w:t>
      </w:r>
    </w:p>
    <w:p w14:paraId="48E993B3"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El fondo de liquidez está en el 117% del nivel requerido</w:t>
      </w:r>
    </w:p>
    <w:p w14:paraId="43D41058"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El indicador de solidez es del 12% frente al 9% mínimo legal</w:t>
      </w:r>
    </w:p>
    <w:p w14:paraId="3983E366"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La máxima concentración individual de crédito es equivalente al 9% del patrimonio técnico con un límite de 10% con garantía personal.</w:t>
      </w:r>
    </w:p>
    <w:p w14:paraId="13B79B52" w14:textId="77777777" w:rsidR="009372BA" w:rsidRPr="00D27929" w:rsidRDefault="009372BA" w:rsidP="006E50B0">
      <w:pPr>
        <w:numPr>
          <w:ilvl w:val="0"/>
          <w:numId w:val="2"/>
        </w:numPr>
        <w:ind w:left="426"/>
        <w:rPr>
          <w:rFonts w:ascii="Arial Narrow" w:hAnsi="Arial Narrow"/>
          <w:color w:val="000000" w:themeColor="text1"/>
        </w:rPr>
      </w:pPr>
      <w:r w:rsidRPr="00D27929">
        <w:rPr>
          <w:rFonts w:ascii="Arial Narrow" w:hAnsi="Arial Narrow"/>
          <w:color w:val="000000" w:themeColor="text1"/>
        </w:rPr>
        <w:t>La máxima concentración de ahorros individual es de 29,1% del patrimonio técnico con un límite de 25%. Al superar los $10 mil millones de pesos de activos el fondo de empleados pasa a ser de Categoría PLENA y debe implementar todo lo establecido en el decreto 344 de 2017 y 962 de 2018 por lo que se recomienda incrementar el capital irreducible en la próxima Asamblea y así poder cumplir con los límites de concentración máximos establecidos legalmente en materia de captaciones.</w:t>
      </w:r>
    </w:p>
    <w:p w14:paraId="05CE5569" w14:textId="77777777" w:rsidR="009372BA" w:rsidRPr="00D27929" w:rsidRDefault="009372BA" w:rsidP="006E50B0">
      <w:pPr>
        <w:rPr>
          <w:rFonts w:ascii="Arial Narrow" w:hAnsi="Arial Narrow"/>
          <w:color w:val="000000" w:themeColor="text1"/>
          <w:lang w:val="es-ES"/>
        </w:rPr>
      </w:pPr>
    </w:p>
    <w:p w14:paraId="71F13CC4" w14:textId="72AB0139" w:rsidR="00656081" w:rsidRPr="00D27929" w:rsidRDefault="00656081" w:rsidP="000A7D42">
      <w:pPr>
        <w:numPr>
          <w:ilvl w:val="2"/>
          <w:numId w:val="18"/>
        </w:numPr>
        <w:tabs>
          <w:tab w:val="left" w:pos="1939"/>
          <w:tab w:val="left" w:pos="3312"/>
          <w:tab w:val="left" w:pos="4450"/>
          <w:tab w:val="left" w:pos="5587"/>
          <w:tab w:val="left" w:pos="6456"/>
        </w:tabs>
        <w:rPr>
          <w:rFonts w:ascii="Arial Narrow" w:hAnsi="Arial Narrow" w:cstheme="minorHAnsi"/>
        </w:rPr>
      </w:pPr>
      <w:r w:rsidRPr="00D27929">
        <w:rPr>
          <w:rFonts w:ascii="Arial Narrow" w:hAnsi="Arial Narrow"/>
          <w:b/>
          <w:bCs/>
          <w:color w:val="000000" w:themeColor="text1"/>
        </w:rPr>
        <w:t xml:space="preserve">Brecha de liquidez a </w:t>
      </w:r>
      <w:r w:rsidR="00315FB1" w:rsidRPr="00D27929">
        <w:rPr>
          <w:rFonts w:ascii="Arial Narrow" w:hAnsi="Arial Narrow"/>
          <w:b/>
          <w:bCs/>
          <w:color w:val="000000" w:themeColor="text1"/>
        </w:rPr>
        <w:t>marzo</w:t>
      </w:r>
      <w:r w:rsidRPr="00D27929">
        <w:rPr>
          <w:rFonts w:ascii="Arial Narrow" w:hAnsi="Arial Narrow"/>
          <w:b/>
          <w:bCs/>
          <w:color w:val="000000" w:themeColor="text1"/>
        </w:rPr>
        <w:t xml:space="preserve"> de 202</w:t>
      </w:r>
      <w:r w:rsidR="004A0BD6" w:rsidRPr="00D27929">
        <w:rPr>
          <w:rFonts w:ascii="Arial Narrow" w:hAnsi="Arial Narrow"/>
          <w:b/>
          <w:bCs/>
          <w:color w:val="000000" w:themeColor="text1"/>
        </w:rPr>
        <w:t>1</w:t>
      </w:r>
    </w:p>
    <w:p w14:paraId="4EB5202A" w14:textId="77777777" w:rsidR="00656081" w:rsidRPr="00D27929" w:rsidRDefault="00656081" w:rsidP="006E50B0">
      <w:pPr>
        <w:rPr>
          <w:rFonts w:ascii="Arial Narrow" w:hAnsi="Arial Narrow"/>
          <w:color w:val="000000" w:themeColor="text1"/>
        </w:rPr>
      </w:pPr>
    </w:p>
    <w:p w14:paraId="15EA028D" w14:textId="340670E2" w:rsidR="00656081" w:rsidRPr="00D27929" w:rsidRDefault="00F8471B" w:rsidP="006E50B0">
      <w:pPr>
        <w:tabs>
          <w:tab w:val="left" w:pos="1939"/>
          <w:tab w:val="left" w:pos="3312"/>
          <w:tab w:val="left" w:pos="4450"/>
          <w:tab w:val="left" w:pos="5587"/>
          <w:tab w:val="left" w:pos="6456"/>
        </w:tabs>
        <w:rPr>
          <w:rFonts w:ascii="Arial Narrow" w:hAnsi="Arial Narrow" w:cstheme="minorHAnsi"/>
        </w:rPr>
      </w:pPr>
      <w:r w:rsidRPr="00D27929">
        <w:rPr>
          <w:rFonts w:ascii="Arial Narrow" w:hAnsi="Arial Narrow"/>
          <w:noProof/>
        </w:rPr>
        <w:drawing>
          <wp:inline distT="0" distB="0" distL="0" distR="0" wp14:anchorId="53B1781E" wp14:editId="6B118267">
            <wp:extent cx="6515100" cy="419354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15100" cy="4193540"/>
                    </a:xfrm>
                    <a:prstGeom prst="rect">
                      <a:avLst/>
                    </a:prstGeom>
                    <a:noFill/>
                    <a:ln>
                      <a:noFill/>
                    </a:ln>
                  </pic:spPr>
                </pic:pic>
              </a:graphicData>
            </a:graphic>
          </wp:inline>
        </w:drawing>
      </w:r>
    </w:p>
    <w:p w14:paraId="08CDD336" w14:textId="77777777" w:rsidR="004D4D65" w:rsidRPr="00D27929" w:rsidRDefault="004D4D65" w:rsidP="006E50B0">
      <w:pPr>
        <w:jc w:val="both"/>
        <w:rPr>
          <w:rFonts w:ascii="Arial Narrow" w:hAnsi="Arial Narrow" w:cstheme="minorHAnsi"/>
        </w:rPr>
      </w:pPr>
      <w:bookmarkStart w:id="0" w:name="_Hlk69826874"/>
    </w:p>
    <w:p w14:paraId="46A079C4" w14:textId="3D2F9A46" w:rsidR="00CB045D" w:rsidRPr="00D27929" w:rsidRDefault="00301285" w:rsidP="006E50B0">
      <w:pPr>
        <w:numPr>
          <w:ilvl w:val="0"/>
          <w:numId w:val="4"/>
        </w:numPr>
        <w:rPr>
          <w:rFonts w:ascii="Arial Narrow" w:hAnsi="Arial Narrow" w:cstheme="minorHAnsi"/>
        </w:rPr>
      </w:pPr>
      <w:r w:rsidRPr="00D27929">
        <w:rPr>
          <w:rFonts w:ascii="Arial Narrow" w:hAnsi="Arial Narrow" w:cstheme="minorHAnsi"/>
        </w:rPr>
        <w:lastRenderedPageBreak/>
        <w:t xml:space="preserve">El fondo de liquidez se cumple en el </w:t>
      </w:r>
      <w:r w:rsidR="00F8471B" w:rsidRPr="00D27929">
        <w:rPr>
          <w:rFonts w:ascii="Arial Narrow" w:hAnsi="Arial Narrow" w:cstheme="minorHAnsi"/>
        </w:rPr>
        <w:t>124%</w:t>
      </w:r>
      <w:r w:rsidRPr="00D27929">
        <w:rPr>
          <w:rFonts w:ascii="Arial Narrow" w:hAnsi="Arial Narrow" w:cstheme="minorHAnsi"/>
        </w:rPr>
        <w:t xml:space="preserve"> del mínimo legal</w:t>
      </w:r>
      <w:r w:rsidR="00CB045D" w:rsidRPr="00D27929">
        <w:rPr>
          <w:rFonts w:ascii="Arial Narrow" w:hAnsi="Arial Narrow" w:cstheme="minorHAnsi"/>
        </w:rPr>
        <w:t xml:space="preserve"> y se encuentra constituido a través de</w:t>
      </w:r>
      <w:proofErr w:type="gramStart"/>
      <w:r w:rsidR="00CB045D" w:rsidRPr="00D27929">
        <w:rPr>
          <w:rFonts w:ascii="Arial Narrow" w:hAnsi="Arial Narrow" w:cstheme="minorHAnsi"/>
        </w:rPr>
        <w:t xml:space="preserve"> </w:t>
      </w:r>
      <w:r w:rsidR="00F8471B" w:rsidRPr="00D27929">
        <w:rPr>
          <w:rFonts w:ascii="Arial Narrow" w:hAnsi="Arial Narrow" w:cstheme="minorHAnsi"/>
        </w:rPr>
        <w:t>….</w:t>
      </w:r>
      <w:proofErr w:type="gramEnd"/>
      <w:r w:rsidR="003B69BC" w:rsidRPr="00D27929">
        <w:rPr>
          <w:rFonts w:ascii="Arial Narrow" w:hAnsi="Arial Narrow" w:cstheme="minorHAnsi"/>
        </w:rPr>
        <w:t>.</w:t>
      </w:r>
    </w:p>
    <w:p w14:paraId="7562CB48" w14:textId="5A3D088A" w:rsidR="003B69BC" w:rsidRPr="00D27929" w:rsidRDefault="00854B4E" w:rsidP="006E50B0">
      <w:pPr>
        <w:numPr>
          <w:ilvl w:val="0"/>
          <w:numId w:val="4"/>
        </w:numPr>
        <w:rPr>
          <w:rFonts w:ascii="Arial Narrow" w:hAnsi="Arial Narrow" w:cstheme="minorHAnsi"/>
        </w:rPr>
      </w:pPr>
      <w:r w:rsidRPr="00D27929">
        <w:rPr>
          <w:rFonts w:ascii="Arial Narrow" w:hAnsi="Arial Narrow" w:cstheme="minorHAnsi"/>
        </w:rPr>
        <w:t>L</w:t>
      </w:r>
      <w:r w:rsidR="00301285" w:rsidRPr="00D27929">
        <w:rPr>
          <w:rFonts w:ascii="Arial Narrow" w:hAnsi="Arial Narrow" w:cstheme="minorHAnsi"/>
        </w:rPr>
        <w:t>a brecha acumulada a la tercera banda es positiva con $</w:t>
      </w:r>
      <w:r w:rsidR="00F8471B" w:rsidRPr="00D27929">
        <w:rPr>
          <w:rFonts w:ascii="Arial Narrow" w:hAnsi="Arial Narrow" w:cstheme="minorHAnsi"/>
        </w:rPr>
        <w:t>3.684</w:t>
      </w:r>
      <w:r w:rsidR="00301285" w:rsidRPr="00D27929">
        <w:rPr>
          <w:rFonts w:ascii="Arial Narrow" w:hAnsi="Arial Narrow" w:cstheme="minorHAnsi"/>
        </w:rPr>
        <w:t xml:space="preserve"> millones</w:t>
      </w:r>
      <w:r w:rsidR="003B69BC" w:rsidRPr="00D27929">
        <w:rPr>
          <w:rFonts w:ascii="Arial Narrow" w:hAnsi="Arial Narrow" w:cstheme="minorHAnsi"/>
        </w:rPr>
        <w:t xml:space="preserve"> con lo cual el valor en riesgo de liquidez es CERO.  </w:t>
      </w:r>
    </w:p>
    <w:p w14:paraId="3C2708C4" w14:textId="5CA24935" w:rsidR="00301285" w:rsidRPr="00D27929" w:rsidRDefault="003B69BC" w:rsidP="006E50B0">
      <w:pPr>
        <w:numPr>
          <w:ilvl w:val="0"/>
          <w:numId w:val="4"/>
        </w:numPr>
        <w:rPr>
          <w:rFonts w:ascii="Arial Narrow" w:hAnsi="Arial Narrow" w:cstheme="minorHAnsi"/>
        </w:rPr>
      </w:pPr>
      <w:r w:rsidRPr="00D27929">
        <w:rPr>
          <w:rFonts w:ascii="Arial Narrow" w:hAnsi="Arial Narrow" w:cstheme="minorHAnsi"/>
        </w:rPr>
        <w:t>Si a la brecha acumulada sumamos</w:t>
      </w:r>
      <w:r w:rsidR="00301285" w:rsidRPr="00D27929">
        <w:rPr>
          <w:rFonts w:ascii="Arial Narrow" w:hAnsi="Arial Narrow" w:cstheme="minorHAnsi"/>
        </w:rPr>
        <w:t xml:space="preserve"> los activos </w:t>
      </w:r>
      <w:r w:rsidR="00F8471B" w:rsidRPr="00D27929">
        <w:rPr>
          <w:rFonts w:ascii="Arial Narrow" w:hAnsi="Arial Narrow" w:cstheme="minorHAnsi"/>
        </w:rPr>
        <w:t>líquidos</w:t>
      </w:r>
      <w:r w:rsidR="00301285" w:rsidRPr="00D27929">
        <w:rPr>
          <w:rFonts w:ascii="Arial Narrow" w:hAnsi="Arial Narrow" w:cstheme="minorHAnsi"/>
        </w:rPr>
        <w:t xml:space="preserve"> netos no madurados </w:t>
      </w:r>
      <w:r w:rsidRPr="00D27929">
        <w:rPr>
          <w:rFonts w:ascii="Arial Narrow" w:hAnsi="Arial Narrow" w:cstheme="minorHAnsi"/>
        </w:rPr>
        <w:t>por</w:t>
      </w:r>
      <w:r w:rsidR="00301285" w:rsidRPr="00D27929">
        <w:rPr>
          <w:rFonts w:ascii="Arial Narrow" w:hAnsi="Arial Narrow" w:cstheme="minorHAnsi"/>
        </w:rPr>
        <w:t xml:space="preserve"> $</w:t>
      </w:r>
      <w:r w:rsidR="00F8471B" w:rsidRPr="00D27929">
        <w:rPr>
          <w:rFonts w:ascii="Arial Narrow" w:hAnsi="Arial Narrow" w:cstheme="minorHAnsi"/>
        </w:rPr>
        <w:t>880</w:t>
      </w:r>
      <w:r w:rsidR="00301285" w:rsidRPr="00D27929">
        <w:rPr>
          <w:rFonts w:ascii="Arial Narrow" w:hAnsi="Arial Narrow" w:cstheme="minorHAnsi"/>
        </w:rPr>
        <w:t xml:space="preserve"> millones </w:t>
      </w:r>
      <w:r w:rsidRPr="00D27929">
        <w:rPr>
          <w:rFonts w:ascii="Arial Narrow" w:hAnsi="Arial Narrow" w:cstheme="minorHAnsi"/>
        </w:rPr>
        <w:t>diferentes del fondo de liquidez</w:t>
      </w:r>
      <w:r w:rsidR="00F8471B" w:rsidRPr="00D27929">
        <w:rPr>
          <w:rFonts w:ascii="Arial Narrow" w:hAnsi="Arial Narrow" w:cstheme="minorHAnsi"/>
        </w:rPr>
        <w:t>,</w:t>
      </w:r>
      <w:r w:rsidRPr="00D27929">
        <w:rPr>
          <w:rFonts w:ascii="Arial Narrow" w:hAnsi="Arial Narrow" w:cstheme="minorHAnsi"/>
        </w:rPr>
        <w:t xml:space="preserve"> el sobrante del Fondo de liquidez por $</w:t>
      </w:r>
      <w:r w:rsidR="00F8471B" w:rsidRPr="00D27929">
        <w:rPr>
          <w:rFonts w:ascii="Arial Narrow" w:hAnsi="Arial Narrow" w:cstheme="minorHAnsi"/>
        </w:rPr>
        <w:t>184</w:t>
      </w:r>
      <w:r w:rsidRPr="00D27929">
        <w:rPr>
          <w:rFonts w:ascii="Arial Narrow" w:hAnsi="Arial Narrow" w:cstheme="minorHAnsi"/>
        </w:rPr>
        <w:t xml:space="preserve"> millones y</w:t>
      </w:r>
      <w:r w:rsidR="00301285" w:rsidRPr="00D27929">
        <w:rPr>
          <w:rFonts w:ascii="Arial Narrow" w:hAnsi="Arial Narrow" w:cstheme="minorHAnsi"/>
        </w:rPr>
        <w:t xml:space="preserve"> </w:t>
      </w:r>
      <w:r w:rsidRPr="00D27929">
        <w:rPr>
          <w:rFonts w:ascii="Arial Narrow" w:hAnsi="Arial Narrow" w:cstheme="minorHAnsi"/>
        </w:rPr>
        <w:t>restamos</w:t>
      </w:r>
      <w:r w:rsidR="00301285" w:rsidRPr="00D27929">
        <w:rPr>
          <w:rFonts w:ascii="Arial Narrow" w:hAnsi="Arial Narrow" w:cstheme="minorHAnsi"/>
        </w:rPr>
        <w:t xml:space="preserve"> los $</w:t>
      </w:r>
      <w:r w:rsidR="00F8471B" w:rsidRPr="00D27929">
        <w:rPr>
          <w:rFonts w:ascii="Arial Narrow" w:hAnsi="Arial Narrow" w:cstheme="minorHAnsi"/>
        </w:rPr>
        <w:t>390</w:t>
      </w:r>
      <w:r w:rsidR="00301285" w:rsidRPr="00D27929">
        <w:rPr>
          <w:rFonts w:ascii="Arial Narrow" w:hAnsi="Arial Narrow" w:cstheme="minorHAnsi"/>
        </w:rPr>
        <w:t xml:space="preserve"> millones estimados de gastos para el </w:t>
      </w:r>
      <w:r w:rsidR="00F8471B" w:rsidRPr="00D27929">
        <w:rPr>
          <w:rFonts w:ascii="Arial Narrow" w:hAnsi="Arial Narrow" w:cstheme="minorHAnsi"/>
        </w:rPr>
        <w:t>próximo</w:t>
      </w:r>
      <w:r w:rsidR="00301285" w:rsidRPr="00D27929">
        <w:rPr>
          <w:rFonts w:ascii="Arial Narrow" w:hAnsi="Arial Narrow" w:cstheme="minorHAnsi"/>
        </w:rPr>
        <w:t xml:space="preserve"> trimestre,</w:t>
      </w:r>
      <w:r w:rsidR="00F8471B" w:rsidRPr="00D27929">
        <w:rPr>
          <w:rFonts w:ascii="Arial Narrow" w:hAnsi="Arial Narrow" w:cstheme="minorHAnsi"/>
        </w:rPr>
        <w:t xml:space="preserve"> suponiendo una renovación del 80% de los CDAT, </w:t>
      </w:r>
      <w:r w:rsidR="00B50CEA" w:rsidRPr="00D27929">
        <w:rPr>
          <w:rFonts w:ascii="Arial Narrow" w:hAnsi="Arial Narrow" w:cstheme="minorHAnsi"/>
        </w:rPr>
        <w:t>FONDEJEMPLO</w:t>
      </w:r>
      <w:r w:rsidR="00301285" w:rsidRPr="00D27929">
        <w:rPr>
          <w:rFonts w:ascii="Arial Narrow" w:hAnsi="Arial Narrow" w:cstheme="minorHAnsi"/>
        </w:rPr>
        <w:t xml:space="preserve"> está en capacidad de hacer créditos </w:t>
      </w:r>
      <w:r w:rsidRPr="00D27929">
        <w:rPr>
          <w:rFonts w:ascii="Arial Narrow" w:hAnsi="Arial Narrow" w:cstheme="minorHAnsi"/>
        </w:rPr>
        <w:t xml:space="preserve">con sus propios recursos hasta </w:t>
      </w:r>
      <w:r w:rsidR="00301285" w:rsidRPr="00D27929">
        <w:rPr>
          <w:rFonts w:ascii="Arial Narrow" w:hAnsi="Arial Narrow" w:cstheme="minorHAnsi"/>
        </w:rPr>
        <w:t xml:space="preserve">por </w:t>
      </w:r>
      <w:r w:rsidR="00315FB1" w:rsidRPr="00D27929">
        <w:rPr>
          <w:rFonts w:ascii="Arial Narrow" w:hAnsi="Arial Narrow" w:cstheme="minorHAnsi"/>
        </w:rPr>
        <w:t>$</w:t>
      </w:r>
      <w:r w:rsidR="00F8471B" w:rsidRPr="00D27929">
        <w:rPr>
          <w:rFonts w:ascii="Arial Narrow" w:hAnsi="Arial Narrow" w:cstheme="minorHAnsi"/>
        </w:rPr>
        <w:t>5.447</w:t>
      </w:r>
      <w:r w:rsidR="00E81120" w:rsidRPr="00D27929">
        <w:rPr>
          <w:rFonts w:ascii="Arial Narrow" w:hAnsi="Arial Narrow" w:cstheme="minorHAnsi"/>
        </w:rPr>
        <w:t xml:space="preserve"> </w:t>
      </w:r>
      <w:r w:rsidR="00854B4E" w:rsidRPr="00D27929">
        <w:rPr>
          <w:rFonts w:ascii="Arial Narrow" w:hAnsi="Arial Narrow" w:cstheme="minorHAnsi"/>
        </w:rPr>
        <w:t>millones,</w:t>
      </w:r>
      <w:r w:rsidR="00301285" w:rsidRPr="00D27929">
        <w:rPr>
          <w:rFonts w:ascii="Arial Narrow" w:hAnsi="Arial Narrow" w:cstheme="minorHAnsi"/>
        </w:rPr>
        <w:t xml:space="preserve"> equivalente a </w:t>
      </w:r>
      <w:r w:rsidR="00E81120" w:rsidRPr="00D27929">
        <w:rPr>
          <w:rFonts w:ascii="Arial Narrow" w:hAnsi="Arial Narrow" w:cstheme="minorHAnsi"/>
        </w:rPr>
        <w:t xml:space="preserve">más de </w:t>
      </w:r>
      <w:r w:rsidR="00F8471B" w:rsidRPr="00D27929">
        <w:rPr>
          <w:rFonts w:ascii="Arial Narrow" w:hAnsi="Arial Narrow" w:cstheme="minorHAnsi"/>
        </w:rPr>
        <w:t>2</w:t>
      </w:r>
      <w:r w:rsidR="00E81120" w:rsidRPr="00D27929">
        <w:rPr>
          <w:rFonts w:ascii="Arial Narrow" w:hAnsi="Arial Narrow" w:cstheme="minorHAnsi"/>
        </w:rPr>
        <w:t xml:space="preserve"> </w:t>
      </w:r>
      <w:r w:rsidR="00301285" w:rsidRPr="00D27929">
        <w:rPr>
          <w:rFonts w:ascii="Arial Narrow" w:hAnsi="Arial Narrow" w:cstheme="minorHAnsi"/>
        </w:rPr>
        <w:t>veces el valor proyectado de recaudo de cartera capital e intereses</w:t>
      </w:r>
      <w:r w:rsidR="00854B4E" w:rsidRPr="00D27929">
        <w:rPr>
          <w:rFonts w:ascii="Arial Narrow" w:hAnsi="Arial Narrow" w:cstheme="minorHAnsi"/>
        </w:rPr>
        <w:t xml:space="preserve"> para el próximo trimestre</w:t>
      </w:r>
      <w:r w:rsidR="00301285" w:rsidRPr="00D27929">
        <w:rPr>
          <w:rFonts w:ascii="Arial Narrow" w:hAnsi="Arial Narrow" w:cstheme="minorHAnsi"/>
        </w:rPr>
        <w:t>, lo cual muestra una situación de abundante</w:t>
      </w:r>
      <w:r w:rsidR="00E81120" w:rsidRPr="00D27929">
        <w:rPr>
          <w:rFonts w:ascii="Arial Narrow" w:hAnsi="Arial Narrow" w:cstheme="minorHAnsi"/>
        </w:rPr>
        <w:t xml:space="preserve"> y </w:t>
      </w:r>
      <w:r w:rsidR="00301285" w:rsidRPr="00D27929">
        <w:rPr>
          <w:rFonts w:ascii="Arial Narrow" w:hAnsi="Arial Narrow" w:cstheme="minorHAnsi"/>
        </w:rPr>
        <w:t>liquidez</w:t>
      </w:r>
      <w:r w:rsidR="00E81120" w:rsidRPr="00D27929">
        <w:rPr>
          <w:rFonts w:ascii="Arial Narrow" w:hAnsi="Arial Narrow" w:cstheme="minorHAnsi"/>
        </w:rPr>
        <w:t xml:space="preserve"> donde los recursos disponibles generados en el </w:t>
      </w:r>
      <w:r w:rsidR="00F8471B" w:rsidRPr="00D27929">
        <w:rPr>
          <w:rFonts w:ascii="Arial Narrow" w:hAnsi="Arial Narrow" w:cstheme="minorHAnsi"/>
        </w:rPr>
        <w:t>próximo</w:t>
      </w:r>
      <w:r w:rsidR="00E81120" w:rsidRPr="00D27929">
        <w:rPr>
          <w:rFonts w:ascii="Arial Narrow" w:hAnsi="Arial Narrow" w:cstheme="minorHAnsi"/>
        </w:rPr>
        <w:t xml:space="preserve"> trimestre permitirían devolver el </w:t>
      </w:r>
      <w:r w:rsidR="00F8471B" w:rsidRPr="00D27929">
        <w:rPr>
          <w:rFonts w:ascii="Arial Narrow" w:hAnsi="Arial Narrow" w:cstheme="minorHAnsi"/>
        </w:rPr>
        <w:t>25</w:t>
      </w:r>
      <w:r w:rsidR="00E81120" w:rsidRPr="00D27929">
        <w:rPr>
          <w:rFonts w:ascii="Arial Narrow" w:hAnsi="Arial Narrow" w:cstheme="minorHAnsi"/>
        </w:rPr>
        <w:t>% de todas las captaciones de aportes y ahorros</w:t>
      </w:r>
      <w:r w:rsidRPr="00D27929">
        <w:rPr>
          <w:rFonts w:ascii="Arial Narrow" w:hAnsi="Arial Narrow" w:cstheme="minorHAnsi"/>
        </w:rPr>
        <w:t>.</w:t>
      </w:r>
    </w:p>
    <w:bookmarkEnd w:id="0"/>
    <w:p w14:paraId="408827C9" w14:textId="47BCF872" w:rsidR="00301285" w:rsidRPr="00D27929" w:rsidRDefault="00301285" w:rsidP="006E50B0">
      <w:pPr>
        <w:jc w:val="both"/>
        <w:rPr>
          <w:rFonts w:ascii="Arial Narrow" w:hAnsi="Arial Narrow" w:cstheme="minorHAnsi"/>
        </w:rPr>
      </w:pPr>
    </w:p>
    <w:p w14:paraId="4E038843" w14:textId="7B84C5D5" w:rsidR="00AD426F" w:rsidRPr="00AD426F" w:rsidRDefault="00AD426F" w:rsidP="000A7D42">
      <w:pPr>
        <w:numPr>
          <w:ilvl w:val="2"/>
          <w:numId w:val="18"/>
        </w:numPr>
        <w:tabs>
          <w:tab w:val="left" w:pos="1939"/>
          <w:tab w:val="left" w:pos="3312"/>
          <w:tab w:val="left" w:pos="4450"/>
          <w:tab w:val="left" w:pos="5587"/>
          <w:tab w:val="left" w:pos="6456"/>
        </w:tabs>
        <w:rPr>
          <w:rFonts w:ascii="Arial Narrow" w:hAnsi="Arial Narrow" w:cstheme="minorHAnsi"/>
        </w:rPr>
      </w:pPr>
      <w:r w:rsidRPr="00AD426F">
        <w:rPr>
          <w:rFonts w:ascii="Arial Narrow" w:hAnsi="Arial Narrow"/>
          <w:b/>
          <w:bCs/>
          <w:color w:val="000000" w:themeColor="text1"/>
        </w:rPr>
        <w:t xml:space="preserve">Indicador de riesgo de liquidez - IRL a marzo de 2021 </w:t>
      </w:r>
    </w:p>
    <w:p w14:paraId="788F608E" w14:textId="77777777" w:rsidR="00AD426F" w:rsidRPr="00AD426F" w:rsidRDefault="00AD426F" w:rsidP="006E50B0">
      <w:pPr>
        <w:rPr>
          <w:rFonts w:ascii="Arial Narrow" w:hAnsi="Arial Narrow" w:cstheme="minorHAnsi"/>
        </w:rPr>
      </w:pPr>
    </w:p>
    <w:p w14:paraId="2F782F35" w14:textId="77777777" w:rsidR="00AD426F" w:rsidRPr="00AD426F" w:rsidRDefault="00AD426F" w:rsidP="006E50B0">
      <w:pPr>
        <w:rPr>
          <w:rFonts w:ascii="Arial Narrow" w:hAnsi="Arial Narrow" w:cstheme="minorHAnsi"/>
        </w:rPr>
      </w:pPr>
      <w:r w:rsidRPr="00AD426F">
        <w:rPr>
          <w:rFonts w:ascii="Arial Narrow" w:hAnsi="Arial Narrow" w:cstheme="minorHAnsi"/>
        </w:rPr>
        <w:t>El indicador de Riesgo de Liquidez sin fondo de liquidez a 15 días y a 30 días es de $1.460 y $298 respectivamente lo cual significa que a 30 días por cada $100 pesos de salida se tienen entradas proyectadas y ALN disponibles por casi 3 veces más liquidez disponible, siendo el límite de riesgo un resultado inferior a $110 (1,1 veces):</w:t>
      </w:r>
    </w:p>
    <w:p w14:paraId="30B7D567" w14:textId="77777777" w:rsidR="00AD426F" w:rsidRPr="00AD426F" w:rsidRDefault="00AD426F" w:rsidP="006E50B0">
      <w:pPr>
        <w:rPr>
          <w:rFonts w:ascii="Arial Narrow" w:hAnsi="Arial Narrow" w:cstheme="minorHAnsi"/>
          <w:lang w:val="es-ES"/>
        </w:rPr>
      </w:pPr>
    </w:p>
    <w:tbl>
      <w:tblPr>
        <w:tblW w:w="0" w:type="auto"/>
        <w:tblCellMar>
          <w:left w:w="70" w:type="dxa"/>
          <w:right w:w="70" w:type="dxa"/>
        </w:tblCellMar>
        <w:tblLook w:val="04A0" w:firstRow="1" w:lastRow="0" w:firstColumn="1" w:lastColumn="0" w:noHBand="0" w:noVBand="1"/>
      </w:tblPr>
      <w:tblGrid>
        <w:gridCol w:w="3476"/>
        <w:gridCol w:w="1380"/>
        <w:gridCol w:w="1144"/>
        <w:gridCol w:w="1253"/>
        <w:gridCol w:w="1144"/>
        <w:gridCol w:w="1144"/>
      </w:tblGrid>
      <w:tr w:rsidR="00AD426F" w:rsidRPr="006E5794" w14:paraId="19054BB9" w14:textId="77777777" w:rsidTr="003E3351">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D6DCE4"/>
            <w:vAlign w:val="center"/>
            <w:hideMark/>
          </w:tcPr>
          <w:p w14:paraId="17829F65"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DESCRIPCION DEL RENGLON</w:t>
            </w:r>
          </w:p>
        </w:tc>
        <w:tc>
          <w:tcPr>
            <w:tcW w:w="0" w:type="auto"/>
            <w:tcBorders>
              <w:top w:val="single" w:sz="4" w:space="0" w:color="auto"/>
              <w:left w:val="nil"/>
              <w:bottom w:val="single" w:sz="4" w:space="0" w:color="auto"/>
              <w:right w:val="single" w:sz="4" w:space="0" w:color="auto"/>
            </w:tcBorders>
            <w:shd w:val="clear" w:color="000000" w:fill="D6DCE4"/>
            <w:vAlign w:val="center"/>
            <w:hideMark/>
          </w:tcPr>
          <w:p w14:paraId="0929AA68"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Saldo a la fecha</w:t>
            </w:r>
          </w:p>
        </w:tc>
        <w:tc>
          <w:tcPr>
            <w:tcW w:w="0" w:type="auto"/>
            <w:tcBorders>
              <w:top w:val="single" w:sz="4" w:space="0" w:color="auto"/>
              <w:left w:val="nil"/>
              <w:bottom w:val="single" w:sz="4" w:space="0" w:color="auto"/>
              <w:right w:val="single" w:sz="4" w:space="0" w:color="auto"/>
            </w:tcBorders>
            <w:shd w:val="clear" w:color="000000" w:fill="D6DCE4"/>
            <w:vAlign w:val="center"/>
            <w:hideMark/>
          </w:tcPr>
          <w:p w14:paraId="1E7AFA8D"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 xml:space="preserve">Días </w:t>
            </w:r>
          </w:p>
          <w:p w14:paraId="6EEAB17C"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1 al 15</w:t>
            </w:r>
          </w:p>
        </w:tc>
        <w:tc>
          <w:tcPr>
            <w:tcW w:w="0" w:type="auto"/>
            <w:tcBorders>
              <w:top w:val="single" w:sz="4" w:space="0" w:color="auto"/>
              <w:left w:val="nil"/>
              <w:bottom w:val="single" w:sz="4" w:space="0" w:color="auto"/>
              <w:right w:val="single" w:sz="4" w:space="0" w:color="auto"/>
            </w:tcBorders>
            <w:shd w:val="clear" w:color="000000" w:fill="D6DCE4"/>
            <w:vAlign w:val="center"/>
            <w:hideMark/>
          </w:tcPr>
          <w:p w14:paraId="3CA7E014"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Día 16 a cierre</w:t>
            </w:r>
          </w:p>
          <w:p w14:paraId="0F4C26D3"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 xml:space="preserve"> de mes</w:t>
            </w:r>
          </w:p>
        </w:tc>
        <w:tc>
          <w:tcPr>
            <w:tcW w:w="0" w:type="auto"/>
            <w:tcBorders>
              <w:top w:val="single" w:sz="4" w:space="0" w:color="auto"/>
              <w:left w:val="nil"/>
              <w:bottom w:val="single" w:sz="4" w:space="0" w:color="auto"/>
              <w:right w:val="single" w:sz="4" w:space="0" w:color="auto"/>
            </w:tcBorders>
            <w:shd w:val="clear" w:color="000000" w:fill="D6DCE4"/>
            <w:vAlign w:val="center"/>
            <w:hideMark/>
          </w:tcPr>
          <w:p w14:paraId="777A3208"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 xml:space="preserve">&gt; 1 mes y </w:t>
            </w:r>
          </w:p>
          <w:p w14:paraId="25DE64C1"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&lt;= 2  meses</w:t>
            </w:r>
          </w:p>
        </w:tc>
        <w:tc>
          <w:tcPr>
            <w:tcW w:w="0" w:type="auto"/>
            <w:tcBorders>
              <w:top w:val="single" w:sz="4" w:space="0" w:color="auto"/>
              <w:left w:val="nil"/>
              <w:bottom w:val="single" w:sz="4" w:space="0" w:color="auto"/>
              <w:right w:val="single" w:sz="4" w:space="0" w:color="auto"/>
            </w:tcBorders>
            <w:shd w:val="clear" w:color="000000" w:fill="D6DCE4"/>
            <w:vAlign w:val="center"/>
            <w:hideMark/>
          </w:tcPr>
          <w:p w14:paraId="5FCBFFBA"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 xml:space="preserve">&gt; 2 meses y </w:t>
            </w:r>
          </w:p>
          <w:p w14:paraId="301E6494" w14:textId="77777777" w:rsidR="00AD426F" w:rsidRPr="006E5794" w:rsidRDefault="00AD426F" w:rsidP="006E50B0">
            <w:pPr>
              <w:jc w:val="center"/>
              <w:rPr>
                <w:rFonts w:ascii="Arial Narrow" w:hAnsi="Arial Narrow"/>
                <w:b/>
                <w:bCs/>
                <w:color w:val="000000"/>
                <w:sz w:val="20"/>
                <w:szCs w:val="20"/>
              </w:rPr>
            </w:pPr>
            <w:r w:rsidRPr="006E5794">
              <w:rPr>
                <w:rFonts w:ascii="Arial Narrow" w:hAnsi="Arial Narrow"/>
                <w:b/>
                <w:bCs/>
                <w:color w:val="000000"/>
                <w:sz w:val="20"/>
                <w:szCs w:val="20"/>
              </w:rPr>
              <w:t>&lt;= 3 meses</w:t>
            </w:r>
          </w:p>
        </w:tc>
      </w:tr>
      <w:tr w:rsidR="00AD426F" w:rsidRPr="006E5794" w14:paraId="10178580"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36B665"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RECAUDO DE APORTES</w:t>
            </w:r>
          </w:p>
        </w:tc>
        <w:tc>
          <w:tcPr>
            <w:tcW w:w="0" w:type="auto"/>
            <w:tcBorders>
              <w:top w:val="nil"/>
              <w:left w:val="nil"/>
              <w:bottom w:val="single" w:sz="4" w:space="0" w:color="auto"/>
              <w:right w:val="single" w:sz="4" w:space="0" w:color="auto"/>
            </w:tcBorders>
            <w:shd w:val="clear" w:color="auto" w:fill="auto"/>
            <w:noWrap/>
            <w:vAlign w:val="bottom"/>
            <w:hideMark/>
          </w:tcPr>
          <w:p w14:paraId="7D0037C0"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$5.243.006.386</w:t>
            </w:r>
          </w:p>
        </w:tc>
        <w:tc>
          <w:tcPr>
            <w:tcW w:w="0" w:type="auto"/>
            <w:tcBorders>
              <w:top w:val="nil"/>
              <w:left w:val="nil"/>
              <w:bottom w:val="single" w:sz="4" w:space="0" w:color="auto"/>
              <w:right w:val="single" w:sz="4" w:space="0" w:color="auto"/>
            </w:tcBorders>
            <w:shd w:val="clear" w:color="auto" w:fill="auto"/>
            <w:noWrap/>
            <w:vAlign w:val="bottom"/>
            <w:hideMark/>
          </w:tcPr>
          <w:p w14:paraId="0C67B2B8"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013FFAF7"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$163.508.417</w:t>
            </w:r>
          </w:p>
        </w:tc>
        <w:tc>
          <w:tcPr>
            <w:tcW w:w="0" w:type="auto"/>
            <w:tcBorders>
              <w:top w:val="nil"/>
              <w:left w:val="nil"/>
              <w:bottom w:val="single" w:sz="4" w:space="0" w:color="auto"/>
              <w:right w:val="single" w:sz="4" w:space="0" w:color="auto"/>
            </w:tcBorders>
            <w:shd w:val="clear" w:color="auto" w:fill="auto"/>
            <w:noWrap/>
            <w:vAlign w:val="bottom"/>
            <w:hideMark/>
          </w:tcPr>
          <w:p w14:paraId="0E8B791A"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$163.508.417</w:t>
            </w:r>
          </w:p>
        </w:tc>
        <w:tc>
          <w:tcPr>
            <w:tcW w:w="0" w:type="auto"/>
            <w:tcBorders>
              <w:top w:val="nil"/>
              <w:left w:val="nil"/>
              <w:bottom w:val="single" w:sz="4" w:space="0" w:color="auto"/>
              <w:right w:val="single" w:sz="4" w:space="0" w:color="auto"/>
            </w:tcBorders>
            <w:shd w:val="clear" w:color="auto" w:fill="auto"/>
            <w:noWrap/>
            <w:vAlign w:val="bottom"/>
            <w:hideMark/>
          </w:tcPr>
          <w:p w14:paraId="17B183BC"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$163.508.417</w:t>
            </w:r>
          </w:p>
        </w:tc>
      </w:tr>
      <w:tr w:rsidR="00AD426F" w:rsidRPr="006E5794" w14:paraId="54EF66D1"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1693230"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RECAUDO DE AHORRO PERMANENTE</w:t>
            </w:r>
          </w:p>
        </w:tc>
        <w:tc>
          <w:tcPr>
            <w:tcW w:w="0" w:type="auto"/>
            <w:tcBorders>
              <w:top w:val="nil"/>
              <w:left w:val="nil"/>
              <w:bottom w:val="single" w:sz="4" w:space="0" w:color="auto"/>
              <w:right w:val="single" w:sz="4" w:space="0" w:color="auto"/>
            </w:tcBorders>
            <w:shd w:val="clear" w:color="auto" w:fill="auto"/>
            <w:noWrap/>
            <w:vAlign w:val="bottom"/>
            <w:hideMark/>
          </w:tcPr>
          <w:p w14:paraId="6BB743D9"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$2.272.851.315</w:t>
            </w:r>
          </w:p>
        </w:tc>
        <w:tc>
          <w:tcPr>
            <w:tcW w:w="0" w:type="auto"/>
            <w:tcBorders>
              <w:top w:val="nil"/>
              <w:left w:val="nil"/>
              <w:bottom w:val="single" w:sz="4" w:space="0" w:color="auto"/>
              <w:right w:val="single" w:sz="4" w:space="0" w:color="auto"/>
            </w:tcBorders>
            <w:shd w:val="clear" w:color="auto" w:fill="auto"/>
            <w:noWrap/>
            <w:vAlign w:val="bottom"/>
            <w:hideMark/>
          </w:tcPr>
          <w:p w14:paraId="70B2CD59"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67CB05E"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$58.891.041</w:t>
            </w:r>
          </w:p>
        </w:tc>
        <w:tc>
          <w:tcPr>
            <w:tcW w:w="0" w:type="auto"/>
            <w:tcBorders>
              <w:top w:val="nil"/>
              <w:left w:val="nil"/>
              <w:bottom w:val="single" w:sz="4" w:space="0" w:color="auto"/>
              <w:right w:val="single" w:sz="4" w:space="0" w:color="auto"/>
            </w:tcBorders>
            <w:shd w:val="clear" w:color="auto" w:fill="auto"/>
            <w:noWrap/>
            <w:vAlign w:val="bottom"/>
            <w:hideMark/>
          </w:tcPr>
          <w:p w14:paraId="4886C251"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$58.891.041</w:t>
            </w:r>
          </w:p>
        </w:tc>
        <w:tc>
          <w:tcPr>
            <w:tcW w:w="0" w:type="auto"/>
            <w:tcBorders>
              <w:top w:val="nil"/>
              <w:left w:val="nil"/>
              <w:bottom w:val="single" w:sz="4" w:space="0" w:color="auto"/>
              <w:right w:val="single" w:sz="4" w:space="0" w:color="auto"/>
            </w:tcBorders>
            <w:shd w:val="clear" w:color="auto" w:fill="auto"/>
            <w:noWrap/>
            <w:vAlign w:val="bottom"/>
            <w:hideMark/>
          </w:tcPr>
          <w:p w14:paraId="74D971CB"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$58.891.041</w:t>
            </w:r>
          </w:p>
        </w:tc>
      </w:tr>
      <w:tr w:rsidR="00AD426F" w:rsidRPr="006E5794" w14:paraId="7F3B12C0"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483351"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RECAUDO DE CARTERA DE CONSUMO</w:t>
            </w:r>
          </w:p>
        </w:tc>
        <w:tc>
          <w:tcPr>
            <w:tcW w:w="0" w:type="auto"/>
            <w:tcBorders>
              <w:top w:val="nil"/>
              <w:left w:val="nil"/>
              <w:bottom w:val="single" w:sz="4" w:space="0" w:color="auto"/>
              <w:right w:val="single" w:sz="4" w:space="0" w:color="auto"/>
            </w:tcBorders>
            <w:shd w:val="clear" w:color="auto" w:fill="auto"/>
            <w:noWrap/>
            <w:vAlign w:val="bottom"/>
            <w:hideMark/>
          </w:tcPr>
          <w:p w14:paraId="0FE5B100"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$8.996.227.182</w:t>
            </w:r>
          </w:p>
        </w:tc>
        <w:tc>
          <w:tcPr>
            <w:tcW w:w="0" w:type="auto"/>
            <w:tcBorders>
              <w:top w:val="nil"/>
              <w:left w:val="nil"/>
              <w:bottom w:val="single" w:sz="4" w:space="0" w:color="auto"/>
              <w:right w:val="single" w:sz="4" w:space="0" w:color="auto"/>
            </w:tcBorders>
            <w:shd w:val="clear" w:color="auto" w:fill="auto"/>
            <w:noWrap/>
            <w:vAlign w:val="bottom"/>
            <w:hideMark/>
          </w:tcPr>
          <w:p w14:paraId="79C4092A"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70A08AFD"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$469.537.335</w:t>
            </w:r>
          </w:p>
        </w:tc>
        <w:tc>
          <w:tcPr>
            <w:tcW w:w="0" w:type="auto"/>
            <w:tcBorders>
              <w:top w:val="nil"/>
              <w:left w:val="nil"/>
              <w:bottom w:val="single" w:sz="4" w:space="0" w:color="auto"/>
              <w:right w:val="single" w:sz="4" w:space="0" w:color="auto"/>
            </w:tcBorders>
            <w:shd w:val="clear" w:color="auto" w:fill="auto"/>
            <w:noWrap/>
            <w:vAlign w:val="bottom"/>
            <w:hideMark/>
          </w:tcPr>
          <w:p w14:paraId="5A00FA21"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$455.843.595</w:t>
            </w:r>
          </w:p>
        </w:tc>
        <w:tc>
          <w:tcPr>
            <w:tcW w:w="0" w:type="auto"/>
            <w:tcBorders>
              <w:top w:val="nil"/>
              <w:left w:val="nil"/>
              <w:bottom w:val="single" w:sz="4" w:space="0" w:color="auto"/>
              <w:right w:val="single" w:sz="4" w:space="0" w:color="auto"/>
            </w:tcBorders>
            <w:shd w:val="clear" w:color="auto" w:fill="auto"/>
            <w:noWrap/>
            <w:vAlign w:val="bottom"/>
            <w:hideMark/>
          </w:tcPr>
          <w:p w14:paraId="7288A551"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$529.963.032</w:t>
            </w:r>
          </w:p>
        </w:tc>
      </w:tr>
      <w:tr w:rsidR="00AD426F" w:rsidRPr="006E5794" w14:paraId="08AE6DD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84B598C"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DEUDORES PATRONALES</w:t>
            </w:r>
          </w:p>
        </w:tc>
        <w:tc>
          <w:tcPr>
            <w:tcW w:w="0" w:type="auto"/>
            <w:tcBorders>
              <w:top w:val="nil"/>
              <w:left w:val="nil"/>
              <w:bottom w:val="single" w:sz="4" w:space="0" w:color="auto"/>
              <w:right w:val="single" w:sz="4" w:space="0" w:color="auto"/>
            </w:tcBorders>
            <w:shd w:val="clear" w:color="auto" w:fill="auto"/>
            <w:noWrap/>
            <w:vAlign w:val="bottom"/>
            <w:hideMark/>
          </w:tcPr>
          <w:p w14:paraId="1DB704D6"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$949.889.164</w:t>
            </w:r>
          </w:p>
        </w:tc>
        <w:tc>
          <w:tcPr>
            <w:tcW w:w="0" w:type="auto"/>
            <w:tcBorders>
              <w:top w:val="nil"/>
              <w:left w:val="nil"/>
              <w:bottom w:val="single" w:sz="4" w:space="0" w:color="auto"/>
              <w:right w:val="single" w:sz="4" w:space="0" w:color="auto"/>
            </w:tcBorders>
            <w:shd w:val="clear" w:color="auto" w:fill="auto"/>
            <w:noWrap/>
            <w:vAlign w:val="bottom"/>
            <w:hideMark/>
          </w:tcPr>
          <w:p w14:paraId="11414955"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$949.889.164</w:t>
            </w:r>
          </w:p>
        </w:tc>
        <w:tc>
          <w:tcPr>
            <w:tcW w:w="0" w:type="auto"/>
            <w:tcBorders>
              <w:top w:val="nil"/>
              <w:left w:val="nil"/>
              <w:bottom w:val="single" w:sz="4" w:space="0" w:color="auto"/>
              <w:right w:val="single" w:sz="4" w:space="0" w:color="auto"/>
            </w:tcBorders>
            <w:shd w:val="clear" w:color="auto" w:fill="auto"/>
            <w:noWrap/>
            <w:vAlign w:val="bottom"/>
            <w:hideMark/>
          </w:tcPr>
          <w:p w14:paraId="10A6EF37"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6F33C055"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2F66754A" w14:textId="77777777" w:rsidR="00AD426F" w:rsidRPr="006E5794" w:rsidRDefault="00AD426F" w:rsidP="006E50B0">
            <w:pPr>
              <w:jc w:val="right"/>
              <w:rPr>
                <w:rFonts w:ascii="Arial Narrow" w:hAnsi="Arial Narrow"/>
                <w:color w:val="000000"/>
                <w:sz w:val="20"/>
                <w:szCs w:val="20"/>
              </w:rPr>
            </w:pPr>
          </w:p>
        </w:tc>
      </w:tr>
      <w:tr w:rsidR="00AD426F" w:rsidRPr="006E5794" w14:paraId="3BFD762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B81E9B"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OTROS ACTIVOS</w:t>
            </w:r>
          </w:p>
        </w:tc>
        <w:tc>
          <w:tcPr>
            <w:tcW w:w="0" w:type="auto"/>
            <w:tcBorders>
              <w:top w:val="nil"/>
              <w:left w:val="nil"/>
              <w:bottom w:val="single" w:sz="4" w:space="0" w:color="auto"/>
              <w:right w:val="single" w:sz="4" w:space="0" w:color="auto"/>
            </w:tcBorders>
            <w:shd w:val="clear" w:color="auto" w:fill="auto"/>
            <w:noWrap/>
            <w:vAlign w:val="bottom"/>
            <w:hideMark/>
          </w:tcPr>
          <w:p w14:paraId="007AE9D1"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$6.037.299</w:t>
            </w:r>
          </w:p>
        </w:tc>
        <w:tc>
          <w:tcPr>
            <w:tcW w:w="0" w:type="auto"/>
            <w:tcBorders>
              <w:top w:val="nil"/>
              <w:left w:val="nil"/>
              <w:bottom w:val="single" w:sz="4" w:space="0" w:color="auto"/>
              <w:right w:val="single" w:sz="4" w:space="0" w:color="auto"/>
            </w:tcBorders>
            <w:shd w:val="clear" w:color="auto" w:fill="auto"/>
            <w:noWrap/>
            <w:vAlign w:val="bottom"/>
            <w:hideMark/>
          </w:tcPr>
          <w:p w14:paraId="0668B1AC"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7974D68B"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2578DA4"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43E17976" w14:textId="77777777" w:rsidR="00AD426F" w:rsidRPr="006E5794" w:rsidRDefault="00AD426F" w:rsidP="006E50B0">
            <w:pPr>
              <w:jc w:val="right"/>
              <w:rPr>
                <w:rFonts w:ascii="Arial Narrow" w:hAnsi="Arial Narrow"/>
                <w:color w:val="000000"/>
                <w:sz w:val="20"/>
                <w:szCs w:val="20"/>
              </w:rPr>
            </w:pPr>
          </w:p>
        </w:tc>
      </w:tr>
      <w:tr w:rsidR="00AD426F" w:rsidRPr="006E5794" w14:paraId="39D71F05"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AA077E" w14:textId="77777777" w:rsidR="00AD426F" w:rsidRPr="006E5794" w:rsidRDefault="00AD426F" w:rsidP="006E50B0">
            <w:pPr>
              <w:rPr>
                <w:rFonts w:ascii="Arial Narrow" w:hAnsi="Arial Narrow"/>
                <w:b/>
                <w:bCs/>
                <w:color w:val="000000"/>
                <w:sz w:val="20"/>
                <w:szCs w:val="20"/>
              </w:rPr>
            </w:pPr>
            <w:r w:rsidRPr="006E5794">
              <w:rPr>
                <w:rFonts w:ascii="Arial Narrow" w:hAnsi="Arial Narrow"/>
                <w:b/>
                <w:bCs/>
                <w:color w:val="000000"/>
                <w:sz w:val="20"/>
                <w:szCs w:val="20"/>
              </w:rPr>
              <w:t>TOTAL INGRESOS DE EFECTIVO</w:t>
            </w:r>
          </w:p>
        </w:tc>
        <w:tc>
          <w:tcPr>
            <w:tcW w:w="0" w:type="auto"/>
            <w:tcBorders>
              <w:top w:val="nil"/>
              <w:left w:val="nil"/>
              <w:bottom w:val="single" w:sz="4" w:space="0" w:color="auto"/>
              <w:right w:val="single" w:sz="4" w:space="0" w:color="auto"/>
            </w:tcBorders>
            <w:shd w:val="clear" w:color="000000" w:fill="00FFCC"/>
            <w:noWrap/>
            <w:vAlign w:val="bottom"/>
            <w:hideMark/>
          </w:tcPr>
          <w:p w14:paraId="66EE1A07" w14:textId="77777777" w:rsidR="00AD426F" w:rsidRPr="006E5794" w:rsidRDefault="00AD426F" w:rsidP="006E50B0">
            <w:pPr>
              <w:jc w:val="right"/>
              <w:rPr>
                <w:rFonts w:ascii="Arial Narrow" w:hAnsi="Arial Narrow"/>
                <w:b/>
                <w:bCs/>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576973A8"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$949.889.164</w:t>
            </w:r>
          </w:p>
        </w:tc>
        <w:tc>
          <w:tcPr>
            <w:tcW w:w="0" w:type="auto"/>
            <w:tcBorders>
              <w:top w:val="nil"/>
              <w:left w:val="nil"/>
              <w:bottom w:val="single" w:sz="4" w:space="0" w:color="auto"/>
              <w:right w:val="single" w:sz="4" w:space="0" w:color="auto"/>
            </w:tcBorders>
            <w:shd w:val="clear" w:color="auto" w:fill="auto"/>
            <w:noWrap/>
            <w:vAlign w:val="bottom"/>
            <w:hideMark/>
          </w:tcPr>
          <w:p w14:paraId="0386CA34"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$691.936.793</w:t>
            </w:r>
          </w:p>
        </w:tc>
        <w:tc>
          <w:tcPr>
            <w:tcW w:w="0" w:type="auto"/>
            <w:tcBorders>
              <w:top w:val="nil"/>
              <w:left w:val="nil"/>
              <w:bottom w:val="single" w:sz="4" w:space="0" w:color="auto"/>
              <w:right w:val="single" w:sz="4" w:space="0" w:color="auto"/>
            </w:tcBorders>
            <w:shd w:val="clear" w:color="auto" w:fill="auto"/>
            <w:noWrap/>
            <w:vAlign w:val="bottom"/>
            <w:hideMark/>
          </w:tcPr>
          <w:p w14:paraId="6507DC05"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$678.243.053</w:t>
            </w:r>
          </w:p>
        </w:tc>
        <w:tc>
          <w:tcPr>
            <w:tcW w:w="0" w:type="auto"/>
            <w:tcBorders>
              <w:top w:val="nil"/>
              <w:left w:val="nil"/>
              <w:bottom w:val="single" w:sz="4" w:space="0" w:color="auto"/>
              <w:right w:val="single" w:sz="4" w:space="0" w:color="auto"/>
            </w:tcBorders>
            <w:shd w:val="clear" w:color="auto" w:fill="auto"/>
            <w:noWrap/>
            <w:vAlign w:val="bottom"/>
            <w:hideMark/>
          </w:tcPr>
          <w:p w14:paraId="79908F51"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$752.362.490</w:t>
            </w:r>
          </w:p>
        </w:tc>
      </w:tr>
      <w:tr w:rsidR="00AD426F" w:rsidRPr="006E5794" w14:paraId="64011F27"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CDE1C1"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RETIRO DE APORTES</w:t>
            </w:r>
          </w:p>
        </w:tc>
        <w:tc>
          <w:tcPr>
            <w:tcW w:w="0" w:type="auto"/>
            <w:tcBorders>
              <w:top w:val="nil"/>
              <w:left w:val="nil"/>
              <w:bottom w:val="single" w:sz="4" w:space="0" w:color="auto"/>
              <w:right w:val="single" w:sz="4" w:space="0" w:color="auto"/>
            </w:tcBorders>
            <w:shd w:val="clear" w:color="000000" w:fill="00FFCC"/>
            <w:noWrap/>
            <w:vAlign w:val="bottom"/>
            <w:hideMark/>
          </w:tcPr>
          <w:p w14:paraId="515A61E8"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36AF559"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095318AC"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$175.161.427</w:t>
            </w:r>
          </w:p>
        </w:tc>
        <w:tc>
          <w:tcPr>
            <w:tcW w:w="0" w:type="auto"/>
            <w:tcBorders>
              <w:top w:val="nil"/>
              <w:left w:val="nil"/>
              <w:bottom w:val="single" w:sz="4" w:space="0" w:color="auto"/>
              <w:right w:val="single" w:sz="4" w:space="0" w:color="auto"/>
            </w:tcBorders>
            <w:shd w:val="clear" w:color="auto" w:fill="auto"/>
            <w:noWrap/>
            <w:vAlign w:val="bottom"/>
            <w:hideMark/>
          </w:tcPr>
          <w:p w14:paraId="53E640F2"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$175.161.427</w:t>
            </w:r>
          </w:p>
        </w:tc>
        <w:tc>
          <w:tcPr>
            <w:tcW w:w="0" w:type="auto"/>
            <w:tcBorders>
              <w:top w:val="nil"/>
              <w:left w:val="nil"/>
              <w:bottom w:val="single" w:sz="4" w:space="0" w:color="auto"/>
              <w:right w:val="single" w:sz="4" w:space="0" w:color="auto"/>
            </w:tcBorders>
            <w:shd w:val="clear" w:color="auto" w:fill="auto"/>
            <w:noWrap/>
            <w:vAlign w:val="bottom"/>
            <w:hideMark/>
          </w:tcPr>
          <w:p w14:paraId="4356622D"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$175.161.427</w:t>
            </w:r>
          </w:p>
        </w:tc>
      </w:tr>
      <w:tr w:rsidR="00AD426F" w:rsidRPr="006E5794" w14:paraId="3AF888E0"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150DF6"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RETIRO DE AHORRO PERMANENTE</w:t>
            </w:r>
          </w:p>
        </w:tc>
        <w:tc>
          <w:tcPr>
            <w:tcW w:w="0" w:type="auto"/>
            <w:tcBorders>
              <w:top w:val="nil"/>
              <w:left w:val="nil"/>
              <w:bottom w:val="single" w:sz="4" w:space="0" w:color="auto"/>
              <w:right w:val="single" w:sz="4" w:space="0" w:color="auto"/>
            </w:tcBorders>
            <w:shd w:val="clear" w:color="000000" w:fill="00FFCC"/>
            <w:noWrap/>
            <w:vAlign w:val="bottom"/>
            <w:hideMark/>
          </w:tcPr>
          <w:p w14:paraId="34C55455"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141230A"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w:t>
            </w:r>
          </w:p>
        </w:tc>
        <w:tc>
          <w:tcPr>
            <w:tcW w:w="0" w:type="auto"/>
            <w:tcBorders>
              <w:top w:val="nil"/>
              <w:left w:val="nil"/>
              <w:bottom w:val="single" w:sz="4" w:space="0" w:color="auto"/>
              <w:right w:val="single" w:sz="4" w:space="0" w:color="auto"/>
            </w:tcBorders>
            <w:shd w:val="clear" w:color="auto" w:fill="auto"/>
            <w:noWrap/>
            <w:vAlign w:val="bottom"/>
            <w:hideMark/>
          </w:tcPr>
          <w:p w14:paraId="0AE9E82A"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$59.721.515</w:t>
            </w:r>
          </w:p>
        </w:tc>
        <w:tc>
          <w:tcPr>
            <w:tcW w:w="0" w:type="auto"/>
            <w:tcBorders>
              <w:top w:val="nil"/>
              <w:left w:val="nil"/>
              <w:bottom w:val="single" w:sz="4" w:space="0" w:color="auto"/>
              <w:right w:val="single" w:sz="4" w:space="0" w:color="auto"/>
            </w:tcBorders>
            <w:shd w:val="clear" w:color="auto" w:fill="auto"/>
            <w:noWrap/>
            <w:vAlign w:val="bottom"/>
            <w:hideMark/>
          </w:tcPr>
          <w:p w14:paraId="4A7C4935"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$59.721.515</w:t>
            </w:r>
          </w:p>
        </w:tc>
        <w:tc>
          <w:tcPr>
            <w:tcW w:w="0" w:type="auto"/>
            <w:tcBorders>
              <w:top w:val="nil"/>
              <w:left w:val="nil"/>
              <w:bottom w:val="single" w:sz="4" w:space="0" w:color="auto"/>
              <w:right w:val="single" w:sz="4" w:space="0" w:color="auto"/>
            </w:tcBorders>
            <w:shd w:val="clear" w:color="auto" w:fill="auto"/>
            <w:noWrap/>
            <w:vAlign w:val="bottom"/>
            <w:hideMark/>
          </w:tcPr>
          <w:p w14:paraId="1D1147B4"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$59.721.515</w:t>
            </w:r>
          </w:p>
        </w:tc>
      </w:tr>
      <w:tr w:rsidR="00AD426F" w:rsidRPr="006E5794" w14:paraId="6935DA29"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A7D3F6"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RETIRO DE  AHORRO ORDINARIO</w:t>
            </w:r>
          </w:p>
        </w:tc>
        <w:tc>
          <w:tcPr>
            <w:tcW w:w="0" w:type="auto"/>
            <w:tcBorders>
              <w:top w:val="nil"/>
              <w:left w:val="nil"/>
              <w:bottom w:val="single" w:sz="4" w:space="0" w:color="auto"/>
              <w:right w:val="single" w:sz="4" w:space="0" w:color="auto"/>
            </w:tcBorders>
            <w:shd w:val="clear" w:color="auto" w:fill="auto"/>
            <w:noWrap/>
            <w:vAlign w:val="bottom"/>
            <w:hideMark/>
          </w:tcPr>
          <w:p w14:paraId="207B755C"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$2.429.998.027</w:t>
            </w:r>
          </w:p>
        </w:tc>
        <w:tc>
          <w:tcPr>
            <w:tcW w:w="0" w:type="auto"/>
            <w:tcBorders>
              <w:top w:val="nil"/>
              <w:left w:val="nil"/>
              <w:bottom w:val="single" w:sz="4" w:space="0" w:color="auto"/>
              <w:right w:val="single" w:sz="4" w:space="0" w:color="auto"/>
            </w:tcBorders>
            <w:shd w:val="clear" w:color="auto" w:fill="auto"/>
            <w:noWrap/>
            <w:vAlign w:val="bottom"/>
            <w:hideMark/>
          </w:tcPr>
          <w:p w14:paraId="3B5220F7"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$121.499.901</w:t>
            </w:r>
          </w:p>
        </w:tc>
        <w:tc>
          <w:tcPr>
            <w:tcW w:w="0" w:type="auto"/>
            <w:tcBorders>
              <w:top w:val="nil"/>
              <w:left w:val="nil"/>
              <w:bottom w:val="single" w:sz="4" w:space="0" w:color="auto"/>
              <w:right w:val="single" w:sz="4" w:space="0" w:color="auto"/>
            </w:tcBorders>
            <w:shd w:val="clear" w:color="auto" w:fill="auto"/>
            <w:noWrap/>
            <w:vAlign w:val="bottom"/>
            <w:hideMark/>
          </w:tcPr>
          <w:p w14:paraId="58C775B3"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$121.499.901</w:t>
            </w:r>
          </w:p>
        </w:tc>
        <w:tc>
          <w:tcPr>
            <w:tcW w:w="0" w:type="auto"/>
            <w:tcBorders>
              <w:top w:val="nil"/>
              <w:left w:val="nil"/>
              <w:bottom w:val="single" w:sz="4" w:space="0" w:color="auto"/>
              <w:right w:val="single" w:sz="4" w:space="0" w:color="auto"/>
            </w:tcBorders>
            <w:shd w:val="clear" w:color="auto" w:fill="auto"/>
            <w:noWrap/>
            <w:vAlign w:val="bottom"/>
            <w:hideMark/>
          </w:tcPr>
          <w:p w14:paraId="76FB4949"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$242.999.802</w:t>
            </w:r>
          </w:p>
        </w:tc>
        <w:tc>
          <w:tcPr>
            <w:tcW w:w="0" w:type="auto"/>
            <w:tcBorders>
              <w:top w:val="nil"/>
              <w:left w:val="nil"/>
              <w:bottom w:val="single" w:sz="4" w:space="0" w:color="auto"/>
              <w:right w:val="single" w:sz="4" w:space="0" w:color="auto"/>
            </w:tcBorders>
            <w:shd w:val="clear" w:color="auto" w:fill="auto"/>
            <w:noWrap/>
            <w:vAlign w:val="bottom"/>
            <w:hideMark/>
          </w:tcPr>
          <w:p w14:paraId="21377FFD"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$242.999.802</w:t>
            </w:r>
          </w:p>
        </w:tc>
      </w:tr>
      <w:tr w:rsidR="00AD426F" w:rsidRPr="006E5794" w14:paraId="7B47E025"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FF3B26"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GASTOS ADMINISTRATIVOS</w:t>
            </w:r>
          </w:p>
        </w:tc>
        <w:tc>
          <w:tcPr>
            <w:tcW w:w="0" w:type="auto"/>
            <w:tcBorders>
              <w:top w:val="nil"/>
              <w:left w:val="nil"/>
              <w:bottom w:val="single" w:sz="4" w:space="0" w:color="auto"/>
              <w:right w:val="single" w:sz="4" w:space="0" w:color="auto"/>
            </w:tcBorders>
            <w:shd w:val="clear" w:color="auto" w:fill="auto"/>
            <w:noWrap/>
            <w:vAlign w:val="bottom"/>
            <w:hideMark/>
          </w:tcPr>
          <w:p w14:paraId="478CFBFE"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$800.928.040</w:t>
            </w:r>
          </w:p>
        </w:tc>
        <w:tc>
          <w:tcPr>
            <w:tcW w:w="0" w:type="auto"/>
            <w:tcBorders>
              <w:top w:val="nil"/>
              <w:left w:val="nil"/>
              <w:bottom w:val="single" w:sz="4" w:space="0" w:color="auto"/>
              <w:right w:val="single" w:sz="4" w:space="0" w:color="auto"/>
            </w:tcBorders>
            <w:shd w:val="clear" w:color="auto" w:fill="auto"/>
            <w:noWrap/>
            <w:vAlign w:val="bottom"/>
            <w:hideMark/>
          </w:tcPr>
          <w:p w14:paraId="06AC1B4A"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39F9B76"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$230.406.947</w:t>
            </w:r>
          </w:p>
        </w:tc>
        <w:tc>
          <w:tcPr>
            <w:tcW w:w="0" w:type="auto"/>
            <w:tcBorders>
              <w:top w:val="nil"/>
              <w:left w:val="nil"/>
              <w:bottom w:val="single" w:sz="4" w:space="0" w:color="auto"/>
              <w:right w:val="single" w:sz="4" w:space="0" w:color="auto"/>
            </w:tcBorders>
            <w:shd w:val="clear" w:color="auto" w:fill="auto"/>
            <w:noWrap/>
            <w:vAlign w:val="bottom"/>
            <w:hideMark/>
          </w:tcPr>
          <w:p w14:paraId="6D1BAC78"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$230.406.947</w:t>
            </w:r>
          </w:p>
        </w:tc>
        <w:tc>
          <w:tcPr>
            <w:tcW w:w="0" w:type="auto"/>
            <w:tcBorders>
              <w:top w:val="nil"/>
              <w:left w:val="nil"/>
              <w:bottom w:val="single" w:sz="4" w:space="0" w:color="auto"/>
              <w:right w:val="single" w:sz="4" w:space="0" w:color="auto"/>
            </w:tcBorders>
            <w:shd w:val="clear" w:color="auto" w:fill="auto"/>
            <w:noWrap/>
            <w:vAlign w:val="bottom"/>
            <w:hideMark/>
          </w:tcPr>
          <w:p w14:paraId="59B4770C"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$293.559.667</w:t>
            </w:r>
          </w:p>
        </w:tc>
      </w:tr>
      <w:tr w:rsidR="00AD426F" w:rsidRPr="006E5794" w14:paraId="4EF8EEAA"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6EF503"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CUENTAS POR PAGAR Y OTROS</w:t>
            </w:r>
          </w:p>
        </w:tc>
        <w:tc>
          <w:tcPr>
            <w:tcW w:w="0" w:type="auto"/>
            <w:tcBorders>
              <w:top w:val="nil"/>
              <w:left w:val="nil"/>
              <w:bottom w:val="single" w:sz="4" w:space="0" w:color="auto"/>
              <w:right w:val="single" w:sz="4" w:space="0" w:color="auto"/>
            </w:tcBorders>
            <w:shd w:val="clear" w:color="auto" w:fill="auto"/>
            <w:noWrap/>
            <w:vAlign w:val="bottom"/>
            <w:hideMark/>
          </w:tcPr>
          <w:p w14:paraId="2EBA3A73"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$53.586.455</w:t>
            </w:r>
          </w:p>
        </w:tc>
        <w:tc>
          <w:tcPr>
            <w:tcW w:w="0" w:type="auto"/>
            <w:tcBorders>
              <w:top w:val="nil"/>
              <w:left w:val="nil"/>
              <w:bottom w:val="single" w:sz="4" w:space="0" w:color="auto"/>
              <w:right w:val="single" w:sz="4" w:space="0" w:color="auto"/>
            </w:tcBorders>
            <w:shd w:val="clear" w:color="auto" w:fill="auto"/>
            <w:noWrap/>
            <w:vAlign w:val="bottom"/>
            <w:hideMark/>
          </w:tcPr>
          <w:p w14:paraId="396116C2"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5CB2E72B"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$53.586.455</w:t>
            </w:r>
          </w:p>
        </w:tc>
        <w:tc>
          <w:tcPr>
            <w:tcW w:w="0" w:type="auto"/>
            <w:tcBorders>
              <w:top w:val="nil"/>
              <w:left w:val="nil"/>
              <w:bottom w:val="single" w:sz="4" w:space="0" w:color="auto"/>
              <w:right w:val="single" w:sz="4" w:space="0" w:color="auto"/>
            </w:tcBorders>
            <w:shd w:val="clear" w:color="auto" w:fill="auto"/>
            <w:noWrap/>
            <w:vAlign w:val="bottom"/>
            <w:hideMark/>
          </w:tcPr>
          <w:p w14:paraId="565B3C87"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052DF411" w14:textId="77777777" w:rsidR="00AD426F" w:rsidRPr="006E5794" w:rsidRDefault="00AD426F" w:rsidP="006E50B0">
            <w:pPr>
              <w:jc w:val="right"/>
              <w:rPr>
                <w:rFonts w:ascii="Arial Narrow" w:hAnsi="Arial Narrow"/>
                <w:color w:val="000000"/>
                <w:sz w:val="20"/>
                <w:szCs w:val="20"/>
              </w:rPr>
            </w:pPr>
          </w:p>
        </w:tc>
      </w:tr>
      <w:tr w:rsidR="00AD426F" w:rsidRPr="006E5794" w14:paraId="4F1E8EBF"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E8DC54"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FONDOS SOCIALES, MUTUALES Y OTROS</w:t>
            </w:r>
          </w:p>
        </w:tc>
        <w:tc>
          <w:tcPr>
            <w:tcW w:w="0" w:type="auto"/>
            <w:tcBorders>
              <w:top w:val="nil"/>
              <w:left w:val="nil"/>
              <w:bottom w:val="single" w:sz="4" w:space="0" w:color="auto"/>
              <w:right w:val="single" w:sz="4" w:space="0" w:color="auto"/>
            </w:tcBorders>
            <w:shd w:val="clear" w:color="auto" w:fill="auto"/>
            <w:noWrap/>
            <w:vAlign w:val="bottom"/>
            <w:hideMark/>
          </w:tcPr>
          <w:p w14:paraId="065963ED"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$305.436.395</w:t>
            </w:r>
          </w:p>
        </w:tc>
        <w:tc>
          <w:tcPr>
            <w:tcW w:w="0" w:type="auto"/>
            <w:tcBorders>
              <w:top w:val="nil"/>
              <w:left w:val="nil"/>
              <w:bottom w:val="single" w:sz="4" w:space="0" w:color="auto"/>
              <w:right w:val="single" w:sz="4" w:space="0" w:color="auto"/>
            </w:tcBorders>
            <w:shd w:val="clear" w:color="auto" w:fill="auto"/>
            <w:noWrap/>
            <w:vAlign w:val="bottom"/>
            <w:hideMark/>
          </w:tcPr>
          <w:p w14:paraId="2E5B33AC"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7BDA0647"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$66.681.718</w:t>
            </w:r>
          </w:p>
        </w:tc>
        <w:tc>
          <w:tcPr>
            <w:tcW w:w="0" w:type="auto"/>
            <w:tcBorders>
              <w:top w:val="nil"/>
              <w:left w:val="nil"/>
              <w:bottom w:val="single" w:sz="4" w:space="0" w:color="auto"/>
              <w:right w:val="single" w:sz="4" w:space="0" w:color="auto"/>
            </w:tcBorders>
            <w:shd w:val="clear" w:color="auto" w:fill="auto"/>
            <w:noWrap/>
            <w:vAlign w:val="bottom"/>
            <w:hideMark/>
          </w:tcPr>
          <w:p w14:paraId="762FC5DB"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$66.681.718</w:t>
            </w:r>
          </w:p>
        </w:tc>
        <w:tc>
          <w:tcPr>
            <w:tcW w:w="0" w:type="auto"/>
            <w:tcBorders>
              <w:top w:val="nil"/>
              <w:left w:val="nil"/>
              <w:bottom w:val="single" w:sz="4" w:space="0" w:color="auto"/>
              <w:right w:val="single" w:sz="4" w:space="0" w:color="auto"/>
            </w:tcBorders>
            <w:shd w:val="clear" w:color="auto" w:fill="auto"/>
            <w:noWrap/>
            <w:vAlign w:val="bottom"/>
            <w:hideMark/>
          </w:tcPr>
          <w:p w14:paraId="21C64A56"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$66.681.718</w:t>
            </w:r>
          </w:p>
        </w:tc>
      </w:tr>
      <w:tr w:rsidR="00AD426F" w:rsidRPr="006E5794" w14:paraId="46B173E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57167E" w14:textId="77777777" w:rsidR="00AD426F" w:rsidRPr="006E5794" w:rsidRDefault="00AD426F" w:rsidP="006E50B0">
            <w:pPr>
              <w:rPr>
                <w:rFonts w:ascii="Arial Narrow" w:hAnsi="Arial Narrow"/>
                <w:b/>
                <w:bCs/>
                <w:color w:val="000000"/>
                <w:sz w:val="20"/>
                <w:szCs w:val="20"/>
              </w:rPr>
            </w:pPr>
            <w:r w:rsidRPr="006E5794">
              <w:rPr>
                <w:rFonts w:ascii="Arial Narrow" w:hAnsi="Arial Narrow"/>
                <w:b/>
                <w:bCs/>
                <w:color w:val="000000"/>
                <w:sz w:val="20"/>
                <w:szCs w:val="20"/>
              </w:rPr>
              <w:t>TOTAL EGRESOS DE EFECTIVO</w:t>
            </w:r>
          </w:p>
        </w:tc>
        <w:tc>
          <w:tcPr>
            <w:tcW w:w="0" w:type="auto"/>
            <w:tcBorders>
              <w:top w:val="nil"/>
              <w:left w:val="nil"/>
              <w:bottom w:val="single" w:sz="4" w:space="0" w:color="auto"/>
              <w:right w:val="single" w:sz="4" w:space="0" w:color="auto"/>
            </w:tcBorders>
            <w:shd w:val="clear" w:color="000000" w:fill="00FFCC"/>
            <w:noWrap/>
            <w:vAlign w:val="bottom"/>
            <w:hideMark/>
          </w:tcPr>
          <w:p w14:paraId="4206C933" w14:textId="77777777" w:rsidR="00AD426F" w:rsidRPr="006E5794" w:rsidRDefault="00AD426F" w:rsidP="006E50B0">
            <w:pPr>
              <w:jc w:val="right"/>
              <w:rPr>
                <w:rFonts w:ascii="Arial Narrow" w:hAnsi="Arial Narrow"/>
                <w:b/>
                <w:bCs/>
                <w:color w:val="000000"/>
                <w:sz w:val="20"/>
                <w:szCs w:val="20"/>
              </w:rPr>
            </w:pPr>
          </w:p>
        </w:tc>
        <w:tc>
          <w:tcPr>
            <w:tcW w:w="0" w:type="auto"/>
            <w:tcBorders>
              <w:top w:val="nil"/>
              <w:left w:val="nil"/>
              <w:bottom w:val="single" w:sz="4" w:space="0" w:color="auto"/>
              <w:right w:val="single" w:sz="4" w:space="0" w:color="auto"/>
            </w:tcBorders>
            <w:shd w:val="clear" w:color="auto" w:fill="auto"/>
            <w:noWrap/>
            <w:vAlign w:val="bottom"/>
            <w:hideMark/>
          </w:tcPr>
          <w:p w14:paraId="196172CF"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$121.499.901</w:t>
            </w:r>
          </w:p>
        </w:tc>
        <w:tc>
          <w:tcPr>
            <w:tcW w:w="0" w:type="auto"/>
            <w:tcBorders>
              <w:top w:val="nil"/>
              <w:left w:val="nil"/>
              <w:bottom w:val="single" w:sz="4" w:space="0" w:color="auto"/>
              <w:right w:val="single" w:sz="4" w:space="0" w:color="auto"/>
            </w:tcBorders>
            <w:shd w:val="clear" w:color="auto" w:fill="auto"/>
            <w:noWrap/>
            <w:vAlign w:val="bottom"/>
            <w:hideMark/>
          </w:tcPr>
          <w:p w14:paraId="4A7E3B67"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$707.057.963</w:t>
            </w:r>
          </w:p>
        </w:tc>
        <w:tc>
          <w:tcPr>
            <w:tcW w:w="0" w:type="auto"/>
            <w:tcBorders>
              <w:top w:val="nil"/>
              <w:left w:val="nil"/>
              <w:bottom w:val="single" w:sz="4" w:space="0" w:color="auto"/>
              <w:right w:val="single" w:sz="4" w:space="0" w:color="auto"/>
            </w:tcBorders>
            <w:shd w:val="clear" w:color="auto" w:fill="auto"/>
            <w:noWrap/>
            <w:vAlign w:val="bottom"/>
            <w:hideMark/>
          </w:tcPr>
          <w:p w14:paraId="67B9ADD7"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$774.971.409</w:t>
            </w:r>
          </w:p>
        </w:tc>
        <w:tc>
          <w:tcPr>
            <w:tcW w:w="0" w:type="auto"/>
            <w:tcBorders>
              <w:top w:val="nil"/>
              <w:left w:val="nil"/>
              <w:bottom w:val="single" w:sz="4" w:space="0" w:color="auto"/>
              <w:right w:val="single" w:sz="4" w:space="0" w:color="auto"/>
            </w:tcBorders>
            <w:shd w:val="clear" w:color="auto" w:fill="auto"/>
            <w:noWrap/>
            <w:vAlign w:val="bottom"/>
            <w:hideMark/>
          </w:tcPr>
          <w:p w14:paraId="594EFFA0"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$838.124.129</w:t>
            </w:r>
          </w:p>
        </w:tc>
      </w:tr>
      <w:tr w:rsidR="00AD426F" w:rsidRPr="006E5794" w14:paraId="4BBF4A9A"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B7D8B5"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EFECTIVO Y EQUIVALENTES</w:t>
            </w:r>
          </w:p>
        </w:tc>
        <w:tc>
          <w:tcPr>
            <w:tcW w:w="0" w:type="auto"/>
            <w:tcBorders>
              <w:top w:val="nil"/>
              <w:left w:val="nil"/>
              <w:bottom w:val="single" w:sz="4" w:space="0" w:color="auto"/>
              <w:right w:val="single" w:sz="4" w:space="0" w:color="auto"/>
            </w:tcBorders>
            <w:shd w:val="clear" w:color="auto" w:fill="auto"/>
            <w:noWrap/>
            <w:vAlign w:val="bottom"/>
            <w:hideMark/>
          </w:tcPr>
          <w:p w14:paraId="48015A4A"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$823.941.898</w:t>
            </w:r>
          </w:p>
        </w:tc>
        <w:tc>
          <w:tcPr>
            <w:tcW w:w="0" w:type="auto"/>
            <w:tcBorders>
              <w:top w:val="nil"/>
              <w:left w:val="nil"/>
              <w:bottom w:val="single" w:sz="4" w:space="0" w:color="auto"/>
              <w:right w:val="single" w:sz="4" w:space="0" w:color="auto"/>
            </w:tcBorders>
            <w:shd w:val="clear" w:color="000000" w:fill="00FFCC"/>
            <w:noWrap/>
            <w:vAlign w:val="bottom"/>
            <w:hideMark/>
          </w:tcPr>
          <w:p w14:paraId="76F1AE1C"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30B15139"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1D85C4A9"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2FD64FC7" w14:textId="77777777" w:rsidR="00AD426F" w:rsidRPr="006E5794" w:rsidRDefault="00AD426F" w:rsidP="006E50B0">
            <w:pPr>
              <w:jc w:val="right"/>
              <w:rPr>
                <w:rFonts w:ascii="Arial Narrow" w:hAnsi="Arial Narrow"/>
                <w:color w:val="000000"/>
                <w:sz w:val="20"/>
                <w:szCs w:val="20"/>
              </w:rPr>
            </w:pPr>
          </w:p>
        </w:tc>
      </w:tr>
      <w:tr w:rsidR="00AD426F" w:rsidRPr="006E5794" w14:paraId="4B376444"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9DD076"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FONDO DE LIQUIDEZ ajustado</w:t>
            </w:r>
          </w:p>
        </w:tc>
        <w:tc>
          <w:tcPr>
            <w:tcW w:w="0" w:type="auto"/>
            <w:tcBorders>
              <w:top w:val="nil"/>
              <w:left w:val="nil"/>
              <w:bottom w:val="single" w:sz="4" w:space="0" w:color="auto"/>
              <w:right w:val="single" w:sz="4" w:space="0" w:color="auto"/>
            </w:tcBorders>
            <w:shd w:val="clear" w:color="auto" w:fill="auto"/>
            <w:noWrap/>
            <w:vAlign w:val="bottom"/>
            <w:hideMark/>
          </w:tcPr>
          <w:p w14:paraId="35530287"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$517.514.593</w:t>
            </w:r>
          </w:p>
        </w:tc>
        <w:tc>
          <w:tcPr>
            <w:tcW w:w="0" w:type="auto"/>
            <w:tcBorders>
              <w:top w:val="nil"/>
              <w:left w:val="nil"/>
              <w:bottom w:val="single" w:sz="4" w:space="0" w:color="auto"/>
              <w:right w:val="single" w:sz="4" w:space="0" w:color="auto"/>
            </w:tcBorders>
            <w:shd w:val="clear" w:color="000000" w:fill="00FFCC"/>
            <w:noWrap/>
            <w:vAlign w:val="bottom"/>
            <w:hideMark/>
          </w:tcPr>
          <w:p w14:paraId="4C94CFB5"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03F1245B"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550C631E"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5743483E" w14:textId="77777777" w:rsidR="00AD426F" w:rsidRPr="006E5794" w:rsidRDefault="00AD426F" w:rsidP="006E50B0">
            <w:pPr>
              <w:jc w:val="right"/>
              <w:rPr>
                <w:rFonts w:ascii="Arial Narrow" w:hAnsi="Arial Narrow"/>
                <w:color w:val="000000"/>
                <w:sz w:val="20"/>
                <w:szCs w:val="20"/>
              </w:rPr>
            </w:pPr>
          </w:p>
        </w:tc>
      </w:tr>
      <w:tr w:rsidR="00AD426F" w:rsidRPr="006E5794" w14:paraId="3564AE73"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0E5434"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TOTAL COLCHON DE ACTIVOS LIQUIDOS</w:t>
            </w:r>
          </w:p>
        </w:tc>
        <w:tc>
          <w:tcPr>
            <w:tcW w:w="0" w:type="auto"/>
            <w:tcBorders>
              <w:top w:val="nil"/>
              <w:left w:val="nil"/>
              <w:bottom w:val="single" w:sz="4" w:space="0" w:color="auto"/>
              <w:right w:val="single" w:sz="4" w:space="0" w:color="auto"/>
            </w:tcBorders>
            <w:shd w:val="clear" w:color="auto" w:fill="auto"/>
            <w:noWrap/>
            <w:vAlign w:val="bottom"/>
            <w:hideMark/>
          </w:tcPr>
          <w:p w14:paraId="6BC11E03" w14:textId="77777777" w:rsidR="00AD426F" w:rsidRPr="006E5794" w:rsidRDefault="00AD426F" w:rsidP="006E50B0">
            <w:pPr>
              <w:jc w:val="right"/>
              <w:rPr>
                <w:rFonts w:ascii="Arial Narrow" w:hAnsi="Arial Narrow"/>
                <w:b/>
                <w:bCs/>
                <w:color w:val="000000"/>
                <w:sz w:val="20"/>
                <w:szCs w:val="20"/>
              </w:rPr>
            </w:pPr>
            <w:r w:rsidRPr="006E5794">
              <w:rPr>
                <w:rFonts w:ascii="Arial Narrow" w:hAnsi="Arial Narrow"/>
                <w:b/>
                <w:bCs/>
                <w:color w:val="000000"/>
                <w:sz w:val="20"/>
                <w:szCs w:val="20"/>
              </w:rPr>
              <w:t>$1.341.456.490</w:t>
            </w:r>
          </w:p>
        </w:tc>
        <w:tc>
          <w:tcPr>
            <w:tcW w:w="0" w:type="auto"/>
            <w:tcBorders>
              <w:top w:val="nil"/>
              <w:left w:val="nil"/>
              <w:bottom w:val="single" w:sz="4" w:space="0" w:color="auto"/>
              <w:right w:val="single" w:sz="4" w:space="0" w:color="auto"/>
            </w:tcBorders>
            <w:shd w:val="clear" w:color="000000" w:fill="00FFCC"/>
            <w:noWrap/>
            <w:vAlign w:val="bottom"/>
            <w:hideMark/>
          </w:tcPr>
          <w:p w14:paraId="6AA95219"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7CBF7068"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57483220"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07B7E8A5" w14:textId="77777777" w:rsidR="00AD426F" w:rsidRPr="006E5794" w:rsidRDefault="00AD426F" w:rsidP="006E50B0">
            <w:pPr>
              <w:jc w:val="right"/>
              <w:rPr>
                <w:rFonts w:ascii="Arial Narrow" w:hAnsi="Arial Narrow"/>
                <w:color w:val="000000"/>
                <w:sz w:val="20"/>
                <w:szCs w:val="20"/>
              </w:rPr>
            </w:pPr>
          </w:p>
        </w:tc>
      </w:tr>
      <w:tr w:rsidR="00AD426F" w:rsidRPr="006E5794" w14:paraId="6649929C"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2854791"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IRL BASICO</w:t>
            </w:r>
          </w:p>
        </w:tc>
        <w:tc>
          <w:tcPr>
            <w:tcW w:w="0" w:type="auto"/>
            <w:tcBorders>
              <w:top w:val="nil"/>
              <w:left w:val="nil"/>
              <w:bottom w:val="single" w:sz="4" w:space="0" w:color="auto"/>
              <w:right w:val="single" w:sz="4" w:space="0" w:color="auto"/>
            </w:tcBorders>
            <w:shd w:val="clear" w:color="000000" w:fill="00FFCC"/>
            <w:noWrap/>
            <w:vAlign w:val="bottom"/>
            <w:hideMark/>
          </w:tcPr>
          <w:p w14:paraId="7E17850D"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67583BD5"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1.885,9</w:t>
            </w:r>
          </w:p>
        </w:tc>
        <w:tc>
          <w:tcPr>
            <w:tcW w:w="0" w:type="auto"/>
            <w:tcBorders>
              <w:top w:val="nil"/>
              <w:left w:val="nil"/>
              <w:bottom w:val="single" w:sz="4" w:space="0" w:color="auto"/>
              <w:right w:val="single" w:sz="4" w:space="0" w:color="auto"/>
            </w:tcBorders>
            <w:shd w:val="clear" w:color="000000" w:fill="00FFCC"/>
            <w:noWrap/>
            <w:vAlign w:val="bottom"/>
            <w:hideMark/>
          </w:tcPr>
          <w:p w14:paraId="3EFC3AD0"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360,1</w:t>
            </w:r>
          </w:p>
        </w:tc>
        <w:tc>
          <w:tcPr>
            <w:tcW w:w="0" w:type="auto"/>
            <w:tcBorders>
              <w:top w:val="nil"/>
              <w:left w:val="nil"/>
              <w:bottom w:val="single" w:sz="4" w:space="0" w:color="auto"/>
              <w:right w:val="single" w:sz="4" w:space="0" w:color="auto"/>
            </w:tcBorders>
            <w:shd w:val="clear" w:color="000000" w:fill="00FFCC"/>
            <w:noWrap/>
            <w:vAlign w:val="bottom"/>
            <w:hideMark/>
          </w:tcPr>
          <w:p w14:paraId="6D690EA2"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228,3</w:t>
            </w:r>
          </w:p>
        </w:tc>
        <w:tc>
          <w:tcPr>
            <w:tcW w:w="0" w:type="auto"/>
            <w:tcBorders>
              <w:top w:val="nil"/>
              <w:left w:val="nil"/>
              <w:bottom w:val="single" w:sz="4" w:space="0" w:color="auto"/>
              <w:right w:val="single" w:sz="4" w:space="0" w:color="auto"/>
            </w:tcBorders>
            <w:shd w:val="clear" w:color="000000" w:fill="00FFCC"/>
            <w:noWrap/>
            <w:vAlign w:val="bottom"/>
            <w:hideMark/>
          </w:tcPr>
          <w:p w14:paraId="72634B38"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180,8</w:t>
            </w:r>
          </w:p>
        </w:tc>
      </w:tr>
      <w:tr w:rsidR="00AD426F" w:rsidRPr="006E5794" w14:paraId="60B0E36C" w14:textId="77777777" w:rsidTr="003E3351">
        <w:trPr>
          <w:trHeight w:val="11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8A60D6" w14:textId="77777777" w:rsidR="00AD426F" w:rsidRPr="006E5794" w:rsidRDefault="00AD426F" w:rsidP="006E50B0">
            <w:pPr>
              <w:rPr>
                <w:rFonts w:ascii="Arial Narrow" w:hAnsi="Arial Narrow"/>
                <w:color w:val="000000"/>
                <w:sz w:val="20"/>
                <w:szCs w:val="20"/>
              </w:rPr>
            </w:pPr>
            <w:r w:rsidRPr="006E5794">
              <w:rPr>
                <w:rFonts w:ascii="Arial Narrow" w:hAnsi="Arial Narrow"/>
                <w:color w:val="000000"/>
                <w:sz w:val="20"/>
                <w:szCs w:val="20"/>
              </w:rPr>
              <w:t>IRL AJUSTADO</w:t>
            </w:r>
          </w:p>
        </w:tc>
        <w:tc>
          <w:tcPr>
            <w:tcW w:w="0" w:type="auto"/>
            <w:tcBorders>
              <w:top w:val="nil"/>
              <w:left w:val="nil"/>
              <w:bottom w:val="single" w:sz="4" w:space="0" w:color="auto"/>
              <w:right w:val="single" w:sz="4" w:space="0" w:color="auto"/>
            </w:tcBorders>
            <w:shd w:val="clear" w:color="000000" w:fill="00FFCC"/>
            <w:noWrap/>
            <w:vAlign w:val="bottom"/>
            <w:hideMark/>
          </w:tcPr>
          <w:p w14:paraId="6AB1B660" w14:textId="77777777" w:rsidR="00AD426F" w:rsidRPr="006E5794" w:rsidRDefault="00AD426F" w:rsidP="006E50B0">
            <w:pPr>
              <w:jc w:val="right"/>
              <w:rPr>
                <w:rFonts w:ascii="Arial Narrow" w:hAnsi="Arial Narrow"/>
                <w:color w:val="000000"/>
                <w:sz w:val="20"/>
                <w:szCs w:val="20"/>
              </w:rPr>
            </w:pPr>
          </w:p>
        </w:tc>
        <w:tc>
          <w:tcPr>
            <w:tcW w:w="0" w:type="auto"/>
            <w:tcBorders>
              <w:top w:val="nil"/>
              <w:left w:val="nil"/>
              <w:bottom w:val="single" w:sz="4" w:space="0" w:color="auto"/>
              <w:right w:val="single" w:sz="4" w:space="0" w:color="auto"/>
            </w:tcBorders>
            <w:shd w:val="clear" w:color="000000" w:fill="00FFCC"/>
            <w:noWrap/>
            <w:vAlign w:val="bottom"/>
            <w:hideMark/>
          </w:tcPr>
          <w:p w14:paraId="3EAE6966"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1.459,9</w:t>
            </w:r>
          </w:p>
        </w:tc>
        <w:tc>
          <w:tcPr>
            <w:tcW w:w="0" w:type="auto"/>
            <w:tcBorders>
              <w:top w:val="nil"/>
              <w:left w:val="nil"/>
              <w:bottom w:val="single" w:sz="4" w:space="0" w:color="auto"/>
              <w:right w:val="single" w:sz="4" w:space="0" w:color="auto"/>
            </w:tcBorders>
            <w:shd w:val="clear" w:color="000000" w:fill="00FFCC"/>
            <w:noWrap/>
            <w:vAlign w:val="bottom"/>
            <w:hideMark/>
          </w:tcPr>
          <w:p w14:paraId="440E56CE"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297,6</w:t>
            </w:r>
          </w:p>
        </w:tc>
        <w:tc>
          <w:tcPr>
            <w:tcW w:w="0" w:type="auto"/>
            <w:tcBorders>
              <w:top w:val="nil"/>
              <w:left w:val="nil"/>
              <w:bottom w:val="single" w:sz="4" w:space="0" w:color="auto"/>
              <w:right w:val="single" w:sz="4" w:space="0" w:color="auto"/>
            </w:tcBorders>
            <w:shd w:val="clear" w:color="000000" w:fill="00FFCC"/>
            <w:noWrap/>
            <w:vAlign w:val="bottom"/>
            <w:hideMark/>
          </w:tcPr>
          <w:p w14:paraId="7524F420"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196,1</w:t>
            </w:r>
          </w:p>
        </w:tc>
        <w:tc>
          <w:tcPr>
            <w:tcW w:w="0" w:type="auto"/>
            <w:tcBorders>
              <w:top w:val="nil"/>
              <w:left w:val="nil"/>
              <w:bottom w:val="single" w:sz="4" w:space="0" w:color="auto"/>
              <w:right w:val="single" w:sz="4" w:space="0" w:color="auto"/>
            </w:tcBorders>
            <w:shd w:val="clear" w:color="000000" w:fill="00FFCC"/>
            <w:noWrap/>
            <w:vAlign w:val="bottom"/>
            <w:hideMark/>
          </w:tcPr>
          <w:p w14:paraId="25B660EB" w14:textId="77777777" w:rsidR="00AD426F" w:rsidRPr="006E5794" w:rsidRDefault="00AD426F" w:rsidP="006E50B0">
            <w:pPr>
              <w:jc w:val="right"/>
              <w:rPr>
                <w:rFonts w:ascii="Arial Narrow" w:hAnsi="Arial Narrow"/>
                <w:color w:val="000000"/>
                <w:sz w:val="20"/>
                <w:szCs w:val="20"/>
              </w:rPr>
            </w:pPr>
            <w:r w:rsidRPr="006E5794">
              <w:rPr>
                <w:rFonts w:ascii="Arial Narrow" w:hAnsi="Arial Narrow"/>
                <w:color w:val="000000"/>
                <w:sz w:val="20"/>
                <w:szCs w:val="20"/>
              </w:rPr>
              <w:t>159,6</w:t>
            </w:r>
          </w:p>
        </w:tc>
      </w:tr>
    </w:tbl>
    <w:p w14:paraId="0D27C415" w14:textId="7ABB23A2" w:rsidR="005C45FA" w:rsidRDefault="005C45FA" w:rsidP="006E50B0">
      <w:pPr>
        <w:jc w:val="both"/>
        <w:rPr>
          <w:rFonts w:ascii="Arial Narrow" w:hAnsi="Arial Narrow" w:cstheme="minorHAnsi"/>
        </w:rPr>
      </w:pPr>
    </w:p>
    <w:p w14:paraId="0DB3540E" w14:textId="792FCF1F" w:rsidR="005C45FA" w:rsidRPr="00AD426F" w:rsidRDefault="005C45FA" w:rsidP="000A7D42">
      <w:pPr>
        <w:numPr>
          <w:ilvl w:val="1"/>
          <w:numId w:val="18"/>
        </w:numPr>
        <w:tabs>
          <w:tab w:val="left" w:pos="1939"/>
          <w:tab w:val="left" w:pos="3312"/>
          <w:tab w:val="left" w:pos="4450"/>
          <w:tab w:val="left" w:pos="5587"/>
          <w:tab w:val="left" w:pos="6456"/>
        </w:tabs>
        <w:rPr>
          <w:rFonts w:ascii="Arial Narrow" w:hAnsi="Arial Narrow" w:cstheme="minorHAnsi"/>
        </w:rPr>
      </w:pPr>
      <w:r>
        <w:rPr>
          <w:rFonts w:ascii="Arial Narrow" w:hAnsi="Arial Narrow"/>
          <w:b/>
          <w:bCs/>
          <w:color w:val="000000" w:themeColor="text1"/>
        </w:rPr>
        <w:t>RIESGO DE MERCADO - SARM</w:t>
      </w:r>
    </w:p>
    <w:p w14:paraId="0FBDBC59" w14:textId="77777777" w:rsidR="006E50B0" w:rsidRPr="00FB2E58" w:rsidRDefault="006E50B0" w:rsidP="006E50B0">
      <w:pPr>
        <w:jc w:val="both"/>
        <w:rPr>
          <w:rFonts w:ascii="Arial Narrow" w:hAnsi="Arial Narrow" w:cstheme="minorHAnsi"/>
          <w:bCs/>
        </w:rPr>
      </w:pPr>
    </w:p>
    <w:p w14:paraId="7CEF5A60" w14:textId="77777777" w:rsidR="006E50B0" w:rsidRPr="00FB2E58" w:rsidRDefault="006E50B0" w:rsidP="006E50B0">
      <w:pPr>
        <w:jc w:val="both"/>
        <w:rPr>
          <w:rFonts w:ascii="Arial Narrow" w:hAnsi="Arial Narrow" w:cstheme="minorHAnsi"/>
          <w:bCs/>
        </w:rPr>
      </w:pPr>
      <w:r w:rsidRPr="00FB2E58">
        <w:rPr>
          <w:rFonts w:ascii="Arial Narrow" w:hAnsi="Arial Narrow" w:cstheme="minorHAnsi"/>
          <w:bCs/>
        </w:rPr>
        <w:t xml:space="preserve">Debido a la pérdida del grado de inversión de Colombia con ocasión de la fallida reforma tributaria, así como la afectación que tuvo sobre el empleo, la recuperación económica y la inflación, el paro y bloqueo de casi mes y medio desde finales de abril hasta mediados de junio, la percepción de riesgo macro y micro económico se ha incrementado, con lo cual las tasas de interés del mercado y la inflación subieron de manera importante.  De su futuro comportamiento dependerá que el banco de la república anticipe el reajuste de sus tasas de interés.  </w:t>
      </w:r>
    </w:p>
    <w:p w14:paraId="056B0FFC" w14:textId="77777777" w:rsidR="006E50B0" w:rsidRPr="00FB2E58" w:rsidRDefault="006E50B0" w:rsidP="006E50B0">
      <w:pPr>
        <w:jc w:val="both"/>
        <w:rPr>
          <w:rFonts w:ascii="Arial Narrow" w:hAnsi="Arial Narrow" w:cstheme="minorHAnsi"/>
          <w:bCs/>
        </w:rPr>
      </w:pPr>
    </w:p>
    <w:p w14:paraId="7750FACE" w14:textId="77777777" w:rsidR="006E50B0" w:rsidRPr="00FB2E58" w:rsidRDefault="006E50B0" w:rsidP="006E50B0">
      <w:pPr>
        <w:jc w:val="both"/>
        <w:rPr>
          <w:rFonts w:ascii="Arial Narrow" w:hAnsi="Arial Narrow" w:cstheme="minorHAnsi"/>
          <w:bCs/>
        </w:rPr>
      </w:pPr>
      <w:r w:rsidRPr="00FB2E58">
        <w:rPr>
          <w:rFonts w:ascii="Arial Narrow" w:hAnsi="Arial Narrow" w:cstheme="minorHAnsi"/>
          <w:bCs/>
        </w:rPr>
        <w:t>Pese a lo anterior en el bimestre abril – mayo de 2021 el crecimiento de los desembolsos para personas naturales es de 138,4% comparativamente con el mismo periodo del año anterior donde se produjo una contracción de casi -58% debido a la pandemia, luego de dos años de crecimientos superiores al 12% anual:</w:t>
      </w:r>
    </w:p>
    <w:p w14:paraId="78B29CE1" w14:textId="77777777" w:rsidR="006E50B0" w:rsidRPr="00FB2E58" w:rsidRDefault="006E50B0" w:rsidP="006E50B0">
      <w:pPr>
        <w:jc w:val="both"/>
        <w:rPr>
          <w:rFonts w:ascii="Arial Narrow" w:hAnsi="Arial Narrow" w:cstheme="minorHAnsi"/>
          <w:bCs/>
        </w:rPr>
      </w:pPr>
    </w:p>
    <w:tbl>
      <w:tblPr>
        <w:tblStyle w:val="Tablaconcuadrcula"/>
        <w:tblW w:w="10774" w:type="dxa"/>
        <w:tblInd w:w="-431" w:type="dxa"/>
        <w:tblLook w:val="04A0" w:firstRow="1" w:lastRow="0" w:firstColumn="1" w:lastColumn="0" w:noHBand="0" w:noVBand="1"/>
      </w:tblPr>
      <w:tblGrid>
        <w:gridCol w:w="5443"/>
        <w:gridCol w:w="5493"/>
      </w:tblGrid>
      <w:tr w:rsidR="006E50B0" w:rsidRPr="00FB2E58" w14:paraId="1497EDFB" w14:textId="77777777" w:rsidTr="003E3351">
        <w:tc>
          <w:tcPr>
            <w:tcW w:w="5306" w:type="dxa"/>
          </w:tcPr>
          <w:p w14:paraId="7739613D" w14:textId="77777777" w:rsidR="006E50B0" w:rsidRPr="00FB2E58" w:rsidRDefault="006E50B0" w:rsidP="006E50B0">
            <w:pPr>
              <w:jc w:val="both"/>
              <w:rPr>
                <w:rFonts w:ascii="Arial Narrow" w:hAnsi="Arial Narrow" w:cstheme="minorHAnsi"/>
                <w:bCs/>
              </w:rPr>
            </w:pPr>
            <w:r w:rsidRPr="00FB2E58">
              <w:rPr>
                <w:rFonts w:ascii="Arial Narrow" w:hAnsi="Arial Narrow"/>
                <w:noProof/>
              </w:rPr>
              <w:drawing>
                <wp:inline distT="0" distB="0" distL="0" distR="0" wp14:anchorId="14F3A242" wp14:editId="61A46862">
                  <wp:extent cx="3319272" cy="1879933"/>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22926" cy="1882002"/>
                          </a:xfrm>
                          <a:prstGeom prst="rect">
                            <a:avLst/>
                          </a:prstGeom>
                          <a:noFill/>
                          <a:ln>
                            <a:noFill/>
                          </a:ln>
                        </pic:spPr>
                      </pic:pic>
                    </a:graphicData>
                  </a:graphic>
                </wp:inline>
              </w:drawing>
            </w:r>
          </w:p>
        </w:tc>
        <w:tc>
          <w:tcPr>
            <w:tcW w:w="5468" w:type="dxa"/>
          </w:tcPr>
          <w:p w14:paraId="6F546AF3" w14:textId="77777777" w:rsidR="006E50B0" w:rsidRPr="00FB2E58" w:rsidRDefault="006E50B0" w:rsidP="006E50B0">
            <w:pPr>
              <w:jc w:val="both"/>
              <w:rPr>
                <w:rFonts w:ascii="Arial Narrow" w:hAnsi="Arial Narrow" w:cstheme="minorHAnsi"/>
                <w:bCs/>
              </w:rPr>
            </w:pPr>
            <w:r w:rsidRPr="00FB2E58">
              <w:rPr>
                <w:rFonts w:ascii="Arial Narrow" w:hAnsi="Arial Narrow" w:cstheme="minorHAnsi"/>
                <w:bCs/>
                <w:noProof/>
              </w:rPr>
              <w:drawing>
                <wp:inline distT="0" distB="0" distL="0" distR="0" wp14:anchorId="7B457075" wp14:editId="31F8382F">
                  <wp:extent cx="3351276" cy="1773716"/>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2083" cy="1779436"/>
                          </a:xfrm>
                          <a:prstGeom prst="rect">
                            <a:avLst/>
                          </a:prstGeom>
                          <a:noFill/>
                          <a:ln>
                            <a:noFill/>
                          </a:ln>
                        </pic:spPr>
                      </pic:pic>
                    </a:graphicData>
                  </a:graphic>
                </wp:inline>
              </w:drawing>
            </w:r>
          </w:p>
        </w:tc>
      </w:tr>
    </w:tbl>
    <w:p w14:paraId="239179D9" w14:textId="77777777" w:rsidR="006E50B0" w:rsidRPr="00FB2E58" w:rsidRDefault="006E50B0" w:rsidP="006E50B0">
      <w:pPr>
        <w:jc w:val="both"/>
        <w:rPr>
          <w:rFonts w:ascii="Arial Narrow" w:hAnsi="Arial Narrow" w:cstheme="minorHAnsi"/>
          <w:bCs/>
        </w:rPr>
      </w:pPr>
    </w:p>
    <w:p w14:paraId="1EFC2E22" w14:textId="0595E064" w:rsidR="006E50B0" w:rsidRPr="00FB2E58" w:rsidRDefault="006E50B0" w:rsidP="006E50B0">
      <w:pPr>
        <w:jc w:val="both"/>
        <w:rPr>
          <w:rFonts w:ascii="Arial Narrow" w:hAnsi="Arial Narrow" w:cstheme="minorHAnsi"/>
          <w:bCs/>
        </w:rPr>
      </w:pPr>
      <w:r w:rsidRPr="00FB2E58">
        <w:rPr>
          <w:rFonts w:ascii="Arial Narrow" w:hAnsi="Arial Narrow" w:cstheme="minorHAnsi"/>
          <w:bCs/>
        </w:rPr>
        <w:t xml:space="preserve">Esta mayor percepción de riesgo de crédito por parte de las diferentes entidades financieras y no financieras, ha reactivado una fuerte competencia por la compra y colocación de cartera libranza y vivienda en personas de bajo riesgo como son los empleados de las empresas </w:t>
      </w:r>
      <w:r w:rsidR="000A7D42">
        <w:rPr>
          <w:rFonts w:ascii="Arial Narrow" w:hAnsi="Arial Narrow" w:cstheme="minorHAnsi"/>
          <w:bCs/>
        </w:rPr>
        <w:t>patronales</w:t>
      </w:r>
      <w:r w:rsidRPr="00FB2E58">
        <w:rPr>
          <w:rFonts w:ascii="Arial Narrow" w:hAnsi="Arial Narrow" w:cstheme="minorHAnsi"/>
          <w:bCs/>
        </w:rPr>
        <w:t xml:space="preserve"> con libranza y créditos de Vivienda, que presentan menor riesgo de desempleo y cuya actividad económica no se ha visto afectada ni por el COVID ni por el paro y los bloqueos, ya que no se generan despidos ni reducción en sus ingresos derivados de tales causas, por lo que no fue necesario otorgar ninguna medida de alivio o periodos de gracia.</w:t>
      </w:r>
    </w:p>
    <w:p w14:paraId="4B829FF3" w14:textId="77777777" w:rsidR="006E50B0" w:rsidRPr="00FB2E58" w:rsidRDefault="006E50B0" w:rsidP="006E50B0">
      <w:pPr>
        <w:jc w:val="both"/>
        <w:rPr>
          <w:rFonts w:ascii="Arial Narrow" w:hAnsi="Arial Narrow" w:cstheme="minorHAnsi"/>
          <w:bCs/>
        </w:rPr>
      </w:pPr>
    </w:p>
    <w:p w14:paraId="6D3EFFB2" w14:textId="0CB089B1" w:rsidR="006E50B0" w:rsidRPr="00FB2E58" w:rsidRDefault="006E50B0" w:rsidP="006E50B0">
      <w:pPr>
        <w:jc w:val="both"/>
        <w:rPr>
          <w:rFonts w:ascii="Arial Narrow" w:hAnsi="Arial Narrow" w:cstheme="minorHAnsi"/>
          <w:bCs/>
        </w:rPr>
      </w:pPr>
      <w:r w:rsidRPr="00FB2E58">
        <w:rPr>
          <w:rFonts w:ascii="Arial Narrow" w:hAnsi="Arial Narrow" w:cstheme="minorHAnsi"/>
          <w:bCs/>
        </w:rPr>
        <w:t xml:space="preserve">Dado lo anterior, no resulta pertinente evaluar las perspectivas de recuperación económica de los asociados que en ningún caso se vieron afectados en sus ingresos in por pa pandemia, ni por el paro y precisamente por esto, por el contrario, serán objeto de fuerte competencia por parte de otras entidades que buscarán o ya lo están haciendo, comprar la cartera del Fondo de empleados así como hacerles oferta de nuevas colocaciones, a lo cual </w:t>
      </w:r>
      <w:r>
        <w:rPr>
          <w:rFonts w:ascii="Arial Narrow" w:hAnsi="Arial Narrow" w:cstheme="minorHAnsi"/>
          <w:bCs/>
        </w:rPr>
        <w:t>FONDEJEMPLO</w:t>
      </w:r>
      <w:r w:rsidRPr="00FB2E58">
        <w:rPr>
          <w:rFonts w:ascii="Arial Narrow" w:hAnsi="Arial Narrow" w:cstheme="minorHAnsi"/>
          <w:bCs/>
        </w:rPr>
        <w:t xml:space="preserve"> debe anticiparse (cifras en millones de pesos mayo 2021 libranzas): </w:t>
      </w:r>
    </w:p>
    <w:p w14:paraId="24E44860" w14:textId="77777777" w:rsidR="006E50B0" w:rsidRPr="00FB2E58" w:rsidRDefault="006E50B0" w:rsidP="006E50B0">
      <w:pPr>
        <w:jc w:val="both"/>
        <w:rPr>
          <w:rFonts w:ascii="Arial Narrow" w:hAnsi="Arial Narrow" w:cstheme="minorHAnsi"/>
          <w:bCs/>
        </w:rPr>
      </w:pPr>
    </w:p>
    <w:tbl>
      <w:tblPr>
        <w:tblStyle w:val="Tablaconcuadrcula"/>
        <w:tblW w:w="10774" w:type="dxa"/>
        <w:tblInd w:w="-431" w:type="dxa"/>
        <w:tblLook w:val="04A0" w:firstRow="1" w:lastRow="0" w:firstColumn="1" w:lastColumn="0" w:noHBand="0" w:noVBand="1"/>
      </w:tblPr>
      <w:tblGrid>
        <w:gridCol w:w="6611"/>
        <w:gridCol w:w="4636"/>
      </w:tblGrid>
      <w:tr w:rsidR="006E50B0" w:rsidRPr="00FB2E58" w14:paraId="4D79508D" w14:textId="77777777" w:rsidTr="003E3351">
        <w:tc>
          <w:tcPr>
            <w:tcW w:w="5306" w:type="dxa"/>
          </w:tcPr>
          <w:p w14:paraId="64B95653" w14:textId="77777777" w:rsidR="006E50B0" w:rsidRPr="00FB2E58" w:rsidRDefault="006E50B0" w:rsidP="006E50B0">
            <w:pPr>
              <w:jc w:val="both"/>
              <w:rPr>
                <w:rFonts w:ascii="Arial Narrow" w:hAnsi="Arial Narrow" w:cstheme="minorHAnsi"/>
                <w:bCs/>
              </w:rPr>
            </w:pPr>
            <w:r w:rsidRPr="00FB2E58">
              <w:rPr>
                <w:rFonts w:ascii="Arial Narrow" w:hAnsi="Arial Narrow" w:cstheme="minorHAnsi"/>
                <w:bCs/>
                <w:noProof/>
              </w:rPr>
              <w:drawing>
                <wp:inline distT="0" distB="0" distL="0" distR="0" wp14:anchorId="1A902A55" wp14:editId="27B4CEC1">
                  <wp:extent cx="4060984" cy="2253996"/>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70347" cy="2259193"/>
                          </a:xfrm>
                          <a:prstGeom prst="rect">
                            <a:avLst/>
                          </a:prstGeom>
                          <a:noFill/>
                          <a:ln>
                            <a:noFill/>
                          </a:ln>
                        </pic:spPr>
                      </pic:pic>
                    </a:graphicData>
                  </a:graphic>
                </wp:inline>
              </w:drawing>
            </w:r>
          </w:p>
        </w:tc>
        <w:tc>
          <w:tcPr>
            <w:tcW w:w="5468" w:type="dxa"/>
          </w:tcPr>
          <w:p w14:paraId="3531AAFC" w14:textId="77777777" w:rsidR="006E50B0" w:rsidRPr="00FB2E58" w:rsidRDefault="006E50B0" w:rsidP="006E50B0">
            <w:pPr>
              <w:jc w:val="both"/>
              <w:rPr>
                <w:rFonts w:ascii="Arial Narrow" w:hAnsi="Arial Narrow" w:cstheme="minorHAnsi"/>
                <w:bCs/>
              </w:rPr>
            </w:pPr>
            <w:r w:rsidRPr="00FB2E58">
              <w:rPr>
                <w:rFonts w:ascii="Arial Narrow" w:hAnsi="Arial Narrow" w:cstheme="minorHAnsi"/>
                <w:bCs/>
                <w:noProof/>
              </w:rPr>
              <w:drawing>
                <wp:inline distT="0" distB="0" distL="0" distR="0" wp14:anchorId="5E6C8DB7" wp14:editId="058589E3">
                  <wp:extent cx="2807093" cy="2180844"/>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18121" cy="2189411"/>
                          </a:xfrm>
                          <a:prstGeom prst="rect">
                            <a:avLst/>
                          </a:prstGeom>
                          <a:noFill/>
                          <a:ln>
                            <a:noFill/>
                          </a:ln>
                        </pic:spPr>
                      </pic:pic>
                    </a:graphicData>
                  </a:graphic>
                </wp:inline>
              </w:drawing>
            </w:r>
          </w:p>
        </w:tc>
      </w:tr>
    </w:tbl>
    <w:p w14:paraId="4214043E" w14:textId="77777777" w:rsidR="006E50B0" w:rsidRPr="00FB2E58" w:rsidRDefault="006E50B0" w:rsidP="006E50B0">
      <w:pPr>
        <w:jc w:val="both"/>
        <w:rPr>
          <w:rFonts w:ascii="Arial Narrow" w:hAnsi="Arial Narrow" w:cstheme="minorHAnsi"/>
          <w:bCs/>
        </w:rPr>
      </w:pPr>
    </w:p>
    <w:p w14:paraId="5DC82FD9"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t xml:space="preserve">El PIB se contrajo -6,8% en el año 2020 y se espera un “rebote” con un crecimiento entre 5% y 6% para el 2021.  El Desempleo se ha reducido luego de pasar del 11% a superar el 20% en el primer trimestre de la pandemia (II trimestre de 2020) y llega a marzo de 2021 al 14,2% pero tardará por lo menos 2 años en volver a los niveles previos a la pandemia de acuerdo con diversos analistas. </w:t>
      </w:r>
    </w:p>
    <w:p w14:paraId="63E0726B" w14:textId="77777777" w:rsidR="006E5794" w:rsidRPr="004A70EA" w:rsidRDefault="006E5794" w:rsidP="006E50B0">
      <w:pPr>
        <w:jc w:val="both"/>
        <w:rPr>
          <w:rFonts w:ascii="Arial Narrow" w:hAnsi="Arial Narrow" w:cstheme="minorHAnsi"/>
        </w:rPr>
      </w:pPr>
    </w:p>
    <w:p w14:paraId="349263DD"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lastRenderedPageBreak/>
        <w:t>A medida que se reactiva la economía y aprovechando la baja en las tasas de interés y la abundante liquidez, se incrementan las colocaciones y la competencia por el crédito especialmente en libranza, vivienda y vehículo como se muestra en las siguientes estadísticas.</w:t>
      </w:r>
    </w:p>
    <w:p w14:paraId="6F0DEBD3" w14:textId="77777777" w:rsidR="006E5794" w:rsidRPr="004A70EA" w:rsidRDefault="006E5794" w:rsidP="006E50B0">
      <w:pPr>
        <w:jc w:val="both"/>
        <w:rPr>
          <w:rFonts w:ascii="Arial Narrow" w:hAnsi="Arial Narrow" w:cstheme="minorHAnsi"/>
        </w:rPr>
      </w:pPr>
    </w:p>
    <w:p w14:paraId="6A8BDE0B" w14:textId="46A9A1C0" w:rsidR="006E5794" w:rsidRPr="004A70EA" w:rsidRDefault="006E5794" w:rsidP="006E50B0">
      <w:pPr>
        <w:shd w:val="clear" w:color="auto" w:fill="E5DFEC" w:themeFill="accent4" w:themeFillTint="33"/>
        <w:jc w:val="both"/>
        <w:rPr>
          <w:rFonts w:ascii="Arial Narrow" w:hAnsi="Arial Narrow" w:cstheme="minorHAnsi"/>
          <w:b/>
          <w:bCs/>
        </w:rPr>
      </w:pPr>
      <w:r w:rsidRPr="004A70EA">
        <w:rPr>
          <w:rFonts w:ascii="Arial Narrow" w:hAnsi="Arial Narrow" w:cstheme="minorHAnsi"/>
          <w:b/>
          <w:bCs/>
        </w:rPr>
        <w:t>Tasa de CDT a 29 de abril de 2021</w:t>
      </w:r>
    </w:p>
    <w:p w14:paraId="12D2375F" w14:textId="77777777" w:rsidR="006E5794" w:rsidRPr="004A70EA" w:rsidRDefault="006E5794" w:rsidP="006E50B0">
      <w:pPr>
        <w:jc w:val="both"/>
        <w:rPr>
          <w:rFonts w:ascii="Arial Narrow" w:hAnsi="Arial Narrow" w:cstheme="minorHAnsi"/>
        </w:rPr>
      </w:pPr>
    </w:p>
    <w:p w14:paraId="25A2F627" w14:textId="030C4449" w:rsidR="006E5794" w:rsidRPr="004A70EA" w:rsidRDefault="006E5794" w:rsidP="006E50B0">
      <w:pPr>
        <w:jc w:val="both"/>
        <w:rPr>
          <w:rFonts w:ascii="Arial Narrow" w:hAnsi="Arial Narrow" w:cstheme="minorHAnsi"/>
        </w:rPr>
      </w:pPr>
      <w:r w:rsidRPr="004A70EA">
        <w:rPr>
          <w:rFonts w:ascii="Arial Narrow" w:hAnsi="Arial Narrow" w:cstheme="minorHAnsi"/>
        </w:rPr>
        <w:t xml:space="preserve">De acuerdo con la Superfinanciera las entidades bancarias más grandes (controlan más del 90% de los activos de los establecimientos de crédito) tienen tasas promedio a 90 días inferiores al 1,7% y por ende al Fondo de Empleados no le conviene tener excesos de liquidez pues estos tienden a tener tasas muy bajas de rentabilidad o desvalorizaciones en su portafolio de inversiones y deberían enfocarse en estrategias que les permita convertir sus excesos de liquidez en Cartera de Crédito, excesos de liquidez que en el caso de </w:t>
      </w:r>
      <w:r w:rsidR="005C45FA">
        <w:rPr>
          <w:rFonts w:ascii="Arial Narrow" w:hAnsi="Arial Narrow" w:cstheme="minorHAnsi"/>
        </w:rPr>
        <w:t>FONDEJEMPLO</w:t>
      </w:r>
      <w:r w:rsidRPr="004A70EA">
        <w:rPr>
          <w:rFonts w:ascii="Arial Narrow" w:hAnsi="Arial Narrow" w:cstheme="minorHAnsi"/>
        </w:rPr>
        <w:t xml:space="preserve"> superan el 10% del activo:</w:t>
      </w:r>
    </w:p>
    <w:p w14:paraId="77CA0A4F" w14:textId="77777777" w:rsidR="006E5794" w:rsidRPr="004A70EA" w:rsidRDefault="006E5794" w:rsidP="006E50B0">
      <w:pPr>
        <w:jc w:val="both"/>
        <w:rPr>
          <w:rFonts w:ascii="Arial Narrow" w:hAnsi="Arial Narrow" w:cstheme="minorHAnsi"/>
        </w:rPr>
      </w:pPr>
    </w:p>
    <w:tbl>
      <w:tblPr>
        <w:tblW w:w="0" w:type="auto"/>
        <w:tblCellMar>
          <w:left w:w="70" w:type="dxa"/>
          <w:right w:w="70" w:type="dxa"/>
        </w:tblCellMar>
        <w:tblLook w:val="04A0" w:firstRow="1" w:lastRow="0" w:firstColumn="1" w:lastColumn="0" w:noHBand="0" w:noVBand="1"/>
      </w:tblPr>
      <w:tblGrid>
        <w:gridCol w:w="1088"/>
        <w:gridCol w:w="513"/>
        <w:gridCol w:w="513"/>
        <w:gridCol w:w="513"/>
        <w:gridCol w:w="177"/>
        <w:gridCol w:w="1125"/>
        <w:gridCol w:w="513"/>
        <w:gridCol w:w="513"/>
        <w:gridCol w:w="513"/>
        <w:gridCol w:w="177"/>
        <w:gridCol w:w="906"/>
        <w:gridCol w:w="513"/>
        <w:gridCol w:w="513"/>
        <w:gridCol w:w="513"/>
      </w:tblGrid>
      <w:tr w:rsidR="006E50B0" w:rsidRPr="005C45FA" w14:paraId="5EB310D4" w14:textId="77777777" w:rsidTr="003E3351">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1CFA783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FE328E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8A50BF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EC9121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360</w:t>
            </w:r>
          </w:p>
        </w:tc>
        <w:tc>
          <w:tcPr>
            <w:tcW w:w="0" w:type="auto"/>
            <w:tcBorders>
              <w:top w:val="nil"/>
              <w:left w:val="nil"/>
              <w:bottom w:val="nil"/>
              <w:right w:val="nil"/>
            </w:tcBorders>
            <w:shd w:val="clear" w:color="auto" w:fill="auto"/>
            <w:noWrap/>
            <w:hideMark/>
          </w:tcPr>
          <w:p w14:paraId="12C70260" w14:textId="77777777" w:rsidR="006E5794" w:rsidRPr="005C45F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77B2DB70"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3994B3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AE7CD8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39C3BB1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360</w:t>
            </w:r>
          </w:p>
        </w:tc>
        <w:tc>
          <w:tcPr>
            <w:tcW w:w="0" w:type="auto"/>
            <w:tcBorders>
              <w:top w:val="nil"/>
              <w:left w:val="nil"/>
              <w:bottom w:val="nil"/>
              <w:right w:val="nil"/>
            </w:tcBorders>
            <w:shd w:val="clear" w:color="auto" w:fill="auto"/>
            <w:noWrap/>
            <w:vAlign w:val="bottom"/>
            <w:hideMark/>
          </w:tcPr>
          <w:p w14:paraId="24EDF492" w14:textId="77777777" w:rsidR="006E5794" w:rsidRPr="005C45F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57CC3EE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19546A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90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66C3893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180</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674176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360</w:t>
            </w:r>
          </w:p>
        </w:tc>
      </w:tr>
      <w:tr w:rsidR="006E50B0" w:rsidRPr="005C45FA" w14:paraId="26B7EDF3"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6996E42"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Bancolombia</w:t>
            </w:r>
          </w:p>
        </w:tc>
        <w:tc>
          <w:tcPr>
            <w:tcW w:w="0" w:type="auto"/>
            <w:tcBorders>
              <w:top w:val="single" w:sz="4" w:space="0" w:color="auto"/>
              <w:left w:val="single" w:sz="4" w:space="0" w:color="auto"/>
              <w:bottom w:val="single" w:sz="4" w:space="0" w:color="auto"/>
              <w:right w:val="single" w:sz="4" w:space="0" w:color="auto"/>
            </w:tcBorders>
            <w:shd w:val="clear" w:color="000000" w:fill="FA9C74"/>
            <w:noWrap/>
            <w:vAlign w:val="center"/>
            <w:hideMark/>
          </w:tcPr>
          <w:p w14:paraId="17279A4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1,38%</w:t>
            </w:r>
          </w:p>
        </w:tc>
        <w:tc>
          <w:tcPr>
            <w:tcW w:w="0" w:type="auto"/>
            <w:tcBorders>
              <w:top w:val="single" w:sz="4" w:space="0" w:color="auto"/>
              <w:left w:val="single" w:sz="4" w:space="0" w:color="auto"/>
              <w:bottom w:val="single" w:sz="4" w:space="0" w:color="auto"/>
              <w:right w:val="single" w:sz="4" w:space="0" w:color="auto"/>
            </w:tcBorders>
            <w:shd w:val="clear" w:color="000000" w:fill="FCB379"/>
            <w:noWrap/>
            <w:vAlign w:val="center"/>
            <w:hideMark/>
          </w:tcPr>
          <w:p w14:paraId="6555F6B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1,77%</w:t>
            </w:r>
          </w:p>
        </w:tc>
        <w:tc>
          <w:tcPr>
            <w:tcW w:w="0" w:type="auto"/>
            <w:tcBorders>
              <w:top w:val="single" w:sz="4" w:space="0" w:color="auto"/>
              <w:left w:val="single" w:sz="4" w:space="0" w:color="auto"/>
              <w:bottom w:val="single" w:sz="4" w:space="0" w:color="auto"/>
              <w:right w:val="single" w:sz="4" w:space="0" w:color="auto"/>
            </w:tcBorders>
            <w:shd w:val="clear" w:color="000000" w:fill="FCBD7B"/>
            <w:noWrap/>
            <w:vAlign w:val="center"/>
            <w:hideMark/>
          </w:tcPr>
          <w:p w14:paraId="2DE5FC4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1,92%</w:t>
            </w:r>
          </w:p>
        </w:tc>
        <w:tc>
          <w:tcPr>
            <w:tcW w:w="0" w:type="auto"/>
            <w:tcBorders>
              <w:top w:val="nil"/>
              <w:left w:val="nil"/>
              <w:bottom w:val="nil"/>
              <w:right w:val="nil"/>
            </w:tcBorders>
            <w:shd w:val="clear" w:color="auto" w:fill="auto"/>
            <w:noWrap/>
            <w:hideMark/>
          </w:tcPr>
          <w:p w14:paraId="6B0B3189"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7785280"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Giros y Finanzas</w:t>
            </w:r>
          </w:p>
        </w:tc>
        <w:tc>
          <w:tcPr>
            <w:tcW w:w="0" w:type="auto"/>
            <w:tcBorders>
              <w:top w:val="single" w:sz="4" w:space="0" w:color="auto"/>
              <w:left w:val="single" w:sz="4" w:space="0" w:color="auto"/>
              <w:bottom w:val="single" w:sz="4" w:space="0" w:color="auto"/>
              <w:right w:val="single" w:sz="4" w:space="0" w:color="auto"/>
            </w:tcBorders>
            <w:shd w:val="clear" w:color="000000" w:fill="FDD57F"/>
            <w:noWrap/>
            <w:vAlign w:val="center"/>
            <w:hideMark/>
          </w:tcPr>
          <w:p w14:paraId="4E01CA8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2,32%</w:t>
            </w:r>
          </w:p>
        </w:tc>
        <w:tc>
          <w:tcPr>
            <w:tcW w:w="0" w:type="auto"/>
            <w:tcBorders>
              <w:top w:val="single" w:sz="4" w:space="0" w:color="auto"/>
              <w:left w:val="single" w:sz="4" w:space="0" w:color="auto"/>
              <w:bottom w:val="single" w:sz="4" w:space="0" w:color="auto"/>
              <w:right w:val="single" w:sz="4" w:space="0" w:color="auto"/>
            </w:tcBorders>
            <w:shd w:val="clear" w:color="000000" w:fill="DEE283"/>
            <w:noWrap/>
            <w:vAlign w:val="center"/>
            <w:hideMark/>
          </w:tcPr>
          <w:p w14:paraId="35C432B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3,25%</w:t>
            </w:r>
          </w:p>
        </w:tc>
        <w:tc>
          <w:tcPr>
            <w:tcW w:w="0" w:type="auto"/>
            <w:tcBorders>
              <w:top w:val="nil"/>
              <w:left w:val="nil"/>
              <w:bottom w:val="single" w:sz="4" w:space="0" w:color="auto"/>
              <w:right w:val="single" w:sz="4" w:space="0" w:color="auto"/>
            </w:tcBorders>
            <w:shd w:val="clear" w:color="000000" w:fill="FFFFFF"/>
            <w:noWrap/>
            <w:vAlign w:val="center"/>
            <w:hideMark/>
          </w:tcPr>
          <w:p w14:paraId="42DAE98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nil"/>
              <w:left w:val="nil"/>
              <w:bottom w:val="nil"/>
              <w:right w:val="nil"/>
            </w:tcBorders>
            <w:shd w:val="clear" w:color="auto" w:fill="auto"/>
            <w:noWrap/>
            <w:vAlign w:val="bottom"/>
            <w:hideMark/>
          </w:tcPr>
          <w:p w14:paraId="633EBA36"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87A8A59"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Confiar</w:t>
            </w:r>
          </w:p>
        </w:tc>
        <w:tc>
          <w:tcPr>
            <w:tcW w:w="0" w:type="auto"/>
            <w:tcBorders>
              <w:top w:val="single" w:sz="4" w:space="0" w:color="auto"/>
              <w:left w:val="single" w:sz="4" w:space="0" w:color="auto"/>
              <w:bottom w:val="single" w:sz="4" w:space="0" w:color="auto"/>
              <w:right w:val="single" w:sz="4" w:space="0" w:color="auto"/>
            </w:tcBorders>
            <w:shd w:val="clear" w:color="000000" w:fill="FCC57C"/>
            <w:noWrap/>
            <w:vAlign w:val="center"/>
            <w:hideMark/>
          </w:tcPr>
          <w:p w14:paraId="101A654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2,06%</w:t>
            </w:r>
          </w:p>
        </w:tc>
        <w:tc>
          <w:tcPr>
            <w:tcW w:w="0" w:type="auto"/>
            <w:tcBorders>
              <w:top w:val="single" w:sz="4" w:space="0" w:color="auto"/>
              <w:left w:val="single" w:sz="4" w:space="0" w:color="auto"/>
              <w:bottom w:val="single" w:sz="4" w:space="0" w:color="auto"/>
              <w:right w:val="single" w:sz="4" w:space="0" w:color="auto"/>
            </w:tcBorders>
            <w:shd w:val="clear" w:color="000000" w:fill="FBEA84"/>
            <w:noWrap/>
            <w:vAlign w:val="center"/>
            <w:hideMark/>
          </w:tcPr>
          <w:p w14:paraId="5FAC32D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2,75%</w:t>
            </w:r>
          </w:p>
        </w:tc>
        <w:tc>
          <w:tcPr>
            <w:tcW w:w="0" w:type="auto"/>
            <w:tcBorders>
              <w:top w:val="single" w:sz="4" w:space="0" w:color="auto"/>
              <w:left w:val="single" w:sz="4" w:space="0" w:color="auto"/>
              <w:bottom w:val="single" w:sz="4" w:space="0" w:color="auto"/>
              <w:right w:val="single" w:sz="4" w:space="0" w:color="auto"/>
            </w:tcBorders>
            <w:shd w:val="clear" w:color="000000" w:fill="BAD780"/>
            <w:noWrap/>
            <w:vAlign w:val="center"/>
            <w:hideMark/>
          </w:tcPr>
          <w:p w14:paraId="6C26C74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3,86%</w:t>
            </w:r>
          </w:p>
        </w:tc>
      </w:tr>
      <w:tr w:rsidR="006E50B0" w:rsidRPr="005C45FA" w14:paraId="5EA0E91C"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304031"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Corficolombiana</w:t>
            </w:r>
          </w:p>
        </w:tc>
        <w:tc>
          <w:tcPr>
            <w:tcW w:w="0" w:type="auto"/>
            <w:tcBorders>
              <w:top w:val="single" w:sz="4" w:space="0" w:color="auto"/>
              <w:left w:val="single" w:sz="4" w:space="0" w:color="auto"/>
              <w:bottom w:val="single" w:sz="4" w:space="0" w:color="auto"/>
              <w:right w:val="single" w:sz="4" w:space="0" w:color="auto"/>
            </w:tcBorders>
            <w:shd w:val="clear" w:color="000000" w:fill="FA9D75"/>
            <w:noWrap/>
            <w:vAlign w:val="center"/>
            <w:hideMark/>
          </w:tcPr>
          <w:p w14:paraId="4B1B8B7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1,40%</w:t>
            </w:r>
          </w:p>
        </w:tc>
        <w:tc>
          <w:tcPr>
            <w:tcW w:w="0" w:type="auto"/>
            <w:tcBorders>
              <w:top w:val="nil"/>
              <w:left w:val="nil"/>
              <w:bottom w:val="single" w:sz="4" w:space="0" w:color="auto"/>
              <w:right w:val="single" w:sz="4" w:space="0" w:color="auto"/>
            </w:tcBorders>
            <w:shd w:val="clear" w:color="000000" w:fill="FFFFFF"/>
            <w:noWrap/>
            <w:vAlign w:val="center"/>
            <w:hideMark/>
          </w:tcPr>
          <w:p w14:paraId="7AC325A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000000" w:fill="FDD57F"/>
            <w:noWrap/>
            <w:vAlign w:val="center"/>
            <w:hideMark/>
          </w:tcPr>
          <w:p w14:paraId="2B878EE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2,32%</w:t>
            </w:r>
          </w:p>
        </w:tc>
        <w:tc>
          <w:tcPr>
            <w:tcW w:w="0" w:type="auto"/>
            <w:tcBorders>
              <w:top w:val="nil"/>
              <w:left w:val="nil"/>
              <w:bottom w:val="nil"/>
              <w:right w:val="nil"/>
            </w:tcBorders>
            <w:shd w:val="clear" w:color="auto" w:fill="auto"/>
            <w:noWrap/>
            <w:hideMark/>
          </w:tcPr>
          <w:p w14:paraId="0A82A9E9"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1BD0FA2"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Mundo Mujer</w:t>
            </w:r>
          </w:p>
        </w:tc>
        <w:tc>
          <w:tcPr>
            <w:tcW w:w="0" w:type="auto"/>
            <w:tcBorders>
              <w:top w:val="single" w:sz="4" w:space="0" w:color="auto"/>
              <w:left w:val="single" w:sz="4" w:space="0" w:color="auto"/>
              <w:bottom w:val="single" w:sz="4" w:space="0" w:color="auto"/>
              <w:right w:val="single" w:sz="4" w:space="0" w:color="auto"/>
            </w:tcBorders>
            <w:shd w:val="clear" w:color="000000" w:fill="FEDC81"/>
            <w:noWrap/>
            <w:vAlign w:val="center"/>
            <w:hideMark/>
          </w:tcPr>
          <w:p w14:paraId="5D0D985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2,44%</w:t>
            </w:r>
          </w:p>
        </w:tc>
        <w:tc>
          <w:tcPr>
            <w:tcW w:w="0" w:type="auto"/>
            <w:tcBorders>
              <w:top w:val="single" w:sz="4" w:space="0" w:color="auto"/>
              <w:left w:val="single" w:sz="4" w:space="0" w:color="auto"/>
              <w:bottom w:val="single" w:sz="4" w:space="0" w:color="auto"/>
              <w:right w:val="single" w:sz="4" w:space="0" w:color="auto"/>
            </w:tcBorders>
            <w:shd w:val="clear" w:color="000000" w:fill="E7E583"/>
            <w:noWrap/>
            <w:vAlign w:val="center"/>
            <w:hideMark/>
          </w:tcPr>
          <w:p w14:paraId="6D99F6F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3,09%</w:t>
            </w:r>
          </w:p>
        </w:tc>
        <w:tc>
          <w:tcPr>
            <w:tcW w:w="0" w:type="auto"/>
            <w:tcBorders>
              <w:top w:val="single" w:sz="4" w:space="0" w:color="auto"/>
              <w:left w:val="single" w:sz="4" w:space="0" w:color="auto"/>
              <w:bottom w:val="single" w:sz="4" w:space="0" w:color="auto"/>
              <w:right w:val="single" w:sz="4" w:space="0" w:color="auto"/>
            </w:tcBorders>
            <w:shd w:val="clear" w:color="000000" w:fill="E1E383"/>
            <w:noWrap/>
            <w:vAlign w:val="center"/>
            <w:hideMark/>
          </w:tcPr>
          <w:p w14:paraId="46A3D51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3,19%</w:t>
            </w:r>
          </w:p>
        </w:tc>
        <w:tc>
          <w:tcPr>
            <w:tcW w:w="0" w:type="auto"/>
            <w:tcBorders>
              <w:top w:val="nil"/>
              <w:left w:val="nil"/>
              <w:bottom w:val="nil"/>
              <w:right w:val="nil"/>
            </w:tcBorders>
            <w:shd w:val="clear" w:color="auto" w:fill="auto"/>
            <w:noWrap/>
            <w:vAlign w:val="bottom"/>
            <w:hideMark/>
          </w:tcPr>
          <w:p w14:paraId="1631D2B5"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06D21F4"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CFA</w:t>
            </w:r>
          </w:p>
        </w:tc>
        <w:tc>
          <w:tcPr>
            <w:tcW w:w="0" w:type="auto"/>
            <w:tcBorders>
              <w:top w:val="single" w:sz="4" w:space="0" w:color="auto"/>
              <w:left w:val="single" w:sz="4" w:space="0" w:color="auto"/>
              <w:bottom w:val="single" w:sz="4" w:space="0" w:color="auto"/>
              <w:right w:val="single" w:sz="4" w:space="0" w:color="auto"/>
            </w:tcBorders>
            <w:shd w:val="clear" w:color="000000" w:fill="FDD17F"/>
            <w:noWrap/>
            <w:vAlign w:val="center"/>
            <w:hideMark/>
          </w:tcPr>
          <w:p w14:paraId="45BC49F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2,26%</w:t>
            </w:r>
          </w:p>
        </w:tc>
        <w:tc>
          <w:tcPr>
            <w:tcW w:w="0" w:type="auto"/>
            <w:tcBorders>
              <w:top w:val="single" w:sz="4" w:space="0" w:color="auto"/>
              <w:left w:val="single" w:sz="4" w:space="0" w:color="auto"/>
              <w:bottom w:val="single" w:sz="4" w:space="0" w:color="auto"/>
              <w:right w:val="single" w:sz="4" w:space="0" w:color="auto"/>
            </w:tcBorders>
            <w:shd w:val="clear" w:color="000000" w:fill="FEE182"/>
            <w:noWrap/>
            <w:vAlign w:val="center"/>
            <w:hideMark/>
          </w:tcPr>
          <w:p w14:paraId="636E1E4F"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2,52%</w:t>
            </w:r>
          </w:p>
        </w:tc>
        <w:tc>
          <w:tcPr>
            <w:tcW w:w="0" w:type="auto"/>
            <w:tcBorders>
              <w:top w:val="single" w:sz="4" w:space="0" w:color="auto"/>
              <w:left w:val="single" w:sz="4" w:space="0" w:color="auto"/>
              <w:bottom w:val="single" w:sz="4" w:space="0" w:color="auto"/>
              <w:right w:val="single" w:sz="4" w:space="0" w:color="auto"/>
            </w:tcBorders>
            <w:shd w:val="clear" w:color="000000" w:fill="D2DE82"/>
            <w:noWrap/>
            <w:vAlign w:val="center"/>
            <w:hideMark/>
          </w:tcPr>
          <w:p w14:paraId="128DA28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3,45%</w:t>
            </w:r>
          </w:p>
        </w:tc>
      </w:tr>
      <w:tr w:rsidR="006E50B0" w:rsidRPr="005C45FA" w14:paraId="0858DDAB"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E1BCFBB"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Av</w:t>
            </w:r>
            <w:proofErr w:type="spellEnd"/>
            <w:r w:rsidRPr="005C45FA">
              <w:rPr>
                <w:rFonts w:ascii="Arial Narrow" w:hAnsi="Arial Narrow" w:cs="Calibri"/>
                <w:color w:val="000000"/>
                <w:sz w:val="16"/>
                <w:szCs w:val="16"/>
              </w:rPr>
              <w:t xml:space="preserve"> Villas</w:t>
            </w:r>
          </w:p>
        </w:tc>
        <w:tc>
          <w:tcPr>
            <w:tcW w:w="0" w:type="auto"/>
            <w:tcBorders>
              <w:top w:val="single" w:sz="4" w:space="0" w:color="auto"/>
              <w:left w:val="single" w:sz="4" w:space="0" w:color="auto"/>
              <w:bottom w:val="single" w:sz="4" w:space="0" w:color="auto"/>
              <w:right w:val="single" w:sz="4" w:space="0" w:color="auto"/>
            </w:tcBorders>
            <w:shd w:val="clear" w:color="000000" w:fill="FBA476"/>
            <w:noWrap/>
            <w:vAlign w:val="center"/>
            <w:hideMark/>
          </w:tcPr>
          <w:p w14:paraId="6BFD1CB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1,52%</w:t>
            </w:r>
          </w:p>
        </w:tc>
        <w:tc>
          <w:tcPr>
            <w:tcW w:w="0" w:type="auto"/>
            <w:tcBorders>
              <w:top w:val="single" w:sz="4" w:space="0" w:color="auto"/>
              <w:left w:val="single" w:sz="4" w:space="0" w:color="auto"/>
              <w:bottom w:val="single" w:sz="4" w:space="0" w:color="auto"/>
              <w:right w:val="single" w:sz="4" w:space="0" w:color="auto"/>
            </w:tcBorders>
            <w:shd w:val="clear" w:color="000000" w:fill="FCB379"/>
            <w:noWrap/>
            <w:vAlign w:val="center"/>
            <w:hideMark/>
          </w:tcPr>
          <w:p w14:paraId="6844566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1,76%</w:t>
            </w:r>
          </w:p>
        </w:tc>
        <w:tc>
          <w:tcPr>
            <w:tcW w:w="0" w:type="auto"/>
            <w:tcBorders>
              <w:top w:val="single" w:sz="4" w:space="0" w:color="auto"/>
              <w:left w:val="single" w:sz="4" w:space="0" w:color="auto"/>
              <w:bottom w:val="single" w:sz="4" w:space="0" w:color="auto"/>
              <w:right w:val="single" w:sz="4" w:space="0" w:color="auto"/>
            </w:tcBorders>
            <w:shd w:val="clear" w:color="000000" w:fill="FDD57F"/>
            <w:noWrap/>
            <w:vAlign w:val="center"/>
            <w:hideMark/>
          </w:tcPr>
          <w:p w14:paraId="20B37BDF"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2,32%</w:t>
            </w:r>
          </w:p>
        </w:tc>
        <w:tc>
          <w:tcPr>
            <w:tcW w:w="0" w:type="auto"/>
            <w:tcBorders>
              <w:top w:val="nil"/>
              <w:left w:val="nil"/>
              <w:bottom w:val="nil"/>
              <w:right w:val="nil"/>
            </w:tcBorders>
            <w:shd w:val="clear" w:color="auto" w:fill="auto"/>
            <w:noWrap/>
            <w:hideMark/>
          </w:tcPr>
          <w:p w14:paraId="20A3D44F"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8149A50"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Serfinanza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EDC81"/>
            <w:noWrap/>
            <w:vAlign w:val="center"/>
            <w:hideMark/>
          </w:tcPr>
          <w:p w14:paraId="5970D11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2,44%</w:t>
            </w:r>
          </w:p>
        </w:tc>
        <w:tc>
          <w:tcPr>
            <w:tcW w:w="0" w:type="auto"/>
            <w:tcBorders>
              <w:top w:val="single" w:sz="4" w:space="0" w:color="auto"/>
              <w:left w:val="single" w:sz="4" w:space="0" w:color="auto"/>
              <w:bottom w:val="single" w:sz="4" w:space="0" w:color="auto"/>
              <w:right w:val="single" w:sz="4" w:space="0" w:color="auto"/>
            </w:tcBorders>
            <w:shd w:val="clear" w:color="000000" w:fill="E3E383"/>
            <w:noWrap/>
            <w:vAlign w:val="center"/>
            <w:hideMark/>
          </w:tcPr>
          <w:p w14:paraId="5811697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3,17%</w:t>
            </w:r>
          </w:p>
        </w:tc>
        <w:tc>
          <w:tcPr>
            <w:tcW w:w="0" w:type="auto"/>
            <w:tcBorders>
              <w:top w:val="single" w:sz="4" w:space="0" w:color="auto"/>
              <w:left w:val="single" w:sz="4" w:space="0" w:color="auto"/>
              <w:bottom w:val="single" w:sz="4" w:space="0" w:color="auto"/>
              <w:right w:val="single" w:sz="4" w:space="0" w:color="auto"/>
            </w:tcBorders>
            <w:shd w:val="clear" w:color="000000" w:fill="DCE182"/>
            <w:noWrap/>
            <w:vAlign w:val="center"/>
            <w:hideMark/>
          </w:tcPr>
          <w:p w14:paraId="2F08EB5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3,29%</w:t>
            </w:r>
          </w:p>
        </w:tc>
        <w:tc>
          <w:tcPr>
            <w:tcW w:w="0" w:type="auto"/>
            <w:tcBorders>
              <w:top w:val="nil"/>
              <w:left w:val="nil"/>
              <w:bottom w:val="nil"/>
              <w:right w:val="nil"/>
            </w:tcBorders>
            <w:shd w:val="clear" w:color="auto" w:fill="auto"/>
            <w:noWrap/>
            <w:vAlign w:val="bottom"/>
            <w:hideMark/>
          </w:tcPr>
          <w:p w14:paraId="0438C638"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118F783"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JFK</w:t>
            </w:r>
          </w:p>
        </w:tc>
        <w:tc>
          <w:tcPr>
            <w:tcW w:w="0" w:type="auto"/>
            <w:tcBorders>
              <w:top w:val="single" w:sz="4" w:space="0" w:color="auto"/>
              <w:left w:val="single" w:sz="4" w:space="0" w:color="auto"/>
              <w:bottom w:val="single" w:sz="4" w:space="0" w:color="auto"/>
              <w:right w:val="single" w:sz="4" w:space="0" w:color="auto"/>
            </w:tcBorders>
            <w:shd w:val="clear" w:color="000000" w:fill="F8E984"/>
            <w:noWrap/>
            <w:vAlign w:val="center"/>
            <w:hideMark/>
          </w:tcPr>
          <w:p w14:paraId="05DC13A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2,81%</w:t>
            </w:r>
          </w:p>
        </w:tc>
        <w:tc>
          <w:tcPr>
            <w:tcW w:w="0" w:type="auto"/>
            <w:tcBorders>
              <w:top w:val="single" w:sz="4" w:space="0" w:color="auto"/>
              <w:left w:val="single" w:sz="4" w:space="0" w:color="auto"/>
              <w:bottom w:val="single" w:sz="4" w:space="0" w:color="auto"/>
              <w:right w:val="single" w:sz="4" w:space="0" w:color="auto"/>
            </w:tcBorders>
            <w:shd w:val="clear" w:color="000000" w:fill="C5DB81"/>
            <w:noWrap/>
            <w:vAlign w:val="center"/>
            <w:hideMark/>
          </w:tcPr>
          <w:p w14:paraId="66EB27A3"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3,67%</w:t>
            </w:r>
          </w:p>
        </w:tc>
        <w:tc>
          <w:tcPr>
            <w:tcW w:w="0" w:type="auto"/>
            <w:tcBorders>
              <w:top w:val="single" w:sz="4" w:space="0" w:color="auto"/>
              <w:left w:val="single" w:sz="4" w:space="0" w:color="auto"/>
              <w:bottom w:val="single" w:sz="4" w:space="0" w:color="auto"/>
              <w:right w:val="single" w:sz="4" w:space="0" w:color="auto"/>
            </w:tcBorders>
            <w:shd w:val="clear" w:color="000000" w:fill="84C87D"/>
            <w:noWrap/>
            <w:vAlign w:val="center"/>
            <w:hideMark/>
          </w:tcPr>
          <w:p w14:paraId="665C91F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4,77%</w:t>
            </w:r>
          </w:p>
        </w:tc>
      </w:tr>
      <w:tr w:rsidR="006E50B0" w:rsidRPr="005C45FA" w14:paraId="2A860E1A"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43CA54A"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Scotiabank</w:t>
            </w:r>
          </w:p>
        </w:tc>
        <w:tc>
          <w:tcPr>
            <w:tcW w:w="0" w:type="auto"/>
            <w:tcBorders>
              <w:top w:val="single" w:sz="4" w:space="0" w:color="auto"/>
              <w:left w:val="single" w:sz="4" w:space="0" w:color="auto"/>
              <w:bottom w:val="single" w:sz="4" w:space="0" w:color="auto"/>
              <w:right w:val="single" w:sz="4" w:space="0" w:color="auto"/>
            </w:tcBorders>
            <w:shd w:val="clear" w:color="000000" w:fill="FBA576"/>
            <w:noWrap/>
            <w:vAlign w:val="center"/>
            <w:hideMark/>
          </w:tcPr>
          <w:p w14:paraId="359DDC4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1,53%</w:t>
            </w:r>
          </w:p>
        </w:tc>
        <w:tc>
          <w:tcPr>
            <w:tcW w:w="0" w:type="auto"/>
            <w:tcBorders>
              <w:top w:val="single" w:sz="4" w:space="0" w:color="auto"/>
              <w:left w:val="single" w:sz="4" w:space="0" w:color="auto"/>
              <w:bottom w:val="single" w:sz="4" w:space="0" w:color="auto"/>
              <w:right w:val="single" w:sz="4" w:space="0" w:color="auto"/>
            </w:tcBorders>
            <w:shd w:val="clear" w:color="000000" w:fill="FCB77A"/>
            <w:noWrap/>
            <w:vAlign w:val="center"/>
            <w:hideMark/>
          </w:tcPr>
          <w:p w14:paraId="04177153"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1,83%</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12632A1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0,53%</w:t>
            </w:r>
          </w:p>
        </w:tc>
        <w:tc>
          <w:tcPr>
            <w:tcW w:w="0" w:type="auto"/>
            <w:tcBorders>
              <w:top w:val="nil"/>
              <w:left w:val="nil"/>
              <w:bottom w:val="nil"/>
              <w:right w:val="nil"/>
            </w:tcBorders>
            <w:shd w:val="clear" w:color="auto" w:fill="auto"/>
            <w:noWrap/>
            <w:hideMark/>
          </w:tcPr>
          <w:p w14:paraId="01534D6A"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CD9BCB"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W</w:t>
            </w:r>
          </w:p>
        </w:tc>
        <w:tc>
          <w:tcPr>
            <w:tcW w:w="0" w:type="auto"/>
            <w:tcBorders>
              <w:top w:val="single" w:sz="4" w:space="0" w:color="auto"/>
              <w:left w:val="single" w:sz="4" w:space="0" w:color="auto"/>
              <w:bottom w:val="single" w:sz="4" w:space="0" w:color="auto"/>
              <w:right w:val="single" w:sz="4" w:space="0" w:color="auto"/>
            </w:tcBorders>
            <w:shd w:val="clear" w:color="000000" w:fill="FEE282"/>
            <w:noWrap/>
            <w:vAlign w:val="center"/>
            <w:hideMark/>
          </w:tcPr>
          <w:p w14:paraId="31DEB51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2,54%</w:t>
            </w:r>
          </w:p>
        </w:tc>
        <w:tc>
          <w:tcPr>
            <w:tcW w:w="0" w:type="auto"/>
            <w:tcBorders>
              <w:top w:val="single" w:sz="4" w:space="0" w:color="auto"/>
              <w:left w:val="single" w:sz="4" w:space="0" w:color="auto"/>
              <w:bottom w:val="single" w:sz="4" w:space="0" w:color="auto"/>
              <w:right w:val="single" w:sz="4" w:space="0" w:color="auto"/>
            </w:tcBorders>
            <w:shd w:val="clear" w:color="000000" w:fill="DFE283"/>
            <w:noWrap/>
            <w:vAlign w:val="center"/>
            <w:hideMark/>
          </w:tcPr>
          <w:p w14:paraId="47D6A3A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3,23%</w:t>
            </w:r>
          </w:p>
        </w:tc>
        <w:tc>
          <w:tcPr>
            <w:tcW w:w="0" w:type="auto"/>
            <w:tcBorders>
              <w:top w:val="single" w:sz="4" w:space="0" w:color="auto"/>
              <w:left w:val="single" w:sz="4" w:space="0" w:color="auto"/>
              <w:bottom w:val="single" w:sz="4" w:space="0" w:color="auto"/>
              <w:right w:val="single" w:sz="4" w:space="0" w:color="auto"/>
            </w:tcBorders>
            <w:shd w:val="clear" w:color="000000" w:fill="C6DB81"/>
            <w:noWrap/>
            <w:vAlign w:val="center"/>
            <w:hideMark/>
          </w:tcPr>
          <w:p w14:paraId="1051052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3,66%</w:t>
            </w:r>
          </w:p>
        </w:tc>
        <w:tc>
          <w:tcPr>
            <w:tcW w:w="0" w:type="auto"/>
            <w:tcBorders>
              <w:top w:val="nil"/>
              <w:left w:val="nil"/>
              <w:bottom w:val="nil"/>
              <w:right w:val="nil"/>
            </w:tcBorders>
            <w:shd w:val="clear" w:color="auto" w:fill="auto"/>
            <w:noWrap/>
            <w:vAlign w:val="bottom"/>
            <w:hideMark/>
          </w:tcPr>
          <w:p w14:paraId="0F3F6796"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E75A4BC"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Coofinep</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E9E583"/>
            <w:noWrap/>
            <w:vAlign w:val="center"/>
            <w:hideMark/>
          </w:tcPr>
          <w:p w14:paraId="523D7F7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3,07%</w:t>
            </w:r>
          </w:p>
        </w:tc>
        <w:tc>
          <w:tcPr>
            <w:tcW w:w="0" w:type="auto"/>
            <w:tcBorders>
              <w:top w:val="single" w:sz="4" w:space="0" w:color="auto"/>
              <w:left w:val="single" w:sz="4" w:space="0" w:color="auto"/>
              <w:bottom w:val="single" w:sz="4" w:space="0" w:color="auto"/>
              <w:right w:val="single" w:sz="4" w:space="0" w:color="auto"/>
            </w:tcBorders>
            <w:shd w:val="clear" w:color="000000" w:fill="AFD480"/>
            <w:noWrap/>
            <w:vAlign w:val="center"/>
            <w:hideMark/>
          </w:tcPr>
          <w:p w14:paraId="1C4FB06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4,04%</w:t>
            </w:r>
          </w:p>
        </w:tc>
        <w:tc>
          <w:tcPr>
            <w:tcW w:w="0" w:type="auto"/>
            <w:tcBorders>
              <w:top w:val="single" w:sz="4" w:space="0" w:color="auto"/>
              <w:left w:val="single" w:sz="4" w:space="0" w:color="auto"/>
              <w:bottom w:val="single" w:sz="4" w:space="0" w:color="auto"/>
              <w:right w:val="single" w:sz="4" w:space="0" w:color="auto"/>
            </w:tcBorders>
            <w:shd w:val="clear" w:color="000000" w:fill="75C47D"/>
            <w:noWrap/>
            <w:vAlign w:val="center"/>
            <w:hideMark/>
          </w:tcPr>
          <w:p w14:paraId="3830284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5,03%</w:t>
            </w:r>
          </w:p>
        </w:tc>
      </w:tr>
      <w:tr w:rsidR="006E50B0" w:rsidRPr="005C45FA" w14:paraId="1EFB39C6"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D7BAE8"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Banagrario</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BAC78"/>
            <w:noWrap/>
            <w:vAlign w:val="center"/>
            <w:hideMark/>
          </w:tcPr>
          <w:p w14:paraId="362A50B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1,65%</w:t>
            </w:r>
          </w:p>
        </w:tc>
        <w:tc>
          <w:tcPr>
            <w:tcW w:w="0" w:type="auto"/>
            <w:tcBorders>
              <w:top w:val="single" w:sz="4" w:space="0" w:color="auto"/>
              <w:left w:val="single" w:sz="4" w:space="0" w:color="auto"/>
              <w:bottom w:val="single" w:sz="4" w:space="0" w:color="auto"/>
              <w:right w:val="single" w:sz="4" w:space="0" w:color="auto"/>
            </w:tcBorders>
            <w:shd w:val="clear" w:color="000000" w:fill="FCBA7A"/>
            <w:noWrap/>
            <w:vAlign w:val="center"/>
            <w:hideMark/>
          </w:tcPr>
          <w:p w14:paraId="10674ED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1,88%</w:t>
            </w:r>
          </w:p>
        </w:tc>
        <w:tc>
          <w:tcPr>
            <w:tcW w:w="0" w:type="auto"/>
            <w:tcBorders>
              <w:top w:val="single" w:sz="4" w:space="0" w:color="auto"/>
              <w:left w:val="single" w:sz="4" w:space="0" w:color="auto"/>
              <w:bottom w:val="single" w:sz="4" w:space="0" w:color="auto"/>
              <w:right w:val="single" w:sz="4" w:space="0" w:color="auto"/>
            </w:tcBorders>
            <w:shd w:val="clear" w:color="000000" w:fill="FDCE7E"/>
            <w:noWrap/>
            <w:vAlign w:val="center"/>
            <w:hideMark/>
          </w:tcPr>
          <w:p w14:paraId="6647E66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2,21%</w:t>
            </w:r>
          </w:p>
        </w:tc>
        <w:tc>
          <w:tcPr>
            <w:tcW w:w="0" w:type="auto"/>
            <w:tcBorders>
              <w:top w:val="nil"/>
              <w:left w:val="nil"/>
              <w:bottom w:val="nil"/>
              <w:right w:val="nil"/>
            </w:tcBorders>
            <w:shd w:val="clear" w:color="auto" w:fill="auto"/>
            <w:noWrap/>
            <w:hideMark/>
          </w:tcPr>
          <w:p w14:paraId="6F5E8030"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768A6EE"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Mibanco</w:t>
            </w:r>
            <w:proofErr w:type="spellEnd"/>
            <w:r w:rsidRPr="005C45FA">
              <w:rPr>
                <w:rFonts w:ascii="Arial Narrow" w:hAnsi="Arial Narrow" w:cs="Calibri"/>
                <w:color w:val="000000"/>
                <w:sz w:val="16"/>
                <w:szCs w:val="16"/>
              </w:rPr>
              <w:t xml:space="preserve"> </w:t>
            </w:r>
          </w:p>
        </w:tc>
        <w:tc>
          <w:tcPr>
            <w:tcW w:w="0" w:type="auto"/>
            <w:tcBorders>
              <w:top w:val="single" w:sz="4" w:space="0" w:color="auto"/>
              <w:left w:val="single" w:sz="4" w:space="0" w:color="auto"/>
              <w:bottom w:val="single" w:sz="4" w:space="0" w:color="auto"/>
              <w:right w:val="single" w:sz="4" w:space="0" w:color="auto"/>
            </w:tcBorders>
            <w:shd w:val="clear" w:color="000000" w:fill="FEE582"/>
            <w:noWrap/>
            <w:vAlign w:val="center"/>
            <w:hideMark/>
          </w:tcPr>
          <w:p w14:paraId="24D8A4BF"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2,59%</w:t>
            </w:r>
          </w:p>
        </w:tc>
        <w:tc>
          <w:tcPr>
            <w:tcW w:w="0" w:type="auto"/>
            <w:tcBorders>
              <w:top w:val="single" w:sz="4" w:space="0" w:color="auto"/>
              <w:left w:val="single" w:sz="4" w:space="0" w:color="auto"/>
              <w:bottom w:val="single" w:sz="4" w:space="0" w:color="auto"/>
              <w:right w:val="single" w:sz="4" w:space="0" w:color="auto"/>
            </w:tcBorders>
            <w:shd w:val="clear" w:color="000000" w:fill="F0E784"/>
            <w:noWrap/>
            <w:vAlign w:val="center"/>
            <w:hideMark/>
          </w:tcPr>
          <w:p w14:paraId="2634F44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2,94%</w:t>
            </w:r>
          </w:p>
        </w:tc>
        <w:tc>
          <w:tcPr>
            <w:tcW w:w="0" w:type="auto"/>
            <w:tcBorders>
              <w:top w:val="single" w:sz="4" w:space="0" w:color="auto"/>
              <w:left w:val="single" w:sz="4" w:space="0" w:color="auto"/>
              <w:bottom w:val="single" w:sz="4" w:space="0" w:color="auto"/>
              <w:right w:val="single" w:sz="4" w:space="0" w:color="auto"/>
            </w:tcBorders>
            <w:shd w:val="clear" w:color="000000" w:fill="E7E483"/>
            <w:noWrap/>
            <w:vAlign w:val="center"/>
            <w:hideMark/>
          </w:tcPr>
          <w:p w14:paraId="588C06C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3,10%</w:t>
            </w:r>
          </w:p>
        </w:tc>
        <w:tc>
          <w:tcPr>
            <w:tcW w:w="0" w:type="auto"/>
            <w:tcBorders>
              <w:top w:val="nil"/>
              <w:left w:val="nil"/>
              <w:bottom w:val="nil"/>
              <w:right w:val="nil"/>
            </w:tcBorders>
            <w:shd w:val="clear" w:color="auto" w:fill="auto"/>
            <w:noWrap/>
            <w:vAlign w:val="bottom"/>
            <w:hideMark/>
          </w:tcPr>
          <w:p w14:paraId="0EEE03D3"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C157A36"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Juriscoop</w:t>
            </w:r>
          </w:p>
        </w:tc>
        <w:tc>
          <w:tcPr>
            <w:tcW w:w="0" w:type="auto"/>
            <w:tcBorders>
              <w:top w:val="single" w:sz="4" w:space="0" w:color="auto"/>
              <w:left w:val="single" w:sz="4" w:space="0" w:color="auto"/>
              <w:bottom w:val="single" w:sz="4" w:space="0" w:color="auto"/>
              <w:right w:val="single" w:sz="4" w:space="0" w:color="auto"/>
            </w:tcBorders>
            <w:shd w:val="clear" w:color="000000" w:fill="D2DE82"/>
            <w:noWrap/>
            <w:vAlign w:val="center"/>
            <w:hideMark/>
          </w:tcPr>
          <w:p w14:paraId="3EFE4B2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3,45%</w:t>
            </w:r>
          </w:p>
        </w:tc>
        <w:tc>
          <w:tcPr>
            <w:tcW w:w="0" w:type="auto"/>
            <w:tcBorders>
              <w:top w:val="single" w:sz="4" w:space="0" w:color="auto"/>
              <w:left w:val="single" w:sz="4" w:space="0" w:color="auto"/>
              <w:bottom w:val="single" w:sz="4" w:space="0" w:color="auto"/>
              <w:right w:val="single" w:sz="4" w:space="0" w:color="auto"/>
            </w:tcBorders>
            <w:shd w:val="clear" w:color="000000" w:fill="C6DB81"/>
            <w:noWrap/>
            <w:vAlign w:val="center"/>
            <w:hideMark/>
          </w:tcPr>
          <w:p w14:paraId="3C96C3D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3,66%</w:t>
            </w:r>
          </w:p>
        </w:tc>
        <w:tc>
          <w:tcPr>
            <w:tcW w:w="0" w:type="auto"/>
            <w:tcBorders>
              <w:top w:val="single" w:sz="4" w:space="0" w:color="auto"/>
              <w:left w:val="single" w:sz="4" w:space="0" w:color="auto"/>
              <w:bottom w:val="single" w:sz="4" w:space="0" w:color="auto"/>
              <w:right w:val="single" w:sz="4" w:space="0" w:color="auto"/>
            </w:tcBorders>
            <w:shd w:val="clear" w:color="000000" w:fill="B7D680"/>
            <w:noWrap/>
            <w:vAlign w:val="center"/>
            <w:hideMark/>
          </w:tcPr>
          <w:p w14:paraId="7EE47F7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3,92%</w:t>
            </w:r>
          </w:p>
        </w:tc>
      </w:tr>
      <w:tr w:rsidR="006E50B0" w:rsidRPr="005C45FA" w14:paraId="0305032A"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6E41B4D"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BBVA</w:t>
            </w:r>
          </w:p>
        </w:tc>
        <w:tc>
          <w:tcPr>
            <w:tcW w:w="0" w:type="auto"/>
            <w:tcBorders>
              <w:top w:val="single" w:sz="4" w:space="0" w:color="auto"/>
              <w:left w:val="single" w:sz="4" w:space="0" w:color="auto"/>
              <w:bottom w:val="single" w:sz="4" w:space="0" w:color="auto"/>
              <w:right w:val="single" w:sz="4" w:space="0" w:color="auto"/>
            </w:tcBorders>
            <w:shd w:val="clear" w:color="000000" w:fill="FBAC78"/>
            <w:noWrap/>
            <w:vAlign w:val="center"/>
            <w:hideMark/>
          </w:tcPr>
          <w:p w14:paraId="17F81F8F"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1,65%</w:t>
            </w:r>
          </w:p>
        </w:tc>
        <w:tc>
          <w:tcPr>
            <w:tcW w:w="0" w:type="auto"/>
            <w:tcBorders>
              <w:top w:val="single" w:sz="4" w:space="0" w:color="auto"/>
              <w:left w:val="single" w:sz="4" w:space="0" w:color="auto"/>
              <w:bottom w:val="single" w:sz="4" w:space="0" w:color="auto"/>
              <w:right w:val="single" w:sz="4" w:space="0" w:color="auto"/>
            </w:tcBorders>
            <w:shd w:val="clear" w:color="000000" w:fill="FCB579"/>
            <w:noWrap/>
            <w:vAlign w:val="center"/>
            <w:hideMark/>
          </w:tcPr>
          <w:p w14:paraId="24DF687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1,80%</w:t>
            </w:r>
          </w:p>
        </w:tc>
        <w:tc>
          <w:tcPr>
            <w:tcW w:w="0" w:type="auto"/>
            <w:tcBorders>
              <w:top w:val="single" w:sz="4" w:space="0" w:color="auto"/>
              <w:left w:val="single" w:sz="4" w:space="0" w:color="auto"/>
              <w:bottom w:val="single" w:sz="4" w:space="0" w:color="auto"/>
              <w:right w:val="single" w:sz="4" w:space="0" w:color="auto"/>
            </w:tcBorders>
            <w:shd w:val="clear" w:color="000000" w:fill="FDD27F"/>
            <w:noWrap/>
            <w:vAlign w:val="center"/>
            <w:hideMark/>
          </w:tcPr>
          <w:p w14:paraId="29B7B44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2,28%</w:t>
            </w:r>
          </w:p>
        </w:tc>
        <w:tc>
          <w:tcPr>
            <w:tcW w:w="0" w:type="auto"/>
            <w:tcBorders>
              <w:top w:val="nil"/>
              <w:left w:val="nil"/>
              <w:bottom w:val="nil"/>
              <w:right w:val="nil"/>
            </w:tcBorders>
            <w:shd w:val="clear" w:color="auto" w:fill="auto"/>
            <w:noWrap/>
            <w:hideMark/>
          </w:tcPr>
          <w:p w14:paraId="078C358E"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8EF44AE"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Falabella</w:t>
            </w:r>
          </w:p>
        </w:tc>
        <w:tc>
          <w:tcPr>
            <w:tcW w:w="0" w:type="auto"/>
            <w:tcBorders>
              <w:top w:val="single" w:sz="4" w:space="0" w:color="auto"/>
              <w:left w:val="single" w:sz="4" w:space="0" w:color="auto"/>
              <w:bottom w:val="single" w:sz="4" w:space="0" w:color="auto"/>
              <w:right w:val="single" w:sz="4" w:space="0" w:color="auto"/>
            </w:tcBorders>
            <w:shd w:val="clear" w:color="000000" w:fill="FEE582"/>
            <w:noWrap/>
            <w:vAlign w:val="center"/>
            <w:hideMark/>
          </w:tcPr>
          <w:p w14:paraId="7E2A949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2,59%</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429416D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2,69%</w:t>
            </w:r>
          </w:p>
        </w:tc>
        <w:tc>
          <w:tcPr>
            <w:tcW w:w="0" w:type="auto"/>
            <w:tcBorders>
              <w:top w:val="single" w:sz="4" w:space="0" w:color="auto"/>
              <w:left w:val="single" w:sz="4" w:space="0" w:color="auto"/>
              <w:bottom w:val="single" w:sz="4" w:space="0" w:color="auto"/>
              <w:right w:val="single" w:sz="4" w:space="0" w:color="auto"/>
            </w:tcBorders>
            <w:shd w:val="clear" w:color="000000" w:fill="DFE283"/>
            <w:noWrap/>
            <w:vAlign w:val="center"/>
            <w:hideMark/>
          </w:tcPr>
          <w:p w14:paraId="463DEF3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3,23%</w:t>
            </w:r>
          </w:p>
        </w:tc>
        <w:tc>
          <w:tcPr>
            <w:tcW w:w="0" w:type="auto"/>
            <w:tcBorders>
              <w:top w:val="nil"/>
              <w:left w:val="nil"/>
              <w:bottom w:val="nil"/>
              <w:right w:val="nil"/>
            </w:tcBorders>
            <w:shd w:val="clear" w:color="auto" w:fill="auto"/>
            <w:noWrap/>
            <w:vAlign w:val="bottom"/>
            <w:hideMark/>
          </w:tcPr>
          <w:p w14:paraId="510F8732"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BC25E0E"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Cootrafa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C8DC81"/>
            <w:noWrap/>
            <w:vAlign w:val="center"/>
            <w:hideMark/>
          </w:tcPr>
          <w:p w14:paraId="4A9F379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3,62%</w:t>
            </w:r>
          </w:p>
        </w:tc>
        <w:tc>
          <w:tcPr>
            <w:tcW w:w="0" w:type="auto"/>
            <w:tcBorders>
              <w:top w:val="single" w:sz="4" w:space="0" w:color="auto"/>
              <w:left w:val="single" w:sz="4" w:space="0" w:color="auto"/>
              <w:bottom w:val="single" w:sz="4" w:space="0" w:color="auto"/>
              <w:right w:val="single" w:sz="4" w:space="0" w:color="auto"/>
            </w:tcBorders>
            <w:shd w:val="clear" w:color="000000" w:fill="AFD480"/>
            <w:noWrap/>
            <w:vAlign w:val="center"/>
            <w:hideMark/>
          </w:tcPr>
          <w:p w14:paraId="5923B8E0"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4,05%</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4A78453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5,33%</w:t>
            </w:r>
          </w:p>
        </w:tc>
      </w:tr>
      <w:tr w:rsidR="006E50B0" w:rsidRPr="005C45FA" w14:paraId="7A337CB8"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257191A"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Caja Social</w:t>
            </w:r>
          </w:p>
        </w:tc>
        <w:tc>
          <w:tcPr>
            <w:tcW w:w="0" w:type="auto"/>
            <w:tcBorders>
              <w:top w:val="single" w:sz="4" w:space="0" w:color="auto"/>
              <w:left w:val="single" w:sz="4" w:space="0" w:color="auto"/>
              <w:bottom w:val="single" w:sz="4" w:space="0" w:color="auto"/>
              <w:right w:val="single" w:sz="4" w:space="0" w:color="auto"/>
            </w:tcBorders>
            <w:shd w:val="clear" w:color="000000" w:fill="FBB078"/>
            <w:noWrap/>
            <w:vAlign w:val="center"/>
            <w:hideMark/>
          </w:tcPr>
          <w:p w14:paraId="126AF92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1,71%</w:t>
            </w:r>
          </w:p>
        </w:tc>
        <w:tc>
          <w:tcPr>
            <w:tcW w:w="0" w:type="auto"/>
            <w:tcBorders>
              <w:top w:val="single" w:sz="4" w:space="0" w:color="auto"/>
              <w:left w:val="single" w:sz="4" w:space="0" w:color="auto"/>
              <w:bottom w:val="single" w:sz="4" w:space="0" w:color="auto"/>
              <w:right w:val="single" w:sz="4" w:space="0" w:color="auto"/>
            </w:tcBorders>
            <w:shd w:val="clear" w:color="000000" w:fill="FCB579"/>
            <w:noWrap/>
            <w:vAlign w:val="center"/>
            <w:hideMark/>
          </w:tcPr>
          <w:p w14:paraId="2CE51D9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1,80%</w:t>
            </w:r>
          </w:p>
        </w:tc>
        <w:tc>
          <w:tcPr>
            <w:tcW w:w="0" w:type="auto"/>
            <w:tcBorders>
              <w:top w:val="single" w:sz="4" w:space="0" w:color="auto"/>
              <w:left w:val="single" w:sz="4" w:space="0" w:color="auto"/>
              <w:bottom w:val="single" w:sz="4" w:space="0" w:color="auto"/>
              <w:right w:val="single" w:sz="4" w:space="0" w:color="auto"/>
            </w:tcBorders>
            <w:shd w:val="clear" w:color="000000" w:fill="FCBD7B"/>
            <w:noWrap/>
            <w:vAlign w:val="center"/>
            <w:hideMark/>
          </w:tcPr>
          <w:p w14:paraId="6CAC19B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1,92%</w:t>
            </w:r>
          </w:p>
        </w:tc>
        <w:tc>
          <w:tcPr>
            <w:tcW w:w="0" w:type="auto"/>
            <w:tcBorders>
              <w:top w:val="nil"/>
              <w:left w:val="nil"/>
              <w:bottom w:val="nil"/>
              <w:right w:val="nil"/>
            </w:tcBorders>
            <w:shd w:val="clear" w:color="auto" w:fill="auto"/>
            <w:noWrap/>
            <w:hideMark/>
          </w:tcPr>
          <w:p w14:paraId="21628939"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C37152A"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Sudameris</w:t>
            </w:r>
          </w:p>
        </w:tc>
        <w:tc>
          <w:tcPr>
            <w:tcW w:w="0" w:type="auto"/>
            <w:tcBorders>
              <w:top w:val="single" w:sz="4" w:space="0" w:color="auto"/>
              <w:left w:val="single" w:sz="4" w:space="0" w:color="auto"/>
              <w:bottom w:val="single" w:sz="4" w:space="0" w:color="auto"/>
              <w:right w:val="single" w:sz="4" w:space="0" w:color="auto"/>
            </w:tcBorders>
            <w:shd w:val="clear" w:color="000000" w:fill="FEE683"/>
            <w:noWrap/>
            <w:vAlign w:val="center"/>
            <w:hideMark/>
          </w:tcPr>
          <w:p w14:paraId="4833D4B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2,60%</w:t>
            </w:r>
          </w:p>
        </w:tc>
        <w:tc>
          <w:tcPr>
            <w:tcW w:w="0" w:type="auto"/>
            <w:tcBorders>
              <w:top w:val="single" w:sz="4" w:space="0" w:color="auto"/>
              <w:left w:val="single" w:sz="4" w:space="0" w:color="auto"/>
              <w:bottom w:val="single" w:sz="4" w:space="0" w:color="auto"/>
              <w:right w:val="single" w:sz="4" w:space="0" w:color="auto"/>
            </w:tcBorders>
            <w:shd w:val="clear" w:color="000000" w:fill="FEE081"/>
            <w:noWrap/>
            <w:vAlign w:val="center"/>
            <w:hideMark/>
          </w:tcPr>
          <w:p w14:paraId="0774058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2,50%</w:t>
            </w:r>
          </w:p>
        </w:tc>
        <w:tc>
          <w:tcPr>
            <w:tcW w:w="0" w:type="auto"/>
            <w:tcBorders>
              <w:top w:val="single" w:sz="4" w:space="0" w:color="auto"/>
              <w:left w:val="single" w:sz="4" w:space="0" w:color="auto"/>
              <w:bottom w:val="single" w:sz="4" w:space="0" w:color="auto"/>
              <w:right w:val="single" w:sz="4" w:space="0" w:color="auto"/>
            </w:tcBorders>
            <w:shd w:val="clear" w:color="000000" w:fill="FDD47F"/>
            <w:noWrap/>
            <w:vAlign w:val="center"/>
            <w:hideMark/>
          </w:tcPr>
          <w:p w14:paraId="09053430"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2,30%</w:t>
            </w:r>
          </w:p>
        </w:tc>
        <w:tc>
          <w:tcPr>
            <w:tcW w:w="0" w:type="auto"/>
            <w:tcBorders>
              <w:top w:val="nil"/>
              <w:left w:val="nil"/>
              <w:bottom w:val="nil"/>
              <w:right w:val="nil"/>
            </w:tcBorders>
            <w:shd w:val="clear" w:color="auto" w:fill="auto"/>
            <w:noWrap/>
            <w:vAlign w:val="bottom"/>
            <w:hideMark/>
          </w:tcPr>
          <w:p w14:paraId="27AFB9A1"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B712511"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Coopcentral</w:t>
            </w:r>
          </w:p>
        </w:tc>
        <w:tc>
          <w:tcPr>
            <w:tcW w:w="0" w:type="auto"/>
            <w:tcBorders>
              <w:top w:val="single" w:sz="4" w:space="0" w:color="auto"/>
              <w:left w:val="single" w:sz="4" w:space="0" w:color="auto"/>
              <w:bottom w:val="single" w:sz="4" w:space="0" w:color="auto"/>
              <w:right w:val="single" w:sz="4" w:space="0" w:color="auto"/>
            </w:tcBorders>
            <w:shd w:val="clear" w:color="000000" w:fill="E4E483"/>
            <w:noWrap/>
            <w:vAlign w:val="center"/>
            <w:hideMark/>
          </w:tcPr>
          <w:p w14:paraId="5EA7ACE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3,15%</w:t>
            </w:r>
          </w:p>
        </w:tc>
        <w:tc>
          <w:tcPr>
            <w:tcW w:w="0" w:type="auto"/>
            <w:tcBorders>
              <w:top w:val="single" w:sz="4" w:space="0" w:color="auto"/>
              <w:left w:val="single" w:sz="4" w:space="0" w:color="auto"/>
              <w:bottom w:val="single" w:sz="4" w:space="0" w:color="auto"/>
              <w:right w:val="single" w:sz="4" w:space="0" w:color="auto"/>
            </w:tcBorders>
            <w:shd w:val="clear" w:color="000000" w:fill="FDEB84"/>
            <w:noWrap/>
            <w:vAlign w:val="center"/>
            <w:hideMark/>
          </w:tcPr>
          <w:p w14:paraId="61A10EC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2,73%</w:t>
            </w:r>
          </w:p>
        </w:tc>
        <w:tc>
          <w:tcPr>
            <w:tcW w:w="0" w:type="auto"/>
            <w:tcBorders>
              <w:top w:val="single" w:sz="4" w:space="0" w:color="auto"/>
              <w:left w:val="single" w:sz="4" w:space="0" w:color="auto"/>
              <w:bottom w:val="single" w:sz="4" w:space="0" w:color="auto"/>
              <w:right w:val="single" w:sz="4" w:space="0" w:color="auto"/>
            </w:tcBorders>
            <w:shd w:val="clear" w:color="000000" w:fill="E1E383"/>
            <w:noWrap/>
            <w:vAlign w:val="center"/>
            <w:hideMark/>
          </w:tcPr>
          <w:p w14:paraId="7AC1DC7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3,19%</w:t>
            </w:r>
          </w:p>
        </w:tc>
      </w:tr>
      <w:tr w:rsidR="006E50B0" w:rsidRPr="005C45FA" w14:paraId="62A1748E"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444A7BD"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Davivienda</w:t>
            </w:r>
          </w:p>
        </w:tc>
        <w:tc>
          <w:tcPr>
            <w:tcW w:w="0" w:type="auto"/>
            <w:tcBorders>
              <w:top w:val="single" w:sz="4" w:space="0" w:color="auto"/>
              <w:left w:val="single" w:sz="4" w:space="0" w:color="auto"/>
              <w:bottom w:val="single" w:sz="4" w:space="0" w:color="auto"/>
              <w:right w:val="single" w:sz="4" w:space="0" w:color="auto"/>
            </w:tcBorders>
            <w:shd w:val="clear" w:color="000000" w:fill="FCB379"/>
            <w:noWrap/>
            <w:vAlign w:val="center"/>
            <w:hideMark/>
          </w:tcPr>
          <w:p w14:paraId="78E3D21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1,77%</w:t>
            </w:r>
          </w:p>
        </w:tc>
        <w:tc>
          <w:tcPr>
            <w:tcW w:w="0" w:type="auto"/>
            <w:tcBorders>
              <w:top w:val="single" w:sz="4" w:space="0" w:color="auto"/>
              <w:left w:val="single" w:sz="4" w:space="0" w:color="auto"/>
              <w:bottom w:val="single" w:sz="4" w:space="0" w:color="auto"/>
              <w:right w:val="single" w:sz="4" w:space="0" w:color="auto"/>
            </w:tcBorders>
            <w:shd w:val="clear" w:color="000000" w:fill="FCBD7B"/>
            <w:noWrap/>
            <w:vAlign w:val="center"/>
            <w:hideMark/>
          </w:tcPr>
          <w:p w14:paraId="5700247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1,93%</w:t>
            </w:r>
          </w:p>
        </w:tc>
        <w:tc>
          <w:tcPr>
            <w:tcW w:w="0" w:type="auto"/>
            <w:tcBorders>
              <w:top w:val="single" w:sz="4" w:space="0" w:color="auto"/>
              <w:left w:val="single" w:sz="4" w:space="0" w:color="auto"/>
              <w:bottom w:val="single" w:sz="4" w:space="0" w:color="auto"/>
              <w:right w:val="single" w:sz="4" w:space="0" w:color="auto"/>
            </w:tcBorders>
            <w:shd w:val="clear" w:color="000000" w:fill="FEE082"/>
            <w:noWrap/>
            <w:vAlign w:val="center"/>
            <w:hideMark/>
          </w:tcPr>
          <w:p w14:paraId="3B84786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2,51%</w:t>
            </w:r>
          </w:p>
        </w:tc>
        <w:tc>
          <w:tcPr>
            <w:tcW w:w="0" w:type="auto"/>
            <w:tcBorders>
              <w:top w:val="nil"/>
              <w:left w:val="nil"/>
              <w:bottom w:val="nil"/>
              <w:right w:val="nil"/>
            </w:tcBorders>
            <w:shd w:val="clear" w:color="auto" w:fill="auto"/>
            <w:noWrap/>
            <w:hideMark/>
          </w:tcPr>
          <w:p w14:paraId="640BA23E"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D5BFF6A"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Credifinanciera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EE683"/>
            <w:noWrap/>
            <w:vAlign w:val="center"/>
            <w:hideMark/>
          </w:tcPr>
          <w:p w14:paraId="3D6245A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2,60%</w:t>
            </w:r>
          </w:p>
        </w:tc>
        <w:tc>
          <w:tcPr>
            <w:tcW w:w="0" w:type="auto"/>
            <w:tcBorders>
              <w:top w:val="single" w:sz="4" w:space="0" w:color="auto"/>
              <w:left w:val="single" w:sz="4" w:space="0" w:color="auto"/>
              <w:bottom w:val="single" w:sz="4" w:space="0" w:color="auto"/>
              <w:right w:val="single" w:sz="4" w:space="0" w:color="auto"/>
            </w:tcBorders>
            <w:shd w:val="clear" w:color="000000" w:fill="C8DB81"/>
            <w:noWrap/>
            <w:vAlign w:val="center"/>
            <w:hideMark/>
          </w:tcPr>
          <w:p w14:paraId="7E16B75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3,63%</w:t>
            </w:r>
          </w:p>
        </w:tc>
        <w:tc>
          <w:tcPr>
            <w:tcW w:w="0" w:type="auto"/>
            <w:tcBorders>
              <w:top w:val="single" w:sz="4" w:space="0" w:color="auto"/>
              <w:left w:val="single" w:sz="4" w:space="0" w:color="auto"/>
              <w:bottom w:val="single" w:sz="4" w:space="0" w:color="auto"/>
              <w:right w:val="single" w:sz="4" w:space="0" w:color="auto"/>
            </w:tcBorders>
            <w:shd w:val="clear" w:color="000000" w:fill="9DCF7F"/>
            <w:noWrap/>
            <w:vAlign w:val="center"/>
            <w:hideMark/>
          </w:tcPr>
          <w:p w14:paraId="48853E4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4,35%</w:t>
            </w:r>
          </w:p>
        </w:tc>
        <w:tc>
          <w:tcPr>
            <w:tcW w:w="0" w:type="auto"/>
            <w:tcBorders>
              <w:top w:val="nil"/>
              <w:left w:val="nil"/>
              <w:bottom w:val="nil"/>
              <w:right w:val="nil"/>
            </w:tcBorders>
            <w:shd w:val="clear" w:color="auto" w:fill="auto"/>
            <w:noWrap/>
            <w:vAlign w:val="bottom"/>
            <w:hideMark/>
          </w:tcPr>
          <w:p w14:paraId="3AB22AF1"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0262588"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Bancoomeva</w:t>
            </w:r>
          </w:p>
        </w:tc>
        <w:tc>
          <w:tcPr>
            <w:tcW w:w="0" w:type="auto"/>
            <w:tcBorders>
              <w:top w:val="single" w:sz="4" w:space="0" w:color="auto"/>
              <w:left w:val="single" w:sz="4" w:space="0" w:color="auto"/>
              <w:bottom w:val="single" w:sz="4" w:space="0" w:color="auto"/>
              <w:right w:val="single" w:sz="4" w:space="0" w:color="auto"/>
            </w:tcBorders>
            <w:shd w:val="clear" w:color="000000" w:fill="FEE382"/>
            <w:noWrap/>
            <w:vAlign w:val="center"/>
            <w:hideMark/>
          </w:tcPr>
          <w:p w14:paraId="327AC54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2,56%</w:t>
            </w:r>
          </w:p>
        </w:tc>
        <w:tc>
          <w:tcPr>
            <w:tcW w:w="0" w:type="auto"/>
            <w:tcBorders>
              <w:top w:val="single" w:sz="4" w:space="0" w:color="auto"/>
              <w:left w:val="single" w:sz="4" w:space="0" w:color="auto"/>
              <w:bottom w:val="single" w:sz="4" w:space="0" w:color="auto"/>
              <w:right w:val="single" w:sz="4" w:space="0" w:color="auto"/>
            </w:tcBorders>
            <w:shd w:val="clear" w:color="000000" w:fill="D6E082"/>
            <w:noWrap/>
            <w:vAlign w:val="center"/>
            <w:hideMark/>
          </w:tcPr>
          <w:p w14:paraId="2AEED35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3,38%</w:t>
            </w:r>
          </w:p>
        </w:tc>
        <w:tc>
          <w:tcPr>
            <w:tcW w:w="0" w:type="auto"/>
            <w:tcBorders>
              <w:top w:val="single" w:sz="4" w:space="0" w:color="auto"/>
              <w:left w:val="single" w:sz="4" w:space="0" w:color="auto"/>
              <w:bottom w:val="single" w:sz="4" w:space="0" w:color="auto"/>
              <w:right w:val="single" w:sz="4" w:space="0" w:color="auto"/>
            </w:tcBorders>
            <w:shd w:val="clear" w:color="000000" w:fill="F4E884"/>
            <w:noWrap/>
            <w:vAlign w:val="center"/>
            <w:hideMark/>
          </w:tcPr>
          <w:p w14:paraId="272F74D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2,87%</w:t>
            </w:r>
          </w:p>
        </w:tc>
      </w:tr>
      <w:tr w:rsidR="006E5794" w:rsidRPr="005C45FA" w14:paraId="46B3C4FD"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7014460"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Bogota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CB579"/>
            <w:noWrap/>
            <w:vAlign w:val="center"/>
            <w:hideMark/>
          </w:tcPr>
          <w:p w14:paraId="36A8FA1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1,79%</w:t>
            </w:r>
          </w:p>
        </w:tc>
        <w:tc>
          <w:tcPr>
            <w:tcW w:w="0" w:type="auto"/>
            <w:tcBorders>
              <w:top w:val="single" w:sz="4" w:space="0" w:color="auto"/>
              <w:left w:val="single" w:sz="4" w:space="0" w:color="auto"/>
              <w:bottom w:val="single" w:sz="4" w:space="0" w:color="auto"/>
              <w:right w:val="single" w:sz="4" w:space="0" w:color="auto"/>
            </w:tcBorders>
            <w:shd w:val="clear" w:color="000000" w:fill="FBAC77"/>
            <w:noWrap/>
            <w:vAlign w:val="center"/>
            <w:hideMark/>
          </w:tcPr>
          <w:p w14:paraId="0B8EBDF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1,64%</w:t>
            </w:r>
          </w:p>
        </w:tc>
        <w:tc>
          <w:tcPr>
            <w:tcW w:w="0" w:type="auto"/>
            <w:tcBorders>
              <w:top w:val="single" w:sz="4" w:space="0" w:color="auto"/>
              <w:left w:val="single" w:sz="4" w:space="0" w:color="auto"/>
              <w:bottom w:val="single" w:sz="4" w:space="0" w:color="auto"/>
              <w:right w:val="single" w:sz="4" w:space="0" w:color="auto"/>
            </w:tcBorders>
            <w:shd w:val="clear" w:color="000000" w:fill="FDCF7E"/>
            <w:noWrap/>
            <w:vAlign w:val="center"/>
            <w:hideMark/>
          </w:tcPr>
          <w:p w14:paraId="7E1B5BE3"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2,22%</w:t>
            </w:r>
          </w:p>
        </w:tc>
        <w:tc>
          <w:tcPr>
            <w:tcW w:w="0" w:type="auto"/>
            <w:tcBorders>
              <w:top w:val="nil"/>
              <w:left w:val="nil"/>
              <w:bottom w:val="nil"/>
              <w:right w:val="nil"/>
            </w:tcBorders>
            <w:shd w:val="clear" w:color="auto" w:fill="auto"/>
            <w:noWrap/>
            <w:hideMark/>
          </w:tcPr>
          <w:p w14:paraId="7AA11084"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0039E4E"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Finandina</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75DCBDA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2,68%</w:t>
            </w:r>
          </w:p>
        </w:tc>
        <w:tc>
          <w:tcPr>
            <w:tcW w:w="0" w:type="auto"/>
            <w:tcBorders>
              <w:top w:val="single" w:sz="4" w:space="0" w:color="auto"/>
              <w:left w:val="single" w:sz="4" w:space="0" w:color="auto"/>
              <w:bottom w:val="single" w:sz="4" w:space="0" w:color="auto"/>
              <w:right w:val="single" w:sz="4" w:space="0" w:color="auto"/>
            </w:tcBorders>
            <w:shd w:val="clear" w:color="000000" w:fill="FDD27F"/>
            <w:noWrap/>
            <w:vAlign w:val="center"/>
            <w:hideMark/>
          </w:tcPr>
          <w:p w14:paraId="30655730"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2,28%</w:t>
            </w:r>
          </w:p>
        </w:tc>
        <w:tc>
          <w:tcPr>
            <w:tcW w:w="0" w:type="auto"/>
            <w:tcBorders>
              <w:top w:val="single" w:sz="4" w:space="0" w:color="auto"/>
              <w:left w:val="single" w:sz="4" w:space="0" w:color="auto"/>
              <w:bottom w:val="single" w:sz="4" w:space="0" w:color="auto"/>
              <w:right w:val="single" w:sz="4" w:space="0" w:color="auto"/>
            </w:tcBorders>
            <w:shd w:val="clear" w:color="000000" w:fill="FDC87D"/>
            <w:noWrap/>
            <w:vAlign w:val="center"/>
            <w:hideMark/>
          </w:tcPr>
          <w:p w14:paraId="3ACE8EE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2,11%</w:t>
            </w:r>
          </w:p>
        </w:tc>
        <w:tc>
          <w:tcPr>
            <w:tcW w:w="0" w:type="auto"/>
            <w:tcBorders>
              <w:top w:val="nil"/>
              <w:left w:val="nil"/>
              <w:bottom w:val="nil"/>
              <w:right w:val="nil"/>
            </w:tcBorders>
            <w:shd w:val="clear" w:color="auto" w:fill="auto"/>
            <w:noWrap/>
            <w:vAlign w:val="bottom"/>
            <w:hideMark/>
          </w:tcPr>
          <w:p w14:paraId="214CEBD1"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EFF77BC"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9A133B9"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84A2489"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F687DED" w14:textId="77777777" w:rsidR="006E5794" w:rsidRPr="005C45FA" w:rsidRDefault="006E5794" w:rsidP="006E50B0">
            <w:pPr>
              <w:rPr>
                <w:rFonts w:ascii="Arial Narrow" w:hAnsi="Arial Narrow"/>
                <w:sz w:val="16"/>
                <w:szCs w:val="16"/>
              </w:rPr>
            </w:pPr>
          </w:p>
        </w:tc>
      </w:tr>
      <w:tr w:rsidR="006E5794" w:rsidRPr="005C45FA" w14:paraId="1DA4EEEF"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98FA38"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Popular</w:t>
            </w:r>
          </w:p>
        </w:tc>
        <w:tc>
          <w:tcPr>
            <w:tcW w:w="0" w:type="auto"/>
            <w:tcBorders>
              <w:top w:val="single" w:sz="4" w:space="0" w:color="auto"/>
              <w:left w:val="single" w:sz="4" w:space="0" w:color="auto"/>
              <w:bottom w:val="single" w:sz="4" w:space="0" w:color="auto"/>
              <w:right w:val="single" w:sz="4" w:space="0" w:color="auto"/>
            </w:tcBorders>
            <w:shd w:val="clear" w:color="000000" w:fill="FCBC7B"/>
            <w:noWrap/>
            <w:vAlign w:val="center"/>
            <w:hideMark/>
          </w:tcPr>
          <w:p w14:paraId="7CC42E2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1,91%</w:t>
            </w:r>
          </w:p>
        </w:tc>
        <w:tc>
          <w:tcPr>
            <w:tcW w:w="0" w:type="auto"/>
            <w:tcBorders>
              <w:top w:val="single" w:sz="4" w:space="0" w:color="auto"/>
              <w:left w:val="single" w:sz="4" w:space="0" w:color="auto"/>
              <w:bottom w:val="single" w:sz="4" w:space="0" w:color="auto"/>
              <w:right w:val="single" w:sz="4" w:space="0" w:color="auto"/>
            </w:tcBorders>
            <w:shd w:val="clear" w:color="000000" w:fill="FDCA7D"/>
            <w:noWrap/>
            <w:vAlign w:val="center"/>
            <w:hideMark/>
          </w:tcPr>
          <w:p w14:paraId="0D2B791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2,15%</w:t>
            </w:r>
          </w:p>
        </w:tc>
        <w:tc>
          <w:tcPr>
            <w:tcW w:w="0" w:type="auto"/>
            <w:tcBorders>
              <w:top w:val="single" w:sz="4" w:space="0" w:color="auto"/>
              <w:left w:val="single" w:sz="4" w:space="0" w:color="auto"/>
              <w:bottom w:val="single" w:sz="4" w:space="0" w:color="auto"/>
              <w:right w:val="single" w:sz="4" w:space="0" w:color="auto"/>
            </w:tcBorders>
            <w:shd w:val="clear" w:color="000000" w:fill="FEE282"/>
            <w:noWrap/>
            <w:vAlign w:val="center"/>
            <w:hideMark/>
          </w:tcPr>
          <w:p w14:paraId="57D148F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2,54%</w:t>
            </w:r>
          </w:p>
        </w:tc>
        <w:tc>
          <w:tcPr>
            <w:tcW w:w="0" w:type="auto"/>
            <w:tcBorders>
              <w:top w:val="nil"/>
              <w:left w:val="nil"/>
              <w:bottom w:val="nil"/>
              <w:right w:val="nil"/>
            </w:tcBorders>
            <w:shd w:val="clear" w:color="auto" w:fill="auto"/>
            <w:noWrap/>
            <w:hideMark/>
          </w:tcPr>
          <w:p w14:paraId="12E9DF64"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12BABC3"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Bancamia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736926A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2,68%</w:t>
            </w:r>
          </w:p>
        </w:tc>
        <w:tc>
          <w:tcPr>
            <w:tcW w:w="0" w:type="auto"/>
            <w:tcBorders>
              <w:top w:val="single" w:sz="4" w:space="0" w:color="auto"/>
              <w:left w:val="single" w:sz="4" w:space="0" w:color="auto"/>
              <w:bottom w:val="single" w:sz="4" w:space="0" w:color="auto"/>
              <w:right w:val="single" w:sz="4" w:space="0" w:color="auto"/>
            </w:tcBorders>
            <w:shd w:val="clear" w:color="000000" w:fill="D2DE82"/>
            <w:noWrap/>
            <w:vAlign w:val="center"/>
            <w:hideMark/>
          </w:tcPr>
          <w:p w14:paraId="23FD24E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3,45%</w:t>
            </w:r>
          </w:p>
        </w:tc>
        <w:tc>
          <w:tcPr>
            <w:tcW w:w="0" w:type="auto"/>
            <w:tcBorders>
              <w:top w:val="single" w:sz="4" w:space="0" w:color="auto"/>
              <w:left w:val="single" w:sz="4" w:space="0" w:color="auto"/>
              <w:bottom w:val="single" w:sz="4" w:space="0" w:color="auto"/>
              <w:right w:val="single" w:sz="4" w:space="0" w:color="auto"/>
            </w:tcBorders>
            <w:shd w:val="clear" w:color="000000" w:fill="C9DC81"/>
            <w:noWrap/>
            <w:vAlign w:val="center"/>
            <w:hideMark/>
          </w:tcPr>
          <w:p w14:paraId="417D36A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3,60%</w:t>
            </w:r>
          </w:p>
        </w:tc>
        <w:tc>
          <w:tcPr>
            <w:tcW w:w="0" w:type="auto"/>
            <w:tcBorders>
              <w:top w:val="nil"/>
              <w:left w:val="nil"/>
              <w:bottom w:val="nil"/>
              <w:right w:val="nil"/>
            </w:tcBorders>
            <w:shd w:val="clear" w:color="auto" w:fill="auto"/>
            <w:noWrap/>
            <w:vAlign w:val="bottom"/>
            <w:hideMark/>
          </w:tcPr>
          <w:p w14:paraId="7BA5F60F"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8DD9E6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912A01F"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A95A2C6"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99253C8" w14:textId="77777777" w:rsidR="006E5794" w:rsidRPr="005C45FA" w:rsidRDefault="006E5794" w:rsidP="006E50B0">
            <w:pPr>
              <w:rPr>
                <w:rFonts w:ascii="Arial Narrow" w:hAnsi="Arial Narrow"/>
                <w:sz w:val="16"/>
                <w:szCs w:val="16"/>
              </w:rPr>
            </w:pPr>
          </w:p>
        </w:tc>
      </w:tr>
      <w:tr w:rsidR="006E5794" w:rsidRPr="005C45FA" w14:paraId="7F3FC347"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B6F010B"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Occidente</w:t>
            </w:r>
          </w:p>
        </w:tc>
        <w:tc>
          <w:tcPr>
            <w:tcW w:w="0" w:type="auto"/>
            <w:tcBorders>
              <w:top w:val="single" w:sz="4" w:space="0" w:color="auto"/>
              <w:left w:val="single" w:sz="4" w:space="0" w:color="auto"/>
              <w:bottom w:val="single" w:sz="4" w:space="0" w:color="auto"/>
              <w:right w:val="single" w:sz="4" w:space="0" w:color="auto"/>
            </w:tcBorders>
            <w:shd w:val="clear" w:color="000000" w:fill="FCBC7B"/>
            <w:noWrap/>
            <w:vAlign w:val="center"/>
            <w:hideMark/>
          </w:tcPr>
          <w:p w14:paraId="4C87E201"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1,91%</w:t>
            </w:r>
          </w:p>
        </w:tc>
        <w:tc>
          <w:tcPr>
            <w:tcW w:w="0" w:type="auto"/>
            <w:tcBorders>
              <w:top w:val="single" w:sz="4" w:space="0" w:color="auto"/>
              <w:left w:val="single" w:sz="4" w:space="0" w:color="auto"/>
              <w:bottom w:val="single" w:sz="4" w:space="0" w:color="auto"/>
              <w:right w:val="single" w:sz="4" w:space="0" w:color="auto"/>
            </w:tcBorders>
            <w:shd w:val="clear" w:color="000000" w:fill="FCB97A"/>
            <w:noWrap/>
            <w:vAlign w:val="center"/>
            <w:hideMark/>
          </w:tcPr>
          <w:p w14:paraId="13F6267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1,86%</w:t>
            </w:r>
          </w:p>
        </w:tc>
        <w:tc>
          <w:tcPr>
            <w:tcW w:w="0" w:type="auto"/>
            <w:tcBorders>
              <w:top w:val="nil"/>
              <w:left w:val="nil"/>
              <w:bottom w:val="single" w:sz="4" w:space="0" w:color="auto"/>
              <w:right w:val="single" w:sz="4" w:space="0" w:color="auto"/>
            </w:tcBorders>
            <w:shd w:val="clear" w:color="000000" w:fill="FFFFFF"/>
            <w:noWrap/>
            <w:vAlign w:val="center"/>
            <w:hideMark/>
          </w:tcPr>
          <w:p w14:paraId="652F795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nil"/>
              <w:left w:val="nil"/>
              <w:bottom w:val="nil"/>
              <w:right w:val="nil"/>
            </w:tcBorders>
            <w:shd w:val="clear" w:color="auto" w:fill="auto"/>
            <w:noWrap/>
            <w:hideMark/>
          </w:tcPr>
          <w:p w14:paraId="694F59C5"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433BFDF"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Coltefinanciera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E0E383"/>
            <w:noWrap/>
            <w:vAlign w:val="center"/>
            <w:hideMark/>
          </w:tcPr>
          <w:p w14:paraId="705497AA"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3,21%</w:t>
            </w:r>
          </w:p>
        </w:tc>
        <w:tc>
          <w:tcPr>
            <w:tcW w:w="0" w:type="auto"/>
            <w:tcBorders>
              <w:top w:val="single" w:sz="4" w:space="0" w:color="auto"/>
              <w:left w:val="single" w:sz="4" w:space="0" w:color="auto"/>
              <w:bottom w:val="single" w:sz="4" w:space="0" w:color="auto"/>
              <w:right w:val="single" w:sz="4" w:space="0" w:color="auto"/>
            </w:tcBorders>
            <w:shd w:val="clear" w:color="000000" w:fill="E2E383"/>
            <w:noWrap/>
            <w:vAlign w:val="center"/>
            <w:hideMark/>
          </w:tcPr>
          <w:p w14:paraId="784B43C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3,18%</w:t>
            </w:r>
          </w:p>
        </w:tc>
        <w:tc>
          <w:tcPr>
            <w:tcW w:w="0" w:type="auto"/>
            <w:tcBorders>
              <w:top w:val="single" w:sz="4" w:space="0" w:color="auto"/>
              <w:left w:val="single" w:sz="4" w:space="0" w:color="auto"/>
              <w:bottom w:val="single" w:sz="4" w:space="0" w:color="auto"/>
              <w:right w:val="single" w:sz="4" w:space="0" w:color="auto"/>
            </w:tcBorders>
            <w:shd w:val="clear" w:color="000000" w:fill="BBD881"/>
            <w:noWrap/>
            <w:vAlign w:val="center"/>
            <w:hideMark/>
          </w:tcPr>
          <w:p w14:paraId="7A74F0CD"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3,84%</w:t>
            </w:r>
          </w:p>
        </w:tc>
        <w:tc>
          <w:tcPr>
            <w:tcW w:w="0" w:type="auto"/>
            <w:tcBorders>
              <w:top w:val="nil"/>
              <w:left w:val="nil"/>
              <w:bottom w:val="nil"/>
              <w:right w:val="nil"/>
            </w:tcBorders>
            <w:shd w:val="clear" w:color="auto" w:fill="auto"/>
            <w:noWrap/>
            <w:vAlign w:val="bottom"/>
            <w:hideMark/>
          </w:tcPr>
          <w:p w14:paraId="7346E6E0"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21409B4"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5C4E846"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E0FB3DF"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B747F2D" w14:textId="77777777" w:rsidR="006E5794" w:rsidRPr="005C45FA" w:rsidRDefault="006E5794" w:rsidP="006E50B0">
            <w:pPr>
              <w:rPr>
                <w:rFonts w:ascii="Arial Narrow" w:hAnsi="Arial Narrow"/>
                <w:sz w:val="16"/>
                <w:szCs w:val="16"/>
              </w:rPr>
            </w:pPr>
          </w:p>
        </w:tc>
      </w:tr>
      <w:tr w:rsidR="006E5794" w:rsidRPr="005C45FA" w14:paraId="02FCD3FE" w14:textId="77777777" w:rsidTr="003E3351">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C336424"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Itau</w:t>
            </w:r>
          </w:p>
        </w:tc>
        <w:tc>
          <w:tcPr>
            <w:tcW w:w="0" w:type="auto"/>
            <w:tcBorders>
              <w:top w:val="single" w:sz="4" w:space="0" w:color="auto"/>
              <w:left w:val="single" w:sz="4" w:space="0" w:color="auto"/>
              <w:bottom w:val="single" w:sz="4" w:space="0" w:color="auto"/>
              <w:right w:val="single" w:sz="4" w:space="0" w:color="auto"/>
            </w:tcBorders>
            <w:shd w:val="clear" w:color="000000" w:fill="FCBE7B"/>
            <w:noWrap/>
            <w:vAlign w:val="center"/>
            <w:hideMark/>
          </w:tcPr>
          <w:p w14:paraId="6A95A1E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1,94%</w:t>
            </w:r>
          </w:p>
        </w:tc>
        <w:tc>
          <w:tcPr>
            <w:tcW w:w="0" w:type="auto"/>
            <w:tcBorders>
              <w:top w:val="single" w:sz="4" w:space="0" w:color="auto"/>
              <w:left w:val="single" w:sz="4" w:space="0" w:color="auto"/>
              <w:bottom w:val="single" w:sz="4" w:space="0" w:color="auto"/>
              <w:right w:val="single" w:sz="4" w:space="0" w:color="auto"/>
            </w:tcBorders>
            <w:shd w:val="clear" w:color="000000" w:fill="FDCC7E"/>
            <w:noWrap/>
            <w:vAlign w:val="center"/>
            <w:hideMark/>
          </w:tcPr>
          <w:p w14:paraId="0970F92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2,17%</w:t>
            </w:r>
          </w:p>
        </w:tc>
        <w:tc>
          <w:tcPr>
            <w:tcW w:w="0" w:type="auto"/>
            <w:tcBorders>
              <w:top w:val="single" w:sz="4" w:space="0" w:color="auto"/>
              <w:left w:val="single" w:sz="4" w:space="0" w:color="auto"/>
              <w:bottom w:val="single" w:sz="4" w:space="0" w:color="auto"/>
              <w:right w:val="single" w:sz="4" w:space="0" w:color="auto"/>
            </w:tcBorders>
            <w:shd w:val="clear" w:color="000000" w:fill="F8E984"/>
            <w:noWrap/>
            <w:vAlign w:val="center"/>
            <w:hideMark/>
          </w:tcPr>
          <w:p w14:paraId="4E14208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2,80%</w:t>
            </w:r>
          </w:p>
        </w:tc>
        <w:tc>
          <w:tcPr>
            <w:tcW w:w="0" w:type="auto"/>
            <w:tcBorders>
              <w:top w:val="nil"/>
              <w:left w:val="nil"/>
              <w:bottom w:val="nil"/>
              <w:right w:val="nil"/>
            </w:tcBorders>
            <w:shd w:val="clear" w:color="auto" w:fill="auto"/>
            <w:noWrap/>
            <w:hideMark/>
          </w:tcPr>
          <w:p w14:paraId="75305ABE"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B160F5A"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Dann</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DCE182"/>
            <w:noWrap/>
            <w:vAlign w:val="center"/>
            <w:hideMark/>
          </w:tcPr>
          <w:p w14:paraId="7857D1E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3,29%</w:t>
            </w:r>
          </w:p>
        </w:tc>
        <w:tc>
          <w:tcPr>
            <w:tcW w:w="0" w:type="auto"/>
            <w:tcBorders>
              <w:top w:val="single" w:sz="4" w:space="0" w:color="auto"/>
              <w:left w:val="single" w:sz="4" w:space="0" w:color="auto"/>
              <w:bottom w:val="single" w:sz="4" w:space="0" w:color="auto"/>
              <w:right w:val="single" w:sz="4" w:space="0" w:color="auto"/>
            </w:tcBorders>
            <w:shd w:val="clear" w:color="000000" w:fill="A7D27F"/>
            <w:noWrap/>
            <w:vAlign w:val="center"/>
            <w:hideMark/>
          </w:tcPr>
          <w:p w14:paraId="5C1D4FF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4,18%</w:t>
            </w:r>
          </w:p>
        </w:tc>
        <w:tc>
          <w:tcPr>
            <w:tcW w:w="0" w:type="auto"/>
            <w:tcBorders>
              <w:top w:val="single" w:sz="4" w:space="0" w:color="auto"/>
              <w:left w:val="single" w:sz="4" w:space="0" w:color="auto"/>
              <w:bottom w:val="single" w:sz="4" w:space="0" w:color="auto"/>
              <w:right w:val="single" w:sz="4" w:space="0" w:color="auto"/>
            </w:tcBorders>
            <w:shd w:val="clear" w:color="000000" w:fill="78C47D"/>
            <w:noWrap/>
            <w:vAlign w:val="center"/>
            <w:hideMark/>
          </w:tcPr>
          <w:p w14:paraId="6B914258"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4,99%</w:t>
            </w:r>
          </w:p>
        </w:tc>
        <w:tc>
          <w:tcPr>
            <w:tcW w:w="0" w:type="auto"/>
            <w:tcBorders>
              <w:top w:val="nil"/>
              <w:left w:val="nil"/>
              <w:bottom w:val="nil"/>
              <w:right w:val="nil"/>
            </w:tcBorders>
            <w:shd w:val="clear" w:color="auto" w:fill="auto"/>
            <w:noWrap/>
            <w:vAlign w:val="bottom"/>
            <w:hideMark/>
          </w:tcPr>
          <w:p w14:paraId="3EAB09BA"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42A103CE"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61BCA8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3349A7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415CA3F" w14:textId="77777777" w:rsidR="006E5794" w:rsidRPr="005C45FA" w:rsidRDefault="006E5794" w:rsidP="006E50B0">
            <w:pPr>
              <w:rPr>
                <w:rFonts w:ascii="Arial Narrow" w:hAnsi="Arial Narrow"/>
                <w:sz w:val="16"/>
                <w:szCs w:val="16"/>
              </w:rPr>
            </w:pPr>
          </w:p>
        </w:tc>
      </w:tr>
      <w:tr w:rsidR="006E5794" w:rsidRPr="005C45FA" w14:paraId="2907824C" w14:textId="77777777" w:rsidTr="003E3351">
        <w:trPr>
          <w:trHeight w:val="113"/>
        </w:trPr>
        <w:tc>
          <w:tcPr>
            <w:tcW w:w="0" w:type="auto"/>
            <w:tcBorders>
              <w:top w:val="nil"/>
              <w:left w:val="nil"/>
              <w:bottom w:val="nil"/>
              <w:right w:val="nil"/>
            </w:tcBorders>
            <w:shd w:val="clear" w:color="auto" w:fill="auto"/>
            <w:noWrap/>
            <w:vAlign w:val="bottom"/>
            <w:hideMark/>
          </w:tcPr>
          <w:p w14:paraId="385D698D"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2A71B7E"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FD6966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653C66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46EF3BFA" w14:textId="77777777" w:rsidR="006E5794" w:rsidRPr="005C45FA" w:rsidRDefault="006E5794" w:rsidP="006E50B0">
            <w:pPr>
              <w:rPr>
                <w:rFonts w:ascii="Arial Narrow" w:hAnsi="Arial Narrow"/>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2DCC880"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Pichincha</w:t>
            </w:r>
          </w:p>
        </w:tc>
        <w:tc>
          <w:tcPr>
            <w:tcW w:w="0" w:type="auto"/>
            <w:tcBorders>
              <w:top w:val="single" w:sz="4" w:space="0" w:color="auto"/>
              <w:left w:val="single" w:sz="4" w:space="0" w:color="auto"/>
              <w:bottom w:val="single" w:sz="4" w:space="0" w:color="auto"/>
              <w:right w:val="single" w:sz="4" w:space="0" w:color="auto"/>
            </w:tcBorders>
            <w:shd w:val="clear" w:color="000000" w:fill="D9E082"/>
            <w:noWrap/>
            <w:vAlign w:val="center"/>
            <w:hideMark/>
          </w:tcPr>
          <w:p w14:paraId="4B04B8CE"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3,34%</w:t>
            </w:r>
          </w:p>
        </w:tc>
        <w:tc>
          <w:tcPr>
            <w:tcW w:w="0" w:type="auto"/>
            <w:tcBorders>
              <w:top w:val="single" w:sz="4" w:space="0" w:color="auto"/>
              <w:left w:val="single" w:sz="4" w:space="0" w:color="auto"/>
              <w:bottom w:val="single" w:sz="4" w:space="0" w:color="auto"/>
              <w:right w:val="single" w:sz="4" w:space="0" w:color="auto"/>
            </w:tcBorders>
            <w:shd w:val="clear" w:color="000000" w:fill="B2D580"/>
            <w:noWrap/>
            <w:vAlign w:val="center"/>
            <w:hideMark/>
          </w:tcPr>
          <w:p w14:paraId="0F329CAB"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4,00%</w:t>
            </w:r>
          </w:p>
        </w:tc>
        <w:tc>
          <w:tcPr>
            <w:tcW w:w="0" w:type="auto"/>
            <w:tcBorders>
              <w:top w:val="single" w:sz="4" w:space="0" w:color="auto"/>
              <w:left w:val="single" w:sz="4" w:space="0" w:color="auto"/>
              <w:bottom w:val="single" w:sz="4" w:space="0" w:color="auto"/>
              <w:right w:val="single" w:sz="4" w:space="0" w:color="auto"/>
            </w:tcBorders>
            <w:shd w:val="clear" w:color="000000" w:fill="A0D07F"/>
            <w:noWrap/>
            <w:vAlign w:val="center"/>
            <w:hideMark/>
          </w:tcPr>
          <w:p w14:paraId="23B0F9D4"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4,30%</w:t>
            </w:r>
          </w:p>
        </w:tc>
        <w:tc>
          <w:tcPr>
            <w:tcW w:w="0" w:type="auto"/>
            <w:tcBorders>
              <w:top w:val="nil"/>
              <w:left w:val="nil"/>
              <w:bottom w:val="nil"/>
              <w:right w:val="nil"/>
            </w:tcBorders>
            <w:shd w:val="clear" w:color="auto" w:fill="auto"/>
            <w:noWrap/>
            <w:vAlign w:val="bottom"/>
            <w:hideMark/>
          </w:tcPr>
          <w:p w14:paraId="576D0C36"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D7A576D"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978A1FA"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3EAC233"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028D1DB" w14:textId="77777777" w:rsidR="006E5794" w:rsidRPr="005C45FA" w:rsidRDefault="006E5794" w:rsidP="006E50B0">
            <w:pPr>
              <w:rPr>
                <w:rFonts w:ascii="Arial Narrow" w:hAnsi="Arial Narrow"/>
                <w:sz w:val="16"/>
                <w:szCs w:val="16"/>
              </w:rPr>
            </w:pPr>
          </w:p>
        </w:tc>
      </w:tr>
      <w:tr w:rsidR="006E5794" w:rsidRPr="005C45FA" w14:paraId="0AEE49E4" w14:textId="77777777" w:rsidTr="003E3351">
        <w:trPr>
          <w:trHeight w:val="113"/>
        </w:trPr>
        <w:tc>
          <w:tcPr>
            <w:tcW w:w="0" w:type="auto"/>
            <w:tcBorders>
              <w:top w:val="nil"/>
              <w:left w:val="nil"/>
              <w:bottom w:val="nil"/>
              <w:right w:val="nil"/>
            </w:tcBorders>
            <w:shd w:val="clear" w:color="auto" w:fill="auto"/>
            <w:noWrap/>
            <w:vAlign w:val="bottom"/>
            <w:hideMark/>
          </w:tcPr>
          <w:p w14:paraId="201E58E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7447D3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98479C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A40961E"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7ACBDA08" w14:textId="77777777" w:rsidR="006E5794" w:rsidRPr="005C45FA" w:rsidRDefault="006E5794" w:rsidP="006E50B0">
            <w:pPr>
              <w:rPr>
                <w:rFonts w:ascii="Arial Narrow" w:hAnsi="Arial Narrow"/>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785CA3"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Tuya</w:t>
            </w:r>
          </w:p>
        </w:tc>
        <w:tc>
          <w:tcPr>
            <w:tcW w:w="0" w:type="auto"/>
            <w:tcBorders>
              <w:top w:val="nil"/>
              <w:left w:val="nil"/>
              <w:bottom w:val="single" w:sz="4" w:space="0" w:color="auto"/>
              <w:right w:val="single" w:sz="4" w:space="0" w:color="auto"/>
            </w:tcBorders>
            <w:shd w:val="clear" w:color="000000" w:fill="FFFFFF"/>
            <w:noWrap/>
            <w:vAlign w:val="center"/>
            <w:hideMark/>
          </w:tcPr>
          <w:p w14:paraId="1986E39C"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000000" w:fill="FDCF7E"/>
            <w:noWrap/>
            <w:vAlign w:val="center"/>
            <w:hideMark/>
          </w:tcPr>
          <w:p w14:paraId="66D69E07"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2,23%</w:t>
            </w:r>
          </w:p>
        </w:tc>
        <w:tc>
          <w:tcPr>
            <w:tcW w:w="0" w:type="auto"/>
            <w:tcBorders>
              <w:top w:val="single" w:sz="4" w:space="0" w:color="auto"/>
              <w:left w:val="single" w:sz="4" w:space="0" w:color="auto"/>
              <w:bottom w:val="single" w:sz="4" w:space="0" w:color="auto"/>
              <w:right w:val="single" w:sz="4" w:space="0" w:color="auto"/>
            </w:tcBorders>
            <w:shd w:val="clear" w:color="000000" w:fill="F9EA84"/>
            <w:noWrap/>
            <w:vAlign w:val="center"/>
            <w:hideMark/>
          </w:tcPr>
          <w:p w14:paraId="527961E3"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2,79%</w:t>
            </w:r>
          </w:p>
        </w:tc>
        <w:tc>
          <w:tcPr>
            <w:tcW w:w="0" w:type="auto"/>
            <w:tcBorders>
              <w:top w:val="nil"/>
              <w:left w:val="nil"/>
              <w:bottom w:val="nil"/>
              <w:right w:val="nil"/>
            </w:tcBorders>
            <w:shd w:val="clear" w:color="auto" w:fill="auto"/>
            <w:noWrap/>
            <w:vAlign w:val="bottom"/>
            <w:hideMark/>
          </w:tcPr>
          <w:p w14:paraId="15AD1829"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C84967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58C33B5"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EA88B9C"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300A608" w14:textId="77777777" w:rsidR="006E5794" w:rsidRPr="005C45FA" w:rsidRDefault="006E5794" w:rsidP="006E50B0">
            <w:pPr>
              <w:rPr>
                <w:rFonts w:ascii="Arial Narrow" w:hAnsi="Arial Narrow"/>
                <w:sz w:val="16"/>
                <w:szCs w:val="16"/>
              </w:rPr>
            </w:pPr>
          </w:p>
        </w:tc>
      </w:tr>
      <w:tr w:rsidR="006E5794" w:rsidRPr="005C45FA" w14:paraId="0060431A" w14:textId="77777777" w:rsidTr="003E3351">
        <w:trPr>
          <w:trHeight w:val="113"/>
        </w:trPr>
        <w:tc>
          <w:tcPr>
            <w:tcW w:w="0" w:type="auto"/>
            <w:tcBorders>
              <w:top w:val="nil"/>
              <w:left w:val="nil"/>
              <w:bottom w:val="nil"/>
              <w:right w:val="nil"/>
            </w:tcBorders>
            <w:shd w:val="clear" w:color="auto" w:fill="auto"/>
            <w:noWrap/>
            <w:vAlign w:val="bottom"/>
            <w:hideMark/>
          </w:tcPr>
          <w:p w14:paraId="7295602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796BE70"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D14BBB6"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F71F39C"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119B6DE2" w14:textId="77777777" w:rsidR="006E5794" w:rsidRPr="005C45FA" w:rsidRDefault="006E5794" w:rsidP="006E50B0">
            <w:pPr>
              <w:rPr>
                <w:rFonts w:ascii="Arial Narrow" w:hAnsi="Arial Narrow"/>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2D33226" w14:textId="77777777" w:rsidR="006E5794" w:rsidRPr="005C45FA" w:rsidRDefault="006E5794" w:rsidP="006E50B0">
            <w:pPr>
              <w:rPr>
                <w:rFonts w:ascii="Arial Narrow" w:hAnsi="Arial Narrow" w:cs="Calibri"/>
                <w:color w:val="000000"/>
                <w:sz w:val="16"/>
                <w:szCs w:val="16"/>
              </w:rPr>
            </w:pPr>
            <w:proofErr w:type="spellStart"/>
            <w:r w:rsidRPr="005C45FA">
              <w:rPr>
                <w:rFonts w:ascii="Arial Narrow" w:hAnsi="Arial Narrow" w:cs="Calibri"/>
                <w:color w:val="000000"/>
                <w:sz w:val="16"/>
                <w:szCs w:val="16"/>
              </w:rPr>
              <w:t>Credifamilia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14:paraId="4B379460"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000000" w:fill="97CD7E"/>
            <w:noWrap/>
            <w:vAlign w:val="center"/>
            <w:hideMark/>
          </w:tcPr>
          <w:p w14:paraId="2E44060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4,45%</w:t>
            </w:r>
          </w:p>
        </w:tc>
        <w:tc>
          <w:tcPr>
            <w:tcW w:w="0" w:type="auto"/>
            <w:tcBorders>
              <w:top w:val="single" w:sz="4" w:space="0" w:color="auto"/>
              <w:left w:val="single" w:sz="4" w:space="0" w:color="auto"/>
              <w:bottom w:val="single" w:sz="4" w:space="0" w:color="auto"/>
              <w:right w:val="single" w:sz="4" w:space="0" w:color="auto"/>
            </w:tcBorders>
            <w:shd w:val="clear" w:color="000000" w:fill="7AC57D"/>
            <w:noWrap/>
            <w:vAlign w:val="center"/>
            <w:hideMark/>
          </w:tcPr>
          <w:p w14:paraId="02A854F9"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4,95%</w:t>
            </w:r>
          </w:p>
        </w:tc>
        <w:tc>
          <w:tcPr>
            <w:tcW w:w="0" w:type="auto"/>
            <w:tcBorders>
              <w:top w:val="nil"/>
              <w:left w:val="nil"/>
              <w:bottom w:val="nil"/>
              <w:right w:val="nil"/>
            </w:tcBorders>
            <w:shd w:val="clear" w:color="auto" w:fill="auto"/>
            <w:noWrap/>
            <w:vAlign w:val="bottom"/>
            <w:hideMark/>
          </w:tcPr>
          <w:p w14:paraId="0ED095CC"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30F7592"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31E574E"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E080927"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553F164" w14:textId="77777777" w:rsidR="006E5794" w:rsidRPr="005C45FA" w:rsidRDefault="006E5794" w:rsidP="006E50B0">
            <w:pPr>
              <w:rPr>
                <w:rFonts w:ascii="Arial Narrow" w:hAnsi="Arial Narrow"/>
                <w:sz w:val="16"/>
                <w:szCs w:val="16"/>
              </w:rPr>
            </w:pPr>
          </w:p>
        </w:tc>
      </w:tr>
      <w:tr w:rsidR="006E5794" w:rsidRPr="005C45FA" w14:paraId="51BE08DD" w14:textId="77777777" w:rsidTr="003E3351">
        <w:trPr>
          <w:trHeight w:val="113"/>
        </w:trPr>
        <w:tc>
          <w:tcPr>
            <w:tcW w:w="0" w:type="auto"/>
            <w:tcBorders>
              <w:top w:val="nil"/>
              <w:left w:val="nil"/>
              <w:bottom w:val="nil"/>
              <w:right w:val="nil"/>
            </w:tcBorders>
            <w:shd w:val="clear" w:color="auto" w:fill="auto"/>
            <w:noWrap/>
            <w:vAlign w:val="bottom"/>
            <w:hideMark/>
          </w:tcPr>
          <w:p w14:paraId="07FAF1A6"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1151F6F"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263BB08"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70B0B08"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6DB305AC" w14:textId="77777777" w:rsidR="006E5794" w:rsidRPr="005C45FA" w:rsidRDefault="006E5794" w:rsidP="006E50B0">
            <w:pPr>
              <w:rPr>
                <w:rFonts w:ascii="Arial Narrow" w:hAnsi="Arial Narrow"/>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7ED9A8A" w14:textId="77777777" w:rsidR="006E5794" w:rsidRPr="005C45FA" w:rsidRDefault="006E5794" w:rsidP="006E50B0">
            <w:pPr>
              <w:rPr>
                <w:rFonts w:ascii="Arial Narrow" w:hAnsi="Arial Narrow" w:cs="Calibri"/>
                <w:color w:val="000000"/>
                <w:sz w:val="16"/>
                <w:szCs w:val="16"/>
              </w:rPr>
            </w:pPr>
            <w:r w:rsidRPr="005C45FA">
              <w:rPr>
                <w:rFonts w:ascii="Arial Narrow" w:hAnsi="Arial Narrow" w:cs="Calibri"/>
                <w:color w:val="000000"/>
                <w:sz w:val="16"/>
                <w:szCs w:val="16"/>
              </w:rPr>
              <w:t>Crezcamos</w:t>
            </w:r>
          </w:p>
        </w:tc>
        <w:tc>
          <w:tcPr>
            <w:tcW w:w="0" w:type="auto"/>
            <w:tcBorders>
              <w:top w:val="nil"/>
              <w:left w:val="nil"/>
              <w:bottom w:val="single" w:sz="4" w:space="0" w:color="auto"/>
              <w:right w:val="single" w:sz="4" w:space="0" w:color="auto"/>
            </w:tcBorders>
            <w:shd w:val="clear" w:color="000000" w:fill="FFFFFF"/>
            <w:noWrap/>
            <w:vAlign w:val="center"/>
            <w:hideMark/>
          </w:tcPr>
          <w:p w14:paraId="414E47C5"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000000" w:fill="A9D380"/>
            <w:noWrap/>
            <w:vAlign w:val="center"/>
            <w:hideMark/>
          </w:tcPr>
          <w:p w14:paraId="73242DC6"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4,15%</w:t>
            </w:r>
          </w:p>
        </w:tc>
        <w:tc>
          <w:tcPr>
            <w:tcW w:w="0" w:type="auto"/>
            <w:tcBorders>
              <w:top w:val="single" w:sz="4" w:space="0" w:color="auto"/>
              <w:left w:val="single" w:sz="4" w:space="0" w:color="auto"/>
              <w:bottom w:val="single" w:sz="4" w:space="0" w:color="auto"/>
              <w:right w:val="single" w:sz="4" w:space="0" w:color="auto"/>
            </w:tcBorders>
            <w:shd w:val="clear" w:color="000000" w:fill="71C27C"/>
            <w:noWrap/>
            <w:vAlign w:val="center"/>
            <w:hideMark/>
          </w:tcPr>
          <w:p w14:paraId="4DFD03A2" w14:textId="77777777" w:rsidR="006E5794" w:rsidRPr="005C45FA" w:rsidRDefault="006E5794" w:rsidP="006E50B0">
            <w:pPr>
              <w:jc w:val="center"/>
              <w:rPr>
                <w:rFonts w:ascii="Arial Narrow" w:hAnsi="Arial Narrow" w:cs="Calibri"/>
                <w:color w:val="000000"/>
                <w:sz w:val="16"/>
                <w:szCs w:val="16"/>
              </w:rPr>
            </w:pPr>
            <w:r w:rsidRPr="005C45FA">
              <w:rPr>
                <w:rFonts w:ascii="Arial Narrow" w:hAnsi="Arial Narrow" w:cs="Calibri"/>
                <w:color w:val="000000"/>
                <w:sz w:val="16"/>
                <w:szCs w:val="16"/>
              </w:rPr>
              <w:t>5,10%</w:t>
            </w:r>
          </w:p>
        </w:tc>
        <w:tc>
          <w:tcPr>
            <w:tcW w:w="0" w:type="auto"/>
            <w:tcBorders>
              <w:top w:val="nil"/>
              <w:left w:val="nil"/>
              <w:bottom w:val="nil"/>
              <w:right w:val="nil"/>
            </w:tcBorders>
            <w:shd w:val="clear" w:color="auto" w:fill="auto"/>
            <w:noWrap/>
            <w:vAlign w:val="bottom"/>
            <w:hideMark/>
          </w:tcPr>
          <w:p w14:paraId="7E813DAE" w14:textId="77777777" w:rsidR="006E5794" w:rsidRPr="005C45F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F2848A0"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7770B41"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CF76A04" w14:textId="77777777" w:rsidR="006E5794" w:rsidRPr="005C45F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AAB1E81" w14:textId="77777777" w:rsidR="006E5794" w:rsidRPr="005C45FA" w:rsidRDefault="006E5794" w:rsidP="006E50B0">
            <w:pPr>
              <w:rPr>
                <w:rFonts w:ascii="Arial Narrow" w:hAnsi="Arial Narrow"/>
                <w:sz w:val="16"/>
                <w:szCs w:val="16"/>
              </w:rPr>
            </w:pPr>
          </w:p>
        </w:tc>
      </w:tr>
      <w:tr w:rsidR="005C45FA" w:rsidRPr="005C45FA" w14:paraId="014F98DE" w14:textId="77777777" w:rsidTr="003E3351">
        <w:trPr>
          <w:trHeight w:val="113"/>
        </w:trPr>
        <w:tc>
          <w:tcPr>
            <w:tcW w:w="0" w:type="auto"/>
            <w:tcBorders>
              <w:top w:val="nil"/>
              <w:left w:val="nil"/>
              <w:bottom w:val="nil"/>
              <w:right w:val="nil"/>
            </w:tcBorders>
            <w:shd w:val="clear" w:color="000000" w:fill="C00000"/>
            <w:noWrap/>
            <w:vAlign w:val="bottom"/>
            <w:hideMark/>
          </w:tcPr>
          <w:p w14:paraId="0266E380" w14:textId="77777777" w:rsidR="006E5794" w:rsidRPr="005C45FA" w:rsidRDefault="006E5794" w:rsidP="006E50B0">
            <w:pPr>
              <w:rPr>
                <w:rFonts w:ascii="Arial Narrow" w:hAnsi="Arial Narrow" w:cs="Calibri"/>
                <w:b/>
                <w:bCs/>
                <w:color w:val="FFFFFF"/>
                <w:sz w:val="16"/>
                <w:szCs w:val="16"/>
              </w:rPr>
            </w:pPr>
            <w:r w:rsidRPr="005C45FA">
              <w:rPr>
                <w:rFonts w:ascii="Arial Narrow" w:hAnsi="Arial Narrow" w:cs="Calibri"/>
                <w:b/>
                <w:bCs/>
                <w:color w:val="FFFFFF"/>
                <w:sz w:val="16"/>
                <w:szCs w:val="16"/>
              </w:rPr>
              <w:t>Promedio</w:t>
            </w:r>
          </w:p>
        </w:tc>
        <w:tc>
          <w:tcPr>
            <w:tcW w:w="0" w:type="auto"/>
            <w:tcBorders>
              <w:top w:val="nil"/>
              <w:left w:val="nil"/>
              <w:bottom w:val="nil"/>
              <w:right w:val="nil"/>
            </w:tcBorders>
            <w:shd w:val="clear" w:color="000000" w:fill="C00000"/>
            <w:noWrap/>
            <w:vAlign w:val="bottom"/>
            <w:hideMark/>
          </w:tcPr>
          <w:p w14:paraId="4032577A"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1,68%</w:t>
            </w:r>
          </w:p>
        </w:tc>
        <w:tc>
          <w:tcPr>
            <w:tcW w:w="0" w:type="auto"/>
            <w:tcBorders>
              <w:top w:val="nil"/>
              <w:left w:val="nil"/>
              <w:bottom w:val="nil"/>
              <w:right w:val="nil"/>
            </w:tcBorders>
            <w:shd w:val="clear" w:color="000000" w:fill="C00000"/>
            <w:noWrap/>
            <w:vAlign w:val="bottom"/>
            <w:hideMark/>
          </w:tcPr>
          <w:p w14:paraId="6652C314"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1,87%</w:t>
            </w:r>
          </w:p>
        </w:tc>
        <w:tc>
          <w:tcPr>
            <w:tcW w:w="0" w:type="auto"/>
            <w:tcBorders>
              <w:top w:val="nil"/>
              <w:left w:val="nil"/>
              <w:bottom w:val="nil"/>
              <w:right w:val="nil"/>
            </w:tcBorders>
            <w:shd w:val="clear" w:color="000000" w:fill="C00000"/>
            <w:noWrap/>
            <w:vAlign w:val="bottom"/>
            <w:hideMark/>
          </w:tcPr>
          <w:p w14:paraId="1012CC5B"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2,14%</w:t>
            </w:r>
          </w:p>
        </w:tc>
        <w:tc>
          <w:tcPr>
            <w:tcW w:w="0" w:type="auto"/>
            <w:tcBorders>
              <w:top w:val="nil"/>
              <w:left w:val="nil"/>
              <w:bottom w:val="nil"/>
              <w:right w:val="nil"/>
            </w:tcBorders>
            <w:shd w:val="clear" w:color="000000" w:fill="C00000"/>
            <w:noWrap/>
            <w:vAlign w:val="bottom"/>
            <w:hideMark/>
          </w:tcPr>
          <w:p w14:paraId="3C367CBA" w14:textId="77777777" w:rsidR="006E5794" w:rsidRPr="005C45FA" w:rsidRDefault="006E5794" w:rsidP="006E50B0">
            <w:pPr>
              <w:rPr>
                <w:rFonts w:ascii="Arial Narrow" w:hAnsi="Arial Narrow" w:cs="Calibri"/>
                <w:b/>
                <w:bCs/>
                <w:color w:val="FFFFFF"/>
                <w:sz w:val="16"/>
                <w:szCs w:val="16"/>
              </w:rPr>
            </w:pPr>
            <w:r w:rsidRPr="005C45FA">
              <w:rPr>
                <w:rFonts w:ascii="Arial Narrow" w:hAnsi="Arial Narrow" w:cs="Calibri"/>
                <w:b/>
                <w:bCs/>
                <w:color w:val="FFFFFF"/>
                <w:sz w:val="16"/>
                <w:szCs w:val="16"/>
              </w:rPr>
              <w:t> </w:t>
            </w:r>
          </w:p>
        </w:tc>
        <w:tc>
          <w:tcPr>
            <w:tcW w:w="0" w:type="auto"/>
            <w:tcBorders>
              <w:top w:val="nil"/>
              <w:left w:val="nil"/>
              <w:bottom w:val="nil"/>
              <w:right w:val="nil"/>
            </w:tcBorders>
            <w:shd w:val="clear" w:color="000000" w:fill="C00000"/>
            <w:noWrap/>
            <w:vAlign w:val="bottom"/>
            <w:hideMark/>
          </w:tcPr>
          <w:p w14:paraId="115BB1DB" w14:textId="77777777" w:rsidR="006E5794" w:rsidRPr="005C45FA" w:rsidRDefault="006E5794" w:rsidP="006E50B0">
            <w:pPr>
              <w:rPr>
                <w:rFonts w:ascii="Arial Narrow" w:hAnsi="Arial Narrow" w:cs="Calibri"/>
                <w:b/>
                <w:bCs/>
                <w:color w:val="FFFFFF"/>
                <w:sz w:val="16"/>
                <w:szCs w:val="16"/>
              </w:rPr>
            </w:pPr>
            <w:r w:rsidRPr="005C45FA">
              <w:rPr>
                <w:rFonts w:ascii="Arial Narrow" w:hAnsi="Arial Narrow" w:cs="Calibri"/>
                <w:b/>
                <w:bCs/>
                <w:color w:val="FFFFFF"/>
                <w:sz w:val="16"/>
                <w:szCs w:val="16"/>
              </w:rPr>
              <w:t>Promedio</w:t>
            </w:r>
          </w:p>
        </w:tc>
        <w:tc>
          <w:tcPr>
            <w:tcW w:w="0" w:type="auto"/>
            <w:tcBorders>
              <w:top w:val="nil"/>
              <w:left w:val="nil"/>
              <w:bottom w:val="nil"/>
              <w:right w:val="nil"/>
            </w:tcBorders>
            <w:shd w:val="clear" w:color="000000" w:fill="C00000"/>
            <w:noWrap/>
            <w:vAlign w:val="bottom"/>
            <w:hideMark/>
          </w:tcPr>
          <w:p w14:paraId="05C2E093"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2,72%</w:t>
            </w:r>
          </w:p>
        </w:tc>
        <w:tc>
          <w:tcPr>
            <w:tcW w:w="0" w:type="auto"/>
            <w:tcBorders>
              <w:top w:val="nil"/>
              <w:left w:val="nil"/>
              <w:bottom w:val="nil"/>
              <w:right w:val="nil"/>
            </w:tcBorders>
            <w:shd w:val="clear" w:color="000000" w:fill="C00000"/>
            <w:noWrap/>
            <w:vAlign w:val="bottom"/>
            <w:hideMark/>
          </w:tcPr>
          <w:p w14:paraId="202E1BDB"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3,28%</w:t>
            </w:r>
          </w:p>
        </w:tc>
        <w:tc>
          <w:tcPr>
            <w:tcW w:w="0" w:type="auto"/>
            <w:tcBorders>
              <w:top w:val="nil"/>
              <w:left w:val="nil"/>
              <w:bottom w:val="nil"/>
              <w:right w:val="nil"/>
            </w:tcBorders>
            <w:shd w:val="clear" w:color="000000" w:fill="C00000"/>
            <w:noWrap/>
            <w:vAlign w:val="bottom"/>
            <w:hideMark/>
          </w:tcPr>
          <w:p w14:paraId="23EF59BB"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3,65%</w:t>
            </w:r>
          </w:p>
        </w:tc>
        <w:tc>
          <w:tcPr>
            <w:tcW w:w="0" w:type="auto"/>
            <w:tcBorders>
              <w:top w:val="nil"/>
              <w:left w:val="nil"/>
              <w:bottom w:val="nil"/>
              <w:right w:val="nil"/>
            </w:tcBorders>
            <w:shd w:val="clear" w:color="000000" w:fill="C00000"/>
            <w:noWrap/>
            <w:vAlign w:val="bottom"/>
            <w:hideMark/>
          </w:tcPr>
          <w:p w14:paraId="3052251D" w14:textId="77777777" w:rsidR="006E5794" w:rsidRPr="005C45FA" w:rsidRDefault="006E5794" w:rsidP="006E50B0">
            <w:pPr>
              <w:rPr>
                <w:rFonts w:ascii="Arial Narrow" w:hAnsi="Arial Narrow" w:cs="Calibri"/>
                <w:b/>
                <w:bCs/>
                <w:color w:val="FFFFFF"/>
                <w:sz w:val="16"/>
                <w:szCs w:val="16"/>
              </w:rPr>
            </w:pPr>
            <w:r w:rsidRPr="005C45FA">
              <w:rPr>
                <w:rFonts w:ascii="Arial Narrow" w:hAnsi="Arial Narrow" w:cs="Calibri"/>
                <w:b/>
                <w:bCs/>
                <w:color w:val="FFFFFF"/>
                <w:sz w:val="16"/>
                <w:szCs w:val="16"/>
              </w:rPr>
              <w:t> </w:t>
            </w:r>
          </w:p>
        </w:tc>
        <w:tc>
          <w:tcPr>
            <w:tcW w:w="0" w:type="auto"/>
            <w:tcBorders>
              <w:top w:val="nil"/>
              <w:left w:val="nil"/>
              <w:bottom w:val="nil"/>
              <w:right w:val="nil"/>
            </w:tcBorders>
            <w:shd w:val="clear" w:color="000000" w:fill="C00000"/>
            <w:noWrap/>
            <w:vAlign w:val="bottom"/>
            <w:hideMark/>
          </w:tcPr>
          <w:p w14:paraId="5A669CA1" w14:textId="77777777" w:rsidR="006E5794" w:rsidRPr="005C45FA" w:rsidRDefault="006E5794" w:rsidP="006E50B0">
            <w:pPr>
              <w:rPr>
                <w:rFonts w:ascii="Arial Narrow" w:hAnsi="Arial Narrow" w:cs="Calibri"/>
                <w:b/>
                <w:bCs/>
                <w:color w:val="FFFFFF"/>
                <w:sz w:val="16"/>
                <w:szCs w:val="16"/>
              </w:rPr>
            </w:pPr>
            <w:r w:rsidRPr="005C45FA">
              <w:rPr>
                <w:rFonts w:ascii="Arial Narrow" w:hAnsi="Arial Narrow" w:cs="Calibri"/>
                <w:b/>
                <w:bCs/>
                <w:color w:val="FFFFFF"/>
                <w:sz w:val="16"/>
                <w:szCs w:val="16"/>
              </w:rPr>
              <w:t>Promedio</w:t>
            </w:r>
          </w:p>
        </w:tc>
        <w:tc>
          <w:tcPr>
            <w:tcW w:w="0" w:type="auto"/>
            <w:tcBorders>
              <w:top w:val="nil"/>
              <w:left w:val="nil"/>
              <w:bottom w:val="nil"/>
              <w:right w:val="nil"/>
            </w:tcBorders>
            <w:shd w:val="clear" w:color="000000" w:fill="C00000"/>
            <w:noWrap/>
            <w:vAlign w:val="bottom"/>
            <w:hideMark/>
          </w:tcPr>
          <w:p w14:paraId="2D93B730"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2,87%</w:t>
            </w:r>
          </w:p>
        </w:tc>
        <w:tc>
          <w:tcPr>
            <w:tcW w:w="0" w:type="auto"/>
            <w:tcBorders>
              <w:top w:val="nil"/>
              <w:left w:val="nil"/>
              <w:bottom w:val="nil"/>
              <w:right w:val="nil"/>
            </w:tcBorders>
            <w:shd w:val="clear" w:color="000000" w:fill="C00000"/>
            <w:noWrap/>
            <w:vAlign w:val="bottom"/>
            <w:hideMark/>
          </w:tcPr>
          <w:p w14:paraId="16E77918"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3,35%</w:t>
            </w:r>
          </w:p>
        </w:tc>
        <w:tc>
          <w:tcPr>
            <w:tcW w:w="0" w:type="auto"/>
            <w:tcBorders>
              <w:top w:val="nil"/>
              <w:left w:val="nil"/>
              <w:bottom w:val="nil"/>
              <w:right w:val="nil"/>
            </w:tcBorders>
            <w:shd w:val="clear" w:color="000000" w:fill="C00000"/>
            <w:noWrap/>
            <w:vAlign w:val="bottom"/>
            <w:hideMark/>
          </w:tcPr>
          <w:p w14:paraId="491D3A3A" w14:textId="77777777" w:rsidR="006E5794" w:rsidRPr="005C45FA" w:rsidRDefault="006E5794" w:rsidP="006E50B0">
            <w:pPr>
              <w:jc w:val="right"/>
              <w:rPr>
                <w:rFonts w:ascii="Arial Narrow" w:hAnsi="Arial Narrow" w:cs="Calibri"/>
                <w:b/>
                <w:bCs/>
                <w:color w:val="FFFFFF"/>
                <w:sz w:val="16"/>
                <w:szCs w:val="16"/>
              </w:rPr>
            </w:pPr>
            <w:r w:rsidRPr="005C45FA">
              <w:rPr>
                <w:rFonts w:ascii="Arial Narrow" w:hAnsi="Arial Narrow" w:cs="Calibri"/>
                <w:b/>
                <w:bCs/>
                <w:color w:val="FFFFFF"/>
                <w:sz w:val="16"/>
                <w:szCs w:val="16"/>
              </w:rPr>
              <w:t>4,05%</w:t>
            </w:r>
          </w:p>
        </w:tc>
      </w:tr>
    </w:tbl>
    <w:p w14:paraId="65A82F4C" w14:textId="384E126B" w:rsidR="005C45FA" w:rsidRDefault="005C45FA" w:rsidP="006E50B0">
      <w:pPr>
        <w:jc w:val="both"/>
        <w:rPr>
          <w:rFonts w:ascii="Arial Narrow" w:hAnsi="Arial Narrow" w:cstheme="minorHAnsi"/>
        </w:rPr>
      </w:pPr>
    </w:p>
    <w:p w14:paraId="002B6EBA" w14:textId="60AC040D" w:rsidR="006E5794" w:rsidRPr="004A70EA" w:rsidRDefault="006E5794" w:rsidP="006E50B0">
      <w:pPr>
        <w:shd w:val="clear" w:color="auto" w:fill="E5DFEC" w:themeFill="accent4" w:themeFillTint="33"/>
        <w:jc w:val="both"/>
        <w:rPr>
          <w:rFonts w:ascii="Arial Narrow" w:hAnsi="Arial Narrow" w:cstheme="minorHAnsi"/>
          <w:b/>
          <w:bCs/>
        </w:rPr>
      </w:pPr>
      <w:r w:rsidRPr="004A70EA">
        <w:rPr>
          <w:rFonts w:ascii="Arial Narrow" w:hAnsi="Arial Narrow" w:cstheme="minorHAnsi"/>
          <w:b/>
          <w:bCs/>
        </w:rPr>
        <w:t>Tasa de Consumo al 23 de abril de 2021</w:t>
      </w:r>
    </w:p>
    <w:p w14:paraId="1D4374AB" w14:textId="77777777" w:rsidR="006E5794" w:rsidRPr="004A70EA" w:rsidRDefault="006E5794" w:rsidP="006E50B0">
      <w:pPr>
        <w:jc w:val="both"/>
        <w:rPr>
          <w:rFonts w:ascii="Arial Narrow" w:hAnsi="Arial Narrow" w:cstheme="minorHAnsi"/>
        </w:rPr>
      </w:pPr>
    </w:p>
    <w:p w14:paraId="3FDF8636"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t>Las tasas ponderadas de los créditos de consumo al 23 de abril de 2021 muestran que las menores tasas se observan en los créditos mayores a 5 años de pago iniciando cerca del 0,8% mes vencido y llegando levemente a superar el 1% en los casos más altos entre los principales bancos.  Otras entidades financieras no cooperativas vigiladas por la Superfinanciera muestran una tasa promedio del 1,35% mes vencido mientras las entidades del sector Cooperativo vigiladas por la Superfinanciera tienen una tasa promedio del 1,26% mes vencido:</w:t>
      </w:r>
    </w:p>
    <w:p w14:paraId="7D2C8F6B" w14:textId="77777777" w:rsidR="006E5794" w:rsidRPr="004A70EA" w:rsidRDefault="006E5794" w:rsidP="006E50B0">
      <w:pPr>
        <w:jc w:val="both"/>
        <w:rPr>
          <w:rFonts w:ascii="Arial Narrow" w:hAnsi="Arial Narrow" w:cstheme="minorHAnsi"/>
        </w:rPr>
      </w:pPr>
    </w:p>
    <w:tbl>
      <w:tblPr>
        <w:tblW w:w="10343" w:type="dxa"/>
        <w:tblCellMar>
          <w:left w:w="70" w:type="dxa"/>
          <w:right w:w="70" w:type="dxa"/>
        </w:tblCellMar>
        <w:tblLook w:val="04A0" w:firstRow="1" w:lastRow="0" w:firstColumn="1" w:lastColumn="0" w:noHBand="0" w:noVBand="1"/>
      </w:tblPr>
      <w:tblGrid>
        <w:gridCol w:w="906"/>
        <w:gridCol w:w="724"/>
        <w:gridCol w:w="585"/>
        <w:gridCol w:w="585"/>
        <w:gridCol w:w="513"/>
        <w:gridCol w:w="146"/>
        <w:gridCol w:w="1023"/>
        <w:gridCol w:w="724"/>
        <w:gridCol w:w="585"/>
        <w:gridCol w:w="585"/>
        <w:gridCol w:w="513"/>
        <w:gridCol w:w="146"/>
        <w:gridCol w:w="717"/>
        <w:gridCol w:w="724"/>
        <w:gridCol w:w="585"/>
        <w:gridCol w:w="585"/>
        <w:gridCol w:w="731"/>
      </w:tblGrid>
      <w:tr w:rsidR="006E5794" w:rsidRPr="004A70EA" w14:paraId="67049215" w14:textId="77777777" w:rsidTr="005C45FA">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3186F8DA" w14:textId="77777777" w:rsidR="006E5794" w:rsidRPr="004A70EA" w:rsidRDefault="006E5794" w:rsidP="006E50B0">
            <w:pPr>
              <w:jc w:val="center"/>
              <w:rPr>
                <w:rFonts w:ascii="Arial Narrow" w:hAnsi="Arial Narrow" w:cs="Calibri"/>
                <w:b/>
                <w:bCs/>
                <w:color w:val="000000"/>
                <w:sz w:val="16"/>
                <w:szCs w:val="16"/>
              </w:rPr>
            </w:pPr>
            <w:r w:rsidRPr="004A70EA">
              <w:rPr>
                <w:rFonts w:ascii="Arial Narrow" w:hAnsi="Arial Narrow" w:cs="Calibri"/>
                <w:b/>
                <w:bCs/>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2059C2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&lt;= 3 años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C43B57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&gt;3-5</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C96874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&gt;5</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15CF925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TP</w:t>
            </w:r>
          </w:p>
        </w:tc>
        <w:tc>
          <w:tcPr>
            <w:tcW w:w="0" w:type="auto"/>
            <w:tcBorders>
              <w:top w:val="nil"/>
              <w:left w:val="nil"/>
              <w:bottom w:val="nil"/>
              <w:right w:val="nil"/>
            </w:tcBorders>
            <w:shd w:val="clear" w:color="auto" w:fill="auto"/>
            <w:noWrap/>
            <w:hideMark/>
          </w:tcPr>
          <w:p w14:paraId="572E099E" w14:textId="77777777" w:rsidR="006E5794" w:rsidRPr="004A70E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1C33CF76" w14:textId="77777777" w:rsidR="006E5794" w:rsidRPr="004A70EA" w:rsidRDefault="006E5794" w:rsidP="006E50B0">
            <w:pPr>
              <w:jc w:val="center"/>
              <w:rPr>
                <w:rFonts w:ascii="Arial Narrow" w:hAnsi="Arial Narrow" w:cs="Calibri"/>
                <w:b/>
                <w:bCs/>
                <w:color w:val="000000"/>
                <w:sz w:val="16"/>
                <w:szCs w:val="16"/>
              </w:rPr>
            </w:pPr>
            <w:r w:rsidRPr="004A70EA">
              <w:rPr>
                <w:rFonts w:ascii="Arial Narrow" w:hAnsi="Arial Narrow" w:cs="Calibri"/>
                <w:b/>
                <w:bCs/>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0AAAAC4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&lt;= 3 años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509FBB1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&gt;3-5</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1AD8598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&gt;5</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78EEC45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TP</w:t>
            </w:r>
          </w:p>
        </w:tc>
        <w:tc>
          <w:tcPr>
            <w:tcW w:w="0" w:type="auto"/>
            <w:tcBorders>
              <w:top w:val="nil"/>
              <w:left w:val="nil"/>
              <w:bottom w:val="nil"/>
              <w:right w:val="nil"/>
            </w:tcBorders>
            <w:shd w:val="clear" w:color="auto" w:fill="auto"/>
            <w:noWrap/>
            <w:vAlign w:val="bottom"/>
            <w:hideMark/>
          </w:tcPr>
          <w:p w14:paraId="7AF01273" w14:textId="77777777" w:rsidR="006E5794" w:rsidRPr="004A70E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6700D0EB" w14:textId="77777777" w:rsidR="006E5794" w:rsidRPr="004A70EA" w:rsidRDefault="006E5794" w:rsidP="006E50B0">
            <w:pPr>
              <w:jc w:val="center"/>
              <w:rPr>
                <w:rFonts w:ascii="Arial Narrow" w:hAnsi="Arial Narrow" w:cs="Calibri"/>
                <w:b/>
                <w:bCs/>
                <w:color w:val="000000"/>
                <w:sz w:val="16"/>
                <w:szCs w:val="16"/>
              </w:rPr>
            </w:pPr>
            <w:r w:rsidRPr="004A70EA">
              <w:rPr>
                <w:rFonts w:ascii="Arial Narrow" w:hAnsi="Arial Narrow" w:cs="Calibri"/>
                <w:b/>
                <w:bCs/>
                <w:color w:val="000000"/>
                <w:sz w:val="16"/>
                <w:szCs w:val="16"/>
              </w:rPr>
              <w:t>Entidad</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255BAD0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&lt;= 3 años</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490A91D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&gt;3-5</w:t>
            </w:r>
          </w:p>
        </w:tc>
        <w:tc>
          <w:tcPr>
            <w:tcW w:w="0" w:type="auto"/>
            <w:tcBorders>
              <w:top w:val="single" w:sz="4" w:space="0" w:color="auto"/>
              <w:left w:val="nil"/>
              <w:bottom w:val="single" w:sz="4" w:space="0" w:color="auto"/>
              <w:right w:val="single" w:sz="4" w:space="0" w:color="auto"/>
            </w:tcBorders>
            <w:shd w:val="clear" w:color="000000" w:fill="CCCCFF"/>
            <w:noWrap/>
            <w:vAlign w:val="center"/>
            <w:hideMark/>
          </w:tcPr>
          <w:p w14:paraId="358A58F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&gt;5</w:t>
            </w:r>
          </w:p>
        </w:tc>
        <w:tc>
          <w:tcPr>
            <w:tcW w:w="731" w:type="dxa"/>
            <w:tcBorders>
              <w:top w:val="single" w:sz="4" w:space="0" w:color="auto"/>
              <w:left w:val="nil"/>
              <w:bottom w:val="single" w:sz="4" w:space="0" w:color="auto"/>
              <w:right w:val="single" w:sz="4" w:space="0" w:color="auto"/>
            </w:tcBorders>
            <w:shd w:val="clear" w:color="000000" w:fill="CCCCFF"/>
            <w:noWrap/>
            <w:vAlign w:val="center"/>
            <w:hideMark/>
          </w:tcPr>
          <w:p w14:paraId="178511B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TP</w:t>
            </w:r>
          </w:p>
        </w:tc>
      </w:tr>
      <w:tr w:rsidR="006E5794" w:rsidRPr="004A70EA" w14:paraId="2D87D174"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565273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Scotiabank</w:t>
            </w:r>
          </w:p>
        </w:tc>
        <w:tc>
          <w:tcPr>
            <w:tcW w:w="0" w:type="auto"/>
            <w:tcBorders>
              <w:top w:val="single" w:sz="4" w:space="0" w:color="auto"/>
              <w:left w:val="single" w:sz="4" w:space="0" w:color="auto"/>
              <w:bottom w:val="single" w:sz="4" w:space="0" w:color="auto"/>
              <w:right w:val="single" w:sz="4" w:space="0" w:color="auto"/>
            </w:tcBorders>
            <w:shd w:val="clear" w:color="000000" w:fill="FCA877"/>
            <w:noWrap/>
            <w:vAlign w:val="center"/>
            <w:hideMark/>
          </w:tcPr>
          <w:p w14:paraId="049E3EE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20,65%</w:t>
            </w:r>
          </w:p>
        </w:tc>
        <w:tc>
          <w:tcPr>
            <w:tcW w:w="0" w:type="auto"/>
            <w:tcBorders>
              <w:top w:val="single" w:sz="4" w:space="0" w:color="auto"/>
              <w:left w:val="single" w:sz="4" w:space="0" w:color="auto"/>
              <w:bottom w:val="single" w:sz="4" w:space="0" w:color="auto"/>
              <w:right w:val="single" w:sz="4" w:space="0" w:color="auto"/>
            </w:tcBorders>
            <w:shd w:val="clear" w:color="000000" w:fill="FB9C75"/>
            <w:noWrap/>
            <w:vAlign w:val="center"/>
            <w:hideMark/>
          </w:tcPr>
          <w:p w14:paraId="45E0CAB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21,67%</w:t>
            </w:r>
          </w:p>
        </w:tc>
        <w:tc>
          <w:tcPr>
            <w:tcW w:w="0" w:type="auto"/>
            <w:tcBorders>
              <w:top w:val="single" w:sz="4" w:space="0" w:color="auto"/>
              <w:left w:val="single" w:sz="4" w:space="0" w:color="auto"/>
              <w:bottom w:val="single" w:sz="4" w:space="0" w:color="auto"/>
              <w:right w:val="single" w:sz="4" w:space="0" w:color="auto"/>
            </w:tcBorders>
            <w:shd w:val="clear" w:color="000000" w:fill="64BE7B"/>
            <w:noWrap/>
            <w:vAlign w:val="center"/>
            <w:hideMark/>
          </w:tcPr>
          <w:p w14:paraId="5BCC8B7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9,85%</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510E4F2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0,79%</w:t>
            </w:r>
          </w:p>
        </w:tc>
        <w:tc>
          <w:tcPr>
            <w:tcW w:w="0" w:type="auto"/>
            <w:tcBorders>
              <w:top w:val="nil"/>
              <w:left w:val="nil"/>
              <w:bottom w:val="nil"/>
              <w:right w:val="nil"/>
            </w:tcBorders>
            <w:shd w:val="clear" w:color="auto" w:fill="auto"/>
            <w:noWrap/>
            <w:hideMark/>
          </w:tcPr>
          <w:p w14:paraId="2CFF9AF5"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4E87248"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Dann</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FDC81"/>
            <w:noWrap/>
            <w:vAlign w:val="center"/>
            <w:hideMark/>
          </w:tcPr>
          <w:p w14:paraId="447526B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16,19%</w:t>
            </w:r>
          </w:p>
        </w:tc>
        <w:tc>
          <w:tcPr>
            <w:tcW w:w="0" w:type="auto"/>
            <w:tcBorders>
              <w:top w:val="single" w:sz="4" w:space="0" w:color="auto"/>
              <w:left w:val="single" w:sz="4" w:space="0" w:color="auto"/>
              <w:bottom w:val="single" w:sz="4" w:space="0" w:color="auto"/>
              <w:right w:val="single" w:sz="4" w:space="0" w:color="auto"/>
            </w:tcBorders>
            <w:shd w:val="clear" w:color="000000" w:fill="EAE582"/>
            <w:noWrap/>
            <w:vAlign w:val="center"/>
            <w:hideMark/>
          </w:tcPr>
          <w:p w14:paraId="5D5B56A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14,19%</w:t>
            </w:r>
          </w:p>
        </w:tc>
        <w:tc>
          <w:tcPr>
            <w:tcW w:w="0" w:type="auto"/>
            <w:tcBorders>
              <w:top w:val="single" w:sz="4" w:space="0" w:color="auto"/>
              <w:left w:val="single" w:sz="4" w:space="0" w:color="auto"/>
              <w:bottom w:val="single" w:sz="4" w:space="0" w:color="auto"/>
              <w:right w:val="single" w:sz="4" w:space="0" w:color="auto"/>
            </w:tcBorders>
            <w:shd w:val="clear" w:color="000000" w:fill="ECE582"/>
            <w:noWrap/>
            <w:vAlign w:val="center"/>
            <w:hideMark/>
          </w:tcPr>
          <w:p w14:paraId="14174D0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14,24%</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5CF21C7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1,12%</w:t>
            </w:r>
          </w:p>
        </w:tc>
        <w:tc>
          <w:tcPr>
            <w:tcW w:w="0" w:type="auto"/>
            <w:tcBorders>
              <w:top w:val="nil"/>
              <w:left w:val="nil"/>
              <w:bottom w:val="nil"/>
              <w:right w:val="nil"/>
            </w:tcBorders>
            <w:shd w:val="clear" w:color="auto" w:fill="auto"/>
            <w:noWrap/>
            <w:vAlign w:val="bottom"/>
            <w:hideMark/>
          </w:tcPr>
          <w:p w14:paraId="4F3BF4A6"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A256D34"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Confiar</w:t>
            </w:r>
          </w:p>
        </w:tc>
        <w:tc>
          <w:tcPr>
            <w:tcW w:w="0" w:type="auto"/>
            <w:tcBorders>
              <w:top w:val="single" w:sz="4" w:space="0" w:color="auto"/>
              <w:left w:val="single" w:sz="4" w:space="0" w:color="auto"/>
              <w:bottom w:val="single" w:sz="4" w:space="0" w:color="auto"/>
              <w:right w:val="single" w:sz="4" w:space="0" w:color="auto"/>
            </w:tcBorders>
            <w:shd w:val="clear" w:color="000000" w:fill="72C27B"/>
            <w:noWrap/>
            <w:vAlign w:val="center"/>
            <w:hideMark/>
          </w:tcPr>
          <w:p w14:paraId="18DB491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10,30%</w:t>
            </w:r>
          </w:p>
        </w:tc>
        <w:tc>
          <w:tcPr>
            <w:tcW w:w="0" w:type="auto"/>
            <w:tcBorders>
              <w:top w:val="single" w:sz="4" w:space="0" w:color="auto"/>
              <w:left w:val="single" w:sz="4" w:space="0" w:color="auto"/>
              <w:bottom w:val="single" w:sz="4" w:space="0" w:color="auto"/>
              <w:right w:val="single" w:sz="4" w:space="0" w:color="auto"/>
            </w:tcBorders>
            <w:shd w:val="clear" w:color="000000" w:fill="E3E282"/>
            <w:noWrap/>
            <w:vAlign w:val="center"/>
            <w:hideMark/>
          </w:tcPr>
          <w:p w14:paraId="2F90ECF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13,95%</w:t>
            </w:r>
          </w:p>
        </w:tc>
        <w:tc>
          <w:tcPr>
            <w:tcW w:w="0" w:type="auto"/>
            <w:tcBorders>
              <w:top w:val="single" w:sz="4" w:space="0" w:color="auto"/>
              <w:left w:val="single" w:sz="4" w:space="0" w:color="auto"/>
              <w:bottom w:val="single" w:sz="4" w:space="0" w:color="auto"/>
              <w:right w:val="single" w:sz="4" w:space="0" w:color="auto"/>
            </w:tcBorders>
            <w:shd w:val="clear" w:color="000000" w:fill="E4E382"/>
            <w:noWrap/>
            <w:vAlign w:val="center"/>
            <w:hideMark/>
          </w:tcPr>
          <w:p w14:paraId="65DEF314"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14,00%</w:t>
            </w:r>
          </w:p>
        </w:tc>
        <w:tc>
          <w:tcPr>
            <w:tcW w:w="731" w:type="dxa"/>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3520271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1,10%</w:t>
            </w:r>
          </w:p>
        </w:tc>
      </w:tr>
      <w:tr w:rsidR="006E5794" w:rsidRPr="004A70EA" w14:paraId="66E711AC"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E7B28E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Villas</w:t>
            </w:r>
          </w:p>
        </w:tc>
        <w:tc>
          <w:tcPr>
            <w:tcW w:w="0" w:type="auto"/>
            <w:tcBorders>
              <w:top w:val="single" w:sz="4" w:space="0" w:color="auto"/>
              <w:left w:val="single" w:sz="4" w:space="0" w:color="auto"/>
              <w:bottom w:val="single" w:sz="4" w:space="0" w:color="auto"/>
              <w:right w:val="single" w:sz="4" w:space="0" w:color="auto"/>
            </w:tcBorders>
            <w:shd w:val="clear" w:color="000000" w:fill="E8E482"/>
            <w:noWrap/>
            <w:vAlign w:val="center"/>
            <w:hideMark/>
          </w:tcPr>
          <w:p w14:paraId="65DD16FC"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14,11%</w:t>
            </w:r>
          </w:p>
        </w:tc>
        <w:tc>
          <w:tcPr>
            <w:tcW w:w="0" w:type="auto"/>
            <w:tcBorders>
              <w:top w:val="single" w:sz="4" w:space="0" w:color="auto"/>
              <w:left w:val="single" w:sz="4" w:space="0" w:color="auto"/>
              <w:bottom w:val="single" w:sz="4" w:space="0" w:color="auto"/>
              <w:right w:val="single" w:sz="4" w:space="0" w:color="auto"/>
            </w:tcBorders>
            <w:shd w:val="clear" w:color="000000" w:fill="B3D57F"/>
            <w:noWrap/>
            <w:vAlign w:val="center"/>
            <w:hideMark/>
          </w:tcPr>
          <w:p w14:paraId="6DC79F0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12,40%</w:t>
            </w:r>
          </w:p>
        </w:tc>
        <w:tc>
          <w:tcPr>
            <w:tcW w:w="0" w:type="auto"/>
            <w:tcBorders>
              <w:top w:val="single" w:sz="4" w:space="0" w:color="auto"/>
              <w:left w:val="single" w:sz="4" w:space="0" w:color="auto"/>
              <w:bottom w:val="single" w:sz="4" w:space="0" w:color="auto"/>
              <w:right w:val="single" w:sz="4" w:space="0" w:color="auto"/>
            </w:tcBorders>
            <w:shd w:val="clear" w:color="000000" w:fill="6AC07B"/>
            <w:noWrap/>
            <w:vAlign w:val="center"/>
            <w:hideMark/>
          </w:tcPr>
          <w:p w14:paraId="1E2DD04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10,04%</w:t>
            </w:r>
          </w:p>
        </w:tc>
        <w:tc>
          <w:tcPr>
            <w:tcW w:w="0" w:type="auto"/>
            <w:tcBorders>
              <w:top w:val="single" w:sz="4" w:space="0" w:color="auto"/>
              <w:left w:val="single" w:sz="4" w:space="0" w:color="auto"/>
              <w:bottom w:val="single" w:sz="4" w:space="0" w:color="auto"/>
              <w:right w:val="single" w:sz="4" w:space="0" w:color="auto"/>
            </w:tcBorders>
            <w:shd w:val="clear" w:color="000000" w:fill="6EC17B"/>
            <w:noWrap/>
            <w:vAlign w:val="center"/>
            <w:hideMark/>
          </w:tcPr>
          <w:p w14:paraId="5E9CE95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0,80%</w:t>
            </w:r>
          </w:p>
        </w:tc>
        <w:tc>
          <w:tcPr>
            <w:tcW w:w="0" w:type="auto"/>
            <w:tcBorders>
              <w:top w:val="nil"/>
              <w:left w:val="nil"/>
              <w:bottom w:val="nil"/>
              <w:right w:val="nil"/>
            </w:tcBorders>
            <w:shd w:val="clear" w:color="auto" w:fill="auto"/>
            <w:noWrap/>
            <w:hideMark/>
          </w:tcPr>
          <w:p w14:paraId="44AFD657"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8BEA27F"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RCI</w:t>
            </w:r>
          </w:p>
        </w:tc>
        <w:tc>
          <w:tcPr>
            <w:tcW w:w="0" w:type="auto"/>
            <w:tcBorders>
              <w:top w:val="single" w:sz="4" w:space="0" w:color="auto"/>
              <w:left w:val="single" w:sz="4" w:space="0" w:color="auto"/>
              <w:bottom w:val="single" w:sz="4" w:space="0" w:color="auto"/>
              <w:right w:val="single" w:sz="4" w:space="0" w:color="auto"/>
            </w:tcBorders>
            <w:shd w:val="clear" w:color="000000" w:fill="BED880"/>
            <w:noWrap/>
            <w:vAlign w:val="center"/>
            <w:hideMark/>
          </w:tcPr>
          <w:p w14:paraId="346CA24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12,77%</w:t>
            </w:r>
          </w:p>
        </w:tc>
        <w:tc>
          <w:tcPr>
            <w:tcW w:w="0" w:type="auto"/>
            <w:tcBorders>
              <w:top w:val="single" w:sz="4" w:space="0" w:color="auto"/>
              <w:left w:val="single" w:sz="4" w:space="0" w:color="auto"/>
              <w:bottom w:val="single" w:sz="4" w:space="0" w:color="auto"/>
              <w:right w:val="single" w:sz="4" w:space="0" w:color="auto"/>
            </w:tcBorders>
            <w:shd w:val="clear" w:color="000000" w:fill="F0E683"/>
            <w:noWrap/>
            <w:vAlign w:val="center"/>
            <w:hideMark/>
          </w:tcPr>
          <w:p w14:paraId="469A43D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14,37%</w:t>
            </w:r>
          </w:p>
        </w:tc>
        <w:tc>
          <w:tcPr>
            <w:tcW w:w="0" w:type="auto"/>
            <w:tcBorders>
              <w:top w:val="single" w:sz="4" w:space="0" w:color="auto"/>
              <w:left w:val="single" w:sz="4" w:space="0" w:color="auto"/>
              <w:bottom w:val="single" w:sz="4" w:space="0" w:color="auto"/>
              <w:right w:val="single" w:sz="4" w:space="0" w:color="auto"/>
            </w:tcBorders>
            <w:shd w:val="clear" w:color="000000" w:fill="F4E783"/>
            <w:noWrap/>
            <w:vAlign w:val="center"/>
            <w:hideMark/>
          </w:tcPr>
          <w:p w14:paraId="2729D5A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14,50%</w:t>
            </w:r>
          </w:p>
        </w:tc>
        <w:tc>
          <w:tcPr>
            <w:tcW w:w="0" w:type="auto"/>
            <w:tcBorders>
              <w:top w:val="single" w:sz="4" w:space="0" w:color="auto"/>
              <w:left w:val="single" w:sz="4" w:space="0" w:color="auto"/>
              <w:bottom w:val="single" w:sz="4" w:space="0" w:color="auto"/>
              <w:right w:val="single" w:sz="4" w:space="0" w:color="auto"/>
            </w:tcBorders>
            <w:shd w:val="clear" w:color="000000" w:fill="70C17B"/>
            <w:noWrap/>
            <w:vAlign w:val="center"/>
            <w:hideMark/>
          </w:tcPr>
          <w:p w14:paraId="0AF6C1F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1,13%</w:t>
            </w:r>
          </w:p>
        </w:tc>
        <w:tc>
          <w:tcPr>
            <w:tcW w:w="0" w:type="auto"/>
            <w:tcBorders>
              <w:top w:val="nil"/>
              <w:left w:val="nil"/>
              <w:bottom w:val="nil"/>
              <w:right w:val="nil"/>
            </w:tcBorders>
            <w:shd w:val="clear" w:color="auto" w:fill="auto"/>
            <w:noWrap/>
            <w:vAlign w:val="bottom"/>
            <w:hideMark/>
          </w:tcPr>
          <w:p w14:paraId="377ACC3C"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CF9EE8A"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Cootrafa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FE183"/>
            <w:noWrap/>
            <w:vAlign w:val="center"/>
            <w:hideMark/>
          </w:tcPr>
          <w:p w14:paraId="1B410EA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15,71%</w:t>
            </w:r>
          </w:p>
        </w:tc>
        <w:tc>
          <w:tcPr>
            <w:tcW w:w="0" w:type="auto"/>
            <w:tcBorders>
              <w:top w:val="single" w:sz="4" w:space="0" w:color="auto"/>
              <w:left w:val="single" w:sz="4" w:space="0" w:color="auto"/>
              <w:bottom w:val="single" w:sz="4" w:space="0" w:color="auto"/>
              <w:right w:val="single" w:sz="4" w:space="0" w:color="auto"/>
            </w:tcBorders>
            <w:shd w:val="clear" w:color="000000" w:fill="D6DF81"/>
            <w:noWrap/>
            <w:vAlign w:val="center"/>
            <w:hideMark/>
          </w:tcPr>
          <w:p w14:paraId="29DD0E7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13,54%</w:t>
            </w:r>
          </w:p>
        </w:tc>
        <w:tc>
          <w:tcPr>
            <w:tcW w:w="0" w:type="auto"/>
            <w:tcBorders>
              <w:top w:val="single" w:sz="4" w:space="0" w:color="auto"/>
              <w:left w:val="single" w:sz="4" w:space="0" w:color="auto"/>
              <w:bottom w:val="single" w:sz="4" w:space="0" w:color="auto"/>
              <w:right w:val="single" w:sz="4" w:space="0" w:color="auto"/>
            </w:tcBorders>
            <w:shd w:val="clear" w:color="000000" w:fill="E6E482"/>
            <w:noWrap/>
            <w:vAlign w:val="center"/>
            <w:hideMark/>
          </w:tcPr>
          <w:p w14:paraId="207FC7B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14,07%</w:t>
            </w:r>
          </w:p>
        </w:tc>
        <w:tc>
          <w:tcPr>
            <w:tcW w:w="731" w:type="dxa"/>
            <w:tcBorders>
              <w:top w:val="single" w:sz="4" w:space="0" w:color="auto"/>
              <w:left w:val="single" w:sz="4" w:space="0" w:color="auto"/>
              <w:bottom w:val="single" w:sz="4" w:space="0" w:color="auto"/>
              <w:right w:val="single" w:sz="4" w:space="0" w:color="auto"/>
            </w:tcBorders>
            <w:shd w:val="clear" w:color="000000" w:fill="68BF7B"/>
            <w:noWrap/>
            <w:vAlign w:val="center"/>
            <w:hideMark/>
          </w:tcPr>
          <w:p w14:paraId="611E6A7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1,10%</w:t>
            </w:r>
          </w:p>
        </w:tc>
      </w:tr>
      <w:tr w:rsidR="006E5794" w:rsidRPr="004A70EA" w14:paraId="40211535"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99DE766"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BBVA</w:t>
            </w:r>
          </w:p>
        </w:tc>
        <w:tc>
          <w:tcPr>
            <w:tcW w:w="0" w:type="auto"/>
            <w:tcBorders>
              <w:top w:val="single" w:sz="4" w:space="0" w:color="auto"/>
              <w:left w:val="single" w:sz="4" w:space="0" w:color="auto"/>
              <w:bottom w:val="single" w:sz="4" w:space="0" w:color="auto"/>
              <w:right w:val="single" w:sz="4" w:space="0" w:color="auto"/>
            </w:tcBorders>
            <w:shd w:val="clear" w:color="000000" w:fill="F6E883"/>
            <w:noWrap/>
            <w:vAlign w:val="center"/>
            <w:hideMark/>
          </w:tcPr>
          <w:p w14:paraId="49C30DD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14,59%</w:t>
            </w:r>
          </w:p>
        </w:tc>
        <w:tc>
          <w:tcPr>
            <w:tcW w:w="0" w:type="auto"/>
            <w:tcBorders>
              <w:top w:val="single" w:sz="4" w:space="0" w:color="auto"/>
              <w:left w:val="single" w:sz="4" w:space="0" w:color="auto"/>
              <w:bottom w:val="single" w:sz="4" w:space="0" w:color="auto"/>
              <w:right w:val="single" w:sz="4" w:space="0" w:color="auto"/>
            </w:tcBorders>
            <w:shd w:val="clear" w:color="000000" w:fill="F6E883"/>
            <w:noWrap/>
            <w:vAlign w:val="center"/>
            <w:hideMark/>
          </w:tcPr>
          <w:p w14:paraId="5AF5FBF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14,57%</w:t>
            </w:r>
          </w:p>
        </w:tc>
        <w:tc>
          <w:tcPr>
            <w:tcW w:w="0" w:type="auto"/>
            <w:tcBorders>
              <w:top w:val="single" w:sz="4" w:space="0" w:color="auto"/>
              <w:left w:val="single" w:sz="4" w:space="0" w:color="auto"/>
              <w:bottom w:val="single" w:sz="4" w:space="0" w:color="auto"/>
              <w:right w:val="single" w:sz="4" w:space="0" w:color="auto"/>
            </w:tcBorders>
            <w:shd w:val="clear" w:color="000000" w:fill="72C27B"/>
            <w:noWrap/>
            <w:vAlign w:val="center"/>
            <w:hideMark/>
          </w:tcPr>
          <w:p w14:paraId="29D11CC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10,31%</w:t>
            </w:r>
          </w:p>
        </w:tc>
        <w:tc>
          <w:tcPr>
            <w:tcW w:w="0" w:type="auto"/>
            <w:tcBorders>
              <w:top w:val="single" w:sz="4" w:space="0" w:color="auto"/>
              <w:left w:val="single" w:sz="4" w:space="0" w:color="auto"/>
              <w:bottom w:val="single" w:sz="4" w:space="0" w:color="auto"/>
              <w:right w:val="single" w:sz="4" w:space="0" w:color="auto"/>
            </w:tcBorders>
            <w:shd w:val="clear" w:color="000000" w:fill="7EC67C"/>
            <w:noWrap/>
            <w:vAlign w:val="center"/>
            <w:hideMark/>
          </w:tcPr>
          <w:p w14:paraId="564A18D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0,82%</w:t>
            </w:r>
          </w:p>
        </w:tc>
        <w:tc>
          <w:tcPr>
            <w:tcW w:w="0" w:type="auto"/>
            <w:tcBorders>
              <w:top w:val="nil"/>
              <w:left w:val="nil"/>
              <w:bottom w:val="nil"/>
              <w:right w:val="nil"/>
            </w:tcBorders>
            <w:shd w:val="clear" w:color="auto" w:fill="auto"/>
            <w:noWrap/>
            <w:hideMark/>
          </w:tcPr>
          <w:p w14:paraId="73A8F248"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363BB1A"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W</w:t>
            </w:r>
          </w:p>
        </w:tc>
        <w:tc>
          <w:tcPr>
            <w:tcW w:w="0" w:type="auto"/>
            <w:tcBorders>
              <w:top w:val="nil"/>
              <w:left w:val="nil"/>
              <w:bottom w:val="single" w:sz="4" w:space="0" w:color="auto"/>
              <w:right w:val="single" w:sz="4" w:space="0" w:color="auto"/>
            </w:tcBorders>
            <w:shd w:val="clear" w:color="000000" w:fill="FFFFFF"/>
            <w:noWrap/>
            <w:vAlign w:val="center"/>
            <w:hideMark/>
          </w:tcPr>
          <w:p w14:paraId="140DB388"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FFF"/>
            <w:noWrap/>
            <w:vAlign w:val="center"/>
            <w:hideMark/>
          </w:tcPr>
          <w:p w14:paraId="6CAD2F23" w14:textId="77777777" w:rsidR="006E5794" w:rsidRPr="004A70E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4AF63D8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14,88%</w:t>
            </w:r>
          </w:p>
        </w:tc>
        <w:tc>
          <w:tcPr>
            <w:tcW w:w="0" w:type="auto"/>
            <w:tcBorders>
              <w:top w:val="single" w:sz="4" w:space="0" w:color="auto"/>
              <w:left w:val="single" w:sz="4" w:space="0" w:color="auto"/>
              <w:bottom w:val="single" w:sz="4" w:space="0" w:color="auto"/>
              <w:right w:val="single" w:sz="4" w:space="0" w:color="auto"/>
            </w:tcBorders>
            <w:shd w:val="clear" w:color="000000" w:fill="84C77C"/>
            <w:noWrap/>
            <w:vAlign w:val="center"/>
            <w:hideMark/>
          </w:tcPr>
          <w:p w14:paraId="63A3994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1,16%</w:t>
            </w:r>
          </w:p>
        </w:tc>
        <w:tc>
          <w:tcPr>
            <w:tcW w:w="0" w:type="auto"/>
            <w:tcBorders>
              <w:top w:val="nil"/>
              <w:left w:val="nil"/>
              <w:bottom w:val="nil"/>
              <w:right w:val="nil"/>
            </w:tcBorders>
            <w:shd w:val="clear" w:color="auto" w:fill="auto"/>
            <w:noWrap/>
            <w:vAlign w:val="bottom"/>
            <w:hideMark/>
          </w:tcPr>
          <w:p w14:paraId="163CBB00"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2DE9FEE"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Coofinep</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DC37D"/>
            <w:noWrap/>
            <w:vAlign w:val="center"/>
            <w:hideMark/>
          </w:tcPr>
          <w:p w14:paraId="21AA3864"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18,28%</w:t>
            </w:r>
          </w:p>
        </w:tc>
        <w:tc>
          <w:tcPr>
            <w:tcW w:w="0" w:type="auto"/>
            <w:tcBorders>
              <w:top w:val="single" w:sz="4" w:space="0" w:color="auto"/>
              <w:left w:val="single" w:sz="4" w:space="0" w:color="auto"/>
              <w:bottom w:val="single" w:sz="4" w:space="0" w:color="auto"/>
              <w:right w:val="single" w:sz="4" w:space="0" w:color="auto"/>
            </w:tcBorders>
            <w:shd w:val="clear" w:color="000000" w:fill="FEC87E"/>
            <w:noWrap/>
            <w:vAlign w:val="center"/>
            <w:hideMark/>
          </w:tcPr>
          <w:p w14:paraId="1A42206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17,89%</w:t>
            </w:r>
          </w:p>
        </w:tc>
        <w:tc>
          <w:tcPr>
            <w:tcW w:w="0" w:type="auto"/>
            <w:tcBorders>
              <w:top w:val="single" w:sz="4" w:space="0" w:color="auto"/>
              <w:left w:val="single" w:sz="4" w:space="0" w:color="auto"/>
              <w:bottom w:val="single" w:sz="4" w:space="0" w:color="auto"/>
              <w:right w:val="single" w:sz="4" w:space="0" w:color="auto"/>
            </w:tcBorders>
            <w:shd w:val="clear" w:color="000000" w:fill="FFE784"/>
            <w:noWrap/>
            <w:vAlign w:val="center"/>
            <w:hideMark/>
          </w:tcPr>
          <w:p w14:paraId="75E1111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15,24%</w:t>
            </w:r>
          </w:p>
        </w:tc>
        <w:tc>
          <w:tcPr>
            <w:tcW w:w="731" w:type="dxa"/>
            <w:tcBorders>
              <w:top w:val="single" w:sz="4" w:space="0" w:color="auto"/>
              <w:left w:val="single" w:sz="4" w:space="0" w:color="auto"/>
              <w:bottom w:val="single" w:sz="4" w:space="0" w:color="auto"/>
              <w:right w:val="single" w:sz="4" w:space="0" w:color="auto"/>
            </w:tcBorders>
            <w:shd w:val="clear" w:color="000000" w:fill="BFD880"/>
            <w:noWrap/>
            <w:vAlign w:val="center"/>
            <w:hideMark/>
          </w:tcPr>
          <w:p w14:paraId="56596FC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1,19%</w:t>
            </w:r>
          </w:p>
        </w:tc>
      </w:tr>
      <w:tr w:rsidR="006E5794" w:rsidRPr="004A70EA" w14:paraId="08BCCAE6"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03760C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Popular</w:t>
            </w:r>
          </w:p>
        </w:tc>
        <w:tc>
          <w:tcPr>
            <w:tcW w:w="0" w:type="auto"/>
            <w:tcBorders>
              <w:top w:val="single" w:sz="4" w:space="0" w:color="auto"/>
              <w:left w:val="single" w:sz="4" w:space="0" w:color="auto"/>
              <w:bottom w:val="single" w:sz="4" w:space="0" w:color="auto"/>
              <w:right w:val="single" w:sz="4" w:space="0" w:color="auto"/>
            </w:tcBorders>
            <w:shd w:val="clear" w:color="000000" w:fill="A8D17E"/>
            <w:noWrap/>
            <w:vAlign w:val="center"/>
            <w:hideMark/>
          </w:tcPr>
          <w:p w14:paraId="778899E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12,05%</w:t>
            </w:r>
          </w:p>
        </w:tc>
        <w:tc>
          <w:tcPr>
            <w:tcW w:w="0" w:type="auto"/>
            <w:tcBorders>
              <w:top w:val="single" w:sz="4" w:space="0" w:color="auto"/>
              <w:left w:val="single" w:sz="4" w:space="0" w:color="auto"/>
              <w:bottom w:val="single" w:sz="4" w:space="0" w:color="auto"/>
              <w:right w:val="single" w:sz="4" w:space="0" w:color="auto"/>
            </w:tcBorders>
            <w:shd w:val="clear" w:color="000000" w:fill="B1D47F"/>
            <w:noWrap/>
            <w:vAlign w:val="center"/>
            <w:hideMark/>
          </w:tcPr>
          <w:p w14:paraId="4E85AE3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12,36%</w:t>
            </w:r>
          </w:p>
        </w:tc>
        <w:tc>
          <w:tcPr>
            <w:tcW w:w="0" w:type="auto"/>
            <w:tcBorders>
              <w:top w:val="single" w:sz="4" w:space="0" w:color="auto"/>
              <w:left w:val="single" w:sz="4" w:space="0" w:color="auto"/>
              <w:bottom w:val="single" w:sz="4" w:space="0" w:color="auto"/>
              <w:right w:val="single" w:sz="4" w:space="0" w:color="auto"/>
            </w:tcBorders>
            <w:shd w:val="clear" w:color="000000" w:fill="81C67C"/>
            <w:noWrap/>
            <w:vAlign w:val="center"/>
            <w:hideMark/>
          </w:tcPr>
          <w:p w14:paraId="7979C99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10,81%</w:t>
            </w:r>
          </w:p>
        </w:tc>
        <w:tc>
          <w:tcPr>
            <w:tcW w:w="0" w:type="auto"/>
            <w:tcBorders>
              <w:top w:val="single" w:sz="4" w:space="0" w:color="auto"/>
              <w:left w:val="single" w:sz="4" w:space="0" w:color="auto"/>
              <w:bottom w:val="single" w:sz="4" w:space="0" w:color="auto"/>
              <w:right w:val="single" w:sz="4" w:space="0" w:color="auto"/>
            </w:tcBorders>
            <w:shd w:val="clear" w:color="000000" w:fill="9CCE7E"/>
            <w:noWrap/>
            <w:vAlign w:val="center"/>
            <w:hideMark/>
          </w:tcPr>
          <w:p w14:paraId="5037ED5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0,86%</w:t>
            </w:r>
          </w:p>
        </w:tc>
        <w:tc>
          <w:tcPr>
            <w:tcW w:w="0" w:type="auto"/>
            <w:tcBorders>
              <w:top w:val="nil"/>
              <w:left w:val="nil"/>
              <w:bottom w:val="nil"/>
              <w:right w:val="nil"/>
            </w:tcBorders>
            <w:shd w:val="clear" w:color="auto" w:fill="auto"/>
            <w:noWrap/>
            <w:hideMark/>
          </w:tcPr>
          <w:p w14:paraId="0C980449"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EE91F6A"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Finandina</w:t>
            </w:r>
          </w:p>
        </w:tc>
        <w:tc>
          <w:tcPr>
            <w:tcW w:w="0" w:type="auto"/>
            <w:tcBorders>
              <w:top w:val="single" w:sz="4" w:space="0" w:color="auto"/>
              <w:left w:val="single" w:sz="4" w:space="0" w:color="auto"/>
              <w:bottom w:val="single" w:sz="4" w:space="0" w:color="auto"/>
              <w:right w:val="single" w:sz="4" w:space="0" w:color="auto"/>
            </w:tcBorders>
            <w:shd w:val="clear" w:color="000000" w:fill="FFDE82"/>
            <w:noWrap/>
            <w:vAlign w:val="center"/>
            <w:hideMark/>
          </w:tcPr>
          <w:p w14:paraId="1066F68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16,04%</w:t>
            </w:r>
          </w:p>
        </w:tc>
        <w:tc>
          <w:tcPr>
            <w:tcW w:w="0" w:type="auto"/>
            <w:tcBorders>
              <w:top w:val="single" w:sz="4" w:space="0" w:color="auto"/>
              <w:left w:val="single" w:sz="4" w:space="0" w:color="auto"/>
              <w:bottom w:val="single" w:sz="4" w:space="0" w:color="auto"/>
              <w:right w:val="single" w:sz="4" w:space="0" w:color="auto"/>
            </w:tcBorders>
            <w:shd w:val="clear" w:color="000000" w:fill="FFDF82"/>
            <w:noWrap/>
            <w:vAlign w:val="center"/>
            <w:hideMark/>
          </w:tcPr>
          <w:p w14:paraId="590B9A4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15,88%</w:t>
            </w:r>
          </w:p>
        </w:tc>
        <w:tc>
          <w:tcPr>
            <w:tcW w:w="0" w:type="auto"/>
            <w:tcBorders>
              <w:top w:val="single" w:sz="4" w:space="0" w:color="auto"/>
              <w:left w:val="single" w:sz="4" w:space="0" w:color="auto"/>
              <w:bottom w:val="single" w:sz="4" w:space="0" w:color="auto"/>
              <w:right w:val="single" w:sz="4" w:space="0" w:color="auto"/>
            </w:tcBorders>
            <w:shd w:val="clear" w:color="000000" w:fill="FFE583"/>
            <w:noWrap/>
            <w:vAlign w:val="center"/>
            <w:hideMark/>
          </w:tcPr>
          <w:p w14:paraId="2D29EFA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15,44%</w:t>
            </w:r>
          </w:p>
        </w:tc>
        <w:tc>
          <w:tcPr>
            <w:tcW w:w="0" w:type="auto"/>
            <w:tcBorders>
              <w:top w:val="single" w:sz="4" w:space="0" w:color="auto"/>
              <w:left w:val="single" w:sz="4" w:space="0" w:color="auto"/>
              <w:bottom w:val="single" w:sz="4" w:space="0" w:color="auto"/>
              <w:right w:val="single" w:sz="4" w:space="0" w:color="auto"/>
            </w:tcBorders>
            <w:shd w:val="clear" w:color="000000" w:fill="A1D07E"/>
            <w:noWrap/>
            <w:vAlign w:val="center"/>
            <w:hideMark/>
          </w:tcPr>
          <w:p w14:paraId="3CDBC86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1,20%</w:t>
            </w:r>
          </w:p>
        </w:tc>
        <w:tc>
          <w:tcPr>
            <w:tcW w:w="0" w:type="auto"/>
            <w:tcBorders>
              <w:top w:val="nil"/>
              <w:left w:val="nil"/>
              <w:bottom w:val="nil"/>
              <w:right w:val="nil"/>
            </w:tcBorders>
            <w:shd w:val="clear" w:color="auto" w:fill="auto"/>
            <w:noWrap/>
            <w:vAlign w:val="bottom"/>
            <w:hideMark/>
          </w:tcPr>
          <w:p w14:paraId="56A44FD1"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896DF70"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JFK</w:t>
            </w:r>
          </w:p>
        </w:tc>
        <w:tc>
          <w:tcPr>
            <w:tcW w:w="0" w:type="auto"/>
            <w:tcBorders>
              <w:top w:val="single" w:sz="4" w:space="0" w:color="auto"/>
              <w:left w:val="single" w:sz="4" w:space="0" w:color="auto"/>
              <w:bottom w:val="single" w:sz="4" w:space="0" w:color="auto"/>
              <w:right w:val="single" w:sz="4" w:space="0" w:color="auto"/>
            </w:tcBorders>
            <w:shd w:val="clear" w:color="000000" w:fill="FFE183"/>
            <w:noWrap/>
            <w:vAlign w:val="center"/>
            <w:hideMark/>
          </w:tcPr>
          <w:p w14:paraId="4F06B5B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15,73%</w:t>
            </w:r>
          </w:p>
        </w:tc>
        <w:tc>
          <w:tcPr>
            <w:tcW w:w="0" w:type="auto"/>
            <w:tcBorders>
              <w:top w:val="single" w:sz="4" w:space="0" w:color="auto"/>
              <w:left w:val="single" w:sz="4" w:space="0" w:color="auto"/>
              <w:bottom w:val="single" w:sz="4" w:space="0" w:color="auto"/>
              <w:right w:val="single" w:sz="4" w:space="0" w:color="auto"/>
            </w:tcBorders>
            <w:shd w:val="clear" w:color="000000" w:fill="FFE082"/>
            <w:noWrap/>
            <w:vAlign w:val="center"/>
            <w:hideMark/>
          </w:tcPr>
          <w:p w14:paraId="4F75E1D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15,80%</w:t>
            </w:r>
          </w:p>
        </w:tc>
        <w:tc>
          <w:tcPr>
            <w:tcW w:w="0" w:type="auto"/>
            <w:tcBorders>
              <w:top w:val="single" w:sz="4" w:space="0" w:color="auto"/>
              <w:left w:val="single" w:sz="4" w:space="0" w:color="auto"/>
              <w:bottom w:val="single" w:sz="4" w:space="0" w:color="auto"/>
              <w:right w:val="single" w:sz="4" w:space="0" w:color="auto"/>
            </w:tcBorders>
            <w:shd w:val="clear" w:color="000000" w:fill="FED380"/>
            <w:noWrap/>
            <w:vAlign w:val="center"/>
            <w:hideMark/>
          </w:tcPr>
          <w:p w14:paraId="7866671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16,95%</w:t>
            </w:r>
          </w:p>
        </w:tc>
        <w:tc>
          <w:tcPr>
            <w:tcW w:w="731" w:type="dxa"/>
            <w:tcBorders>
              <w:top w:val="single" w:sz="4" w:space="0" w:color="auto"/>
              <w:left w:val="single" w:sz="4" w:space="0" w:color="auto"/>
              <w:bottom w:val="single" w:sz="4" w:space="0" w:color="auto"/>
              <w:right w:val="single" w:sz="4" w:space="0" w:color="auto"/>
            </w:tcBorders>
            <w:shd w:val="clear" w:color="000000" w:fill="FDC47D"/>
            <w:noWrap/>
            <w:vAlign w:val="center"/>
            <w:hideMark/>
          </w:tcPr>
          <w:p w14:paraId="0B8F04E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1,31%</w:t>
            </w:r>
          </w:p>
        </w:tc>
      </w:tr>
      <w:tr w:rsidR="006E5794" w:rsidRPr="004A70EA" w14:paraId="315F6173"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DC08204"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Bancolombia</w:t>
            </w:r>
          </w:p>
        </w:tc>
        <w:tc>
          <w:tcPr>
            <w:tcW w:w="0" w:type="auto"/>
            <w:tcBorders>
              <w:top w:val="single" w:sz="4" w:space="0" w:color="auto"/>
              <w:left w:val="single" w:sz="4" w:space="0" w:color="auto"/>
              <w:bottom w:val="single" w:sz="4" w:space="0" w:color="auto"/>
              <w:right w:val="single" w:sz="4" w:space="0" w:color="auto"/>
            </w:tcBorders>
            <w:shd w:val="clear" w:color="000000" w:fill="FCB279"/>
            <w:noWrap/>
            <w:vAlign w:val="center"/>
            <w:hideMark/>
          </w:tcPr>
          <w:p w14:paraId="6D48B09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19,78%</w:t>
            </w:r>
          </w:p>
        </w:tc>
        <w:tc>
          <w:tcPr>
            <w:tcW w:w="0" w:type="auto"/>
            <w:tcBorders>
              <w:top w:val="single" w:sz="4" w:space="0" w:color="auto"/>
              <w:left w:val="single" w:sz="4" w:space="0" w:color="auto"/>
              <w:bottom w:val="single" w:sz="4" w:space="0" w:color="auto"/>
              <w:right w:val="single" w:sz="4" w:space="0" w:color="auto"/>
            </w:tcBorders>
            <w:shd w:val="clear" w:color="000000" w:fill="FFE683"/>
            <w:noWrap/>
            <w:vAlign w:val="center"/>
            <w:hideMark/>
          </w:tcPr>
          <w:p w14:paraId="18AB623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15,36%</w:t>
            </w:r>
          </w:p>
        </w:tc>
        <w:tc>
          <w:tcPr>
            <w:tcW w:w="0" w:type="auto"/>
            <w:tcBorders>
              <w:top w:val="single" w:sz="4" w:space="0" w:color="auto"/>
              <w:left w:val="single" w:sz="4" w:space="0" w:color="auto"/>
              <w:bottom w:val="single" w:sz="4" w:space="0" w:color="auto"/>
              <w:right w:val="single" w:sz="4" w:space="0" w:color="auto"/>
            </w:tcBorders>
            <w:shd w:val="clear" w:color="000000" w:fill="9BCE7E"/>
            <w:noWrap/>
            <w:vAlign w:val="center"/>
            <w:hideMark/>
          </w:tcPr>
          <w:p w14:paraId="01E42F1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11,63%</w:t>
            </w:r>
          </w:p>
        </w:tc>
        <w:tc>
          <w:tcPr>
            <w:tcW w:w="0" w:type="auto"/>
            <w:tcBorders>
              <w:top w:val="single" w:sz="4" w:space="0" w:color="auto"/>
              <w:left w:val="single" w:sz="4" w:space="0" w:color="auto"/>
              <w:bottom w:val="single" w:sz="4" w:space="0" w:color="auto"/>
              <w:right w:val="single" w:sz="4" w:space="0" w:color="auto"/>
            </w:tcBorders>
            <w:shd w:val="clear" w:color="000000" w:fill="CDDC81"/>
            <w:noWrap/>
            <w:vAlign w:val="center"/>
            <w:hideMark/>
          </w:tcPr>
          <w:p w14:paraId="29EFBEB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0,92%</w:t>
            </w:r>
          </w:p>
        </w:tc>
        <w:tc>
          <w:tcPr>
            <w:tcW w:w="0" w:type="auto"/>
            <w:tcBorders>
              <w:top w:val="nil"/>
              <w:left w:val="nil"/>
              <w:bottom w:val="nil"/>
              <w:right w:val="nil"/>
            </w:tcBorders>
            <w:shd w:val="clear" w:color="auto" w:fill="auto"/>
            <w:noWrap/>
            <w:hideMark/>
          </w:tcPr>
          <w:p w14:paraId="6D74CDF2"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50DAEBB"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Falabella</w:t>
            </w:r>
          </w:p>
        </w:tc>
        <w:tc>
          <w:tcPr>
            <w:tcW w:w="0" w:type="auto"/>
            <w:tcBorders>
              <w:top w:val="single" w:sz="4" w:space="0" w:color="auto"/>
              <w:left w:val="single" w:sz="4" w:space="0" w:color="auto"/>
              <w:bottom w:val="single" w:sz="4" w:space="0" w:color="auto"/>
              <w:right w:val="single" w:sz="4" w:space="0" w:color="auto"/>
            </w:tcBorders>
            <w:shd w:val="clear" w:color="000000" w:fill="FDB87B"/>
            <w:noWrap/>
            <w:vAlign w:val="center"/>
            <w:hideMark/>
          </w:tcPr>
          <w:p w14:paraId="68F5127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19,27%</w:t>
            </w:r>
          </w:p>
        </w:tc>
        <w:tc>
          <w:tcPr>
            <w:tcW w:w="0" w:type="auto"/>
            <w:tcBorders>
              <w:top w:val="single" w:sz="4" w:space="0" w:color="auto"/>
              <w:left w:val="single" w:sz="4" w:space="0" w:color="auto"/>
              <w:bottom w:val="single" w:sz="4" w:space="0" w:color="auto"/>
              <w:right w:val="single" w:sz="4" w:space="0" w:color="auto"/>
            </w:tcBorders>
            <w:shd w:val="clear" w:color="000000" w:fill="FDB97B"/>
            <w:noWrap/>
            <w:vAlign w:val="center"/>
            <w:hideMark/>
          </w:tcPr>
          <w:p w14:paraId="1CD2A44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19,14%</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center"/>
            <w:hideMark/>
          </w:tcPr>
          <w:p w14:paraId="57F5A02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17,20%</w:t>
            </w:r>
          </w:p>
        </w:tc>
        <w:tc>
          <w:tcPr>
            <w:tcW w:w="0" w:type="auto"/>
            <w:tcBorders>
              <w:top w:val="single" w:sz="4" w:space="0" w:color="auto"/>
              <w:left w:val="single" w:sz="4" w:space="0" w:color="auto"/>
              <w:bottom w:val="single" w:sz="4" w:space="0" w:color="auto"/>
              <w:right w:val="single" w:sz="4" w:space="0" w:color="auto"/>
            </w:tcBorders>
            <w:shd w:val="clear" w:color="000000" w:fill="FCEA83"/>
            <w:noWrap/>
            <w:vAlign w:val="center"/>
            <w:hideMark/>
          </w:tcPr>
          <w:p w14:paraId="050D8F8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1,33%</w:t>
            </w:r>
          </w:p>
        </w:tc>
        <w:tc>
          <w:tcPr>
            <w:tcW w:w="0" w:type="auto"/>
            <w:tcBorders>
              <w:top w:val="nil"/>
              <w:left w:val="nil"/>
              <w:bottom w:val="nil"/>
              <w:right w:val="nil"/>
            </w:tcBorders>
            <w:shd w:val="clear" w:color="auto" w:fill="auto"/>
            <w:noWrap/>
            <w:vAlign w:val="bottom"/>
            <w:hideMark/>
          </w:tcPr>
          <w:p w14:paraId="7448BB1C"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53F056E"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Juriscoop</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7DC001E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16,50%</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center"/>
            <w:hideMark/>
          </w:tcPr>
          <w:p w14:paraId="4A1717C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18,40%</w:t>
            </w:r>
          </w:p>
        </w:tc>
        <w:tc>
          <w:tcPr>
            <w:tcW w:w="0" w:type="auto"/>
            <w:tcBorders>
              <w:top w:val="single" w:sz="4" w:space="0" w:color="auto"/>
              <w:left w:val="single" w:sz="4" w:space="0" w:color="auto"/>
              <w:bottom w:val="single" w:sz="4" w:space="0" w:color="auto"/>
              <w:right w:val="single" w:sz="4" w:space="0" w:color="auto"/>
            </w:tcBorders>
            <w:shd w:val="clear" w:color="000000" w:fill="DEE182"/>
            <w:noWrap/>
            <w:vAlign w:val="center"/>
            <w:hideMark/>
          </w:tcPr>
          <w:p w14:paraId="72F7DAC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17,74%</w:t>
            </w:r>
          </w:p>
        </w:tc>
        <w:tc>
          <w:tcPr>
            <w:tcW w:w="731" w:type="dxa"/>
            <w:tcBorders>
              <w:top w:val="single" w:sz="4" w:space="0" w:color="auto"/>
              <w:left w:val="single" w:sz="4" w:space="0" w:color="auto"/>
              <w:bottom w:val="single" w:sz="4" w:space="0" w:color="auto"/>
              <w:right w:val="single" w:sz="4" w:space="0" w:color="auto"/>
            </w:tcBorders>
            <w:shd w:val="clear" w:color="000000" w:fill="FBA076"/>
            <w:noWrap/>
            <w:vAlign w:val="center"/>
            <w:hideMark/>
          </w:tcPr>
          <w:p w14:paraId="2990C19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1,37%</w:t>
            </w:r>
          </w:p>
        </w:tc>
      </w:tr>
      <w:tr w:rsidR="006E5794" w:rsidRPr="004A70EA" w14:paraId="15C02882"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32A36F8"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ITAU</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758B98C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9,81%</w:t>
            </w:r>
          </w:p>
        </w:tc>
        <w:tc>
          <w:tcPr>
            <w:tcW w:w="0" w:type="auto"/>
            <w:tcBorders>
              <w:top w:val="single" w:sz="4" w:space="0" w:color="auto"/>
              <w:left w:val="single" w:sz="4" w:space="0" w:color="auto"/>
              <w:bottom w:val="single" w:sz="4" w:space="0" w:color="auto"/>
              <w:right w:val="single" w:sz="4" w:space="0" w:color="auto"/>
            </w:tcBorders>
            <w:shd w:val="clear" w:color="000000" w:fill="B1D47F"/>
            <w:noWrap/>
            <w:vAlign w:val="center"/>
            <w:hideMark/>
          </w:tcPr>
          <w:p w14:paraId="07716F4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12,36%</w:t>
            </w:r>
          </w:p>
        </w:tc>
        <w:tc>
          <w:tcPr>
            <w:tcW w:w="0" w:type="auto"/>
            <w:tcBorders>
              <w:top w:val="single" w:sz="4" w:space="0" w:color="auto"/>
              <w:left w:val="single" w:sz="4" w:space="0" w:color="auto"/>
              <w:bottom w:val="single" w:sz="4" w:space="0" w:color="auto"/>
              <w:right w:val="single" w:sz="4" w:space="0" w:color="auto"/>
            </w:tcBorders>
            <w:shd w:val="clear" w:color="000000" w:fill="9ECF7E"/>
            <w:noWrap/>
            <w:vAlign w:val="center"/>
            <w:hideMark/>
          </w:tcPr>
          <w:p w14:paraId="25C6ADD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11,72%</w:t>
            </w:r>
          </w:p>
        </w:tc>
        <w:tc>
          <w:tcPr>
            <w:tcW w:w="0" w:type="auto"/>
            <w:tcBorders>
              <w:top w:val="single" w:sz="4" w:space="0" w:color="auto"/>
              <w:left w:val="single" w:sz="4" w:space="0" w:color="auto"/>
              <w:bottom w:val="single" w:sz="4" w:space="0" w:color="auto"/>
              <w:right w:val="single" w:sz="4" w:space="0" w:color="auto"/>
            </w:tcBorders>
            <w:shd w:val="clear" w:color="000000" w:fill="D3DE81"/>
            <w:noWrap/>
            <w:vAlign w:val="center"/>
            <w:hideMark/>
          </w:tcPr>
          <w:p w14:paraId="5208E48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0,93%</w:t>
            </w:r>
          </w:p>
        </w:tc>
        <w:tc>
          <w:tcPr>
            <w:tcW w:w="0" w:type="auto"/>
            <w:tcBorders>
              <w:top w:val="nil"/>
              <w:left w:val="nil"/>
              <w:bottom w:val="nil"/>
              <w:right w:val="nil"/>
            </w:tcBorders>
            <w:shd w:val="clear" w:color="auto" w:fill="auto"/>
            <w:noWrap/>
            <w:hideMark/>
          </w:tcPr>
          <w:p w14:paraId="3A3408CD"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4280AD"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GMAC</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074F75B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14,86%</w:t>
            </w:r>
          </w:p>
        </w:tc>
        <w:tc>
          <w:tcPr>
            <w:tcW w:w="0" w:type="auto"/>
            <w:tcBorders>
              <w:top w:val="single" w:sz="4" w:space="0" w:color="auto"/>
              <w:left w:val="single" w:sz="4" w:space="0" w:color="auto"/>
              <w:bottom w:val="single" w:sz="4" w:space="0" w:color="auto"/>
              <w:right w:val="single" w:sz="4" w:space="0" w:color="auto"/>
            </w:tcBorders>
            <w:shd w:val="clear" w:color="000000" w:fill="FFE182"/>
            <w:noWrap/>
            <w:vAlign w:val="center"/>
            <w:hideMark/>
          </w:tcPr>
          <w:p w14:paraId="0E64CE7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15,77%</w:t>
            </w:r>
          </w:p>
        </w:tc>
        <w:tc>
          <w:tcPr>
            <w:tcW w:w="0" w:type="auto"/>
            <w:tcBorders>
              <w:top w:val="single" w:sz="4" w:space="0" w:color="auto"/>
              <w:left w:val="single" w:sz="4" w:space="0" w:color="auto"/>
              <w:bottom w:val="single" w:sz="4" w:space="0" w:color="auto"/>
              <w:right w:val="single" w:sz="4" w:space="0" w:color="auto"/>
            </w:tcBorders>
            <w:shd w:val="clear" w:color="000000" w:fill="FED07F"/>
            <w:noWrap/>
            <w:vAlign w:val="center"/>
            <w:hideMark/>
          </w:tcPr>
          <w:p w14:paraId="4C51A04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17,24%</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727E464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1,33%</w:t>
            </w:r>
          </w:p>
        </w:tc>
        <w:tc>
          <w:tcPr>
            <w:tcW w:w="0" w:type="auto"/>
            <w:tcBorders>
              <w:top w:val="nil"/>
              <w:left w:val="nil"/>
              <w:bottom w:val="nil"/>
              <w:right w:val="nil"/>
            </w:tcBorders>
            <w:shd w:val="clear" w:color="auto" w:fill="auto"/>
            <w:noWrap/>
            <w:vAlign w:val="bottom"/>
            <w:hideMark/>
          </w:tcPr>
          <w:p w14:paraId="715A7851"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6C69E8F"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CFA</w:t>
            </w:r>
          </w:p>
        </w:tc>
        <w:tc>
          <w:tcPr>
            <w:tcW w:w="0" w:type="auto"/>
            <w:tcBorders>
              <w:top w:val="single" w:sz="4" w:space="0" w:color="auto"/>
              <w:left w:val="single" w:sz="4" w:space="0" w:color="auto"/>
              <w:bottom w:val="single" w:sz="4" w:space="0" w:color="auto"/>
              <w:right w:val="single" w:sz="4" w:space="0" w:color="auto"/>
            </w:tcBorders>
            <w:shd w:val="clear" w:color="000000" w:fill="91CB7D"/>
            <w:noWrap/>
            <w:vAlign w:val="center"/>
            <w:hideMark/>
          </w:tcPr>
          <w:p w14:paraId="7CBD936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16,97%</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0FCD1D9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19,64%</w:t>
            </w:r>
          </w:p>
        </w:tc>
        <w:tc>
          <w:tcPr>
            <w:tcW w:w="0" w:type="auto"/>
            <w:tcBorders>
              <w:top w:val="single" w:sz="4" w:space="0" w:color="auto"/>
              <w:left w:val="single" w:sz="4" w:space="0" w:color="auto"/>
              <w:bottom w:val="single" w:sz="4" w:space="0" w:color="auto"/>
              <w:right w:val="single" w:sz="4" w:space="0" w:color="auto"/>
            </w:tcBorders>
            <w:shd w:val="clear" w:color="000000" w:fill="FCA276"/>
            <w:noWrap/>
            <w:vAlign w:val="center"/>
            <w:hideMark/>
          </w:tcPr>
          <w:p w14:paraId="4AF4891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18,96%</w:t>
            </w:r>
          </w:p>
        </w:tc>
        <w:tc>
          <w:tcPr>
            <w:tcW w:w="731" w:type="dxa"/>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223CE8E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1,46%</w:t>
            </w:r>
          </w:p>
        </w:tc>
      </w:tr>
      <w:tr w:rsidR="005C45FA" w:rsidRPr="004A70EA" w14:paraId="3ECAC3CD"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7DED25B"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Davivienda</w:t>
            </w:r>
          </w:p>
        </w:tc>
        <w:tc>
          <w:tcPr>
            <w:tcW w:w="0" w:type="auto"/>
            <w:tcBorders>
              <w:top w:val="single" w:sz="4" w:space="0" w:color="auto"/>
              <w:left w:val="single" w:sz="4" w:space="0" w:color="auto"/>
              <w:bottom w:val="single" w:sz="4" w:space="0" w:color="auto"/>
              <w:right w:val="single" w:sz="4" w:space="0" w:color="auto"/>
            </w:tcBorders>
            <w:shd w:val="clear" w:color="000000" w:fill="FFE683"/>
            <w:noWrap/>
            <w:vAlign w:val="center"/>
            <w:hideMark/>
          </w:tcPr>
          <w:p w14:paraId="0A38995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15,35%</w:t>
            </w:r>
          </w:p>
        </w:tc>
        <w:tc>
          <w:tcPr>
            <w:tcW w:w="0" w:type="auto"/>
            <w:tcBorders>
              <w:top w:val="single" w:sz="4" w:space="0" w:color="auto"/>
              <w:left w:val="single" w:sz="4" w:space="0" w:color="auto"/>
              <w:bottom w:val="single" w:sz="4" w:space="0" w:color="auto"/>
              <w:right w:val="single" w:sz="4" w:space="0" w:color="auto"/>
            </w:tcBorders>
            <w:shd w:val="clear" w:color="000000" w:fill="FED881"/>
            <w:noWrap/>
            <w:vAlign w:val="center"/>
            <w:hideMark/>
          </w:tcPr>
          <w:p w14:paraId="385F85DC"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16,51%</w:t>
            </w:r>
          </w:p>
        </w:tc>
        <w:tc>
          <w:tcPr>
            <w:tcW w:w="0" w:type="auto"/>
            <w:tcBorders>
              <w:top w:val="single" w:sz="4" w:space="0" w:color="auto"/>
              <w:left w:val="single" w:sz="4" w:space="0" w:color="auto"/>
              <w:bottom w:val="single" w:sz="4" w:space="0" w:color="auto"/>
              <w:right w:val="single" w:sz="4" w:space="0" w:color="auto"/>
            </w:tcBorders>
            <w:shd w:val="clear" w:color="000000" w:fill="ADD37F"/>
            <w:noWrap/>
            <w:vAlign w:val="center"/>
            <w:hideMark/>
          </w:tcPr>
          <w:p w14:paraId="439F07F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12,21%</w:t>
            </w:r>
          </w:p>
        </w:tc>
        <w:tc>
          <w:tcPr>
            <w:tcW w:w="0" w:type="auto"/>
            <w:tcBorders>
              <w:top w:val="single" w:sz="4" w:space="0" w:color="auto"/>
              <w:left w:val="single" w:sz="4" w:space="0" w:color="auto"/>
              <w:bottom w:val="single" w:sz="4" w:space="0" w:color="auto"/>
              <w:right w:val="single" w:sz="4" w:space="0" w:color="auto"/>
            </w:tcBorders>
            <w:shd w:val="clear" w:color="000000" w:fill="F0E683"/>
            <w:noWrap/>
            <w:vAlign w:val="center"/>
            <w:hideMark/>
          </w:tcPr>
          <w:p w14:paraId="470052C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0,96%</w:t>
            </w:r>
          </w:p>
        </w:tc>
        <w:tc>
          <w:tcPr>
            <w:tcW w:w="0" w:type="auto"/>
            <w:tcBorders>
              <w:top w:val="nil"/>
              <w:left w:val="nil"/>
              <w:bottom w:val="nil"/>
              <w:right w:val="nil"/>
            </w:tcBorders>
            <w:shd w:val="clear" w:color="auto" w:fill="auto"/>
            <w:noWrap/>
            <w:hideMark/>
          </w:tcPr>
          <w:p w14:paraId="7275BA1E"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97218D2"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GirosyF</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96F6C"/>
            <w:noWrap/>
            <w:vAlign w:val="center"/>
            <w:hideMark/>
          </w:tcPr>
          <w:p w14:paraId="192EF6F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25,53%</w:t>
            </w:r>
          </w:p>
        </w:tc>
        <w:tc>
          <w:tcPr>
            <w:tcW w:w="0" w:type="auto"/>
            <w:tcBorders>
              <w:top w:val="single" w:sz="4" w:space="0" w:color="auto"/>
              <w:left w:val="single" w:sz="4" w:space="0" w:color="auto"/>
              <w:bottom w:val="single" w:sz="4" w:space="0" w:color="auto"/>
              <w:right w:val="single" w:sz="4" w:space="0" w:color="auto"/>
            </w:tcBorders>
            <w:shd w:val="clear" w:color="000000" w:fill="F9706D"/>
            <w:noWrap/>
            <w:vAlign w:val="center"/>
            <w:hideMark/>
          </w:tcPr>
          <w:p w14:paraId="39C486C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25,41%</w:t>
            </w:r>
          </w:p>
        </w:tc>
        <w:tc>
          <w:tcPr>
            <w:tcW w:w="0" w:type="auto"/>
            <w:tcBorders>
              <w:top w:val="single" w:sz="4" w:space="0" w:color="auto"/>
              <w:left w:val="single" w:sz="4" w:space="0" w:color="auto"/>
              <w:bottom w:val="single" w:sz="4" w:space="0" w:color="auto"/>
              <w:right w:val="single" w:sz="4" w:space="0" w:color="auto"/>
            </w:tcBorders>
            <w:shd w:val="clear" w:color="000000" w:fill="FDC37D"/>
            <w:noWrap/>
            <w:vAlign w:val="center"/>
            <w:hideMark/>
          </w:tcPr>
          <w:p w14:paraId="4372F9C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18,35%</w:t>
            </w:r>
          </w:p>
        </w:tc>
        <w:tc>
          <w:tcPr>
            <w:tcW w:w="0" w:type="auto"/>
            <w:tcBorders>
              <w:top w:val="single" w:sz="4" w:space="0" w:color="auto"/>
              <w:left w:val="single" w:sz="4" w:space="0" w:color="auto"/>
              <w:bottom w:val="single" w:sz="4" w:space="0" w:color="auto"/>
              <w:right w:val="single" w:sz="4" w:space="0" w:color="auto"/>
            </w:tcBorders>
            <w:shd w:val="clear" w:color="000000" w:fill="FECB7E"/>
            <w:noWrap/>
            <w:vAlign w:val="center"/>
            <w:hideMark/>
          </w:tcPr>
          <w:p w14:paraId="2CE5025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1,41%</w:t>
            </w:r>
          </w:p>
        </w:tc>
        <w:tc>
          <w:tcPr>
            <w:tcW w:w="0" w:type="auto"/>
            <w:tcBorders>
              <w:top w:val="nil"/>
              <w:left w:val="nil"/>
              <w:bottom w:val="nil"/>
              <w:right w:val="nil"/>
            </w:tcBorders>
            <w:shd w:val="clear" w:color="auto" w:fill="auto"/>
            <w:noWrap/>
            <w:vAlign w:val="bottom"/>
            <w:hideMark/>
          </w:tcPr>
          <w:p w14:paraId="68977C2D"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683A982"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40AADED"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8BF44CD"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CBF2EF0"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6D786515" w14:textId="77777777" w:rsidR="006E5794" w:rsidRPr="004A70EA" w:rsidRDefault="006E5794" w:rsidP="006E50B0">
            <w:pPr>
              <w:rPr>
                <w:rFonts w:ascii="Arial Narrow" w:hAnsi="Arial Narrow"/>
                <w:sz w:val="16"/>
                <w:szCs w:val="16"/>
              </w:rPr>
            </w:pPr>
          </w:p>
        </w:tc>
      </w:tr>
      <w:tr w:rsidR="005C45FA" w:rsidRPr="004A70EA" w14:paraId="533B6619"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3C65BFA"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Bancoomeva</w:t>
            </w:r>
          </w:p>
        </w:tc>
        <w:tc>
          <w:tcPr>
            <w:tcW w:w="0" w:type="auto"/>
            <w:tcBorders>
              <w:top w:val="single" w:sz="4" w:space="0" w:color="auto"/>
              <w:left w:val="single" w:sz="4" w:space="0" w:color="auto"/>
              <w:bottom w:val="single" w:sz="4" w:space="0" w:color="auto"/>
              <w:right w:val="single" w:sz="4" w:space="0" w:color="auto"/>
            </w:tcBorders>
            <w:shd w:val="clear" w:color="000000" w:fill="9FCF7E"/>
            <w:noWrap/>
            <w:vAlign w:val="center"/>
            <w:hideMark/>
          </w:tcPr>
          <w:p w14:paraId="6BC34AC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11,77%</w:t>
            </w:r>
          </w:p>
        </w:tc>
        <w:tc>
          <w:tcPr>
            <w:tcW w:w="0" w:type="auto"/>
            <w:tcBorders>
              <w:top w:val="single" w:sz="4" w:space="0" w:color="auto"/>
              <w:left w:val="single" w:sz="4" w:space="0" w:color="auto"/>
              <w:bottom w:val="single" w:sz="4" w:space="0" w:color="auto"/>
              <w:right w:val="single" w:sz="4" w:space="0" w:color="auto"/>
            </w:tcBorders>
            <w:shd w:val="clear" w:color="000000" w:fill="D4DE81"/>
            <w:noWrap/>
            <w:vAlign w:val="center"/>
            <w:hideMark/>
          </w:tcPr>
          <w:p w14:paraId="3E17AC2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13,48%</w:t>
            </w:r>
          </w:p>
        </w:tc>
        <w:tc>
          <w:tcPr>
            <w:tcW w:w="0" w:type="auto"/>
            <w:tcBorders>
              <w:top w:val="single" w:sz="4" w:space="0" w:color="auto"/>
              <w:left w:val="single" w:sz="4" w:space="0" w:color="auto"/>
              <w:bottom w:val="single" w:sz="4" w:space="0" w:color="auto"/>
              <w:right w:val="single" w:sz="4" w:space="0" w:color="auto"/>
            </w:tcBorders>
            <w:shd w:val="clear" w:color="000000" w:fill="B1D47F"/>
            <w:noWrap/>
            <w:vAlign w:val="center"/>
            <w:hideMark/>
          </w:tcPr>
          <w:p w14:paraId="2D34062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12,36%</w:t>
            </w:r>
          </w:p>
        </w:tc>
        <w:tc>
          <w:tcPr>
            <w:tcW w:w="0" w:type="auto"/>
            <w:tcBorders>
              <w:top w:val="single" w:sz="4" w:space="0" w:color="auto"/>
              <w:left w:val="single" w:sz="4" w:space="0" w:color="auto"/>
              <w:bottom w:val="single" w:sz="4" w:space="0" w:color="auto"/>
              <w:right w:val="single" w:sz="4" w:space="0" w:color="auto"/>
            </w:tcBorders>
            <w:shd w:val="clear" w:color="000000" w:fill="F9E983"/>
            <w:noWrap/>
            <w:vAlign w:val="center"/>
            <w:hideMark/>
          </w:tcPr>
          <w:p w14:paraId="3FDC993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0,98%</w:t>
            </w:r>
          </w:p>
        </w:tc>
        <w:tc>
          <w:tcPr>
            <w:tcW w:w="0" w:type="auto"/>
            <w:tcBorders>
              <w:top w:val="nil"/>
              <w:left w:val="nil"/>
              <w:bottom w:val="nil"/>
              <w:right w:val="nil"/>
            </w:tcBorders>
            <w:shd w:val="clear" w:color="auto" w:fill="auto"/>
            <w:noWrap/>
            <w:hideMark/>
          </w:tcPr>
          <w:p w14:paraId="0CEE189D"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53305C5"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Serfinanza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FDD82"/>
            <w:noWrap/>
            <w:vAlign w:val="center"/>
            <w:hideMark/>
          </w:tcPr>
          <w:p w14:paraId="31711C0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16,08%</w:t>
            </w:r>
          </w:p>
        </w:tc>
        <w:tc>
          <w:tcPr>
            <w:tcW w:w="0" w:type="auto"/>
            <w:tcBorders>
              <w:top w:val="single" w:sz="4" w:space="0" w:color="auto"/>
              <w:left w:val="single" w:sz="4" w:space="0" w:color="auto"/>
              <w:bottom w:val="single" w:sz="4" w:space="0" w:color="auto"/>
              <w:right w:val="single" w:sz="4" w:space="0" w:color="auto"/>
            </w:tcBorders>
            <w:shd w:val="clear" w:color="000000" w:fill="FFE984"/>
            <w:noWrap/>
            <w:vAlign w:val="center"/>
            <w:hideMark/>
          </w:tcPr>
          <w:p w14:paraId="5B4CFAA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15,04%</w:t>
            </w:r>
          </w:p>
        </w:tc>
        <w:tc>
          <w:tcPr>
            <w:tcW w:w="0" w:type="auto"/>
            <w:tcBorders>
              <w:top w:val="single" w:sz="4" w:space="0" w:color="auto"/>
              <w:left w:val="single" w:sz="4" w:space="0" w:color="auto"/>
              <w:bottom w:val="single" w:sz="4" w:space="0" w:color="auto"/>
              <w:right w:val="single" w:sz="4" w:space="0" w:color="auto"/>
            </w:tcBorders>
            <w:shd w:val="clear" w:color="000000" w:fill="FDB87B"/>
            <w:noWrap/>
            <w:vAlign w:val="center"/>
            <w:hideMark/>
          </w:tcPr>
          <w:p w14:paraId="3337D44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19,27%</w:t>
            </w:r>
          </w:p>
        </w:tc>
        <w:tc>
          <w:tcPr>
            <w:tcW w:w="0" w:type="auto"/>
            <w:tcBorders>
              <w:top w:val="single" w:sz="4" w:space="0" w:color="auto"/>
              <w:left w:val="single" w:sz="4" w:space="0" w:color="auto"/>
              <w:bottom w:val="single" w:sz="4" w:space="0" w:color="auto"/>
              <w:right w:val="single" w:sz="4" w:space="0" w:color="auto"/>
            </w:tcBorders>
            <w:shd w:val="clear" w:color="000000" w:fill="FCB079"/>
            <w:noWrap/>
            <w:vAlign w:val="center"/>
            <w:hideMark/>
          </w:tcPr>
          <w:p w14:paraId="7FD7367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1,48%</w:t>
            </w:r>
          </w:p>
        </w:tc>
        <w:tc>
          <w:tcPr>
            <w:tcW w:w="0" w:type="auto"/>
            <w:tcBorders>
              <w:top w:val="nil"/>
              <w:left w:val="nil"/>
              <w:bottom w:val="nil"/>
              <w:right w:val="nil"/>
            </w:tcBorders>
            <w:shd w:val="clear" w:color="auto" w:fill="auto"/>
            <w:noWrap/>
            <w:vAlign w:val="bottom"/>
            <w:hideMark/>
          </w:tcPr>
          <w:p w14:paraId="7E51D73C"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4BB0ED0"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733F856"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FCACC9D"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21886EB"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01FC9DB9" w14:textId="77777777" w:rsidR="006E5794" w:rsidRPr="004A70EA" w:rsidRDefault="006E5794" w:rsidP="006E50B0">
            <w:pPr>
              <w:rPr>
                <w:rFonts w:ascii="Arial Narrow" w:hAnsi="Arial Narrow"/>
                <w:sz w:val="16"/>
                <w:szCs w:val="16"/>
              </w:rPr>
            </w:pPr>
          </w:p>
        </w:tc>
      </w:tr>
      <w:tr w:rsidR="005C45FA" w:rsidRPr="004A70EA" w14:paraId="42600A93"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8C8BE25"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Occidente</w:t>
            </w:r>
          </w:p>
        </w:tc>
        <w:tc>
          <w:tcPr>
            <w:tcW w:w="0" w:type="auto"/>
            <w:tcBorders>
              <w:top w:val="single" w:sz="4" w:space="0" w:color="auto"/>
              <w:left w:val="single" w:sz="4" w:space="0" w:color="auto"/>
              <w:bottom w:val="single" w:sz="4" w:space="0" w:color="auto"/>
              <w:right w:val="single" w:sz="4" w:space="0" w:color="auto"/>
            </w:tcBorders>
            <w:shd w:val="clear" w:color="000000" w:fill="C6DA80"/>
            <w:noWrap/>
            <w:vAlign w:val="center"/>
            <w:hideMark/>
          </w:tcPr>
          <w:p w14:paraId="3833674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13,03%</w:t>
            </w:r>
          </w:p>
        </w:tc>
        <w:tc>
          <w:tcPr>
            <w:tcW w:w="0" w:type="auto"/>
            <w:tcBorders>
              <w:top w:val="single" w:sz="4" w:space="0" w:color="auto"/>
              <w:left w:val="single" w:sz="4" w:space="0" w:color="auto"/>
              <w:bottom w:val="single" w:sz="4" w:space="0" w:color="auto"/>
              <w:right w:val="single" w:sz="4" w:space="0" w:color="auto"/>
            </w:tcBorders>
            <w:shd w:val="clear" w:color="000000" w:fill="9ACD7E"/>
            <w:noWrap/>
            <w:vAlign w:val="center"/>
            <w:hideMark/>
          </w:tcPr>
          <w:p w14:paraId="270F21A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11,59%</w:t>
            </w:r>
          </w:p>
        </w:tc>
        <w:tc>
          <w:tcPr>
            <w:tcW w:w="0" w:type="auto"/>
            <w:tcBorders>
              <w:top w:val="single" w:sz="4" w:space="0" w:color="auto"/>
              <w:left w:val="single" w:sz="4" w:space="0" w:color="auto"/>
              <w:bottom w:val="single" w:sz="4" w:space="0" w:color="auto"/>
              <w:right w:val="single" w:sz="4" w:space="0" w:color="auto"/>
            </w:tcBorders>
            <w:shd w:val="clear" w:color="000000" w:fill="B7D67F"/>
            <w:noWrap/>
            <w:vAlign w:val="center"/>
            <w:hideMark/>
          </w:tcPr>
          <w:p w14:paraId="0A8C0434"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12,55%</w:t>
            </w:r>
          </w:p>
        </w:tc>
        <w:tc>
          <w:tcPr>
            <w:tcW w:w="0" w:type="auto"/>
            <w:tcBorders>
              <w:top w:val="single" w:sz="4" w:space="0" w:color="auto"/>
              <w:left w:val="single" w:sz="4" w:space="0" w:color="auto"/>
              <w:bottom w:val="single" w:sz="4" w:space="0" w:color="auto"/>
              <w:right w:val="single" w:sz="4" w:space="0" w:color="auto"/>
            </w:tcBorders>
            <w:shd w:val="clear" w:color="000000" w:fill="FFE683"/>
            <w:noWrap/>
            <w:vAlign w:val="center"/>
            <w:hideMark/>
          </w:tcPr>
          <w:p w14:paraId="3889F94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0,99%</w:t>
            </w:r>
          </w:p>
        </w:tc>
        <w:tc>
          <w:tcPr>
            <w:tcW w:w="0" w:type="auto"/>
            <w:tcBorders>
              <w:top w:val="nil"/>
              <w:left w:val="nil"/>
              <w:bottom w:val="nil"/>
              <w:right w:val="nil"/>
            </w:tcBorders>
            <w:shd w:val="clear" w:color="auto" w:fill="auto"/>
            <w:noWrap/>
            <w:hideMark/>
          </w:tcPr>
          <w:p w14:paraId="202C45ED"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D834C9E"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La Hipotecaria</w:t>
            </w:r>
          </w:p>
        </w:tc>
        <w:tc>
          <w:tcPr>
            <w:tcW w:w="0" w:type="auto"/>
            <w:tcBorders>
              <w:top w:val="nil"/>
              <w:left w:val="nil"/>
              <w:bottom w:val="single" w:sz="4" w:space="0" w:color="auto"/>
              <w:right w:val="single" w:sz="4" w:space="0" w:color="auto"/>
            </w:tcBorders>
            <w:shd w:val="clear" w:color="000000" w:fill="FFFFFF"/>
            <w:noWrap/>
            <w:vAlign w:val="center"/>
            <w:hideMark/>
          </w:tcPr>
          <w:p w14:paraId="111F3A18" w14:textId="77777777" w:rsidR="006E5794" w:rsidRPr="004A70E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FCA978"/>
            <w:noWrap/>
            <w:vAlign w:val="center"/>
            <w:hideMark/>
          </w:tcPr>
          <w:p w14:paraId="7604656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20,50%</w:t>
            </w:r>
          </w:p>
        </w:tc>
        <w:tc>
          <w:tcPr>
            <w:tcW w:w="0" w:type="auto"/>
            <w:tcBorders>
              <w:top w:val="single" w:sz="4" w:space="0" w:color="auto"/>
              <w:left w:val="single" w:sz="4" w:space="0" w:color="auto"/>
              <w:bottom w:val="single" w:sz="4" w:space="0" w:color="auto"/>
              <w:right w:val="single" w:sz="4" w:space="0" w:color="auto"/>
            </w:tcBorders>
            <w:shd w:val="clear" w:color="000000" w:fill="FCA978"/>
            <w:noWrap/>
            <w:vAlign w:val="center"/>
            <w:hideMark/>
          </w:tcPr>
          <w:p w14:paraId="21B2696C"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20,50%</w:t>
            </w:r>
          </w:p>
        </w:tc>
        <w:tc>
          <w:tcPr>
            <w:tcW w:w="0" w:type="auto"/>
            <w:tcBorders>
              <w:top w:val="single" w:sz="4" w:space="0" w:color="auto"/>
              <w:left w:val="single" w:sz="4" w:space="0" w:color="auto"/>
              <w:bottom w:val="single" w:sz="4" w:space="0" w:color="auto"/>
              <w:right w:val="single" w:sz="4" w:space="0" w:color="auto"/>
            </w:tcBorders>
            <w:shd w:val="clear" w:color="000000" w:fill="FA8C72"/>
            <w:noWrap/>
            <w:vAlign w:val="center"/>
            <w:hideMark/>
          </w:tcPr>
          <w:p w14:paraId="548321C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1,57%</w:t>
            </w:r>
          </w:p>
        </w:tc>
        <w:tc>
          <w:tcPr>
            <w:tcW w:w="0" w:type="auto"/>
            <w:tcBorders>
              <w:top w:val="nil"/>
              <w:left w:val="nil"/>
              <w:bottom w:val="nil"/>
              <w:right w:val="nil"/>
            </w:tcBorders>
            <w:shd w:val="clear" w:color="auto" w:fill="auto"/>
            <w:noWrap/>
            <w:vAlign w:val="bottom"/>
            <w:hideMark/>
          </w:tcPr>
          <w:p w14:paraId="45B3F5C9"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3E8EABA"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98198B8"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BCC98B2"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30AB3F0"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3CA5DEC5" w14:textId="77777777" w:rsidR="006E5794" w:rsidRPr="004A70EA" w:rsidRDefault="006E5794" w:rsidP="006E50B0">
            <w:pPr>
              <w:rPr>
                <w:rFonts w:ascii="Arial Narrow" w:hAnsi="Arial Narrow"/>
                <w:sz w:val="16"/>
                <w:szCs w:val="16"/>
              </w:rPr>
            </w:pPr>
          </w:p>
        </w:tc>
      </w:tr>
      <w:tr w:rsidR="005C45FA" w:rsidRPr="004A70EA" w14:paraId="598C8694"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9828F8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Caja Social</w:t>
            </w:r>
          </w:p>
        </w:tc>
        <w:tc>
          <w:tcPr>
            <w:tcW w:w="0" w:type="auto"/>
            <w:tcBorders>
              <w:top w:val="single" w:sz="4" w:space="0" w:color="auto"/>
              <w:left w:val="single" w:sz="4" w:space="0" w:color="auto"/>
              <w:bottom w:val="single" w:sz="4" w:space="0" w:color="auto"/>
              <w:right w:val="single" w:sz="4" w:space="0" w:color="auto"/>
            </w:tcBorders>
            <w:shd w:val="clear" w:color="000000" w:fill="FCB079"/>
            <w:noWrap/>
            <w:vAlign w:val="center"/>
            <w:hideMark/>
          </w:tcPr>
          <w:p w14:paraId="20C91DF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19,95%</w:t>
            </w:r>
          </w:p>
        </w:tc>
        <w:tc>
          <w:tcPr>
            <w:tcW w:w="0" w:type="auto"/>
            <w:tcBorders>
              <w:top w:val="single" w:sz="4" w:space="0" w:color="auto"/>
              <w:left w:val="single" w:sz="4" w:space="0" w:color="auto"/>
              <w:bottom w:val="single" w:sz="4" w:space="0" w:color="auto"/>
              <w:right w:val="single" w:sz="4" w:space="0" w:color="auto"/>
            </w:tcBorders>
            <w:shd w:val="clear" w:color="000000" w:fill="FDB77A"/>
            <w:noWrap/>
            <w:vAlign w:val="center"/>
            <w:hideMark/>
          </w:tcPr>
          <w:p w14:paraId="5E9034C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19,35%</w:t>
            </w:r>
          </w:p>
        </w:tc>
        <w:tc>
          <w:tcPr>
            <w:tcW w:w="0" w:type="auto"/>
            <w:tcBorders>
              <w:top w:val="single" w:sz="4" w:space="0" w:color="auto"/>
              <w:left w:val="single" w:sz="4" w:space="0" w:color="auto"/>
              <w:bottom w:val="single" w:sz="4" w:space="0" w:color="auto"/>
              <w:right w:val="single" w:sz="4" w:space="0" w:color="auto"/>
            </w:tcBorders>
            <w:shd w:val="clear" w:color="000000" w:fill="BAD780"/>
            <w:noWrap/>
            <w:vAlign w:val="center"/>
            <w:hideMark/>
          </w:tcPr>
          <w:p w14:paraId="5D455CC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12,63%</w:t>
            </w:r>
          </w:p>
        </w:tc>
        <w:tc>
          <w:tcPr>
            <w:tcW w:w="0" w:type="auto"/>
            <w:tcBorders>
              <w:top w:val="single" w:sz="4" w:space="0" w:color="auto"/>
              <w:left w:val="single" w:sz="4" w:space="0" w:color="auto"/>
              <w:bottom w:val="single" w:sz="4" w:space="0" w:color="auto"/>
              <w:right w:val="single" w:sz="4" w:space="0" w:color="auto"/>
            </w:tcBorders>
            <w:shd w:val="clear" w:color="000000" w:fill="FFE283"/>
            <w:noWrap/>
            <w:vAlign w:val="center"/>
            <w:hideMark/>
          </w:tcPr>
          <w:p w14:paraId="4906329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1,00%</w:t>
            </w:r>
          </w:p>
        </w:tc>
        <w:tc>
          <w:tcPr>
            <w:tcW w:w="0" w:type="auto"/>
            <w:tcBorders>
              <w:top w:val="nil"/>
              <w:left w:val="nil"/>
              <w:bottom w:val="nil"/>
              <w:right w:val="nil"/>
            </w:tcBorders>
            <w:shd w:val="clear" w:color="auto" w:fill="auto"/>
            <w:noWrap/>
            <w:hideMark/>
          </w:tcPr>
          <w:p w14:paraId="0DD07A78"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1F7015F"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Coltefinanciera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14:paraId="4BFC60B1" w14:textId="77777777" w:rsidR="006E5794" w:rsidRPr="004A70EA" w:rsidRDefault="006E5794" w:rsidP="006E50B0">
            <w:pPr>
              <w:jc w:val="center"/>
              <w:rPr>
                <w:rFonts w:ascii="Arial Narrow" w:hAnsi="Arial Narrow" w:cs="Calibri"/>
                <w:color w:val="00000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000000" w:fill="DFE182"/>
            <w:noWrap/>
            <w:vAlign w:val="center"/>
            <w:hideMark/>
          </w:tcPr>
          <w:p w14:paraId="2C16559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13,82%</w:t>
            </w:r>
          </w:p>
        </w:tc>
        <w:tc>
          <w:tcPr>
            <w:tcW w:w="0" w:type="auto"/>
            <w:tcBorders>
              <w:top w:val="single" w:sz="4" w:space="0" w:color="auto"/>
              <w:left w:val="single" w:sz="4" w:space="0" w:color="auto"/>
              <w:bottom w:val="single" w:sz="4" w:space="0" w:color="auto"/>
              <w:right w:val="single" w:sz="4" w:space="0" w:color="auto"/>
            </w:tcBorders>
            <w:shd w:val="clear" w:color="000000" w:fill="FCA477"/>
            <w:noWrap/>
            <w:vAlign w:val="center"/>
            <w:hideMark/>
          </w:tcPr>
          <w:p w14:paraId="6FDD91C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20,97%</w:t>
            </w:r>
          </w:p>
        </w:tc>
        <w:tc>
          <w:tcPr>
            <w:tcW w:w="0" w:type="auto"/>
            <w:tcBorders>
              <w:top w:val="single" w:sz="4" w:space="0" w:color="auto"/>
              <w:left w:val="single" w:sz="4" w:space="0" w:color="auto"/>
              <w:bottom w:val="single" w:sz="4" w:space="0" w:color="auto"/>
              <w:right w:val="single" w:sz="4" w:space="0" w:color="auto"/>
            </w:tcBorders>
            <w:shd w:val="clear" w:color="000000" w:fill="FA7E6F"/>
            <w:noWrap/>
            <w:vAlign w:val="center"/>
            <w:hideMark/>
          </w:tcPr>
          <w:p w14:paraId="222DC9D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1,60%</w:t>
            </w:r>
          </w:p>
        </w:tc>
        <w:tc>
          <w:tcPr>
            <w:tcW w:w="0" w:type="auto"/>
            <w:tcBorders>
              <w:top w:val="nil"/>
              <w:left w:val="nil"/>
              <w:bottom w:val="nil"/>
              <w:right w:val="nil"/>
            </w:tcBorders>
            <w:shd w:val="clear" w:color="auto" w:fill="auto"/>
            <w:noWrap/>
            <w:vAlign w:val="bottom"/>
            <w:hideMark/>
          </w:tcPr>
          <w:p w14:paraId="51A6365E"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080A37D"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20CEF78"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54B8837"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DB5739C"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0520E20C" w14:textId="77777777" w:rsidR="006E5794" w:rsidRPr="004A70EA" w:rsidRDefault="006E5794" w:rsidP="006E50B0">
            <w:pPr>
              <w:rPr>
                <w:rFonts w:ascii="Arial Narrow" w:hAnsi="Arial Narrow"/>
                <w:sz w:val="16"/>
                <w:szCs w:val="16"/>
              </w:rPr>
            </w:pPr>
          </w:p>
        </w:tc>
      </w:tr>
      <w:tr w:rsidR="005C45FA" w:rsidRPr="004A70EA" w14:paraId="198CA467"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F13B9A6"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Pichincha</w:t>
            </w:r>
          </w:p>
        </w:tc>
        <w:tc>
          <w:tcPr>
            <w:tcW w:w="0" w:type="auto"/>
            <w:tcBorders>
              <w:top w:val="single" w:sz="4" w:space="0" w:color="auto"/>
              <w:left w:val="single" w:sz="4" w:space="0" w:color="auto"/>
              <w:bottom w:val="single" w:sz="4" w:space="0" w:color="auto"/>
              <w:right w:val="single" w:sz="4" w:space="0" w:color="auto"/>
            </w:tcBorders>
            <w:shd w:val="clear" w:color="000000" w:fill="ACD37F"/>
            <w:noWrap/>
            <w:vAlign w:val="center"/>
            <w:hideMark/>
          </w:tcPr>
          <w:p w14:paraId="32C605F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12,20%</w:t>
            </w:r>
          </w:p>
        </w:tc>
        <w:tc>
          <w:tcPr>
            <w:tcW w:w="0" w:type="auto"/>
            <w:tcBorders>
              <w:top w:val="single" w:sz="4" w:space="0" w:color="auto"/>
              <w:left w:val="single" w:sz="4" w:space="0" w:color="auto"/>
              <w:bottom w:val="single" w:sz="4" w:space="0" w:color="auto"/>
              <w:right w:val="single" w:sz="4" w:space="0" w:color="auto"/>
            </w:tcBorders>
            <w:shd w:val="clear" w:color="000000" w:fill="B1D47F"/>
            <w:noWrap/>
            <w:vAlign w:val="center"/>
            <w:hideMark/>
          </w:tcPr>
          <w:p w14:paraId="71E0E8A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12,35%</w:t>
            </w:r>
          </w:p>
        </w:tc>
        <w:tc>
          <w:tcPr>
            <w:tcW w:w="0" w:type="auto"/>
            <w:tcBorders>
              <w:top w:val="single" w:sz="4" w:space="0" w:color="auto"/>
              <w:left w:val="single" w:sz="4" w:space="0" w:color="auto"/>
              <w:bottom w:val="single" w:sz="4" w:space="0" w:color="auto"/>
              <w:right w:val="single" w:sz="4" w:space="0" w:color="auto"/>
            </w:tcBorders>
            <w:shd w:val="clear" w:color="000000" w:fill="BAD780"/>
            <w:noWrap/>
            <w:vAlign w:val="center"/>
            <w:hideMark/>
          </w:tcPr>
          <w:p w14:paraId="5C4ACA9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12,64%</w:t>
            </w:r>
          </w:p>
        </w:tc>
        <w:tc>
          <w:tcPr>
            <w:tcW w:w="0" w:type="auto"/>
            <w:tcBorders>
              <w:top w:val="single" w:sz="4" w:space="0" w:color="auto"/>
              <w:left w:val="single" w:sz="4" w:space="0" w:color="auto"/>
              <w:bottom w:val="single" w:sz="4" w:space="0" w:color="auto"/>
              <w:right w:val="single" w:sz="4" w:space="0" w:color="auto"/>
            </w:tcBorders>
            <w:shd w:val="clear" w:color="000000" w:fill="FFE183"/>
            <w:noWrap/>
            <w:vAlign w:val="center"/>
            <w:hideMark/>
          </w:tcPr>
          <w:p w14:paraId="3C4A5D5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1,00%</w:t>
            </w:r>
          </w:p>
        </w:tc>
        <w:tc>
          <w:tcPr>
            <w:tcW w:w="0" w:type="auto"/>
            <w:tcBorders>
              <w:top w:val="nil"/>
              <w:left w:val="nil"/>
              <w:bottom w:val="nil"/>
              <w:right w:val="nil"/>
            </w:tcBorders>
            <w:shd w:val="clear" w:color="auto" w:fill="auto"/>
            <w:noWrap/>
            <w:hideMark/>
          </w:tcPr>
          <w:p w14:paraId="0BEAC632"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8C21081"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Credifinanciera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A8571"/>
            <w:noWrap/>
            <w:vAlign w:val="center"/>
            <w:hideMark/>
          </w:tcPr>
          <w:p w14:paraId="5800025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23,59%</w:t>
            </w:r>
          </w:p>
        </w:tc>
        <w:tc>
          <w:tcPr>
            <w:tcW w:w="0" w:type="auto"/>
            <w:tcBorders>
              <w:top w:val="single" w:sz="4" w:space="0" w:color="auto"/>
              <w:left w:val="single" w:sz="4" w:space="0" w:color="auto"/>
              <w:bottom w:val="single" w:sz="4" w:space="0" w:color="auto"/>
              <w:right w:val="single" w:sz="4" w:space="0" w:color="auto"/>
            </w:tcBorders>
            <w:shd w:val="clear" w:color="000000" w:fill="FB9273"/>
            <w:noWrap/>
            <w:vAlign w:val="center"/>
            <w:hideMark/>
          </w:tcPr>
          <w:p w14:paraId="1367EAB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22,51%</w:t>
            </w:r>
          </w:p>
        </w:tc>
        <w:tc>
          <w:tcPr>
            <w:tcW w:w="0" w:type="auto"/>
            <w:tcBorders>
              <w:top w:val="single" w:sz="4" w:space="0" w:color="auto"/>
              <w:left w:val="single" w:sz="4" w:space="0" w:color="auto"/>
              <w:bottom w:val="single" w:sz="4" w:space="0" w:color="auto"/>
              <w:right w:val="single" w:sz="4" w:space="0" w:color="auto"/>
            </w:tcBorders>
            <w:shd w:val="clear" w:color="000000" w:fill="FB9C75"/>
            <w:noWrap/>
            <w:vAlign w:val="center"/>
            <w:hideMark/>
          </w:tcPr>
          <w:p w14:paraId="14A4B0D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21,68%</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0D212F0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1,65%</w:t>
            </w:r>
          </w:p>
        </w:tc>
        <w:tc>
          <w:tcPr>
            <w:tcW w:w="0" w:type="auto"/>
            <w:tcBorders>
              <w:top w:val="nil"/>
              <w:left w:val="nil"/>
              <w:bottom w:val="nil"/>
              <w:right w:val="nil"/>
            </w:tcBorders>
            <w:shd w:val="clear" w:color="auto" w:fill="auto"/>
            <w:noWrap/>
            <w:vAlign w:val="bottom"/>
            <w:hideMark/>
          </w:tcPr>
          <w:p w14:paraId="4D16E4BB"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251C011"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541EF65"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D89B769"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74DE6B9"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12992E29" w14:textId="77777777" w:rsidR="006E5794" w:rsidRPr="004A70EA" w:rsidRDefault="006E5794" w:rsidP="006E50B0">
            <w:pPr>
              <w:rPr>
                <w:rFonts w:ascii="Arial Narrow" w:hAnsi="Arial Narrow"/>
                <w:sz w:val="16"/>
                <w:szCs w:val="16"/>
              </w:rPr>
            </w:pPr>
          </w:p>
        </w:tc>
      </w:tr>
      <w:tr w:rsidR="005C45FA" w:rsidRPr="004A70EA" w14:paraId="0B663CA4"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38BBE29"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Coopcentral</w:t>
            </w:r>
          </w:p>
        </w:tc>
        <w:tc>
          <w:tcPr>
            <w:tcW w:w="0" w:type="auto"/>
            <w:tcBorders>
              <w:top w:val="single" w:sz="4" w:space="0" w:color="auto"/>
              <w:left w:val="single" w:sz="4" w:space="0" w:color="auto"/>
              <w:bottom w:val="single" w:sz="4" w:space="0" w:color="auto"/>
              <w:right w:val="single" w:sz="4" w:space="0" w:color="auto"/>
            </w:tcBorders>
            <w:shd w:val="clear" w:color="000000" w:fill="FECE7F"/>
            <w:noWrap/>
            <w:vAlign w:val="center"/>
            <w:hideMark/>
          </w:tcPr>
          <w:p w14:paraId="630B145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17,38%</w:t>
            </w:r>
          </w:p>
        </w:tc>
        <w:tc>
          <w:tcPr>
            <w:tcW w:w="0" w:type="auto"/>
            <w:tcBorders>
              <w:top w:val="single" w:sz="4" w:space="0" w:color="auto"/>
              <w:left w:val="single" w:sz="4" w:space="0" w:color="auto"/>
              <w:bottom w:val="single" w:sz="4" w:space="0" w:color="auto"/>
              <w:right w:val="single" w:sz="4" w:space="0" w:color="auto"/>
            </w:tcBorders>
            <w:shd w:val="clear" w:color="000000" w:fill="FFE784"/>
            <w:noWrap/>
            <w:vAlign w:val="center"/>
            <w:hideMark/>
          </w:tcPr>
          <w:p w14:paraId="3B17571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15,25%</w:t>
            </w:r>
          </w:p>
        </w:tc>
        <w:tc>
          <w:tcPr>
            <w:tcW w:w="0" w:type="auto"/>
            <w:tcBorders>
              <w:top w:val="single" w:sz="4" w:space="0" w:color="auto"/>
              <w:left w:val="single" w:sz="4" w:space="0" w:color="auto"/>
              <w:bottom w:val="single" w:sz="4" w:space="0" w:color="auto"/>
              <w:right w:val="single" w:sz="4" w:space="0" w:color="auto"/>
            </w:tcBorders>
            <w:shd w:val="clear" w:color="000000" w:fill="BAD780"/>
            <w:noWrap/>
            <w:vAlign w:val="center"/>
            <w:hideMark/>
          </w:tcPr>
          <w:p w14:paraId="097419B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12,65%</w:t>
            </w:r>
          </w:p>
        </w:tc>
        <w:tc>
          <w:tcPr>
            <w:tcW w:w="0" w:type="auto"/>
            <w:tcBorders>
              <w:top w:val="single" w:sz="4" w:space="0" w:color="auto"/>
              <w:left w:val="single" w:sz="4" w:space="0" w:color="auto"/>
              <w:bottom w:val="single" w:sz="4" w:space="0" w:color="auto"/>
              <w:right w:val="single" w:sz="4" w:space="0" w:color="auto"/>
            </w:tcBorders>
            <w:shd w:val="clear" w:color="000000" w:fill="FFE182"/>
            <w:noWrap/>
            <w:vAlign w:val="center"/>
            <w:hideMark/>
          </w:tcPr>
          <w:p w14:paraId="460C5D7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1,00%</w:t>
            </w:r>
          </w:p>
        </w:tc>
        <w:tc>
          <w:tcPr>
            <w:tcW w:w="0" w:type="auto"/>
            <w:tcBorders>
              <w:top w:val="nil"/>
              <w:left w:val="nil"/>
              <w:bottom w:val="nil"/>
              <w:right w:val="nil"/>
            </w:tcBorders>
            <w:shd w:val="clear" w:color="auto" w:fill="auto"/>
            <w:noWrap/>
            <w:hideMark/>
          </w:tcPr>
          <w:p w14:paraId="6369CCEE"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CE7C39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Crezcamos</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12475EBC"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25,97%</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570A14E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25,97%</w:t>
            </w:r>
          </w:p>
        </w:tc>
        <w:tc>
          <w:tcPr>
            <w:tcW w:w="0" w:type="auto"/>
            <w:tcBorders>
              <w:top w:val="nil"/>
              <w:left w:val="nil"/>
              <w:bottom w:val="single" w:sz="4" w:space="0" w:color="auto"/>
              <w:right w:val="single" w:sz="4" w:space="0" w:color="auto"/>
            </w:tcBorders>
            <w:shd w:val="clear" w:color="000000" w:fill="FFFFFF"/>
            <w:noWrap/>
            <w:vAlign w:val="center"/>
            <w:hideMark/>
          </w:tcPr>
          <w:p w14:paraId="38D0F47A"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FFF"/>
            <w:noWrap/>
            <w:vAlign w:val="center"/>
            <w:hideMark/>
          </w:tcPr>
          <w:p w14:paraId="433FD140"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024B516E"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1E7F9FE3"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125806A"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6BC2EC9"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C5BAB69"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13CBC58C" w14:textId="77777777" w:rsidR="006E5794" w:rsidRPr="004A70EA" w:rsidRDefault="006E5794" w:rsidP="006E50B0">
            <w:pPr>
              <w:rPr>
                <w:rFonts w:ascii="Arial Narrow" w:hAnsi="Arial Narrow"/>
                <w:sz w:val="16"/>
                <w:szCs w:val="16"/>
              </w:rPr>
            </w:pPr>
          </w:p>
        </w:tc>
      </w:tr>
      <w:tr w:rsidR="005C45FA" w:rsidRPr="004A70EA" w14:paraId="6646A9AB"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C311C91"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Bogota</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FCAE79"/>
            <w:noWrap/>
            <w:vAlign w:val="center"/>
            <w:hideMark/>
          </w:tcPr>
          <w:p w14:paraId="3321E15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20,15%</w:t>
            </w:r>
          </w:p>
        </w:tc>
        <w:tc>
          <w:tcPr>
            <w:tcW w:w="0" w:type="auto"/>
            <w:tcBorders>
              <w:top w:val="single" w:sz="4" w:space="0" w:color="auto"/>
              <w:left w:val="single" w:sz="4" w:space="0" w:color="auto"/>
              <w:bottom w:val="single" w:sz="4" w:space="0" w:color="auto"/>
              <w:right w:val="single" w:sz="4" w:space="0" w:color="auto"/>
            </w:tcBorders>
            <w:shd w:val="clear" w:color="000000" w:fill="FDC67D"/>
            <w:noWrap/>
            <w:vAlign w:val="center"/>
            <w:hideMark/>
          </w:tcPr>
          <w:p w14:paraId="35CE610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18,10%</w:t>
            </w:r>
          </w:p>
        </w:tc>
        <w:tc>
          <w:tcPr>
            <w:tcW w:w="0" w:type="auto"/>
            <w:tcBorders>
              <w:top w:val="single" w:sz="4" w:space="0" w:color="auto"/>
              <w:left w:val="single" w:sz="4" w:space="0" w:color="auto"/>
              <w:bottom w:val="single" w:sz="4" w:space="0" w:color="auto"/>
              <w:right w:val="single" w:sz="4" w:space="0" w:color="auto"/>
            </w:tcBorders>
            <w:shd w:val="clear" w:color="000000" w:fill="C6DA80"/>
            <w:noWrap/>
            <w:vAlign w:val="center"/>
            <w:hideMark/>
          </w:tcPr>
          <w:p w14:paraId="496E347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13,02%</w:t>
            </w:r>
          </w:p>
        </w:tc>
        <w:tc>
          <w:tcPr>
            <w:tcW w:w="0" w:type="auto"/>
            <w:tcBorders>
              <w:top w:val="single" w:sz="4" w:space="0" w:color="auto"/>
              <w:left w:val="single" w:sz="4" w:space="0" w:color="auto"/>
              <w:bottom w:val="single" w:sz="4" w:space="0" w:color="auto"/>
              <w:right w:val="single" w:sz="4" w:space="0" w:color="auto"/>
            </w:tcBorders>
            <w:shd w:val="clear" w:color="000000" w:fill="FECC7F"/>
            <w:noWrap/>
            <w:vAlign w:val="center"/>
            <w:hideMark/>
          </w:tcPr>
          <w:p w14:paraId="23E0C0E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1,03%</w:t>
            </w:r>
          </w:p>
        </w:tc>
        <w:tc>
          <w:tcPr>
            <w:tcW w:w="0" w:type="auto"/>
            <w:tcBorders>
              <w:top w:val="nil"/>
              <w:left w:val="nil"/>
              <w:bottom w:val="nil"/>
              <w:right w:val="nil"/>
            </w:tcBorders>
            <w:shd w:val="clear" w:color="auto" w:fill="auto"/>
            <w:noWrap/>
            <w:hideMark/>
          </w:tcPr>
          <w:p w14:paraId="0054624A"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04B6F99"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Mundo Mujer</w:t>
            </w:r>
          </w:p>
        </w:tc>
        <w:tc>
          <w:tcPr>
            <w:tcW w:w="0" w:type="auto"/>
            <w:tcBorders>
              <w:top w:val="single" w:sz="4" w:space="0" w:color="auto"/>
              <w:left w:val="single" w:sz="4" w:space="0" w:color="auto"/>
              <w:bottom w:val="single" w:sz="4" w:space="0" w:color="auto"/>
              <w:right w:val="single" w:sz="4" w:space="0" w:color="auto"/>
            </w:tcBorders>
            <w:shd w:val="clear" w:color="000000" w:fill="F96B6C"/>
            <w:noWrap/>
            <w:vAlign w:val="center"/>
            <w:hideMark/>
          </w:tcPr>
          <w:p w14:paraId="29051BB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25,83%</w:t>
            </w:r>
          </w:p>
        </w:tc>
        <w:tc>
          <w:tcPr>
            <w:tcW w:w="0" w:type="auto"/>
            <w:tcBorders>
              <w:top w:val="nil"/>
              <w:left w:val="nil"/>
              <w:bottom w:val="single" w:sz="4" w:space="0" w:color="auto"/>
              <w:right w:val="single" w:sz="4" w:space="0" w:color="auto"/>
            </w:tcBorders>
            <w:shd w:val="clear" w:color="000000" w:fill="FFFFFF"/>
            <w:noWrap/>
            <w:vAlign w:val="center"/>
            <w:hideMark/>
          </w:tcPr>
          <w:p w14:paraId="44045F18"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FFF"/>
            <w:noWrap/>
            <w:vAlign w:val="center"/>
            <w:hideMark/>
          </w:tcPr>
          <w:p w14:paraId="76C0F6FA"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FFF"/>
            <w:noWrap/>
            <w:vAlign w:val="center"/>
            <w:hideMark/>
          </w:tcPr>
          <w:p w14:paraId="63CFDE29"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88AC926"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F53931E"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43FB759"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1B6995D2"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CA54D84"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2C9B8B95" w14:textId="77777777" w:rsidR="006E5794" w:rsidRPr="004A70EA" w:rsidRDefault="006E5794" w:rsidP="006E50B0">
            <w:pPr>
              <w:rPr>
                <w:rFonts w:ascii="Arial Narrow" w:hAnsi="Arial Narrow"/>
                <w:sz w:val="16"/>
                <w:szCs w:val="16"/>
              </w:rPr>
            </w:pPr>
          </w:p>
        </w:tc>
      </w:tr>
      <w:tr w:rsidR="005C45FA" w:rsidRPr="004A70EA" w14:paraId="3A9E611B"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FE7FD75"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Santander</w:t>
            </w:r>
          </w:p>
        </w:tc>
        <w:tc>
          <w:tcPr>
            <w:tcW w:w="0" w:type="auto"/>
            <w:tcBorders>
              <w:top w:val="single" w:sz="4" w:space="0" w:color="auto"/>
              <w:left w:val="single" w:sz="4" w:space="0" w:color="auto"/>
              <w:bottom w:val="single" w:sz="4" w:space="0" w:color="auto"/>
              <w:right w:val="single" w:sz="4" w:space="0" w:color="auto"/>
            </w:tcBorders>
            <w:shd w:val="clear" w:color="000000" w:fill="7FC67C"/>
            <w:noWrap/>
            <w:vAlign w:val="center"/>
            <w:hideMark/>
          </w:tcPr>
          <w:p w14:paraId="41F3406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10,74%</w:t>
            </w:r>
          </w:p>
        </w:tc>
        <w:tc>
          <w:tcPr>
            <w:tcW w:w="0" w:type="auto"/>
            <w:tcBorders>
              <w:top w:val="single" w:sz="4" w:space="0" w:color="auto"/>
              <w:left w:val="single" w:sz="4" w:space="0" w:color="auto"/>
              <w:bottom w:val="single" w:sz="4" w:space="0" w:color="auto"/>
              <w:right w:val="single" w:sz="4" w:space="0" w:color="auto"/>
            </w:tcBorders>
            <w:shd w:val="clear" w:color="000000" w:fill="D0DD81"/>
            <w:noWrap/>
            <w:vAlign w:val="center"/>
            <w:hideMark/>
          </w:tcPr>
          <w:p w14:paraId="2BFA938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13,36%</w:t>
            </w:r>
          </w:p>
        </w:tc>
        <w:tc>
          <w:tcPr>
            <w:tcW w:w="0" w:type="auto"/>
            <w:tcBorders>
              <w:top w:val="single" w:sz="4" w:space="0" w:color="auto"/>
              <w:left w:val="single" w:sz="4" w:space="0" w:color="auto"/>
              <w:bottom w:val="single" w:sz="4" w:space="0" w:color="auto"/>
              <w:right w:val="single" w:sz="4" w:space="0" w:color="auto"/>
            </w:tcBorders>
            <w:shd w:val="clear" w:color="000000" w:fill="CCDC81"/>
            <w:noWrap/>
            <w:vAlign w:val="center"/>
            <w:hideMark/>
          </w:tcPr>
          <w:p w14:paraId="46FA48E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13,23%</w:t>
            </w:r>
          </w:p>
        </w:tc>
        <w:tc>
          <w:tcPr>
            <w:tcW w:w="0" w:type="auto"/>
            <w:tcBorders>
              <w:top w:val="single" w:sz="4" w:space="0" w:color="auto"/>
              <w:left w:val="single" w:sz="4" w:space="0" w:color="auto"/>
              <w:bottom w:val="single" w:sz="4" w:space="0" w:color="auto"/>
              <w:right w:val="single" w:sz="4" w:space="0" w:color="auto"/>
            </w:tcBorders>
            <w:shd w:val="clear" w:color="000000" w:fill="FDC17C"/>
            <w:noWrap/>
            <w:vAlign w:val="center"/>
            <w:hideMark/>
          </w:tcPr>
          <w:p w14:paraId="0ACCB6B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1,04%</w:t>
            </w:r>
          </w:p>
        </w:tc>
        <w:tc>
          <w:tcPr>
            <w:tcW w:w="0" w:type="auto"/>
            <w:tcBorders>
              <w:top w:val="nil"/>
              <w:left w:val="nil"/>
              <w:bottom w:val="nil"/>
              <w:right w:val="nil"/>
            </w:tcBorders>
            <w:shd w:val="clear" w:color="auto" w:fill="auto"/>
            <w:noWrap/>
            <w:hideMark/>
          </w:tcPr>
          <w:p w14:paraId="6A8A65AA"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A6B2D22"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Tuya</w:t>
            </w:r>
          </w:p>
        </w:tc>
        <w:tc>
          <w:tcPr>
            <w:tcW w:w="0" w:type="auto"/>
            <w:tcBorders>
              <w:top w:val="single" w:sz="4" w:space="0" w:color="auto"/>
              <w:left w:val="single" w:sz="4" w:space="0" w:color="auto"/>
              <w:bottom w:val="single" w:sz="4" w:space="0" w:color="auto"/>
              <w:right w:val="single" w:sz="4" w:space="0" w:color="auto"/>
            </w:tcBorders>
            <w:shd w:val="clear" w:color="000000" w:fill="F97A6F"/>
            <w:noWrap/>
            <w:vAlign w:val="center"/>
            <w:hideMark/>
          </w:tcPr>
          <w:p w14:paraId="5CAF4D4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24,52%</w:t>
            </w:r>
          </w:p>
        </w:tc>
        <w:tc>
          <w:tcPr>
            <w:tcW w:w="0" w:type="auto"/>
            <w:tcBorders>
              <w:top w:val="single" w:sz="4" w:space="0" w:color="auto"/>
              <w:left w:val="single" w:sz="4" w:space="0" w:color="auto"/>
              <w:bottom w:val="single" w:sz="4" w:space="0" w:color="auto"/>
              <w:right w:val="single" w:sz="4" w:space="0" w:color="auto"/>
            </w:tcBorders>
            <w:shd w:val="clear" w:color="000000" w:fill="FA8C72"/>
            <w:noWrap/>
            <w:vAlign w:val="center"/>
            <w:hideMark/>
          </w:tcPr>
          <w:p w14:paraId="4C34E4DA"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23,00%</w:t>
            </w:r>
          </w:p>
        </w:tc>
        <w:tc>
          <w:tcPr>
            <w:tcW w:w="0" w:type="auto"/>
            <w:tcBorders>
              <w:top w:val="nil"/>
              <w:left w:val="nil"/>
              <w:bottom w:val="single" w:sz="4" w:space="0" w:color="auto"/>
              <w:right w:val="single" w:sz="4" w:space="0" w:color="auto"/>
            </w:tcBorders>
            <w:shd w:val="clear" w:color="000000" w:fill="FFFFFF"/>
            <w:noWrap/>
            <w:vAlign w:val="center"/>
            <w:hideMark/>
          </w:tcPr>
          <w:p w14:paraId="243C5849"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single" w:sz="4" w:space="0" w:color="auto"/>
              <w:right w:val="single" w:sz="4" w:space="0" w:color="auto"/>
            </w:tcBorders>
            <w:shd w:val="clear" w:color="000000" w:fill="FFFFFF"/>
            <w:noWrap/>
            <w:vAlign w:val="center"/>
            <w:hideMark/>
          </w:tcPr>
          <w:p w14:paraId="3A13C13C"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22E8F709"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5E59DEBF"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8C3345B"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3BC6146"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CEC8894"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794080E9" w14:textId="77777777" w:rsidR="006E5794" w:rsidRPr="004A70EA" w:rsidRDefault="006E5794" w:rsidP="006E50B0">
            <w:pPr>
              <w:rPr>
                <w:rFonts w:ascii="Arial Narrow" w:hAnsi="Arial Narrow"/>
                <w:sz w:val="16"/>
                <w:szCs w:val="16"/>
              </w:rPr>
            </w:pPr>
          </w:p>
        </w:tc>
      </w:tr>
      <w:tr w:rsidR="005C45FA" w:rsidRPr="004A70EA" w14:paraId="7F33E86A" w14:textId="77777777" w:rsidTr="005C45FA">
        <w:trPr>
          <w:trHeight w:val="113"/>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9002964"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Sudameris</w:t>
            </w:r>
          </w:p>
        </w:tc>
        <w:tc>
          <w:tcPr>
            <w:tcW w:w="0" w:type="auto"/>
            <w:tcBorders>
              <w:top w:val="single" w:sz="4" w:space="0" w:color="auto"/>
              <w:left w:val="single" w:sz="4" w:space="0" w:color="auto"/>
              <w:bottom w:val="single" w:sz="4" w:space="0" w:color="auto"/>
              <w:right w:val="single" w:sz="4" w:space="0" w:color="auto"/>
            </w:tcBorders>
            <w:shd w:val="clear" w:color="000000" w:fill="ECE582"/>
            <w:noWrap/>
            <w:vAlign w:val="center"/>
            <w:hideMark/>
          </w:tcPr>
          <w:p w14:paraId="4640C05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14,25%</w:t>
            </w:r>
          </w:p>
        </w:tc>
        <w:tc>
          <w:tcPr>
            <w:tcW w:w="0" w:type="auto"/>
            <w:tcBorders>
              <w:top w:val="single" w:sz="4" w:space="0" w:color="auto"/>
              <w:left w:val="single" w:sz="4" w:space="0" w:color="auto"/>
              <w:bottom w:val="single" w:sz="4" w:space="0" w:color="auto"/>
              <w:right w:val="single" w:sz="4" w:space="0" w:color="auto"/>
            </w:tcBorders>
            <w:shd w:val="clear" w:color="000000" w:fill="FDEA83"/>
            <w:noWrap/>
            <w:vAlign w:val="center"/>
            <w:hideMark/>
          </w:tcPr>
          <w:p w14:paraId="3D1F895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14,79%</w:t>
            </w:r>
          </w:p>
        </w:tc>
        <w:tc>
          <w:tcPr>
            <w:tcW w:w="0" w:type="auto"/>
            <w:tcBorders>
              <w:top w:val="single" w:sz="4" w:space="0" w:color="auto"/>
              <w:left w:val="single" w:sz="4" w:space="0" w:color="auto"/>
              <w:bottom w:val="single" w:sz="4" w:space="0" w:color="auto"/>
              <w:right w:val="single" w:sz="4" w:space="0" w:color="auto"/>
            </w:tcBorders>
            <w:shd w:val="clear" w:color="000000" w:fill="DCE081"/>
            <w:noWrap/>
            <w:vAlign w:val="center"/>
            <w:hideMark/>
          </w:tcPr>
          <w:p w14:paraId="7DE5CB16"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13,72%</w:t>
            </w:r>
          </w:p>
        </w:tc>
        <w:tc>
          <w:tcPr>
            <w:tcW w:w="0" w:type="auto"/>
            <w:tcBorders>
              <w:top w:val="single" w:sz="4" w:space="0" w:color="auto"/>
              <w:left w:val="single" w:sz="4" w:space="0" w:color="auto"/>
              <w:bottom w:val="single" w:sz="4" w:space="0" w:color="auto"/>
              <w:right w:val="single" w:sz="4" w:space="0" w:color="auto"/>
            </w:tcBorders>
            <w:shd w:val="clear" w:color="000000" w:fill="FCA677"/>
            <w:noWrap/>
            <w:vAlign w:val="center"/>
            <w:hideMark/>
          </w:tcPr>
          <w:p w14:paraId="73AD196E"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1,08%</w:t>
            </w:r>
          </w:p>
        </w:tc>
        <w:tc>
          <w:tcPr>
            <w:tcW w:w="0" w:type="auto"/>
            <w:tcBorders>
              <w:top w:val="nil"/>
              <w:left w:val="nil"/>
              <w:bottom w:val="nil"/>
              <w:right w:val="nil"/>
            </w:tcBorders>
            <w:shd w:val="clear" w:color="auto" w:fill="auto"/>
            <w:noWrap/>
            <w:hideMark/>
          </w:tcPr>
          <w:p w14:paraId="52B57657"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689B84E" w14:textId="77777777" w:rsidR="006E5794" w:rsidRPr="004A70EA" w:rsidRDefault="006E5794" w:rsidP="006E50B0">
            <w:pPr>
              <w:rPr>
                <w:rFonts w:ascii="Arial Narrow" w:hAnsi="Arial Narrow" w:cs="Calibri"/>
                <w:sz w:val="16"/>
                <w:szCs w:val="16"/>
              </w:rPr>
            </w:pPr>
            <w:proofErr w:type="spellStart"/>
            <w:r w:rsidRPr="004A70EA">
              <w:rPr>
                <w:rFonts w:ascii="Arial Narrow" w:hAnsi="Arial Narrow" w:cs="Calibri"/>
                <w:sz w:val="16"/>
                <w:szCs w:val="16"/>
              </w:rPr>
              <w:t>Banagrario</w:t>
            </w:r>
            <w:proofErr w:type="spellEnd"/>
          </w:p>
        </w:tc>
        <w:tc>
          <w:tcPr>
            <w:tcW w:w="0" w:type="auto"/>
            <w:tcBorders>
              <w:top w:val="single" w:sz="4" w:space="0" w:color="auto"/>
              <w:left w:val="single" w:sz="4" w:space="0" w:color="auto"/>
              <w:bottom w:val="single" w:sz="4" w:space="0" w:color="auto"/>
              <w:right w:val="single" w:sz="4" w:space="0" w:color="auto"/>
            </w:tcBorders>
            <w:shd w:val="clear" w:color="000000" w:fill="ACD37F"/>
            <w:noWrap/>
            <w:vAlign w:val="center"/>
            <w:hideMark/>
          </w:tcPr>
          <w:p w14:paraId="3C7053D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12,18%</w:t>
            </w:r>
          </w:p>
        </w:tc>
        <w:tc>
          <w:tcPr>
            <w:tcW w:w="0" w:type="auto"/>
            <w:tcBorders>
              <w:top w:val="single" w:sz="4" w:space="0" w:color="auto"/>
              <w:left w:val="single" w:sz="4" w:space="0" w:color="auto"/>
              <w:bottom w:val="single" w:sz="4" w:space="0" w:color="auto"/>
              <w:right w:val="single" w:sz="4" w:space="0" w:color="auto"/>
            </w:tcBorders>
            <w:shd w:val="clear" w:color="000000" w:fill="D3DE81"/>
            <w:noWrap/>
            <w:vAlign w:val="center"/>
            <w:hideMark/>
          </w:tcPr>
          <w:p w14:paraId="3C4E22B9"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13,43%</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center"/>
            <w:hideMark/>
          </w:tcPr>
          <w:p w14:paraId="1C96DA17"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14,84%</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623977C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1,16%</w:t>
            </w:r>
          </w:p>
        </w:tc>
        <w:tc>
          <w:tcPr>
            <w:tcW w:w="0" w:type="auto"/>
            <w:tcBorders>
              <w:top w:val="nil"/>
              <w:left w:val="nil"/>
              <w:bottom w:val="nil"/>
              <w:right w:val="nil"/>
            </w:tcBorders>
            <w:shd w:val="clear" w:color="auto" w:fill="auto"/>
            <w:noWrap/>
            <w:vAlign w:val="bottom"/>
            <w:hideMark/>
          </w:tcPr>
          <w:p w14:paraId="51B3E0F5"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7CC9F988"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B76D123"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84219EF"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AE9C728"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658A217F" w14:textId="77777777" w:rsidR="006E5794" w:rsidRPr="004A70EA" w:rsidRDefault="006E5794" w:rsidP="006E50B0">
            <w:pPr>
              <w:rPr>
                <w:rFonts w:ascii="Arial Narrow" w:hAnsi="Arial Narrow"/>
                <w:sz w:val="16"/>
                <w:szCs w:val="16"/>
              </w:rPr>
            </w:pPr>
          </w:p>
        </w:tc>
      </w:tr>
      <w:tr w:rsidR="006E5794" w:rsidRPr="004A70EA" w14:paraId="099402A7" w14:textId="77777777" w:rsidTr="005C45FA">
        <w:trPr>
          <w:trHeight w:val="113"/>
        </w:trPr>
        <w:tc>
          <w:tcPr>
            <w:tcW w:w="0" w:type="auto"/>
            <w:tcBorders>
              <w:top w:val="nil"/>
              <w:left w:val="nil"/>
              <w:bottom w:val="nil"/>
              <w:right w:val="nil"/>
            </w:tcBorders>
            <w:shd w:val="clear" w:color="auto" w:fill="auto"/>
            <w:noWrap/>
            <w:vAlign w:val="bottom"/>
            <w:hideMark/>
          </w:tcPr>
          <w:p w14:paraId="05681E33"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065B4F64"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8016007"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7CDEF4A"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261E8BC"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612A61FD"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1FE241E"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DBC5A60"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3DE42004"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3AD1F21"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hideMark/>
          </w:tcPr>
          <w:p w14:paraId="5390217C"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B616C7C"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38BB41A"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189283A"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5D930A7"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582C72F9" w14:textId="77777777" w:rsidR="006E5794" w:rsidRPr="004A70EA" w:rsidRDefault="006E5794" w:rsidP="006E50B0">
            <w:pPr>
              <w:rPr>
                <w:rFonts w:ascii="Arial Narrow" w:hAnsi="Arial Narrow"/>
                <w:sz w:val="16"/>
                <w:szCs w:val="16"/>
              </w:rPr>
            </w:pPr>
          </w:p>
        </w:tc>
        <w:tc>
          <w:tcPr>
            <w:tcW w:w="731" w:type="dxa"/>
            <w:tcBorders>
              <w:top w:val="nil"/>
              <w:left w:val="nil"/>
              <w:bottom w:val="nil"/>
              <w:right w:val="nil"/>
            </w:tcBorders>
            <w:shd w:val="clear" w:color="auto" w:fill="auto"/>
            <w:noWrap/>
            <w:vAlign w:val="bottom"/>
            <w:hideMark/>
          </w:tcPr>
          <w:p w14:paraId="3C43A169" w14:textId="77777777" w:rsidR="006E5794" w:rsidRPr="004A70EA" w:rsidRDefault="006E5794" w:rsidP="006E50B0">
            <w:pPr>
              <w:rPr>
                <w:rFonts w:ascii="Arial Narrow" w:hAnsi="Arial Narrow"/>
                <w:sz w:val="16"/>
                <w:szCs w:val="16"/>
              </w:rPr>
            </w:pPr>
          </w:p>
        </w:tc>
      </w:tr>
      <w:tr w:rsidR="005C45FA" w:rsidRPr="004A70EA" w14:paraId="41C6225E" w14:textId="77777777" w:rsidTr="005C45FA">
        <w:trPr>
          <w:trHeight w:val="113"/>
        </w:trPr>
        <w:tc>
          <w:tcPr>
            <w:tcW w:w="0" w:type="auto"/>
            <w:tcBorders>
              <w:top w:val="nil"/>
              <w:left w:val="nil"/>
              <w:bottom w:val="nil"/>
              <w:right w:val="nil"/>
            </w:tcBorders>
            <w:shd w:val="clear" w:color="auto" w:fill="auto"/>
            <w:noWrap/>
            <w:vAlign w:val="bottom"/>
            <w:hideMark/>
          </w:tcPr>
          <w:p w14:paraId="0E367B6A"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Promedio</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5B29549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15,05%</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5B9E2E5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14,90%</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5E63CBF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11,96%</w:t>
            </w:r>
          </w:p>
        </w:tc>
        <w:tc>
          <w:tcPr>
            <w:tcW w:w="0" w:type="auto"/>
            <w:tcBorders>
              <w:top w:val="nil"/>
              <w:left w:val="nil"/>
              <w:bottom w:val="nil"/>
              <w:right w:val="nil"/>
            </w:tcBorders>
            <w:shd w:val="clear" w:color="auto" w:fill="auto"/>
            <w:noWrap/>
            <w:vAlign w:val="bottom"/>
            <w:hideMark/>
          </w:tcPr>
          <w:p w14:paraId="35959EB3"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hideMark/>
          </w:tcPr>
          <w:p w14:paraId="47F6012F"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43983ED7"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Promedio</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42AFA4F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19,40%</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67591A1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18,39%</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604A7CDB"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17,43%</w:t>
            </w:r>
          </w:p>
        </w:tc>
        <w:tc>
          <w:tcPr>
            <w:tcW w:w="0" w:type="auto"/>
            <w:tcBorders>
              <w:top w:val="nil"/>
              <w:left w:val="nil"/>
              <w:bottom w:val="nil"/>
              <w:right w:val="nil"/>
            </w:tcBorders>
            <w:shd w:val="clear" w:color="auto" w:fill="auto"/>
            <w:noWrap/>
            <w:vAlign w:val="bottom"/>
            <w:hideMark/>
          </w:tcPr>
          <w:p w14:paraId="24A4C69C"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60641B79"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7B7ED1C3"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Promedio</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4B4219C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15,58%</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41E2DAF4"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16,54%</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36F6945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16,16%</w:t>
            </w:r>
          </w:p>
        </w:tc>
        <w:tc>
          <w:tcPr>
            <w:tcW w:w="731" w:type="dxa"/>
            <w:tcBorders>
              <w:top w:val="nil"/>
              <w:left w:val="nil"/>
              <w:bottom w:val="nil"/>
              <w:right w:val="nil"/>
            </w:tcBorders>
            <w:shd w:val="clear" w:color="auto" w:fill="auto"/>
            <w:noWrap/>
            <w:vAlign w:val="bottom"/>
            <w:hideMark/>
          </w:tcPr>
          <w:p w14:paraId="2CA49A74" w14:textId="77777777" w:rsidR="006E5794" w:rsidRPr="004A70EA" w:rsidRDefault="006E5794" w:rsidP="006E50B0">
            <w:pPr>
              <w:jc w:val="center"/>
              <w:rPr>
                <w:rFonts w:ascii="Arial Narrow" w:hAnsi="Arial Narrow" w:cs="Calibri"/>
                <w:color w:val="000000"/>
                <w:sz w:val="16"/>
                <w:szCs w:val="16"/>
              </w:rPr>
            </w:pPr>
          </w:p>
        </w:tc>
      </w:tr>
      <w:tr w:rsidR="005C45FA" w:rsidRPr="004A70EA" w14:paraId="316EF4C5" w14:textId="77777777" w:rsidTr="005C45FA">
        <w:trPr>
          <w:trHeight w:val="113"/>
        </w:trPr>
        <w:tc>
          <w:tcPr>
            <w:tcW w:w="0" w:type="auto"/>
            <w:tcBorders>
              <w:top w:val="nil"/>
              <w:left w:val="nil"/>
              <w:bottom w:val="nil"/>
              <w:right w:val="nil"/>
            </w:tcBorders>
            <w:shd w:val="clear" w:color="auto" w:fill="auto"/>
            <w:noWrap/>
            <w:vAlign w:val="bottom"/>
            <w:hideMark/>
          </w:tcPr>
          <w:p w14:paraId="69213BE6"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Tasa mes</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3B03D8E5"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1,18%</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1DA4AA13"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1,16%</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511D6F6C"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0,95%</w:t>
            </w:r>
          </w:p>
        </w:tc>
        <w:tc>
          <w:tcPr>
            <w:tcW w:w="0" w:type="auto"/>
            <w:tcBorders>
              <w:top w:val="nil"/>
              <w:left w:val="nil"/>
              <w:bottom w:val="nil"/>
              <w:right w:val="nil"/>
            </w:tcBorders>
            <w:shd w:val="clear" w:color="auto" w:fill="auto"/>
            <w:noWrap/>
            <w:hideMark/>
          </w:tcPr>
          <w:p w14:paraId="714857E0"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hideMark/>
          </w:tcPr>
          <w:p w14:paraId="7F601DD0"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2564B511"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Tasa mes</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2383146F"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1,49%</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76B3B632"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1,42%</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67618E21"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1,35%</w:t>
            </w:r>
          </w:p>
        </w:tc>
        <w:tc>
          <w:tcPr>
            <w:tcW w:w="0" w:type="auto"/>
            <w:tcBorders>
              <w:top w:val="nil"/>
              <w:left w:val="nil"/>
              <w:bottom w:val="nil"/>
              <w:right w:val="nil"/>
            </w:tcBorders>
            <w:shd w:val="clear" w:color="auto" w:fill="auto"/>
            <w:noWrap/>
            <w:hideMark/>
          </w:tcPr>
          <w:p w14:paraId="24966C78" w14:textId="77777777" w:rsidR="006E5794" w:rsidRPr="004A70EA" w:rsidRDefault="006E5794" w:rsidP="006E50B0">
            <w:pPr>
              <w:jc w:val="center"/>
              <w:rPr>
                <w:rFonts w:ascii="Arial Narrow" w:hAnsi="Arial Narrow" w:cs="Calibri"/>
                <w:color w:val="000000"/>
                <w:sz w:val="16"/>
                <w:szCs w:val="16"/>
              </w:rPr>
            </w:pPr>
          </w:p>
        </w:tc>
        <w:tc>
          <w:tcPr>
            <w:tcW w:w="0" w:type="auto"/>
            <w:tcBorders>
              <w:top w:val="nil"/>
              <w:left w:val="nil"/>
              <w:bottom w:val="nil"/>
              <w:right w:val="nil"/>
            </w:tcBorders>
            <w:shd w:val="clear" w:color="auto" w:fill="auto"/>
            <w:noWrap/>
            <w:vAlign w:val="bottom"/>
            <w:hideMark/>
          </w:tcPr>
          <w:p w14:paraId="39CC0153" w14:textId="77777777" w:rsidR="006E5794" w:rsidRPr="004A70EA" w:rsidRDefault="006E5794" w:rsidP="006E50B0">
            <w:pPr>
              <w:rPr>
                <w:rFonts w:ascii="Arial Narrow" w:hAnsi="Arial Narrow"/>
                <w:sz w:val="16"/>
                <w:szCs w:val="16"/>
              </w:rPr>
            </w:pPr>
          </w:p>
        </w:tc>
        <w:tc>
          <w:tcPr>
            <w:tcW w:w="0" w:type="auto"/>
            <w:tcBorders>
              <w:top w:val="nil"/>
              <w:left w:val="nil"/>
              <w:bottom w:val="nil"/>
              <w:right w:val="nil"/>
            </w:tcBorders>
            <w:shd w:val="clear" w:color="auto" w:fill="auto"/>
            <w:noWrap/>
            <w:vAlign w:val="bottom"/>
            <w:hideMark/>
          </w:tcPr>
          <w:p w14:paraId="625B9CCD" w14:textId="77777777" w:rsidR="006E5794" w:rsidRPr="004A70EA" w:rsidRDefault="006E5794" w:rsidP="006E50B0">
            <w:pPr>
              <w:rPr>
                <w:rFonts w:ascii="Arial Narrow" w:hAnsi="Arial Narrow" w:cs="Calibri"/>
                <w:sz w:val="16"/>
                <w:szCs w:val="16"/>
              </w:rPr>
            </w:pPr>
            <w:r w:rsidRPr="004A70EA">
              <w:rPr>
                <w:rFonts w:ascii="Arial Narrow" w:hAnsi="Arial Narrow" w:cs="Calibri"/>
                <w:sz w:val="16"/>
                <w:szCs w:val="16"/>
              </w:rPr>
              <w:t>Tasa mes</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center"/>
            <w:hideMark/>
          </w:tcPr>
          <w:p w14:paraId="6F9B4188"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1,21%</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center"/>
            <w:hideMark/>
          </w:tcPr>
          <w:p w14:paraId="322DEF2D"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1,28%</w:t>
            </w:r>
          </w:p>
        </w:tc>
        <w:tc>
          <w:tcPr>
            <w:tcW w:w="0" w:type="auto"/>
            <w:tcBorders>
              <w:top w:val="single" w:sz="4" w:space="0" w:color="auto"/>
              <w:left w:val="single" w:sz="4" w:space="0" w:color="auto"/>
              <w:bottom w:val="single" w:sz="4" w:space="0" w:color="auto"/>
              <w:right w:val="single" w:sz="4" w:space="0" w:color="auto"/>
            </w:tcBorders>
            <w:shd w:val="clear" w:color="000000" w:fill="FFEB84"/>
            <w:noWrap/>
            <w:vAlign w:val="center"/>
            <w:hideMark/>
          </w:tcPr>
          <w:p w14:paraId="273D5310" w14:textId="77777777" w:rsidR="006E5794" w:rsidRPr="004A70EA" w:rsidRDefault="006E5794" w:rsidP="006E50B0">
            <w:pPr>
              <w:jc w:val="center"/>
              <w:rPr>
                <w:rFonts w:ascii="Arial Narrow" w:hAnsi="Arial Narrow" w:cs="Calibri"/>
                <w:color w:val="000000"/>
                <w:sz w:val="16"/>
                <w:szCs w:val="16"/>
              </w:rPr>
            </w:pPr>
            <w:r w:rsidRPr="004A70EA">
              <w:rPr>
                <w:rFonts w:ascii="Arial Narrow" w:hAnsi="Arial Narrow" w:cs="Calibri"/>
                <w:color w:val="000000"/>
                <w:sz w:val="16"/>
                <w:szCs w:val="16"/>
              </w:rPr>
              <w:t>1,26%</w:t>
            </w:r>
          </w:p>
        </w:tc>
        <w:tc>
          <w:tcPr>
            <w:tcW w:w="731" w:type="dxa"/>
            <w:tcBorders>
              <w:top w:val="nil"/>
              <w:left w:val="nil"/>
              <w:bottom w:val="nil"/>
              <w:right w:val="nil"/>
            </w:tcBorders>
            <w:shd w:val="clear" w:color="auto" w:fill="auto"/>
            <w:noWrap/>
            <w:hideMark/>
          </w:tcPr>
          <w:p w14:paraId="76A84BC0" w14:textId="77777777" w:rsidR="006E5794" w:rsidRPr="004A70EA" w:rsidRDefault="006E5794" w:rsidP="006E50B0">
            <w:pPr>
              <w:jc w:val="center"/>
              <w:rPr>
                <w:rFonts w:ascii="Arial Narrow" w:hAnsi="Arial Narrow" w:cs="Calibri"/>
                <w:color w:val="000000"/>
                <w:sz w:val="16"/>
                <w:szCs w:val="16"/>
              </w:rPr>
            </w:pPr>
          </w:p>
        </w:tc>
      </w:tr>
    </w:tbl>
    <w:p w14:paraId="08B0F253" w14:textId="54155B12" w:rsidR="006E5794" w:rsidRDefault="006E5794" w:rsidP="006E50B0">
      <w:pPr>
        <w:jc w:val="both"/>
        <w:rPr>
          <w:rFonts w:ascii="Arial Narrow" w:hAnsi="Arial Narrow" w:cstheme="minorHAnsi"/>
        </w:rPr>
      </w:pPr>
    </w:p>
    <w:p w14:paraId="5253A57E" w14:textId="6E00B873" w:rsidR="006E50B0" w:rsidRDefault="006E50B0" w:rsidP="006E50B0">
      <w:pPr>
        <w:jc w:val="both"/>
        <w:rPr>
          <w:rFonts w:ascii="Arial Narrow" w:hAnsi="Arial Narrow" w:cstheme="minorHAnsi"/>
        </w:rPr>
      </w:pPr>
    </w:p>
    <w:p w14:paraId="2CB10046" w14:textId="77777777" w:rsidR="006E50B0" w:rsidRPr="004A70EA" w:rsidRDefault="006E50B0" w:rsidP="006E50B0">
      <w:pPr>
        <w:jc w:val="both"/>
        <w:rPr>
          <w:rFonts w:ascii="Arial Narrow" w:hAnsi="Arial Narrow" w:cstheme="minorHAnsi"/>
        </w:rPr>
      </w:pPr>
    </w:p>
    <w:p w14:paraId="3435B276" w14:textId="6AFD7E2D" w:rsidR="006E5794" w:rsidRPr="004A70EA" w:rsidRDefault="006E5794" w:rsidP="006E50B0">
      <w:pPr>
        <w:shd w:val="clear" w:color="auto" w:fill="E5DFEC" w:themeFill="accent4" w:themeFillTint="33"/>
        <w:jc w:val="both"/>
        <w:rPr>
          <w:rFonts w:ascii="Arial Narrow" w:hAnsi="Arial Narrow" w:cstheme="minorHAnsi"/>
          <w:b/>
          <w:bCs/>
        </w:rPr>
      </w:pPr>
      <w:r w:rsidRPr="004A70EA">
        <w:rPr>
          <w:rFonts w:ascii="Arial Narrow" w:hAnsi="Arial Narrow" w:cstheme="minorHAnsi"/>
          <w:b/>
          <w:bCs/>
        </w:rPr>
        <w:t>Tasa de Vivienda  al 23 de abril de 2021</w:t>
      </w:r>
    </w:p>
    <w:p w14:paraId="0B0C1E67" w14:textId="77777777" w:rsidR="006E5794" w:rsidRPr="004A70EA" w:rsidRDefault="006E5794" w:rsidP="006E50B0">
      <w:pPr>
        <w:jc w:val="both"/>
        <w:rPr>
          <w:rFonts w:ascii="Arial Narrow" w:hAnsi="Arial Narrow" w:cstheme="minorHAnsi"/>
        </w:rPr>
      </w:pPr>
    </w:p>
    <w:p w14:paraId="6AF71E79"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t>Claramente en Vivienda pocas entidades se animan a efectuar préstamos para construcción y las tasas más bajas se observan en venta de vivienda NO VIS con dos entidades por debajo del 0,7% mes vencido y una tasa promedio de 0,73% mes vencido:</w:t>
      </w:r>
    </w:p>
    <w:tbl>
      <w:tblPr>
        <w:tblW w:w="7972" w:type="dxa"/>
        <w:tblCellMar>
          <w:left w:w="70" w:type="dxa"/>
          <w:right w:w="70" w:type="dxa"/>
        </w:tblCellMar>
        <w:tblLook w:val="04A0" w:firstRow="1" w:lastRow="0" w:firstColumn="1" w:lastColumn="0" w:noHBand="0" w:noVBand="1"/>
      </w:tblPr>
      <w:tblGrid>
        <w:gridCol w:w="1640"/>
        <w:gridCol w:w="652"/>
        <w:gridCol w:w="652"/>
        <w:gridCol w:w="652"/>
        <w:gridCol w:w="652"/>
        <w:gridCol w:w="716"/>
        <w:gridCol w:w="752"/>
        <w:gridCol w:w="752"/>
        <w:gridCol w:w="752"/>
        <w:gridCol w:w="752"/>
      </w:tblGrid>
      <w:tr w:rsidR="006E5794" w:rsidRPr="005C45FA" w14:paraId="74BFD1D4" w14:textId="77777777" w:rsidTr="005C45FA">
        <w:trPr>
          <w:trHeight w:val="57"/>
        </w:trPr>
        <w:tc>
          <w:tcPr>
            <w:tcW w:w="1640" w:type="dxa"/>
            <w:tcBorders>
              <w:top w:val="nil"/>
              <w:left w:val="nil"/>
              <w:bottom w:val="nil"/>
              <w:right w:val="nil"/>
            </w:tcBorders>
            <w:shd w:val="clear" w:color="auto" w:fill="auto"/>
            <w:noWrap/>
            <w:vAlign w:val="bottom"/>
            <w:hideMark/>
          </w:tcPr>
          <w:p w14:paraId="5E6DBA55" w14:textId="77777777" w:rsidR="006E5794" w:rsidRPr="005C45FA" w:rsidRDefault="006E5794" w:rsidP="006E50B0">
            <w:pPr>
              <w:rPr>
                <w:rFonts w:ascii="Arial Narrow" w:hAnsi="Arial Narrow"/>
                <w:sz w:val="18"/>
                <w:szCs w:val="18"/>
              </w:rPr>
            </w:pPr>
          </w:p>
        </w:tc>
        <w:tc>
          <w:tcPr>
            <w:tcW w:w="2608" w:type="dxa"/>
            <w:gridSpan w:val="4"/>
            <w:tcBorders>
              <w:top w:val="nil"/>
              <w:left w:val="nil"/>
              <w:bottom w:val="single" w:sz="4" w:space="0" w:color="auto"/>
              <w:right w:val="nil"/>
            </w:tcBorders>
            <w:shd w:val="clear" w:color="auto" w:fill="auto"/>
            <w:noWrap/>
            <w:vAlign w:val="bottom"/>
            <w:hideMark/>
          </w:tcPr>
          <w:p w14:paraId="32924A36" w14:textId="77777777" w:rsidR="006E5794" w:rsidRPr="005C45FA" w:rsidRDefault="006E5794" w:rsidP="006E50B0">
            <w:pPr>
              <w:jc w:val="center"/>
              <w:rPr>
                <w:rFonts w:ascii="Arial Narrow" w:hAnsi="Arial Narrow" w:cs="Calibri"/>
                <w:sz w:val="18"/>
                <w:szCs w:val="18"/>
              </w:rPr>
            </w:pPr>
            <w:r w:rsidRPr="005C45FA">
              <w:rPr>
                <w:rFonts w:ascii="Arial Narrow" w:hAnsi="Arial Narrow" w:cs="Calibri"/>
                <w:sz w:val="18"/>
                <w:szCs w:val="18"/>
              </w:rPr>
              <w:t>Tasa mensual</w:t>
            </w:r>
          </w:p>
        </w:tc>
        <w:tc>
          <w:tcPr>
            <w:tcW w:w="716" w:type="dxa"/>
            <w:tcBorders>
              <w:top w:val="nil"/>
              <w:left w:val="nil"/>
              <w:bottom w:val="nil"/>
              <w:right w:val="nil"/>
            </w:tcBorders>
            <w:shd w:val="clear" w:color="auto" w:fill="auto"/>
            <w:noWrap/>
            <w:vAlign w:val="bottom"/>
            <w:hideMark/>
          </w:tcPr>
          <w:p w14:paraId="3135D2B5" w14:textId="77777777" w:rsidR="006E5794" w:rsidRPr="005C45FA" w:rsidRDefault="006E5794" w:rsidP="006E50B0">
            <w:pPr>
              <w:jc w:val="center"/>
              <w:rPr>
                <w:rFonts w:ascii="Arial Narrow" w:hAnsi="Arial Narrow" w:cs="Calibri"/>
                <w:sz w:val="18"/>
                <w:szCs w:val="18"/>
              </w:rPr>
            </w:pPr>
          </w:p>
        </w:tc>
        <w:tc>
          <w:tcPr>
            <w:tcW w:w="3008" w:type="dxa"/>
            <w:gridSpan w:val="4"/>
            <w:tcBorders>
              <w:top w:val="nil"/>
              <w:left w:val="nil"/>
              <w:bottom w:val="single" w:sz="4" w:space="0" w:color="auto"/>
              <w:right w:val="nil"/>
            </w:tcBorders>
            <w:shd w:val="clear" w:color="auto" w:fill="auto"/>
            <w:noWrap/>
            <w:vAlign w:val="bottom"/>
            <w:hideMark/>
          </w:tcPr>
          <w:p w14:paraId="78E14277" w14:textId="77777777" w:rsidR="006E5794" w:rsidRPr="005C45FA" w:rsidRDefault="006E5794" w:rsidP="006E50B0">
            <w:pPr>
              <w:jc w:val="center"/>
              <w:rPr>
                <w:rFonts w:ascii="Arial Narrow" w:hAnsi="Arial Narrow" w:cs="Calibri"/>
                <w:sz w:val="18"/>
                <w:szCs w:val="18"/>
              </w:rPr>
            </w:pPr>
            <w:r w:rsidRPr="005C45FA">
              <w:rPr>
                <w:rFonts w:ascii="Arial Narrow" w:hAnsi="Arial Narrow" w:cs="Calibri"/>
                <w:sz w:val="18"/>
                <w:szCs w:val="18"/>
              </w:rPr>
              <w:t>TEA</w:t>
            </w:r>
          </w:p>
        </w:tc>
      </w:tr>
      <w:tr w:rsidR="006E5794" w:rsidRPr="005C45FA" w14:paraId="25D09E23" w14:textId="77777777" w:rsidTr="005C45FA">
        <w:trPr>
          <w:trHeight w:val="57"/>
        </w:trPr>
        <w:tc>
          <w:tcPr>
            <w:tcW w:w="1640" w:type="dxa"/>
            <w:tcBorders>
              <w:top w:val="single" w:sz="4" w:space="0" w:color="auto"/>
              <w:left w:val="single" w:sz="4" w:space="0" w:color="auto"/>
              <w:bottom w:val="single" w:sz="4" w:space="0" w:color="auto"/>
              <w:right w:val="single" w:sz="4" w:space="0" w:color="auto"/>
            </w:tcBorders>
            <w:shd w:val="clear" w:color="000000" w:fill="C0C0C0"/>
            <w:hideMark/>
          </w:tcPr>
          <w:p w14:paraId="7DE1A2EE" w14:textId="77777777" w:rsidR="006E5794" w:rsidRPr="005C45FA" w:rsidRDefault="006E5794" w:rsidP="006E50B0">
            <w:pPr>
              <w:jc w:val="center"/>
              <w:rPr>
                <w:rFonts w:ascii="Arial Narrow" w:hAnsi="Arial Narrow" w:cs="Calibri"/>
                <w:b/>
                <w:bCs/>
                <w:sz w:val="18"/>
                <w:szCs w:val="18"/>
              </w:rPr>
            </w:pPr>
            <w:r w:rsidRPr="005C45FA">
              <w:rPr>
                <w:rFonts w:ascii="Arial Narrow" w:hAnsi="Arial Narrow" w:cs="Calibri"/>
                <w:b/>
                <w:bCs/>
                <w:sz w:val="18"/>
                <w:szCs w:val="18"/>
              </w:rPr>
              <w:t>23-abr-21</w:t>
            </w:r>
          </w:p>
        </w:tc>
        <w:tc>
          <w:tcPr>
            <w:tcW w:w="1304" w:type="dxa"/>
            <w:gridSpan w:val="2"/>
            <w:tcBorders>
              <w:top w:val="single" w:sz="4" w:space="0" w:color="auto"/>
              <w:left w:val="nil"/>
              <w:bottom w:val="single" w:sz="4" w:space="0" w:color="auto"/>
              <w:right w:val="single" w:sz="4" w:space="0" w:color="auto"/>
            </w:tcBorders>
            <w:shd w:val="clear" w:color="000000" w:fill="C0C0C0"/>
            <w:vAlign w:val="center"/>
            <w:hideMark/>
          </w:tcPr>
          <w:p w14:paraId="54347A79" w14:textId="77777777" w:rsidR="006E5794" w:rsidRPr="005C45FA" w:rsidRDefault="006E5794" w:rsidP="006E50B0">
            <w:pPr>
              <w:jc w:val="center"/>
              <w:rPr>
                <w:rFonts w:ascii="Arial Narrow" w:hAnsi="Arial Narrow" w:cs="Calibri"/>
                <w:b/>
                <w:bCs/>
                <w:sz w:val="18"/>
                <w:szCs w:val="18"/>
              </w:rPr>
            </w:pPr>
            <w:r w:rsidRPr="005C45FA">
              <w:rPr>
                <w:rFonts w:ascii="Arial Narrow" w:hAnsi="Arial Narrow" w:cs="Calibri"/>
                <w:b/>
                <w:bCs/>
                <w:sz w:val="18"/>
                <w:szCs w:val="18"/>
              </w:rPr>
              <w:t>Construcción</w:t>
            </w:r>
          </w:p>
        </w:tc>
        <w:tc>
          <w:tcPr>
            <w:tcW w:w="1304" w:type="dxa"/>
            <w:gridSpan w:val="2"/>
            <w:tcBorders>
              <w:top w:val="single" w:sz="4" w:space="0" w:color="auto"/>
              <w:left w:val="nil"/>
              <w:bottom w:val="single" w:sz="4" w:space="0" w:color="auto"/>
              <w:right w:val="single" w:sz="4" w:space="0" w:color="auto"/>
            </w:tcBorders>
            <w:shd w:val="clear" w:color="000000" w:fill="C0C0C0"/>
            <w:vAlign w:val="center"/>
            <w:hideMark/>
          </w:tcPr>
          <w:p w14:paraId="7C4B5117" w14:textId="77777777" w:rsidR="006E5794" w:rsidRPr="005C45FA" w:rsidRDefault="006E5794" w:rsidP="006E50B0">
            <w:pPr>
              <w:jc w:val="center"/>
              <w:rPr>
                <w:rFonts w:ascii="Arial Narrow" w:hAnsi="Arial Narrow" w:cs="Calibri"/>
                <w:b/>
                <w:bCs/>
                <w:sz w:val="18"/>
                <w:szCs w:val="18"/>
              </w:rPr>
            </w:pPr>
            <w:r w:rsidRPr="005C45FA">
              <w:rPr>
                <w:rFonts w:ascii="Arial Narrow" w:hAnsi="Arial Narrow" w:cs="Calibri"/>
                <w:b/>
                <w:bCs/>
                <w:sz w:val="18"/>
                <w:szCs w:val="18"/>
              </w:rPr>
              <w:t>Compra</w:t>
            </w:r>
          </w:p>
        </w:tc>
        <w:tc>
          <w:tcPr>
            <w:tcW w:w="716" w:type="dxa"/>
            <w:tcBorders>
              <w:top w:val="nil"/>
              <w:left w:val="nil"/>
              <w:bottom w:val="nil"/>
              <w:right w:val="nil"/>
            </w:tcBorders>
            <w:shd w:val="clear" w:color="auto" w:fill="auto"/>
            <w:hideMark/>
          </w:tcPr>
          <w:p w14:paraId="7072D717" w14:textId="77777777" w:rsidR="006E5794" w:rsidRPr="005C45FA" w:rsidRDefault="006E5794" w:rsidP="006E50B0">
            <w:pPr>
              <w:jc w:val="center"/>
              <w:rPr>
                <w:rFonts w:ascii="Arial Narrow" w:hAnsi="Arial Narrow" w:cs="Calibri"/>
                <w:b/>
                <w:bCs/>
                <w:sz w:val="18"/>
                <w:szCs w:val="18"/>
              </w:rPr>
            </w:pPr>
          </w:p>
        </w:tc>
        <w:tc>
          <w:tcPr>
            <w:tcW w:w="1504" w:type="dxa"/>
            <w:gridSpan w:val="2"/>
            <w:tcBorders>
              <w:top w:val="single" w:sz="4" w:space="0" w:color="auto"/>
              <w:left w:val="single" w:sz="4" w:space="0" w:color="auto"/>
              <w:bottom w:val="single" w:sz="4" w:space="0" w:color="auto"/>
              <w:right w:val="single" w:sz="4" w:space="0" w:color="auto"/>
            </w:tcBorders>
            <w:shd w:val="clear" w:color="000000" w:fill="C0C0C0"/>
            <w:vAlign w:val="center"/>
            <w:hideMark/>
          </w:tcPr>
          <w:p w14:paraId="00B27164" w14:textId="77777777" w:rsidR="006E5794" w:rsidRPr="005C45FA" w:rsidRDefault="006E5794" w:rsidP="006E50B0">
            <w:pPr>
              <w:jc w:val="center"/>
              <w:rPr>
                <w:rFonts w:ascii="Arial Narrow" w:hAnsi="Arial Narrow" w:cs="Calibri"/>
                <w:b/>
                <w:bCs/>
                <w:sz w:val="18"/>
                <w:szCs w:val="18"/>
              </w:rPr>
            </w:pPr>
            <w:r w:rsidRPr="005C45FA">
              <w:rPr>
                <w:rFonts w:ascii="Arial Narrow" w:hAnsi="Arial Narrow" w:cs="Calibri"/>
                <w:b/>
                <w:bCs/>
                <w:sz w:val="18"/>
                <w:szCs w:val="18"/>
              </w:rPr>
              <w:t>Construcción</w:t>
            </w:r>
          </w:p>
        </w:tc>
        <w:tc>
          <w:tcPr>
            <w:tcW w:w="1504" w:type="dxa"/>
            <w:gridSpan w:val="2"/>
            <w:tcBorders>
              <w:top w:val="single" w:sz="4" w:space="0" w:color="auto"/>
              <w:left w:val="nil"/>
              <w:bottom w:val="single" w:sz="4" w:space="0" w:color="auto"/>
              <w:right w:val="single" w:sz="4" w:space="0" w:color="auto"/>
            </w:tcBorders>
            <w:shd w:val="clear" w:color="000000" w:fill="C0C0C0"/>
            <w:vAlign w:val="center"/>
            <w:hideMark/>
          </w:tcPr>
          <w:p w14:paraId="58B4A952" w14:textId="77777777" w:rsidR="006E5794" w:rsidRPr="005C45FA" w:rsidRDefault="006E5794" w:rsidP="006E50B0">
            <w:pPr>
              <w:jc w:val="center"/>
              <w:rPr>
                <w:rFonts w:ascii="Arial Narrow" w:hAnsi="Arial Narrow" w:cs="Calibri"/>
                <w:b/>
                <w:bCs/>
                <w:sz w:val="18"/>
                <w:szCs w:val="18"/>
              </w:rPr>
            </w:pPr>
            <w:r w:rsidRPr="005C45FA">
              <w:rPr>
                <w:rFonts w:ascii="Arial Narrow" w:hAnsi="Arial Narrow" w:cs="Calibri"/>
                <w:b/>
                <w:bCs/>
                <w:sz w:val="18"/>
                <w:szCs w:val="18"/>
              </w:rPr>
              <w:t>Compra</w:t>
            </w:r>
          </w:p>
        </w:tc>
      </w:tr>
      <w:tr w:rsidR="006E5794" w:rsidRPr="005C45FA" w14:paraId="1840919E"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C0C0C0"/>
            <w:vAlign w:val="center"/>
            <w:hideMark/>
          </w:tcPr>
          <w:p w14:paraId="4F4F6082"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ENTIDAD</w:t>
            </w:r>
          </w:p>
        </w:tc>
        <w:tc>
          <w:tcPr>
            <w:tcW w:w="652" w:type="dxa"/>
            <w:tcBorders>
              <w:top w:val="nil"/>
              <w:left w:val="nil"/>
              <w:bottom w:val="single" w:sz="4" w:space="0" w:color="auto"/>
              <w:right w:val="single" w:sz="4" w:space="0" w:color="auto"/>
            </w:tcBorders>
            <w:shd w:val="clear" w:color="000000" w:fill="CCCCFF"/>
            <w:vAlign w:val="center"/>
            <w:hideMark/>
          </w:tcPr>
          <w:p w14:paraId="3336331E"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VIS</w:t>
            </w:r>
          </w:p>
        </w:tc>
        <w:tc>
          <w:tcPr>
            <w:tcW w:w="652" w:type="dxa"/>
            <w:tcBorders>
              <w:top w:val="nil"/>
              <w:left w:val="nil"/>
              <w:bottom w:val="single" w:sz="4" w:space="0" w:color="auto"/>
              <w:right w:val="single" w:sz="4" w:space="0" w:color="auto"/>
            </w:tcBorders>
            <w:shd w:val="clear" w:color="000000" w:fill="CCCCFF"/>
            <w:vAlign w:val="center"/>
            <w:hideMark/>
          </w:tcPr>
          <w:p w14:paraId="4153E236"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NO VIS</w:t>
            </w:r>
          </w:p>
        </w:tc>
        <w:tc>
          <w:tcPr>
            <w:tcW w:w="652" w:type="dxa"/>
            <w:tcBorders>
              <w:top w:val="nil"/>
              <w:left w:val="nil"/>
              <w:bottom w:val="single" w:sz="4" w:space="0" w:color="auto"/>
              <w:right w:val="single" w:sz="4" w:space="0" w:color="auto"/>
            </w:tcBorders>
            <w:shd w:val="clear" w:color="000000" w:fill="CCCCFF"/>
            <w:vAlign w:val="center"/>
            <w:hideMark/>
          </w:tcPr>
          <w:p w14:paraId="4A1A0310"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VIS</w:t>
            </w:r>
          </w:p>
        </w:tc>
        <w:tc>
          <w:tcPr>
            <w:tcW w:w="652" w:type="dxa"/>
            <w:tcBorders>
              <w:top w:val="nil"/>
              <w:left w:val="nil"/>
              <w:bottom w:val="single" w:sz="4" w:space="0" w:color="auto"/>
              <w:right w:val="single" w:sz="4" w:space="0" w:color="auto"/>
            </w:tcBorders>
            <w:shd w:val="clear" w:color="000000" w:fill="CCCCFF"/>
            <w:vAlign w:val="center"/>
            <w:hideMark/>
          </w:tcPr>
          <w:p w14:paraId="62F467A9"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NO VIS</w:t>
            </w:r>
          </w:p>
        </w:tc>
        <w:tc>
          <w:tcPr>
            <w:tcW w:w="716" w:type="dxa"/>
            <w:tcBorders>
              <w:top w:val="nil"/>
              <w:left w:val="nil"/>
              <w:bottom w:val="nil"/>
              <w:right w:val="nil"/>
            </w:tcBorders>
            <w:shd w:val="clear" w:color="auto" w:fill="auto"/>
            <w:hideMark/>
          </w:tcPr>
          <w:p w14:paraId="553998FB" w14:textId="77777777" w:rsidR="006E5794" w:rsidRPr="005C45FA" w:rsidRDefault="006E5794" w:rsidP="006E50B0">
            <w:pPr>
              <w:jc w:val="center"/>
              <w:rPr>
                <w:rFonts w:ascii="Arial Narrow" w:hAnsi="Arial Narrow" w:cs="Calibri"/>
                <w:b/>
                <w:bCs/>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CCCCFF"/>
            <w:vAlign w:val="center"/>
            <w:hideMark/>
          </w:tcPr>
          <w:p w14:paraId="1DAEC62E"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VIS</w:t>
            </w:r>
          </w:p>
        </w:tc>
        <w:tc>
          <w:tcPr>
            <w:tcW w:w="752" w:type="dxa"/>
            <w:tcBorders>
              <w:top w:val="nil"/>
              <w:left w:val="nil"/>
              <w:bottom w:val="single" w:sz="4" w:space="0" w:color="auto"/>
              <w:right w:val="single" w:sz="4" w:space="0" w:color="auto"/>
            </w:tcBorders>
            <w:shd w:val="clear" w:color="000000" w:fill="CCCCFF"/>
            <w:vAlign w:val="center"/>
            <w:hideMark/>
          </w:tcPr>
          <w:p w14:paraId="54F582E4"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NO VIS</w:t>
            </w:r>
          </w:p>
        </w:tc>
        <w:tc>
          <w:tcPr>
            <w:tcW w:w="752" w:type="dxa"/>
            <w:tcBorders>
              <w:top w:val="nil"/>
              <w:left w:val="nil"/>
              <w:bottom w:val="single" w:sz="4" w:space="0" w:color="auto"/>
              <w:right w:val="single" w:sz="4" w:space="0" w:color="auto"/>
            </w:tcBorders>
            <w:shd w:val="clear" w:color="000000" w:fill="CCCCFF"/>
            <w:vAlign w:val="center"/>
            <w:hideMark/>
          </w:tcPr>
          <w:p w14:paraId="69AB36CC"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VIS</w:t>
            </w:r>
          </w:p>
        </w:tc>
        <w:tc>
          <w:tcPr>
            <w:tcW w:w="752" w:type="dxa"/>
            <w:tcBorders>
              <w:top w:val="nil"/>
              <w:left w:val="nil"/>
              <w:bottom w:val="single" w:sz="4" w:space="0" w:color="auto"/>
              <w:right w:val="single" w:sz="4" w:space="0" w:color="auto"/>
            </w:tcBorders>
            <w:shd w:val="clear" w:color="000000" w:fill="CCCCFF"/>
            <w:vAlign w:val="center"/>
            <w:hideMark/>
          </w:tcPr>
          <w:p w14:paraId="6862255F" w14:textId="77777777" w:rsidR="006E5794" w:rsidRPr="005C45FA" w:rsidRDefault="006E5794" w:rsidP="006E50B0">
            <w:pPr>
              <w:jc w:val="center"/>
              <w:rPr>
                <w:rFonts w:ascii="Arial Narrow" w:hAnsi="Arial Narrow" w:cs="Calibri"/>
                <w:b/>
                <w:bCs/>
                <w:color w:val="000000"/>
                <w:sz w:val="18"/>
                <w:szCs w:val="18"/>
              </w:rPr>
            </w:pPr>
            <w:r w:rsidRPr="005C45FA">
              <w:rPr>
                <w:rFonts w:ascii="Arial Narrow" w:hAnsi="Arial Narrow" w:cs="Calibri"/>
                <w:b/>
                <w:bCs/>
                <w:color w:val="000000"/>
                <w:sz w:val="18"/>
                <w:szCs w:val="18"/>
              </w:rPr>
              <w:t>NO VIS</w:t>
            </w:r>
          </w:p>
        </w:tc>
      </w:tr>
      <w:tr w:rsidR="006E5794" w:rsidRPr="005C45FA" w14:paraId="6FF993DB"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001F27A7"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Scotiabank</w:t>
            </w:r>
          </w:p>
        </w:tc>
        <w:tc>
          <w:tcPr>
            <w:tcW w:w="652" w:type="dxa"/>
            <w:tcBorders>
              <w:top w:val="single" w:sz="4" w:space="0" w:color="auto"/>
              <w:left w:val="single" w:sz="4" w:space="0" w:color="auto"/>
              <w:bottom w:val="single" w:sz="4" w:space="0" w:color="auto"/>
              <w:right w:val="single" w:sz="4" w:space="0" w:color="auto"/>
            </w:tcBorders>
            <w:shd w:val="clear" w:color="000000" w:fill="C1D980"/>
            <w:vAlign w:val="center"/>
            <w:hideMark/>
          </w:tcPr>
          <w:p w14:paraId="4640EF8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0,72%</w:t>
            </w:r>
          </w:p>
        </w:tc>
        <w:tc>
          <w:tcPr>
            <w:tcW w:w="652" w:type="dxa"/>
            <w:tcBorders>
              <w:top w:val="nil"/>
              <w:left w:val="nil"/>
              <w:bottom w:val="single" w:sz="4" w:space="0" w:color="auto"/>
              <w:right w:val="single" w:sz="4" w:space="0" w:color="auto"/>
            </w:tcBorders>
            <w:shd w:val="clear" w:color="000000" w:fill="FFFFFF"/>
            <w:vAlign w:val="center"/>
            <w:hideMark/>
          </w:tcPr>
          <w:p w14:paraId="44331C2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5E883"/>
            <w:vAlign w:val="center"/>
            <w:hideMark/>
          </w:tcPr>
          <w:p w14:paraId="77CB551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652"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4E8D10A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0,64%</w:t>
            </w:r>
          </w:p>
        </w:tc>
        <w:tc>
          <w:tcPr>
            <w:tcW w:w="716" w:type="dxa"/>
            <w:tcBorders>
              <w:top w:val="nil"/>
              <w:left w:val="nil"/>
              <w:bottom w:val="nil"/>
              <w:right w:val="nil"/>
            </w:tcBorders>
            <w:shd w:val="clear" w:color="auto" w:fill="auto"/>
            <w:hideMark/>
          </w:tcPr>
          <w:p w14:paraId="14C5A048" w14:textId="77777777" w:rsidR="006E5794" w:rsidRPr="005C45FA" w:rsidRDefault="006E5794" w:rsidP="006E50B0">
            <w:pPr>
              <w:jc w:val="center"/>
              <w:rPr>
                <w:rFonts w:ascii="Arial Narrow" w:hAnsi="Arial Narrow" w:cs="Calibri"/>
                <w:color w:val="000000"/>
                <w:sz w:val="18"/>
                <w:szCs w:val="18"/>
              </w:rPr>
            </w:pPr>
          </w:p>
        </w:tc>
        <w:tc>
          <w:tcPr>
            <w:tcW w:w="752" w:type="dxa"/>
            <w:tcBorders>
              <w:top w:val="single" w:sz="4" w:space="0" w:color="auto"/>
              <w:left w:val="single" w:sz="4" w:space="0" w:color="auto"/>
              <w:bottom w:val="single" w:sz="4" w:space="0" w:color="auto"/>
              <w:right w:val="single" w:sz="4" w:space="0" w:color="auto"/>
            </w:tcBorders>
            <w:shd w:val="clear" w:color="000000" w:fill="C1D980"/>
            <w:vAlign w:val="center"/>
            <w:hideMark/>
          </w:tcPr>
          <w:p w14:paraId="7CA29F0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9,02%</w:t>
            </w:r>
          </w:p>
        </w:tc>
        <w:tc>
          <w:tcPr>
            <w:tcW w:w="752" w:type="dxa"/>
            <w:tcBorders>
              <w:top w:val="nil"/>
              <w:left w:val="nil"/>
              <w:bottom w:val="single" w:sz="4" w:space="0" w:color="auto"/>
              <w:right w:val="single" w:sz="4" w:space="0" w:color="auto"/>
            </w:tcBorders>
            <w:shd w:val="clear" w:color="000000" w:fill="FFFFFF"/>
            <w:vAlign w:val="center"/>
            <w:hideMark/>
          </w:tcPr>
          <w:p w14:paraId="05BCBF1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5E883"/>
            <w:vAlign w:val="center"/>
            <w:hideMark/>
          </w:tcPr>
          <w:p w14:paraId="34FAC71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9,60%</w:t>
            </w:r>
          </w:p>
        </w:tc>
        <w:tc>
          <w:tcPr>
            <w:tcW w:w="752" w:type="dxa"/>
            <w:tcBorders>
              <w:top w:val="single" w:sz="4" w:space="0" w:color="auto"/>
              <w:left w:val="single" w:sz="4" w:space="0" w:color="auto"/>
              <w:bottom w:val="single" w:sz="4" w:space="0" w:color="auto"/>
              <w:right w:val="single" w:sz="4" w:space="0" w:color="auto"/>
            </w:tcBorders>
            <w:shd w:val="clear" w:color="000000" w:fill="63BE7B"/>
            <w:vAlign w:val="center"/>
            <w:hideMark/>
          </w:tcPr>
          <w:p w14:paraId="13B3B37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7,98%</w:t>
            </w:r>
          </w:p>
        </w:tc>
      </w:tr>
      <w:tr w:rsidR="006E5794" w:rsidRPr="005C45FA" w14:paraId="66AB2E04"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54AA2368"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ITAU</w:t>
            </w:r>
          </w:p>
        </w:tc>
        <w:tc>
          <w:tcPr>
            <w:tcW w:w="652" w:type="dxa"/>
            <w:tcBorders>
              <w:top w:val="single" w:sz="4" w:space="0" w:color="auto"/>
              <w:left w:val="single" w:sz="4" w:space="0" w:color="auto"/>
              <w:bottom w:val="single" w:sz="4" w:space="0" w:color="auto"/>
              <w:right w:val="single" w:sz="4" w:space="0" w:color="auto"/>
            </w:tcBorders>
            <w:shd w:val="clear" w:color="000000" w:fill="B1D47F"/>
            <w:vAlign w:val="center"/>
            <w:hideMark/>
          </w:tcPr>
          <w:p w14:paraId="1E1D278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0,71%</w:t>
            </w:r>
          </w:p>
        </w:tc>
        <w:tc>
          <w:tcPr>
            <w:tcW w:w="652" w:type="dxa"/>
            <w:tcBorders>
              <w:top w:val="single" w:sz="4" w:space="0" w:color="auto"/>
              <w:left w:val="single" w:sz="4" w:space="0" w:color="auto"/>
              <w:bottom w:val="single" w:sz="4" w:space="0" w:color="auto"/>
              <w:right w:val="single" w:sz="4" w:space="0" w:color="auto"/>
            </w:tcBorders>
            <w:shd w:val="clear" w:color="000000" w:fill="A0CF7E"/>
            <w:vAlign w:val="center"/>
            <w:hideMark/>
          </w:tcPr>
          <w:p w14:paraId="5F81F1E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0,69%</w:t>
            </w:r>
          </w:p>
        </w:tc>
        <w:tc>
          <w:tcPr>
            <w:tcW w:w="652" w:type="dxa"/>
            <w:tcBorders>
              <w:top w:val="nil"/>
              <w:left w:val="nil"/>
              <w:bottom w:val="single" w:sz="4" w:space="0" w:color="auto"/>
              <w:right w:val="single" w:sz="4" w:space="0" w:color="auto"/>
            </w:tcBorders>
            <w:shd w:val="clear" w:color="000000" w:fill="FFFFFF"/>
            <w:vAlign w:val="center"/>
            <w:hideMark/>
          </w:tcPr>
          <w:p w14:paraId="1729396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9ACE7E"/>
            <w:vAlign w:val="center"/>
            <w:hideMark/>
          </w:tcPr>
          <w:p w14:paraId="238BF72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0,69%</w:t>
            </w:r>
          </w:p>
        </w:tc>
        <w:tc>
          <w:tcPr>
            <w:tcW w:w="716" w:type="dxa"/>
            <w:tcBorders>
              <w:top w:val="nil"/>
              <w:left w:val="nil"/>
              <w:bottom w:val="nil"/>
              <w:right w:val="nil"/>
            </w:tcBorders>
            <w:shd w:val="clear" w:color="auto" w:fill="auto"/>
            <w:hideMark/>
          </w:tcPr>
          <w:p w14:paraId="4B94E7EF" w14:textId="77777777" w:rsidR="006E5794" w:rsidRPr="005C45FA" w:rsidRDefault="006E5794" w:rsidP="006E50B0">
            <w:pPr>
              <w:jc w:val="center"/>
              <w:rPr>
                <w:rFonts w:ascii="Arial Narrow" w:hAnsi="Arial Narrow" w:cs="Calibri"/>
                <w:color w:val="000000"/>
                <w:sz w:val="18"/>
                <w:szCs w:val="18"/>
              </w:rPr>
            </w:pPr>
          </w:p>
        </w:tc>
        <w:tc>
          <w:tcPr>
            <w:tcW w:w="752" w:type="dxa"/>
            <w:tcBorders>
              <w:top w:val="single" w:sz="4" w:space="0" w:color="auto"/>
              <w:left w:val="single" w:sz="4" w:space="0" w:color="auto"/>
              <w:bottom w:val="single" w:sz="4" w:space="0" w:color="auto"/>
              <w:right w:val="single" w:sz="4" w:space="0" w:color="auto"/>
            </w:tcBorders>
            <w:shd w:val="clear" w:color="000000" w:fill="B1D47F"/>
            <w:vAlign w:val="center"/>
            <w:hideMark/>
          </w:tcPr>
          <w:p w14:paraId="2A929D1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8,84%</w:t>
            </w:r>
          </w:p>
        </w:tc>
        <w:tc>
          <w:tcPr>
            <w:tcW w:w="752" w:type="dxa"/>
            <w:tcBorders>
              <w:top w:val="single" w:sz="4" w:space="0" w:color="auto"/>
              <w:left w:val="single" w:sz="4" w:space="0" w:color="auto"/>
              <w:bottom w:val="single" w:sz="4" w:space="0" w:color="auto"/>
              <w:right w:val="single" w:sz="4" w:space="0" w:color="auto"/>
            </w:tcBorders>
            <w:shd w:val="clear" w:color="000000" w:fill="9FCF7E"/>
            <w:vAlign w:val="center"/>
            <w:hideMark/>
          </w:tcPr>
          <w:p w14:paraId="55A0FFA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8,65%</w:t>
            </w:r>
          </w:p>
        </w:tc>
        <w:tc>
          <w:tcPr>
            <w:tcW w:w="752" w:type="dxa"/>
            <w:tcBorders>
              <w:top w:val="nil"/>
              <w:left w:val="nil"/>
              <w:bottom w:val="single" w:sz="4" w:space="0" w:color="auto"/>
              <w:right w:val="single" w:sz="4" w:space="0" w:color="auto"/>
            </w:tcBorders>
            <w:shd w:val="clear" w:color="auto" w:fill="auto"/>
            <w:vAlign w:val="center"/>
            <w:hideMark/>
          </w:tcPr>
          <w:p w14:paraId="1C7B848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9ACD7E"/>
            <w:vAlign w:val="center"/>
            <w:hideMark/>
          </w:tcPr>
          <w:p w14:paraId="4997FBF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8,59%</w:t>
            </w:r>
          </w:p>
        </w:tc>
      </w:tr>
      <w:tr w:rsidR="006E5794" w:rsidRPr="005C45FA" w14:paraId="17FB6A67"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50113B20"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BBVA</w:t>
            </w:r>
          </w:p>
        </w:tc>
        <w:tc>
          <w:tcPr>
            <w:tcW w:w="652" w:type="dxa"/>
            <w:tcBorders>
              <w:top w:val="nil"/>
              <w:left w:val="nil"/>
              <w:bottom w:val="single" w:sz="4" w:space="0" w:color="auto"/>
              <w:right w:val="single" w:sz="4" w:space="0" w:color="auto"/>
            </w:tcBorders>
            <w:shd w:val="clear" w:color="000000" w:fill="FFFFFF"/>
            <w:vAlign w:val="center"/>
            <w:hideMark/>
          </w:tcPr>
          <w:p w14:paraId="4016152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DDE182"/>
            <w:vAlign w:val="center"/>
            <w:hideMark/>
          </w:tcPr>
          <w:p w14:paraId="2A35C9B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0,75%</w:t>
            </w:r>
          </w:p>
        </w:tc>
        <w:tc>
          <w:tcPr>
            <w:tcW w:w="652" w:type="dxa"/>
            <w:tcBorders>
              <w:top w:val="single" w:sz="4" w:space="0" w:color="auto"/>
              <w:left w:val="single" w:sz="4" w:space="0" w:color="auto"/>
              <w:bottom w:val="single" w:sz="4" w:space="0" w:color="auto"/>
              <w:right w:val="single" w:sz="4" w:space="0" w:color="auto"/>
            </w:tcBorders>
            <w:shd w:val="clear" w:color="000000" w:fill="FFDD82"/>
            <w:vAlign w:val="center"/>
            <w:hideMark/>
          </w:tcPr>
          <w:p w14:paraId="6C89325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0,81%</w:t>
            </w:r>
          </w:p>
        </w:tc>
        <w:tc>
          <w:tcPr>
            <w:tcW w:w="652" w:type="dxa"/>
            <w:tcBorders>
              <w:top w:val="single" w:sz="4" w:space="0" w:color="auto"/>
              <w:left w:val="single" w:sz="4" w:space="0" w:color="auto"/>
              <w:bottom w:val="single" w:sz="4" w:space="0" w:color="auto"/>
              <w:right w:val="single" w:sz="4" w:space="0" w:color="auto"/>
            </w:tcBorders>
            <w:shd w:val="clear" w:color="000000" w:fill="ABD37F"/>
            <w:vAlign w:val="center"/>
            <w:hideMark/>
          </w:tcPr>
          <w:p w14:paraId="665C6BB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0,70%</w:t>
            </w:r>
          </w:p>
        </w:tc>
        <w:tc>
          <w:tcPr>
            <w:tcW w:w="716" w:type="dxa"/>
            <w:tcBorders>
              <w:top w:val="nil"/>
              <w:left w:val="nil"/>
              <w:bottom w:val="nil"/>
              <w:right w:val="nil"/>
            </w:tcBorders>
            <w:shd w:val="clear" w:color="auto" w:fill="auto"/>
            <w:hideMark/>
          </w:tcPr>
          <w:p w14:paraId="029E7740"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1451853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DDE182"/>
            <w:vAlign w:val="center"/>
            <w:hideMark/>
          </w:tcPr>
          <w:p w14:paraId="166FE32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9,33%</w:t>
            </w:r>
          </w:p>
        </w:tc>
        <w:tc>
          <w:tcPr>
            <w:tcW w:w="752" w:type="dxa"/>
            <w:tcBorders>
              <w:top w:val="single" w:sz="4" w:space="0" w:color="auto"/>
              <w:left w:val="single" w:sz="4" w:space="0" w:color="auto"/>
              <w:bottom w:val="single" w:sz="4" w:space="0" w:color="auto"/>
              <w:right w:val="single" w:sz="4" w:space="0" w:color="auto"/>
            </w:tcBorders>
            <w:shd w:val="clear" w:color="000000" w:fill="FFDE82"/>
            <w:vAlign w:val="center"/>
            <w:hideMark/>
          </w:tcPr>
          <w:p w14:paraId="5D6A0FA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10,15%</w:t>
            </w:r>
          </w:p>
        </w:tc>
        <w:tc>
          <w:tcPr>
            <w:tcW w:w="752" w:type="dxa"/>
            <w:tcBorders>
              <w:top w:val="single" w:sz="4" w:space="0" w:color="auto"/>
              <w:left w:val="single" w:sz="4" w:space="0" w:color="auto"/>
              <w:bottom w:val="single" w:sz="4" w:space="0" w:color="auto"/>
              <w:right w:val="single" w:sz="4" w:space="0" w:color="auto"/>
            </w:tcBorders>
            <w:shd w:val="clear" w:color="000000" w:fill="ABD27F"/>
            <w:vAlign w:val="center"/>
            <w:hideMark/>
          </w:tcPr>
          <w:p w14:paraId="48E86F1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8,78%</w:t>
            </w:r>
          </w:p>
        </w:tc>
      </w:tr>
      <w:tr w:rsidR="006E5794" w:rsidRPr="005C45FA" w14:paraId="428B10F9"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232DB41B"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Davivienda</w:t>
            </w:r>
          </w:p>
        </w:tc>
        <w:tc>
          <w:tcPr>
            <w:tcW w:w="652" w:type="dxa"/>
            <w:tcBorders>
              <w:top w:val="nil"/>
              <w:left w:val="nil"/>
              <w:bottom w:val="single" w:sz="4" w:space="0" w:color="auto"/>
              <w:right w:val="single" w:sz="4" w:space="0" w:color="auto"/>
            </w:tcBorders>
            <w:shd w:val="clear" w:color="000000" w:fill="FFFFFF"/>
            <w:vAlign w:val="center"/>
            <w:hideMark/>
          </w:tcPr>
          <w:p w14:paraId="2B633C9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19190D7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7126F53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652" w:type="dxa"/>
            <w:tcBorders>
              <w:top w:val="single" w:sz="4" w:space="0" w:color="auto"/>
              <w:left w:val="single" w:sz="4" w:space="0" w:color="auto"/>
              <w:bottom w:val="single" w:sz="4" w:space="0" w:color="auto"/>
              <w:right w:val="single" w:sz="4" w:space="0" w:color="auto"/>
            </w:tcBorders>
            <w:shd w:val="clear" w:color="000000" w:fill="B4D57F"/>
            <w:vAlign w:val="center"/>
            <w:hideMark/>
          </w:tcPr>
          <w:p w14:paraId="7E9AD88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0,71%</w:t>
            </w:r>
          </w:p>
        </w:tc>
        <w:tc>
          <w:tcPr>
            <w:tcW w:w="716" w:type="dxa"/>
            <w:tcBorders>
              <w:top w:val="nil"/>
              <w:left w:val="nil"/>
              <w:bottom w:val="nil"/>
              <w:right w:val="nil"/>
            </w:tcBorders>
            <w:shd w:val="clear" w:color="auto" w:fill="auto"/>
            <w:hideMark/>
          </w:tcPr>
          <w:p w14:paraId="1572D72B"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71B551C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540F323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6606F3D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9,70%</w:t>
            </w:r>
          </w:p>
        </w:tc>
        <w:tc>
          <w:tcPr>
            <w:tcW w:w="752" w:type="dxa"/>
            <w:tcBorders>
              <w:top w:val="single" w:sz="4" w:space="0" w:color="auto"/>
              <w:left w:val="single" w:sz="4" w:space="0" w:color="auto"/>
              <w:bottom w:val="single" w:sz="4" w:space="0" w:color="auto"/>
              <w:right w:val="single" w:sz="4" w:space="0" w:color="auto"/>
            </w:tcBorders>
            <w:shd w:val="clear" w:color="000000" w:fill="B4D57F"/>
            <w:vAlign w:val="center"/>
            <w:hideMark/>
          </w:tcPr>
          <w:p w14:paraId="33C5B3A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8,88%</w:t>
            </w:r>
          </w:p>
        </w:tc>
      </w:tr>
      <w:tr w:rsidR="006E5794" w:rsidRPr="005C45FA" w14:paraId="3214A2AC"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6C16F679"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Occidente</w:t>
            </w:r>
          </w:p>
        </w:tc>
        <w:tc>
          <w:tcPr>
            <w:tcW w:w="652" w:type="dxa"/>
            <w:tcBorders>
              <w:top w:val="nil"/>
              <w:left w:val="nil"/>
              <w:bottom w:val="single" w:sz="4" w:space="0" w:color="auto"/>
              <w:right w:val="single" w:sz="4" w:space="0" w:color="auto"/>
            </w:tcBorders>
            <w:shd w:val="clear" w:color="000000" w:fill="FFFFFF"/>
            <w:vAlign w:val="center"/>
            <w:hideMark/>
          </w:tcPr>
          <w:p w14:paraId="47FA6DE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6D56163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FD981"/>
            <w:vAlign w:val="center"/>
            <w:hideMark/>
          </w:tcPr>
          <w:p w14:paraId="1A9E649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0,82%</w:t>
            </w:r>
          </w:p>
        </w:tc>
        <w:tc>
          <w:tcPr>
            <w:tcW w:w="652" w:type="dxa"/>
            <w:tcBorders>
              <w:top w:val="single" w:sz="4" w:space="0" w:color="auto"/>
              <w:left w:val="single" w:sz="4" w:space="0" w:color="auto"/>
              <w:bottom w:val="single" w:sz="4" w:space="0" w:color="auto"/>
              <w:right w:val="single" w:sz="4" w:space="0" w:color="auto"/>
            </w:tcBorders>
            <w:shd w:val="clear" w:color="000000" w:fill="C4DA80"/>
            <w:vAlign w:val="center"/>
            <w:hideMark/>
          </w:tcPr>
          <w:p w14:paraId="4986BCF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0,72%</w:t>
            </w:r>
          </w:p>
        </w:tc>
        <w:tc>
          <w:tcPr>
            <w:tcW w:w="716" w:type="dxa"/>
            <w:tcBorders>
              <w:top w:val="nil"/>
              <w:left w:val="nil"/>
              <w:bottom w:val="nil"/>
              <w:right w:val="nil"/>
            </w:tcBorders>
            <w:shd w:val="clear" w:color="auto" w:fill="auto"/>
            <w:hideMark/>
          </w:tcPr>
          <w:p w14:paraId="510C3914"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5CF69CF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7BEF99D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FDA81"/>
            <w:vAlign w:val="center"/>
            <w:hideMark/>
          </w:tcPr>
          <w:p w14:paraId="31EEF56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10,28%</w:t>
            </w:r>
          </w:p>
        </w:tc>
        <w:tc>
          <w:tcPr>
            <w:tcW w:w="752" w:type="dxa"/>
            <w:tcBorders>
              <w:top w:val="single" w:sz="4" w:space="0" w:color="auto"/>
              <w:left w:val="single" w:sz="4" w:space="0" w:color="auto"/>
              <w:bottom w:val="single" w:sz="4" w:space="0" w:color="auto"/>
              <w:right w:val="single" w:sz="4" w:space="0" w:color="auto"/>
            </w:tcBorders>
            <w:shd w:val="clear" w:color="000000" w:fill="C4D980"/>
            <w:vAlign w:val="center"/>
            <w:hideMark/>
          </w:tcPr>
          <w:p w14:paraId="374A225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9,05%</w:t>
            </w:r>
          </w:p>
        </w:tc>
      </w:tr>
      <w:tr w:rsidR="006E5794" w:rsidRPr="005C45FA" w14:paraId="33ADEE75"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5CB1815D"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 xml:space="preserve"> FNA</w:t>
            </w:r>
          </w:p>
        </w:tc>
        <w:tc>
          <w:tcPr>
            <w:tcW w:w="652" w:type="dxa"/>
            <w:tcBorders>
              <w:top w:val="nil"/>
              <w:left w:val="nil"/>
              <w:bottom w:val="single" w:sz="4" w:space="0" w:color="auto"/>
              <w:right w:val="single" w:sz="4" w:space="0" w:color="auto"/>
            </w:tcBorders>
            <w:shd w:val="clear" w:color="000000" w:fill="FFFFFF"/>
            <w:vAlign w:val="center"/>
            <w:hideMark/>
          </w:tcPr>
          <w:p w14:paraId="20BCC7A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0544C0C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D1DD81"/>
            <w:vAlign w:val="center"/>
            <w:hideMark/>
          </w:tcPr>
          <w:p w14:paraId="39A3EA4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0,74%</w:t>
            </w:r>
          </w:p>
        </w:tc>
        <w:tc>
          <w:tcPr>
            <w:tcW w:w="652" w:type="dxa"/>
            <w:tcBorders>
              <w:top w:val="single" w:sz="4" w:space="0" w:color="auto"/>
              <w:left w:val="single" w:sz="4" w:space="0" w:color="auto"/>
              <w:bottom w:val="single" w:sz="4" w:space="0" w:color="auto"/>
              <w:right w:val="single" w:sz="4" w:space="0" w:color="auto"/>
            </w:tcBorders>
            <w:shd w:val="clear" w:color="000000" w:fill="C5DA80"/>
            <w:vAlign w:val="center"/>
            <w:hideMark/>
          </w:tcPr>
          <w:p w14:paraId="605FA62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0,73%</w:t>
            </w:r>
          </w:p>
        </w:tc>
        <w:tc>
          <w:tcPr>
            <w:tcW w:w="716" w:type="dxa"/>
            <w:tcBorders>
              <w:top w:val="nil"/>
              <w:left w:val="nil"/>
              <w:bottom w:val="nil"/>
              <w:right w:val="nil"/>
            </w:tcBorders>
            <w:shd w:val="clear" w:color="auto" w:fill="auto"/>
            <w:hideMark/>
          </w:tcPr>
          <w:p w14:paraId="5075B90D"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4F48F8D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3D8051F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D1DD81"/>
            <w:vAlign w:val="center"/>
            <w:hideMark/>
          </w:tcPr>
          <w:p w14:paraId="7ED61B9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9,20%</w:t>
            </w:r>
          </w:p>
        </w:tc>
        <w:tc>
          <w:tcPr>
            <w:tcW w:w="752" w:type="dxa"/>
            <w:tcBorders>
              <w:top w:val="single" w:sz="4" w:space="0" w:color="auto"/>
              <w:left w:val="single" w:sz="4" w:space="0" w:color="auto"/>
              <w:bottom w:val="single" w:sz="4" w:space="0" w:color="auto"/>
              <w:right w:val="single" w:sz="4" w:space="0" w:color="auto"/>
            </w:tcBorders>
            <w:shd w:val="clear" w:color="000000" w:fill="C4DA80"/>
            <w:vAlign w:val="center"/>
            <w:hideMark/>
          </w:tcPr>
          <w:p w14:paraId="76EE6BE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9,06%</w:t>
            </w:r>
          </w:p>
        </w:tc>
      </w:tr>
      <w:tr w:rsidR="006E5794" w:rsidRPr="005C45FA" w14:paraId="5402DE42"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32A1D63F"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 xml:space="preserve">Villas </w:t>
            </w:r>
          </w:p>
        </w:tc>
        <w:tc>
          <w:tcPr>
            <w:tcW w:w="652" w:type="dxa"/>
            <w:tcBorders>
              <w:top w:val="nil"/>
              <w:left w:val="nil"/>
              <w:bottom w:val="single" w:sz="4" w:space="0" w:color="auto"/>
              <w:right w:val="single" w:sz="4" w:space="0" w:color="auto"/>
            </w:tcBorders>
            <w:shd w:val="clear" w:color="000000" w:fill="FFFFFF"/>
            <w:vAlign w:val="center"/>
            <w:hideMark/>
          </w:tcPr>
          <w:p w14:paraId="05A4FD4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2594CD0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588A6FA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652" w:type="dxa"/>
            <w:tcBorders>
              <w:top w:val="single" w:sz="4" w:space="0" w:color="auto"/>
              <w:left w:val="single" w:sz="4" w:space="0" w:color="auto"/>
              <w:bottom w:val="single" w:sz="4" w:space="0" w:color="auto"/>
              <w:right w:val="single" w:sz="4" w:space="0" w:color="auto"/>
            </w:tcBorders>
            <w:shd w:val="clear" w:color="000000" w:fill="C8DB80"/>
            <w:vAlign w:val="center"/>
            <w:hideMark/>
          </w:tcPr>
          <w:p w14:paraId="51E9C83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0,73%</w:t>
            </w:r>
          </w:p>
        </w:tc>
        <w:tc>
          <w:tcPr>
            <w:tcW w:w="716" w:type="dxa"/>
            <w:tcBorders>
              <w:top w:val="nil"/>
              <w:left w:val="nil"/>
              <w:bottom w:val="nil"/>
              <w:right w:val="nil"/>
            </w:tcBorders>
            <w:shd w:val="clear" w:color="auto" w:fill="auto"/>
            <w:hideMark/>
          </w:tcPr>
          <w:p w14:paraId="10B28D19"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2CDBA48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01432AC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FEB84"/>
            <w:vAlign w:val="center"/>
            <w:hideMark/>
          </w:tcPr>
          <w:p w14:paraId="08CCF16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9,70%</w:t>
            </w:r>
          </w:p>
        </w:tc>
        <w:tc>
          <w:tcPr>
            <w:tcW w:w="752" w:type="dxa"/>
            <w:tcBorders>
              <w:top w:val="single" w:sz="4" w:space="0" w:color="auto"/>
              <w:left w:val="single" w:sz="4" w:space="0" w:color="auto"/>
              <w:bottom w:val="single" w:sz="4" w:space="0" w:color="auto"/>
              <w:right w:val="single" w:sz="4" w:space="0" w:color="auto"/>
            </w:tcBorders>
            <w:shd w:val="clear" w:color="000000" w:fill="C8DB80"/>
            <w:vAlign w:val="center"/>
            <w:hideMark/>
          </w:tcPr>
          <w:p w14:paraId="3956DA5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9,10%</w:t>
            </w:r>
          </w:p>
        </w:tc>
      </w:tr>
      <w:tr w:rsidR="006E5794" w:rsidRPr="005C45FA" w14:paraId="2A9A5D2A"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0D157760"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Popular</w:t>
            </w:r>
          </w:p>
        </w:tc>
        <w:tc>
          <w:tcPr>
            <w:tcW w:w="652" w:type="dxa"/>
            <w:tcBorders>
              <w:top w:val="nil"/>
              <w:left w:val="nil"/>
              <w:bottom w:val="single" w:sz="4" w:space="0" w:color="auto"/>
              <w:right w:val="single" w:sz="4" w:space="0" w:color="auto"/>
            </w:tcBorders>
            <w:shd w:val="clear" w:color="000000" w:fill="FFFFFF"/>
            <w:vAlign w:val="center"/>
            <w:hideMark/>
          </w:tcPr>
          <w:p w14:paraId="0B9158D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620A2E6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ED680"/>
            <w:vAlign w:val="center"/>
            <w:hideMark/>
          </w:tcPr>
          <w:p w14:paraId="3BA43B9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0,83%</w:t>
            </w:r>
          </w:p>
        </w:tc>
        <w:tc>
          <w:tcPr>
            <w:tcW w:w="652" w:type="dxa"/>
            <w:tcBorders>
              <w:top w:val="single" w:sz="4" w:space="0" w:color="auto"/>
              <w:left w:val="single" w:sz="4" w:space="0" w:color="auto"/>
              <w:bottom w:val="single" w:sz="4" w:space="0" w:color="auto"/>
              <w:right w:val="single" w:sz="4" w:space="0" w:color="auto"/>
            </w:tcBorders>
            <w:shd w:val="clear" w:color="000000" w:fill="D5DF81"/>
            <w:vAlign w:val="center"/>
            <w:hideMark/>
          </w:tcPr>
          <w:p w14:paraId="268F76A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0,74%</w:t>
            </w:r>
          </w:p>
        </w:tc>
        <w:tc>
          <w:tcPr>
            <w:tcW w:w="716" w:type="dxa"/>
            <w:tcBorders>
              <w:top w:val="nil"/>
              <w:left w:val="nil"/>
              <w:bottom w:val="nil"/>
              <w:right w:val="nil"/>
            </w:tcBorders>
            <w:shd w:val="clear" w:color="auto" w:fill="auto"/>
            <w:hideMark/>
          </w:tcPr>
          <w:p w14:paraId="68C71012"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37C07FF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6EFA297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ED680"/>
            <w:vAlign w:val="center"/>
            <w:hideMark/>
          </w:tcPr>
          <w:p w14:paraId="0E162C1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10,40%</w:t>
            </w:r>
          </w:p>
        </w:tc>
        <w:tc>
          <w:tcPr>
            <w:tcW w:w="752" w:type="dxa"/>
            <w:tcBorders>
              <w:top w:val="single" w:sz="4" w:space="0" w:color="auto"/>
              <w:left w:val="single" w:sz="4" w:space="0" w:color="auto"/>
              <w:bottom w:val="single" w:sz="4" w:space="0" w:color="auto"/>
              <w:right w:val="single" w:sz="4" w:space="0" w:color="auto"/>
            </w:tcBorders>
            <w:shd w:val="clear" w:color="000000" w:fill="D5DE81"/>
            <w:vAlign w:val="center"/>
            <w:hideMark/>
          </w:tcPr>
          <w:p w14:paraId="03A6A1D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9,24%</w:t>
            </w:r>
          </w:p>
        </w:tc>
      </w:tr>
      <w:tr w:rsidR="006E5794" w:rsidRPr="005C45FA" w14:paraId="49B01B9E"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7EF4DB5C"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Bancoomeva</w:t>
            </w:r>
          </w:p>
        </w:tc>
        <w:tc>
          <w:tcPr>
            <w:tcW w:w="652" w:type="dxa"/>
            <w:tcBorders>
              <w:top w:val="nil"/>
              <w:left w:val="nil"/>
              <w:bottom w:val="single" w:sz="4" w:space="0" w:color="auto"/>
              <w:right w:val="single" w:sz="4" w:space="0" w:color="auto"/>
            </w:tcBorders>
            <w:shd w:val="clear" w:color="000000" w:fill="FFFFFF"/>
            <w:vAlign w:val="center"/>
            <w:hideMark/>
          </w:tcPr>
          <w:p w14:paraId="1290671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48CF8AD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9E983"/>
            <w:vAlign w:val="center"/>
            <w:hideMark/>
          </w:tcPr>
          <w:p w14:paraId="5D0E176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652" w:type="dxa"/>
            <w:tcBorders>
              <w:top w:val="single" w:sz="4" w:space="0" w:color="auto"/>
              <w:left w:val="single" w:sz="4" w:space="0" w:color="auto"/>
              <w:bottom w:val="single" w:sz="4" w:space="0" w:color="auto"/>
              <w:right w:val="single" w:sz="4" w:space="0" w:color="auto"/>
            </w:tcBorders>
            <w:shd w:val="clear" w:color="000000" w:fill="ECE582"/>
            <w:vAlign w:val="center"/>
            <w:hideMark/>
          </w:tcPr>
          <w:p w14:paraId="00A46DD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0,76%</w:t>
            </w:r>
          </w:p>
        </w:tc>
        <w:tc>
          <w:tcPr>
            <w:tcW w:w="716" w:type="dxa"/>
            <w:tcBorders>
              <w:top w:val="nil"/>
              <w:left w:val="nil"/>
              <w:bottom w:val="nil"/>
              <w:right w:val="nil"/>
            </w:tcBorders>
            <w:shd w:val="clear" w:color="auto" w:fill="auto"/>
            <w:hideMark/>
          </w:tcPr>
          <w:p w14:paraId="3F17678A"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7FEBF21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19B2992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9E983"/>
            <w:vAlign w:val="center"/>
            <w:hideMark/>
          </w:tcPr>
          <w:p w14:paraId="73A9FCF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9,64%</w:t>
            </w:r>
          </w:p>
        </w:tc>
        <w:tc>
          <w:tcPr>
            <w:tcW w:w="752" w:type="dxa"/>
            <w:tcBorders>
              <w:top w:val="single" w:sz="4" w:space="0" w:color="auto"/>
              <w:left w:val="single" w:sz="4" w:space="0" w:color="auto"/>
              <w:bottom w:val="single" w:sz="4" w:space="0" w:color="auto"/>
              <w:right w:val="single" w:sz="4" w:space="0" w:color="auto"/>
            </w:tcBorders>
            <w:shd w:val="clear" w:color="000000" w:fill="EBE582"/>
            <w:vAlign w:val="center"/>
            <w:hideMark/>
          </w:tcPr>
          <w:p w14:paraId="5B5AE92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9,49%</w:t>
            </w:r>
          </w:p>
        </w:tc>
      </w:tr>
      <w:tr w:rsidR="006E5794" w:rsidRPr="005C45FA" w14:paraId="5E52ACE4"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0420660D"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Bancolombia</w:t>
            </w:r>
          </w:p>
        </w:tc>
        <w:tc>
          <w:tcPr>
            <w:tcW w:w="652" w:type="dxa"/>
            <w:tcBorders>
              <w:top w:val="single" w:sz="4" w:space="0" w:color="auto"/>
              <w:left w:val="single" w:sz="4" w:space="0" w:color="auto"/>
              <w:bottom w:val="single" w:sz="4" w:space="0" w:color="auto"/>
              <w:right w:val="single" w:sz="4" w:space="0" w:color="auto"/>
            </w:tcBorders>
            <w:shd w:val="clear" w:color="000000" w:fill="FDC47D"/>
            <w:vAlign w:val="center"/>
            <w:hideMark/>
          </w:tcPr>
          <w:p w14:paraId="69F7B88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0,87%</w:t>
            </w:r>
          </w:p>
        </w:tc>
        <w:tc>
          <w:tcPr>
            <w:tcW w:w="652" w:type="dxa"/>
            <w:tcBorders>
              <w:top w:val="single" w:sz="4" w:space="0" w:color="auto"/>
              <w:left w:val="single" w:sz="4" w:space="0" w:color="auto"/>
              <w:bottom w:val="single" w:sz="4" w:space="0" w:color="auto"/>
              <w:right w:val="single" w:sz="4" w:space="0" w:color="auto"/>
            </w:tcBorders>
            <w:shd w:val="clear" w:color="000000" w:fill="B8D67F"/>
            <w:vAlign w:val="center"/>
            <w:hideMark/>
          </w:tcPr>
          <w:p w14:paraId="5F6F92B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0,71%</w:t>
            </w:r>
          </w:p>
        </w:tc>
        <w:tc>
          <w:tcPr>
            <w:tcW w:w="652" w:type="dxa"/>
            <w:tcBorders>
              <w:top w:val="single" w:sz="4" w:space="0" w:color="auto"/>
              <w:left w:val="single" w:sz="4" w:space="0" w:color="auto"/>
              <w:bottom w:val="single" w:sz="4" w:space="0" w:color="auto"/>
              <w:right w:val="single" w:sz="4" w:space="0" w:color="auto"/>
            </w:tcBorders>
            <w:shd w:val="clear" w:color="000000" w:fill="FED07F"/>
            <w:vAlign w:val="center"/>
            <w:hideMark/>
          </w:tcPr>
          <w:p w14:paraId="565BAD9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0,84%</w:t>
            </w:r>
          </w:p>
        </w:tc>
        <w:tc>
          <w:tcPr>
            <w:tcW w:w="652" w:type="dxa"/>
            <w:tcBorders>
              <w:top w:val="single" w:sz="4" w:space="0" w:color="auto"/>
              <w:left w:val="single" w:sz="4" w:space="0" w:color="auto"/>
              <w:bottom w:val="single" w:sz="4" w:space="0" w:color="auto"/>
              <w:right w:val="single" w:sz="4" w:space="0" w:color="auto"/>
            </w:tcBorders>
            <w:shd w:val="clear" w:color="000000" w:fill="F0E683"/>
            <w:vAlign w:val="center"/>
            <w:hideMark/>
          </w:tcPr>
          <w:p w14:paraId="161EC45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0,76%</w:t>
            </w:r>
          </w:p>
        </w:tc>
        <w:tc>
          <w:tcPr>
            <w:tcW w:w="716" w:type="dxa"/>
            <w:tcBorders>
              <w:top w:val="nil"/>
              <w:left w:val="nil"/>
              <w:bottom w:val="nil"/>
              <w:right w:val="nil"/>
            </w:tcBorders>
            <w:shd w:val="clear" w:color="auto" w:fill="auto"/>
            <w:hideMark/>
          </w:tcPr>
          <w:p w14:paraId="355FBCBD" w14:textId="77777777" w:rsidR="006E5794" w:rsidRPr="005C45FA" w:rsidRDefault="006E5794" w:rsidP="006E50B0">
            <w:pPr>
              <w:jc w:val="center"/>
              <w:rPr>
                <w:rFonts w:ascii="Arial Narrow" w:hAnsi="Arial Narrow" w:cs="Calibri"/>
                <w:color w:val="000000"/>
                <w:sz w:val="18"/>
                <w:szCs w:val="18"/>
              </w:rPr>
            </w:pPr>
          </w:p>
        </w:tc>
        <w:tc>
          <w:tcPr>
            <w:tcW w:w="752" w:type="dxa"/>
            <w:tcBorders>
              <w:top w:val="single" w:sz="4" w:space="0" w:color="auto"/>
              <w:left w:val="single" w:sz="4" w:space="0" w:color="auto"/>
              <w:bottom w:val="single" w:sz="4" w:space="0" w:color="auto"/>
              <w:right w:val="single" w:sz="4" w:space="0" w:color="auto"/>
            </w:tcBorders>
            <w:shd w:val="clear" w:color="000000" w:fill="FDC57D"/>
            <w:vAlign w:val="center"/>
            <w:hideMark/>
          </w:tcPr>
          <w:p w14:paraId="34D864C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10,97%</w:t>
            </w:r>
          </w:p>
        </w:tc>
        <w:tc>
          <w:tcPr>
            <w:tcW w:w="752" w:type="dxa"/>
            <w:tcBorders>
              <w:top w:val="single" w:sz="4" w:space="0" w:color="auto"/>
              <w:left w:val="single" w:sz="4" w:space="0" w:color="auto"/>
              <w:bottom w:val="single" w:sz="4" w:space="0" w:color="auto"/>
              <w:right w:val="single" w:sz="4" w:space="0" w:color="auto"/>
            </w:tcBorders>
            <w:shd w:val="clear" w:color="000000" w:fill="B8D67F"/>
            <w:vAlign w:val="center"/>
            <w:hideMark/>
          </w:tcPr>
          <w:p w14:paraId="6C9F9A2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8,92%</w:t>
            </w:r>
          </w:p>
        </w:tc>
        <w:tc>
          <w:tcPr>
            <w:tcW w:w="752" w:type="dxa"/>
            <w:tcBorders>
              <w:top w:val="single" w:sz="4" w:space="0" w:color="auto"/>
              <w:left w:val="single" w:sz="4" w:space="0" w:color="auto"/>
              <w:bottom w:val="single" w:sz="4" w:space="0" w:color="auto"/>
              <w:right w:val="single" w:sz="4" w:space="0" w:color="auto"/>
            </w:tcBorders>
            <w:shd w:val="clear" w:color="000000" w:fill="FED17F"/>
            <w:vAlign w:val="center"/>
            <w:hideMark/>
          </w:tcPr>
          <w:p w14:paraId="41EAE02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10,57%</w:t>
            </w:r>
          </w:p>
        </w:tc>
        <w:tc>
          <w:tcPr>
            <w:tcW w:w="752" w:type="dxa"/>
            <w:tcBorders>
              <w:top w:val="single" w:sz="4" w:space="0" w:color="auto"/>
              <w:left w:val="single" w:sz="4" w:space="0" w:color="auto"/>
              <w:bottom w:val="single" w:sz="4" w:space="0" w:color="auto"/>
              <w:right w:val="single" w:sz="4" w:space="0" w:color="auto"/>
            </w:tcBorders>
            <w:shd w:val="clear" w:color="000000" w:fill="F0E683"/>
            <w:vAlign w:val="center"/>
            <w:hideMark/>
          </w:tcPr>
          <w:p w14:paraId="6AA530E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9,54%</w:t>
            </w:r>
          </w:p>
        </w:tc>
      </w:tr>
      <w:tr w:rsidR="006E5794" w:rsidRPr="005C45FA" w14:paraId="710D121F"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24BF9AE5"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Caja Social</w:t>
            </w:r>
          </w:p>
        </w:tc>
        <w:tc>
          <w:tcPr>
            <w:tcW w:w="652" w:type="dxa"/>
            <w:tcBorders>
              <w:top w:val="nil"/>
              <w:left w:val="nil"/>
              <w:bottom w:val="single" w:sz="4" w:space="0" w:color="auto"/>
              <w:right w:val="single" w:sz="4" w:space="0" w:color="auto"/>
            </w:tcBorders>
            <w:shd w:val="clear" w:color="000000" w:fill="FFFFFF"/>
            <w:vAlign w:val="center"/>
            <w:hideMark/>
          </w:tcPr>
          <w:p w14:paraId="65A6048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2D0897D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CB079"/>
            <w:vAlign w:val="center"/>
            <w:hideMark/>
          </w:tcPr>
          <w:p w14:paraId="3DB6FDE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0,92%</w:t>
            </w:r>
          </w:p>
        </w:tc>
        <w:tc>
          <w:tcPr>
            <w:tcW w:w="652" w:type="dxa"/>
            <w:tcBorders>
              <w:top w:val="single" w:sz="4" w:space="0" w:color="auto"/>
              <w:left w:val="single" w:sz="4" w:space="0" w:color="auto"/>
              <w:bottom w:val="single" w:sz="4" w:space="0" w:color="auto"/>
              <w:right w:val="single" w:sz="4" w:space="0" w:color="auto"/>
            </w:tcBorders>
            <w:shd w:val="clear" w:color="000000" w:fill="FAE983"/>
            <w:vAlign w:val="center"/>
            <w:hideMark/>
          </w:tcPr>
          <w:p w14:paraId="30379A7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716" w:type="dxa"/>
            <w:tcBorders>
              <w:top w:val="nil"/>
              <w:left w:val="nil"/>
              <w:bottom w:val="nil"/>
              <w:right w:val="nil"/>
            </w:tcBorders>
            <w:shd w:val="clear" w:color="auto" w:fill="auto"/>
            <w:hideMark/>
          </w:tcPr>
          <w:p w14:paraId="602D2091"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3E473F0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4E48EB8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CB179"/>
            <w:vAlign w:val="center"/>
            <w:hideMark/>
          </w:tcPr>
          <w:p w14:paraId="5E80253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11,61%</w:t>
            </w:r>
          </w:p>
        </w:tc>
        <w:tc>
          <w:tcPr>
            <w:tcW w:w="752" w:type="dxa"/>
            <w:tcBorders>
              <w:top w:val="single" w:sz="4" w:space="0" w:color="auto"/>
              <w:left w:val="single" w:sz="4" w:space="0" w:color="auto"/>
              <w:bottom w:val="single" w:sz="4" w:space="0" w:color="auto"/>
              <w:right w:val="single" w:sz="4" w:space="0" w:color="auto"/>
            </w:tcBorders>
            <w:shd w:val="clear" w:color="000000" w:fill="FAE983"/>
            <w:vAlign w:val="center"/>
            <w:hideMark/>
          </w:tcPr>
          <w:p w14:paraId="75203E9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9,65%</w:t>
            </w:r>
          </w:p>
        </w:tc>
      </w:tr>
      <w:tr w:rsidR="006E5794" w:rsidRPr="005C45FA" w14:paraId="1DDD3045"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1D7D1A30" w14:textId="77777777" w:rsidR="006E5794" w:rsidRPr="005C45FA" w:rsidRDefault="006E5794" w:rsidP="006E50B0">
            <w:pPr>
              <w:rPr>
                <w:rFonts w:ascii="Arial Narrow" w:hAnsi="Arial Narrow" w:cs="Calibri"/>
                <w:color w:val="000000"/>
                <w:sz w:val="18"/>
                <w:szCs w:val="18"/>
              </w:rPr>
            </w:pPr>
            <w:proofErr w:type="spellStart"/>
            <w:r w:rsidRPr="005C45FA">
              <w:rPr>
                <w:rFonts w:ascii="Arial Narrow" w:hAnsi="Arial Narrow" w:cs="Calibri"/>
                <w:color w:val="000000"/>
                <w:sz w:val="18"/>
                <w:szCs w:val="18"/>
              </w:rPr>
              <w:t>Bogota</w:t>
            </w:r>
            <w:proofErr w:type="spellEnd"/>
          </w:p>
        </w:tc>
        <w:tc>
          <w:tcPr>
            <w:tcW w:w="652" w:type="dxa"/>
            <w:tcBorders>
              <w:top w:val="nil"/>
              <w:left w:val="nil"/>
              <w:bottom w:val="single" w:sz="4" w:space="0" w:color="auto"/>
              <w:right w:val="single" w:sz="4" w:space="0" w:color="auto"/>
            </w:tcBorders>
            <w:shd w:val="clear" w:color="000000" w:fill="FFFFFF"/>
            <w:vAlign w:val="center"/>
            <w:hideMark/>
          </w:tcPr>
          <w:p w14:paraId="63625EB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4FD8133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CAF79"/>
            <w:vAlign w:val="center"/>
            <w:hideMark/>
          </w:tcPr>
          <w:p w14:paraId="2F66913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0,92%</w:t>
            </w:r>
          </w:p>
        </w:tc>
        <w:tc>
          <w:tcPr>
            <w:tcW w:w="652" w:type="dxa"/>
            <w:tcBorders>
              <w:top w:val="single" w:sz="4" w:space="0" w:color="auto"/>
              <w:left w:val="single" w:sz="4" w:space="0" w:color="auto"/>
              <w:bottom w:val="single" w:sz="4" w:space="0" w:color="auto"/>
              <w:right w:val="single" w:sz="4" w:space="0" w:color="auto"/>
            </w:tcBorders>
            <w:shd w:val="clear" w:color="000000" w:fill="FCEA83"/>
            <w:vAlign w:val="center"/>
            <w:hideMark/>
          </w:tcPr>
          <w:p w14:paraId="0CDE534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0,77%</w:t>
            </w:r>
          </w:p>
        </w:tc>
        <w:tc>
          <w:tcPr>
            <w:tcW w:w="716" w:type="dxa"/>
            <w:tcBorders>
              <w:top w:val="nil"/>
              <w:left w:val="nil"/>
              <w:bottom w:val="nil"/>
              <w:right w:val="nil"/>
            </w:tcBorders>
            <w:shd w:val="clear" w:color="auto" w:fill="auto"/>
            <w:hideMark/>
          </w:tcPr>
          <w:p w14:paraId="482CE81D"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7DD171E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670BB52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CAF79"/>
            <w:vAlign w:val="center"/>
            <w:hideMark/>
          </w:tcPr>
          <w:p w14:paraId="4731C4A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11,67%</w:t>
            </w:r>
          </w:p>
        </w:tc>
        <w:tc>
          <w:tcPr>
            <w:tcW w:w="752" w:type="dxa"/>
            <w:tcBorders>
              <w:top w:val="single" w:sz="4" w:space="0" w:color="auto"/>
              <w:left w:val="single" w:sz="4" w:space="0" w:color="auto"/>
              <w:bottom w:val="single" w:sz="4" w:space="0" w:color="auto"/>
              <w:right w:val="single" w:sz="4" w:space="0" w:color="auto"/>
            </w:tcBorders>
            <w:shd w:val="clear" w:color="000000" w:fill="FCEA83"/>
            <w:vAlign w:val="center"/>
            <w:hideMark/>
          </w:tcPr>
          <w:p w14:paraId="5B53186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9,67%</w:t>
            </w:r>
          </w:p>
        </w:tc>
      </w:tr>
      <w:tr w:rsidR="006E5794" w:rsidRPr="005C45FA" w14:paraId="0C4256ED"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499187A8"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Confiar</w:t>
            </w:r>
          </w:p>
        </w:tc>
        <w:tc>
          <w:tcPr>
            <w:tcW w:w="652" w:type="dxa"/>
            <w:tcBorders>
              <w:top w:val="nil"/>
              <w:left w:val="nil"/>
              <w:bottom w:val="single" w:sz="4" w:space="0" w:color="auto"/>
              <w:right w:val="single" w:sz="4" w:space="0" w:color="auto"/>
            </w:tcBorders>
            <w:shd w:val="clear" w:color="000000" w:fill="FFFFFF"/>
            <w:vAlign w:val="center"/>
            <w:hideMark/>
          </w:tcPr>
          <w:p w14:paraId="6F0E018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CAE79"/>
            <w:vAlign w:val="center"/>
            <w:hideMark/>
          </w:tcPr>
          <w:p w14:paraId="075DC5E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0,93%</w:t>
            </w:r>
          </w:p>
        </w:tc>
        <w:tc>
          <w:tcPr>
            <w:tcW w:w="6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337D0BC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0,97%</w:t>
            </w:r>
          </w:p>
        </w:tc>
        <w:tc>
          <w:tcPr>
            <w:tcW w:w="652" w:type="dxa"/>
            <w:tcBorders>
              <w:top w:val="single" w:sz="4" w:space="0" w:color="auto"/>
              <w:left w:val="single" w:sz="4" w:space="0" w:color="auto"/>
              <w:bottom w:val="single" w:sz="4" w:space="0" w:color="auto"/>
              <w:right w:val="single" w:sz="4" w:space="0" w:color="auto"/>
            </w:tcBorders>
            <w:shd w:val="clear" w:color="000000" w:fill="FDB87B"/>
            <w:vAlign w:val="center"/>
            <w:hideMark/>
          </w:tcPr>
          <w:p w14:paraId="5F3A80C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0,90%</w:t>
            </w:r>
          </w:p>
        </w:tc>
        <w:tc>
          <w:tcPr>
            <w:tcW w:w="716" w:type="dxa"/>
            <w:tcBorders>
              <w:top w:val="nil"/>
              <w:left w:val="nil"/>
              <w:bottom w:val="nil"/>
              <w:right w:val="nil"/>
            </w:tcBorders>
            <w:shd w:val="clear" w:color="auto" w:fill="auto"/>
            <w:hideMark/>
          </w:tcPr>
          <w:p w14:paraId="626A3850"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1FFF4AD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CAE79"/>
            <w:vAlign w:val="center"/>
            <w:hideMark/>
          </w:tcPr>
          <w:p w14:paraId="1FE7555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11,70%</w:t>
            </w:r>
          </w:p>
        </w:tc>
        <w:tc>
          <w:tcPr>
            <w:tcW w:w="7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08C2347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12,25%</w:t>
            </w:r>
          </w:p>
        </w:tc>
        <w:tc>
          <w:tcPr>
            <w:tcW w:w="752" w:type="dxa"/>
            <w:tcBorders>
              <w:top w:val="single" w:sz="4" w:space="0" w:color="auto"/>
              <w:left w:val="single" w:sz="4" w:space="0" w:color="auto"/>
              <w:bottom w:val="single" w:sz="4" w:space="0" w:color="auto"/>
              <w:right w:val="single" w:sz="4" w:space="0" w:color="auto"/>
            </w:tcBorders>
            <w:shd w:val="clear" w:color="000000" w:fill="FDB97B"/>
            <w:vAlign w:val="center"/>
            <w:hideMark/>
          </w:tcPr>
          <w:p w14:paraId="1D6379B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11,36%</w:t>
            </w:r>
          </w:p>
        </w:tc>
      </w:tr>
      <w:tr w:rsidR="006E5794" w:rsidRPr="005C45FA" w14:paraId="7B8AC5EE"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680D80F6"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La Hipotecaria</w:t>
            </w:r>
          </w:p>
        </w:tc>
        <w:tc>
          <w:tcPr>
            <w:tcW w:w="652" w:type="dxa"/>
            <w:tcBorders>
              <w:top w:val="nil"/>
              <w:left w:val="nil"/>
              <w:bottom w:val="single" w:sz="4" w:space="0" w:color="auto"/>
              <w:right w:val="single" w:sz="4" w:space="0" w:color="auto"/>
            </w:tcBorders>
            <w:shd w:val="clear" w:color="000000" w:fill="FFFFFF"/>
            <w:vAlign w:val="center"/>
            <w:hideMark/>
          </w:tcPr>
          <w:p w14:paraId="6919466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09AF43A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CA677"/>
            <w:vAlign w:val="center"/>
            <w:hideMark/>
          </w:tcPr>
          <w:p w14:paraId="23C3FE4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0,95%</w:t>
            </w:r>
          </w:p>
        </w:tc>
        <w:tc>
          <w:tcPr>
            <w:tcW w:w="652" w:type="dxa"/>
            <w:tcBorders>
              <w:top w:val="single" w:sz="4" w:space="0" w:color="auto"/>
              <w:left w:val="single" w:sz="4" w:space="0" w:color="auto"/>
              <w:bottom w:val="single" w:sz="4" w:space="0" w:color="auto"/>
              <w:right w:val="single" w:sz="4" w:space="0" w:color="auto"/>
            </w:tcBorders>
            <w:shd w:val="clear" w:color="000000" w:fill="FCA677"/>
            <w:vAlign w:val="center"/>
            <w:hideMark/>
          </w:tcPr>
          <w:p w14:paraId="30FF50C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0,95%</w:t>
            </w:r>
          </w:p>
        </w:tc>
        <w:tc>
          <w:tcPr>
            <w:tcW w:w="716" w:type="dxa"/>
            <w:tcBorders>
              <w:top w:val="nil"/>
              <w:left w:val="nil"/>
              <w:bottom w:val="nil"/>
              <w:right w:val="nil"/>
            </w:tcBorders>
            <w:shd w:val="clear" w:color="auto" w:fill="auto"/>
            <w:hideMark/>
          </w:tcPr>
          <w:p w14:paraId="4DCB7BDF"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125C0B1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7021DBC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CA777"/>
            <w:vAlign w:val="center"/>
            <w:hideMark/>
          </w:tcPr>
          <w:p w14:paraId="5DF92F2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11,95%</w:t>
            </w:r>
          </w:p>
        </w:tc>
        <w:tc>
          <w:tcPr>
            <w:tcW w:w="752" w:type="dxa"/>
            <w:tcBorders>
              <w:top w:val="single" w:sz="4" w:space="0" w:color="auto"/>
              <w:left w:val="single" w:sz="4" w:space="0" w:color="auto"/>
              <w:bottom w:val="single" w:sz="4" w:space="0" w:color="auto"/>
              <w:right w:val="single" w:sz="4" w:space="0" w:color="auto"/>
            </w:tcBorders>
            <w:shd w:val="clear" w:color="000000" w:fill="FCA777"/>
            <w:vAlign w:val="center"/>
            <w:hideMark/>
          </w:tcPr>
          <w:p w14:paraId="3B926DC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11,95%</w:t>
            </w:r>
          </w:p>
        </w:tc>
      </w:tr>
      <w:tr w:rsidR="006E5794" w:rsidRPr="005C45FA" w14:paraId="120BCF30"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15D83CB7" w14:textId="77777777" w:rsidR="006E5794" w:rsidRPr="005C45FA" w:rsidRDefault="006E5794" w:rsidP="006E50B0">
            <w:pPr>
              <w:rPr>
                <w:rFonts w:ascii="Arial Narrow" w:hAnsi="Arial Narrow" w:cs="Calibri"/>
                <w:color w:val="000000"/>
                <w:sz w:val="18"/>
                <w:szCs w:val="18"/>
              </w:rPr>
            </w:pPr>
            <w:proofErr w:type="spellStart"/>
            <w:r w:rsidRPr="005C45FA">
              <w:rPr>
                <w:rFonts w:ascii="Arial Narrow" w:hAnsi="Arial Narrow" w:cs="Calibri"/>
                <w:color w:val="000000"/>
                <w:sz w:val="18"/>
                <w:szCs w:val="18"/>
              </w:rPr>
              <w:t>Cotrafa</w:t>
            </w:r>
            <w:proofErr w:type="spellEnd"/>
            <w:r w:rsidRPr="005C45FA">
              <w:rPr>
                <w:rFonts w:ascii="Arial Narrow" w:hAnsi="Arial Narrow" w:cs="Calibri"/>
                <w:color w:val="000000"/>
                <w:sz w:val="18"/>
                <w:szCs w:val="18"/>
              </w:rPr>
              <w:t xml:space="preserve"> Financiera</w:t>
            </w:r>
          </w:p>
        </w:tc>
        <w:tc>
          <w:tcPr>
            <w:tcW w:w="652" w:type="dxa"/>
            <w:tcBorders>
              <w:top w:val="nil"/>
              <w:left w:val="nil"/>
              <w:bottom w:val="single" w:sz="4" w:space="0" w:color="auto"/>
              <w:right w:val="single" w:sz="4" w:space="0" w:color="auto"/>
            </w:tcBorders>
            <w:shd w:val="clear" w:color="000000" w:fill="FFFFFF"/>
            <w:vAlign w:val="center"/>
            <w:hideMark/>
          </w:tcPr>
          <w:p w14:paraId="239DF8B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7E5A91B0"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CA477"/>
            <w:vAlign w:val="center"/>
            <w:hideMark/>
          </w:tcPr>
          <w:p w14:paraId="739402A6"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0,95%</w:t>
            </w:r>
          </w:p>
        </w:tc>
        <w:tc>
          <w:tcPr>
            <w:tcW w:w="652" w:type="dxa"/>
            <w:tcBorders>
              <w:top w:val="single" w:sz="4" w:space="0" w:color="auto"/>
              <w:left w:val="single" w:sz="4" w:space="0" w:color="auto"/>
              <w:bottom w:val="single" w:sz="4" w:space="0" w:color="auto"/>
              <w:right w:val="single" w:sz="4" w:space="0" w:color="auto"/>
            </w:tcBorders>
            <w:shd w:val="clear" w:color="000000" w:fill="FB9474"/>
            <w:vAlign w:val="center"/>
            <w:hideMark/>
          </w:tcPr>
          <w:p w14:paraId="103681E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0,99%</w:t>
            </w:r>
          </w:p>
        </w:tc>
        <w:tc>
          <w:tcPr>
            <w:tcW w:w="716" w:type="dxa"/>
            <w:tcBorders>
              <w:top w:val="nil"/>
              <w:left w:val="nil"/>
              <w:bottom w:val="nil"/>
              <w:right w:val="nil"/>
            </w:tcBorders>
            <w:shd w:val="clear" w:color="auto" w:fill="auto"/>
            <w:hideMark/>
          </w:tcPr>
          <w:p w14:paraId="16236965"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678F0AA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7599778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CA577"/>
            <w:vAlign w:val="center"/>
            <w:hideMark/>
          </w:tcPr>
          <w:p w14:paraId="1B8B200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12,01%</w:t>
            </w:r>
          </w:p>
        </w:tc>
        <w:tc>
          <w:tcPr>
            <w:tcW w:w="752" w:type="dxa"/>
            <w:tcBorders>
              <w:top w:val="single" w:sz="4" w:space="0" w:color="auto"/>
              <w:left w:val="single" w:sz="4" w:space="0" w:color="auto"/>
              <w:bottom w:val="single" w:sz="4" w:space="0" w:color="auto"/>
              <w:right w:val="single" w:sz="4" w:space="0" w:color="auto"/>
            </w:tcBorders>
            <w:shd w:val="clear" w:color="000000" w:fill="FB9474"/>
            <w:vAlign w:val="center"/>
            <w:hideMark/>
          </w:tcPr>
          <w:p w14:paraId="4357956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12,55%</w:t>
            </w:r>
          </w:p>
        </w:tc>
      </w:tr>
      <w:tr w:rsidR="006E5794" w:rsidRPr="005C45FA" w14:paraId="5738823D"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6A182972" w14:textId="77777777" w:rsidR="006E5794" w:rsidRPr="005C45FA" w:rsidRDefault="006E5794" w:rsidP="006E50B0">
            <w:pPr>
              <w:rPr>
                <w:rFonts w:ascii="Arial Narrow" w:hAnsi="Arial Narrow" w:cs="Calibri"/>
                <w:color w:val="000000"/>
                <w:sz w:val="18"/>
                <w:szCs w:val="18"/>
              </w:rPr>
            </w:pPr>
            <w:proofErr w:type="spellStart"/>
            <w:r w:rsidRPr="005C45FA">
              <w:rPr>
                <w:rFonts w:ascii="Arial Narrow" w:hAnsi="Arial Narrow" w:cs="Calibri"/>
                <w:color w:val="000000"/>
                <w:sz w:val="18"/>
                <w:szCs w:val="18"/>
              </w:rPr>
              <w:t>Coofinep</w:t>
            </w:r>
            <w:proofErr w:type="spellEnd"/>
          </w:p>
        </w:tc>
        <w:tc>
          <w:tcPr>
            <w:tcW w:w="652" w:type="dxa"/>
            <w:tcBorders>
              <w:top w:val="nil"/>
              <w:left w:val="nil"/>
              <w:bottom w:val="single" w:sz="4" w:space="0" w:color="auto"/>
              <w:right w:val="single" w:sz="4" w:space="0" w:color="auto"/>
            </w:tcBorders>
            <w:shd w:val="clear" w:color="000000" w:fill="FFFFFF"/>
            <w:vAlign w:val="center"/>
            <w:hideMark/>
          </w:tcPr>
          <w:p w14:paraId="3BFADF6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2259E00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DBF7C"/>
            <w:vAlign w:val="center"/>
            <w:hideMark/>
          </w:tcPr>
          <w:p w14:paraId="6CF3D29E"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0,88%</w:t>
            </w:r>
          </w:p>
        </w:tc>
        <w:tc>
          <w:tcPr>
            <w:tcW w:w="652" w:type="dxa"/>
            <w:tcBorders>
              <w:top w:val="single" w:sz="4" w:space="0" w:color="auto"/>
              <w:left w:val="single" w:sz="4" w:space="0" w:color="auto"/>
              <w:bottom w:val="single" w:sz="4" w:space="0" w:color="auto"/>
              <w:right w:val="single" w:sz="4" w:space="0" w:color="auto"/>
            </w:tcBorders>
            <w:shd w:val="clear" w:color="000000" w:fill="F96B6C"/>
            <w:vAlign w:val="center"/>
            <w:hideMark/>
          </w:tcPr>
          <w:p w14:paraId="60E3D715"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1,09%</w:t>
            </w:r>
          </w:p>
        </w:tc>
        <w:tc>
          <w:tcPr>
            <w:tcW w:w="716" w:type="dxa"/>
            <w:tcBorders>
              <w:top w:val="nil"/>
              <w:left w:val="nil"/>
              <w:bottom w:val="nil"/>
              <w:right w:val="nil"/>
            </w:tcBorders>
            <w:shd w:val="clear" w:color="auto" w:fill="auto"/>
            <w:hideMark/>
          </w:tcPr>
          <w:p w14:paraId="1FBF18D2"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0128021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76E5D37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DC07C"/>
            <w:vAlign w:val="center"/>
            <w:hideMark/>
          </w:tcPr>
          <w:p w14:paraId="69EF9B7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11,13%</w:t>
            </w:r>
          </w:p>
        </w:tc>
        <w:tc>
          <w:tcPr>
            <w:tcW w:w="752" w:type="dxa"/>
            <w:tcBorders>
              <w:top w:val="single" w:sz="4" w:space="0" w:color="auto"/>
              <w:left w:val="single" w:sz="4" w:space="0" w:color="auto"/>
              <w:bottom w:val="single" w:sz="4" w:space="0" w:color="auto"/>
              <w:right w:val="single" w:sz="4" w:space="0" w:color="auto"/>
            </w:tcBorders>
            <w:shd w:val="clear" w:color="000000" w:fill="F96B6C"/>
            <w:vAlign w:val="center"/>
            <w:hideMark/>
          </w:tcPr>
          <w:p w14:paraId="282CBC1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13,88%</w:t>
            </w:r>
          </w:p>
        </w:tc>
      </w:tr>
      <w:tr w:rsidR="006E5794" w:rsidRPr="005C45FA" w14:paraId="399E169E"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2DE94DBB" w14:textId="77777777" w:rsidR="006E5794" w:rsidRPr="005C45FA" w:rsidRDefault="006E5794" w:rsidP="006E50B0">
            <w:pPr>
              <w:rPr>
                <w:rFonts w:ascii="Arial Narrow" w:hAnsi="Arial Narrow" w:cs="Calibri"/>
                <w:color w:val="000000"/>
                <w:sz w:val="18"/>
                <w:szCs w:val="18"/>
              </w:rPr>
            </w:pPr>
            <w:r w:rsidRPr="005C45FA">
              <w:rPr>
                <w:rFonts w:ascii="Arial Narrow" w:hAnsi="Arial Narrow" w:cs="Calibri"/>
                <w:color w:val="000000"/>
                <w:sz w:val="18"/>
                <w:szCs w:val="18"/>
              </w:rPr>
              <w:t>Giros y Finanzas</w:t>
            </w:r>
          </w:p>
        </w:tc>
        <w:tc>
          <w:tcPr>
            <w:tcW w:w="652" w:type="dxa"/>
            <w:tcBorders>
              <w:top w:val="nil"/>
              <w:left w:val="nil"/>
              <w:bottom w:val="single" w:sz="4" w:space="0" w:color="auto"/>
              <w:right w:val="single" w:sz="4" w:space="0" w:color="auto"/>
            </w:tcBorders>
            <w:shd w:val="clear" w:color="000000" w:fill="FFFFFF"/>
            <w:vAlign w:val="center"/>
            <w:hideMark/>
          </w:tcPr>
          <w:p w14:paraId="6A57C42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440D792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53EE2E6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0,97%</w:t>
            </w:r>
          </w:p>
        </w:tc>
        <w:tc>
          <w:tcPr>
            <w:tcW w:w="652"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7376FFB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1,09%</w:t>
            </w:r>
          </w:p>
        </w:tc>
        <w:tc>
          <w:tcPr>
            <w:tcW w:w="716" w:type="dxa"/>
            <w:tcBorders>
              <w:top w:val="nil"/>
              <w:left w:val="nil"/>
              <w:bottom w:val="nil"/>
              <w:right w:val="nil"/>
            </w:tcBorders>
            <w:shd w:val="clear" w:color="auto" w:fill="auto"/>
            <w:hideMark/>
          </w:tcPr>
          <w:p w14:paraId="373C97E0"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2A9B2D0A"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1E1BA91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26334DC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12,25%</w:t>
            </w:r>
          </w:p>
        </w:tc>
        <w:tc>
          <w:tcPr>
            <w:tcW w:w="752" w:type="dxa"/>
            <w:tcBorders>
              <w:top w:val="single" w:sz="4" w:space="0" w:color="auto"/>
              <w:left w:val="single" w:sz="4" w:space="0" w:color="auto"/>
              <w:bottom w:val="single" w:sz="4" w:space="0" w:color="auto"/>
              <w:right w:val="single" w:sz="4" w:space="0" w:color="auto"/>
            </w:tcBorders>
            <w:shd w:val="clear" w:color="000000" w:fill="F8696B"/>
            <w:vAlign w:val="center"/>
            <w:hideMark/>
          </w:tcPr>
          <w:p w14:paraId="193C4E8C"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13,94%</w:t>
            </w:r>
          </w:p>
        </w:tc>
      </w:tr>
      <w:tr w:rsidR="006E5794" w:rsidRPr="005C45FA" w14:paraId="54B7506E"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00D6895D" w14:textId="77777777" w:rsidR="006E5794" w:rsidRPr="005C45FA" w:rsidRDefault="006E5794" w:rsidP="006E50B0">
            <w:pPr>
              <w:rPr>
                <w:rFonts w:ascii="Arial Narrow" w:hAnsi="Arial Narrow" w:cs="Calibri"/>
                <w:color w:val="000000"/>
                <w:sz w:val="18"/>
                <w:szCs w:val="18"/>
              </w:rPr>
            </w:pPr>
            <w:proofErr w:type="spellStart"/>
            <w:r w:rsidRPr="005C45FA">
              <w:rPr>
                <w:rFonts w:ascii="Arial Narrow" w:hAnsi="Arial Narrow" w:cs="Calibri"/>
                <w:color w:val="000000"/>
                <w:sz w:val="18"/>
                <w:szCs w:val="18"/>
              </w:rPr>
              <w:t>Banagrario</w:t>
            </w:r>
            <w:proofErr w:type="spellEnd"/>
          </w:p>
        </w:tc>
        <w:tc>
          <w:tcPr>
            <w:tcW w:w="652" w:type="dxa"/>
            <w:tcBorders>
              <w:top w:val="nil"/>
              <w:left w:val="nil"/>
              <w:bottom w:val="single" w:sz="4" w:space="0" w:color="auto"/>
              <w:right w:val="single" w:sz="4" w:space="0" w:color="auto"/>
            </w:tcBorders>
            <w:shd w:val="clear" w:color="000000" w:fill="FFFFFF"/>
            <w:vAlign w:val="center"/>
            <w:hideMark/>
          </w:tcPr>
          <w:p w14:paraId="41605FB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2944F2C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B9C75"/>
            <w:vAlign w:val="center"/>
            <w:hideMark/>
          </w:tcPr>
          <w:p w14:paraId="5521C46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0,97%</w:t>
            </w:r>
          </w:p>
        </w:tc>
        <w:tc>
          <w:tcPr>
            <w:tcW w:w="652" w:type="dxa"/>
            <w:tcBorders>
              <w:top w:val="nil"/>
              <w:left w:val="nil"/>
              <w:bottom w:val="single" w:sz="4" w:space="0" w:color="auto"/>
              <w:right w:val="single" w:sz="4" w:space="0" w:color="auto"/>
            </w:tcBorders>
            <w:shd w:val="clear" w:color="000000" w:fill="FFFFFF"/>
            <w:vAlign w:val="center"/>
            <w:hideMark/>
          </w:tcPr>
          <w:p w14:paraId="0B78B20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16" w:type="dxa"/>
            <w:tcBorders>
              <w:top w:val="nil"/>
              <w:left w:val="nil"/>
              <w:bottom w:val="nil"/>
              <w:right w:val="nil"/>
            </w:tcBorders>
            <w:shd w:val="clear" w:color="auto" w:fill="auto"/>
            <w:hideMark/>
          </w:tcPr>
          <w:p w14:paraId="3051C39B"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4BC9D2B8"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18A5CCA4"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2BA8635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12,26%</w:t>
            </w:r>
          </w:p>
        </w:tc>
        <w:tc>
          <w:tcPr>
            <w:tcW w:w="752" w:type="dxa"/>
            <w:tcBorders>
              <w:top w:val="nil"/>
              <w:left w:val="nil"/>
              <w:bottom w:val="single" w:sz="4" w:space="0" w:color="auto"/>
              <w:right w:val="single" w:sz="4" w:space="0" w:color="auto"/>
            </w:tcBorders>
            <w:shd w:val="clear" w:color="auto" w:fill="auto"/>
            <w:vAlign w:val="center"/>
            <w:hideMark/>
          </w:tcPr>
          <w:p w14:paraId="75F8613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r>
      <w:tr w:rsidR="006E5794" w:rsidRPr="005C45FA" w14:paraId="50630C18" w14:textId="77777777" w:rsidTr="005C45FA">
        <w:trPr>
          <w:trHeight w:val="57"/>
        </w:trPr>
        <w:tc>
          <w:tcPr>
            <w:tcW w:w="1640" w:type="dxa"/>
            <w:tcBorders>
              <w:top w:val="nil"/>
              <w:left w:val="single" w:sz="4" w:space="0" w:color="auto"/>
              <w:bottom w:val="single" w:sz="4" w:space="0" w:color="auto"/>
              <w:right w:val="single" w:sz="4" w:space="0" w:color="auto"/>
            </w:tcBorders>
            <w:shd w:val="clear" w:color="000000" w:fill="FFFFFF"/>
            <w:vAlign w:val="center"/>
            <w:hideMark/>
          </w:tcPr>
          <w:p w14:paraId="17955BC3" w14:textId="77777777" w:rsidR="006E5794" w:rsidRPr="005C45FA" w:rsidRDefault="006E5794" w:rsidP="006E50B0">
            <w:pPr>
              <w:rPr>
                <w:rFonts w:ascii="Arial Narrow" w:hAnsi="Arial Narrow" w:cs="Calibri"/>
                <w:color w:val="000000"/>
                <w:sz w:val="18"/>
                <w:szCs w:val="18"/>
              </w:rPr>
            </w:pPr>
            <w:proofErr w:type="spellStart"/>
            <w:r w:rsidRPr="005C45FA">
              <w:rPr>
                <w:rFonts w:ascii="Arial Narrow" w:hAnsi="Arial Narrow" w:cs="Calibri"/>
                <w:color w:val="000000"/>
                <w:sz w:val="18"/>
                <w:szCs w:val="18"/>
              </w:rPr>
              <w:t>Credifamilia</w:t>
            </w:r>
            <w:proofErr w:type="spellEnd"/>
          </w:p>
        </w:tc>
        <w:tc>
          <w:tcPr>
            <w:tcW w:w="652" w:type="dxa"/>
            <w:tcBorders>
              <w:top w:val="nil"/>
              <w:left w:val="nil"/>
              <w:bottom w:val="single" w:sz="4" w:space="0" w:color="auto"/>
              <w:right w:val="single" w:sz="4" w:space="0" w:color="auto"/>
            </w:tcBorders>
            <w:shd w:val="clear" w:color="000000" w:fill="FFFFFF"/>
            <w:vAlign w:val="center"/>
            <w:hideMark/>
          </w:tcPr>
          <w:p w14:paraId="57EE0C79"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nil"/>
              <w:left w:val="nil"/>
              <w:bottom w:val="single" w:sz="4" w:space="0" w:color="auto"/>
              <w:right w:val="single" w:sz="4" w:space="0" w:color="auto"/>
            </w:tcBorders>
            <w:shd w:val="clear" w:color="000000" w:fill="FFFFFF"/>
            <w:vAlign w:val="center"/>
            <w:hideMark/>
          </w:tcPr>
          <w:p w14:paraId="6261667B"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6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4DA5656F"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0,97%</w:t>
            </w:r>
          </w:p>
        </w:tc>
        <w:tc>
          <w:tcPr>
            <w:tcW w:w="652" w:type="dxa"/>
            <w:tcBorders>
              <w:top w:val="nil"/>
              <w:left w:val="nil"/>
              <w:bottom w:val="single" w:sz="4" w:space="0" w:color="auto"/>
              <w:right w:val="single" w:sz="4" w:space="0" w:color="auto"/>
            </w:tcBorders>
            <w:shd w:val="clear" w:color="000000" w:fill="FFFFFF"/>
            <w:vAlign w:val="center"/>
            <w:hideMark/>
          </w:tcPr>
          <w:p w14:paraId="5D312A9D"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16" w:type="dxa"/>
            <w:tcBorders>
              <w:top w:val="nil"/>
              <w:left w:val="nil"/>
              <w:bottom w:val="nil"/>
              <w:right w:val="nil"/>
            </w:tcBorders>
            <w:shd w:val="clear" w:color="auto" w:fill="auto"/>
            <w:hideMark/>
          </w:tcPr>
          <w:p w14:paraId="423CBA54" w14:textId="77777777" w:rsidR="006E5794" w:rsidRPr="005C45FA" w:rsidRDefault="006E5794" w:rsidP="006E50B0">
            <w:pPr>
              <w:jc w:val="center"/>
              <w:rPr>
                <w:rFonts w:ascii="Arial Narrow" w:hAnsi="Arial Narrow" w:cs="Calibri"/>
                <w:color w:val="000000"/>
                <w:sz w:val="18"/>
                <w:szCs w:val="18"/>
              </w:rPr>
            </w:pPr>
          </w:p>
        </w:tc>
        <w:tc>
          <w:tcPr>
            <w:tcW w:w="752" w:type="dxa"/>
            <w:tcBorders>
              <w:top w:val="nil"/>
              <w:left w:val="single" w:sz="4" w:space="0" w:color="auto"/>
              <w:bottom w:val="single" w:sz="4" w:space="0" w:color="auto"/>
              <w:right w:val="single" w:sz="4" w:space="0" w:color="auto"/>
            </w:tcBorders>
            <w:shd w:val="clear" w:color="000000" w:fill="FFFFFF"/>
            <w:vAlign w:val="center"/>
            <w:hideMark/>
          </w:tcPr>
          <w:p w14:paraId="2EC4F492"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nil"/>
              <w:left w:val="nil"/>
              <w:bottom w:val="single" w:sz="4" w:space="0" w:color="auto"/>
              <w:right w:val="single" w:sz="4" w:space="0" w:color="auto"/>
            </w:tcBorders>
            <w:shd w:val="clear" w:color="000000" w:fill="FFFFFF"/>
            <w:vAlign w:val="center"/>
            <w:hideMark/>
          </w:tcPr>
          <w:p w14:paraId="54E74687"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c>
          <w:tcPr>
            <w:tcW w:w="752" w:type="dxa"/>
            <w:tcBorders>
              <w:top w:val="single" w:sz="4" w:space="0" w:color="auto"/>
              <w:left w:val="single" w:sz="4" w:space="0" w:color="auto"/>
              <w:bottom w:val="single" w:sz="4" w:space="0" w:color="auto"/>
              <w:right w:val="single" w:sz="4" w:space="0" w:color="auto"/>
            </w:tcBorders>
            <w:shd w:val="clear" w:color="000000" w:fill="FB9D75"/>
            <w:vAlign w:val="center"/>
            <w:hideMark/>
          </w:tcPr>
          <w:p w14:paraId="47897971"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12,25%</w:t>
            </w:r>
          </w:p>
        </w:tc>
        <w:tc>
          <w:tcPr>
            <w:tcW w:w="752" w:type="dxa"/>
            <w:tcBorders>
              <w:top w:val="nil"/>
              <w:left w:val="nil"/>
              <w:bottom w:val="single" w:sz="4" w:space="0" w:color="auto"/>
              <w:right w:val="single" w:sz="4" w:space="0" w:color="auto"/>
            </w:tcBorders>
            <w:shd w:val="clear" w:color="auto" w:fill="auto"/>
            <w:vAlign w:val="center"/>
            <w:hideMark/>
          </w:tcPr>
          <w:p w14:paraId="0004BA13" w14:textId="77777777" w:rsidR="006E5794" w:rsidRPr="005C45FA" w:rsidRDefault="006E5794" w:rsidP="006E50B0">
            <w:pPr>
              <w:jc w:val="center"/>
              <w:rPr>
                <w:rFonts w:ascii="Arial Narrow" w:hAnsi="Arial Narrow" w:cs="Calibri"/>
                <w:color w:val="000000"/>
                <w:sz w:val="18"/>
                <w:szCs w:val="18"/>
              </w:rPr>
            </w:pPr>
            <w:r w:rsidRPr="005C45FA">
              <w:rPr>
                <w:rFonts w:ascii="Arial Narrow" w:hAnsi="Arial Narrow" w:cs="Calibri"/>
                <w:color w:val="000000"/>
                <w:sz w:val="18"/>
                <w:szCs w:val="18"/>
              </w:rPr>
              <w:t> </w:t>
            </w:r>
          </w:p>
        </w:tc>
      </w:tr>
      <w:tr w:rsidR="006E5794" w:rsidRPr="005C45FA" w14:paraId="65566630" w14:textId="77777777" w:rsidTr="005C45FA">
        <w:trPr>
          <w:trHeight w:val="57"/>
        </w:trPr>
        <w:tc>
          <w:tcPr>
            <w:tcW w:w="1640" w:type="dxa"/>
            <w:tcBorders>
              <w:top w:val="nil"/>
              <w:left w:val="nil"/>
              <w:bottom w:val="nil"/>
              <w:right w:val="nil"/>
            </w:tcBorders>
            <w:shd w:val="clear" w:color="auto" w:fill="auto"/>
            <w:noWrap/>
            <w:vAlign w:val="bottom"/>
            <w:hideMark/>
          </w:tcPr>
          <w:p w14:paraId="02D3E079" w14:textId="77777777" w:rsidR="006E5794" w:rsidRPr="005C45FA" w:rsidRDefault="006E5794" w:rsidP="006E50B0">
            <w:pPr>
              <w:jc w:val="center"/>
              <w:rPr>
                <w:rFonts w:ascii="Arial Narrow" w:hAnsi="Arial Narrow" w:cs="Calibri"/>
                <w:color w:val="000000"/>
                <w:sz w:val="18"/>
                <w:szCs w:val="18"/>
              </w:rPr>
            </w:pPr>
          </w:p>
        </w:tc>
        <w:tc>
          <w:tcPr>
            <w:tcW w:w="652" w:type="dxa"/>
            <w:tcBorders>
              <w:top w:val="nil"/>
              <w:left w:val="nil"/>
              <w:bottom w:val="nil"/>
              <w:right w:val="nil"/>
            </w:tcBorders>
            <w:shd w:val="clear" w:color="auto" w:fill="auto"/>
            <w:noWrap/>
            <w:vAlign w:val="bottom"/>
            <w:hideMark/>
          </w:tcPr>
          <w:p w14:paraId="15572494" w14:textId="77777777" w:rsidR="006E5794" w:rsidRPr="005C45FA" w:rsidRDefault="006E5794" w:rsidP="006E50B0">
            <w:pPr>
              <w:rPr>
                <w:rFonts w:ascii="Arial Narrow" w:hAnsi="Arial Narrow"/>
                <w:sz w:val="18"/>
                <w:szCs w:val="18"/>
              </w:rPr>
            </w:pPr>
          </w:p>
        </w:tc>
        <w:tc>
          <w:tcPr>
            <w:tcW w:w="652" w:type="dxa"/>
            <w:tcBorders>
              <w:top w:val="nil"/>
              <w:left w:val="nil"/>
              <w:bottom w:val="nil"/>
              <w:right w:val="nil"/>
            </w:tcBorders>
            <w:shd w:val="clear" w:color="auto" w:fill="auto"/>
            <w:noWrap/>
            <w:vAlign w:val="bottom"/>
            <w:hideMark/>
          </w:tcPr>
          <w:p w14:paraId="4B22F219" w14:textId="77777777" w:rsidR="006E5794" w:rsidRPr="005C45FA" w:rsidRDefault="006E5794" w:rsidP="006E50B0">
            <w:pPr>
              <w:rPr>
                <w:rFonts w:ascii="Arial Narrow" w:hAnsi="Arial Narrow"/>
                <w:sz w:val="18"/>
                <w:szCs w:val="18"/>
              </w:rPr>
            </w:pPr>
          </w:p>
        </w:tc>
        <w:tc>
          <w:tcPr>
            <w:tcW w:w="652" w:type="dxa"/>
            <w:tcBorders>
              <w:top w:val="nil"/>
              <w:left w:val="nil"/>
              <w:bottom w:val="nil"/>
              <w:right w:val="nil"/>
            </w:tcBorders>
            <w:shd w:val="clear" w:color="auto" w:fill="auto"/>
            <w:noWrap/>
            <w:vAlign w:val="bottom"/>
            <w:hideMark/>
          </w:tcPr>
          <w:p w14:paraId="16AE79A2" w14:textId="77777777" w:rsidR="006E5794" w:rsidRPr="005C45FA" w:rsidRDefault="006E5794" w:rsidP="006E50B0">
            <w:pPr>
              <w:rPr>
                <w:rFonts w:ascii="Arial Narrow" w:hAnsi="Arial Narrow"/>
                <w:sz w:val="18"/>
                <w:szCs w:val="18"/>
              </w:rPr>
            </w:pPr>
          </w:p>
        </w:tc>
        <w:tc>
          <w:tcPr>
            <w:tcW w:w="652" w:type="dxa"/>
            <w:tcBorders>
              <w:top w:val="nil"/>
              <w:left w:val="nil"/>
              <w:bottom w:val="nil"/>
              <w:right w:val="nil"/>
            </w:tcBorders>
            <w:shd w:val="clear" w:color="auto" w:fill="auto"/>
            <w:noWrap/>
            <w:vAlign w:val="bottom"/>
            <w:hideMark/>
          </w:tcPr>
          <w:p w14:paraId="3E7CF971" w14:textId="77777777" w:rsidR="006E5794" w:rsidRPr="005C45FA" w:rsidRDefault="006E5794" w:rsidP="006E50B0">
            <w:pPr>
              <w:rPr>
                <w:rFonts w:ascii="Arial Narrow" w:hAnsi="Arial Narrow"/>
                <w:sz w:val="18"/>
                <w:szCs w:val="18"/>
              </w:rPr>
            </w:pPr>
          </w:p>
        </w:tc>
        <w:tc>
          <w:tcPr>
            <w:tcW w:w="716" w:type="dxa"/>
            <w:tcBorders>
              <w:top w:val="nil"/>
              <w:left w:val="nil"/>
              <w:bottom w:val="nil"/>
              <w:right w:val="nil"/>
            </w:tcBorders>
            <w:shd w:val="clear" w:color="auto" w:fill="auto"/>
            <w:noWrap/>
            <w:vAlign w:val="bottom"/>
            <w:hideMark/>
          </w:tcPr>
          <w:p w14:paraId="5B7A49BA" w14:textId="77777777" w:rsidR="006E5794" w:rsidRPr="005C45FA" w:rsidRDefault="006E5794" w:rsidP="006E50B0">
            <w:pPr>
              <w:rPr>
                <w:rFonts w:ascii="Arial Narrow" w:hAnsi="Arial Narrow"/>
                <w:sz w:val="18"/>
                <w:szCs w:val="18"/>
              </w:rPr>
            </w:pPr>
          </w:p>
        </w:tc>
        <w:tc>
          <w:tcPr>
            <w:tcW w:w="752" w:type="dxa"/>
            <w:tcBorders>
              <w:top w:val="nil"/>
              <w:left w:val="nil"/>
              <w:bottom w:val="nil"/>
              <w:right w:val="nil"/>
            </w:tcBorders>
            <w:shd w:val="clear" w:color="auto" w:fill="auto"/>
            <w:noWrap/>
            <w:vAlign w:val="bottom"/>
            <w:hideMark/>
          </w:tcPr>
          <w:p w14:paraId="7D6B5110" w14:textId="77777777" w:rsidR="006E5794" w:rsidRPr="005C45FA" w:rsidRDefault="006E5794" w:rsidP="006E50B0">
            <w:pPr>
              <w:rPr>
                <w:rFonts w:ascii="Arial Narrow" w:hAnsi="Arial Narrow"/>
                <w:sz w:val="18"/>
                <w:szCs w:val="18"/>
              </w:rPr>
            </w:pPr>
          </w:p>
        </w:tc>
        <w:tc>
          <w:tcPr>
            <w:tcW w:w="752" w:type="dxa"/>
            <w:tcBorders>
              <w:top w:val="nil"/>
              <w:left w:val="nil"/>
              <w:bottom w:val="nil"/>
              <w:right w:val="nil"/>
            </w:tcBorders>
            <w:shd w:val="clear" w:color="auto" w:fill="auto"/>
            <w:noWrap/>
            <w:vAlign w:val="bottom"/>
            <w:hideMark/>
          </w:tcPr>
          <w:p w14:paraId="1911D39E" w14:textId="77777777" w:rsidR="006E5794" w:rsidRPr="005C45FA" w:rsidRDefault="006E5794" w:rsidP="006E50B0">
            <w:pPr>
              <w:rPr>
                <w:rFonts w:ascii="Arial Narrow" w:hAnsi="Arial Narrow"/>
                <w:sz w:val="18"/>
                <w:szCs w:val="18"/>
              </w:rPr>
            </w:pPr>
          </w:p>
        </w:tc>
        <w:tc>
          <w:tcPr>
            <w:tcW w:w="752" w:type="dxa"/>
            <w:tcBorders>
              <w:top w:val="nil"/>
              <w:left w:val="nil"/>
              <w:bottom w:val="nil"/>
              <w:right w:val="nil"/>
            </w:tcBorders>
            <w:shd w:val="clear" w:color="auto" w:fill="auto"/>
            <w:noWrap/>
            <w:vAlign w:val="bottom"/>
            <w:hideMark/>
          </w:tcPr>
          <w:p w14:paraId="5BF0112A" w14:textId="77777777" w:rsidR="006E5794" w:rsidRPr="005C45FA" w:rsidRDefault="006E5794" w:rsidP="006E50B0">
            <w:pPr>
              <w:rPr>
                <w:rFonts w:ascii="Arial Narrow" w:hAnsi="Arial Narrow"/>
                <w:sz w:val="18"/>
                <w:szCs w:val="18"/>
              </w:rPr>
            </w:pPr>
          </w:p>
        </w:tc>
        <w:tc>
          <w:tcPr>
            <w:tcW w:w="752" w:type="dxa"/>
            <w:tcBorders>
              <w:top w:val="nil"/>
              <w:left w:val="nil"/>
              <w:bottom w:val="nil"/>
              <w:right w:val="nil"/>
            </w:tcBorders>
            <w:shd w:val="clear" w:color="auto" w:fill="auto"/>
            <w:noWrap/>
            <w:vAlign w:val="bottom"/>
            <w:hideMark/>
          </w:tcPr>
          <w:p w14:paraId="23CF5E03" w14:textId="77777777" w:rsidR="006E5794" w:rsidRPr="005C45FA" w:rsidRDefault="006E5794" w:rsidP="006E50B0">
            <w:pPr>
              <w:rPr>
                <w:rFonts w:ascii="Arial Narrow" w:hAnsi="Arial Narrow"/>
                <w:sz w:val="18"/>
                <w:szCs w:val="18"/>
              </w:rPr>
            </w:pPr>
          </w:p>
        </w:tc>
      </w:tr>
      <w:tr w:rsidR="006E5794" w:rsidRPr="005C45FA" w14:paraId="41445A38" w14:textId="77777777" w:rsidTr="005C45FA">
        <w:trPr>
          <w:trHeight w:val="57"/>
        </w:trPr>
        <w:tc>
          <w:tcPr>
            <w:tcW w:w="1640" w:type="dxa"/>
            <w:tcBorders>
              <w:top w:val="nil"/>
              <w:left w:val="nil"/>
              <w:bottom w:val="nil"/>
              <w:right w:val="nil"/>
            </w:tcBorders>
            <w:shd w:val="clear" w:color="auto" w:fill="auto"/>
            <w:noWrap/>
            <w:vAlign w:val="bottom"/>
            <w:hideMark/>
          </w:tcPr>
          <w:p w14:paraId="3E9B3C1E" w14:textId="77777777" w:rsidR="006E5794" w:rsidRPr="005C45FA" w:rsidRDefault="006E5794" w:rsidP="006E50B0">
            <w:pPr>
              <w:rPr>
                <w:rFonts w:ascii="Arial Narrow" w:hAnsi="Arial Narrow" w:cs="Calibri"/>
                <w:sz w:val="18"/>
                <w:szCs w:val="18"/>
              </w:rPr>
            </w:pPr>
            <w:proofErr w:type="spellStart"/>
            <w:r w:rsidRPr="005C45FA">
              <w:rPr>
                <w:rFonts w:ascii="Arial Narrow" w:hAnsi="Arial Narrow" w:cs="Calibri"/>
                <w:sz w:val="18"/>
                <w:szCs w:val="18"/>
              </w:rPr>
              <w:t>Prom</w:t>
            </w:r>
            <w:proofErr w:type="spellEnd"/>
            <w:r w:rsidRPr="005C45FA">
              <w:rPr>
                <w:rFonts w:ascii="Arial Narrow" w:hAnsi="Arial Narrow" w:cs="Calibri"/>
                <w:sz w:val="18"/>
                <w:szCs w:val="18"/>
              </w:rPr>
              <w:t xml:space="preserve"> Bancos y FNA</w:t>
            </w:r>
          </w:p>
        </w:tc>
        <w:tc>
          <w:tcPr>
            <w:tcW w:w="652" w:type="dxa"/>
            <w:tcBorders>
              <w:top w:val="nil"/>
              <w:left w:val="nil"/>
              <w:bottom w:val="nil"/>
              <w:right w:val="nil"/>
            </w:tcBorders>
            <w:shd w:val="clear" w:color="000000" w:fill="FDC57D"/>
            <w:noWrap/>
            <w:vAlign w:val="bottom"/>
            <w:hideMark/>
          </w:tcPr>
          <w:p w14:paraId="645E2E54"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0,77%</w:t>
            </w:r>
          </w:p>
        </w:tc>
        <w:tc>
          <w:tcPr>
            <w:tcW w:w="652" w:type="dxa"/>
            <w:tcBorders>
              <w:top w:val="nil"/>
              <w:left w:val="nil"/>
              <w:bottom w:val="nil"/>
              <w:right w:val="nil"/>
            </w:tcBorders>
            <w:shd w:val="clear" w:color="000000" w:fill="63BE7B"/>
            <w:noWrap/>
            <w:vAlign w:val="bottom"/>
            <w:hideMark/>
          </w:tcPr>
          <w:p w14:paraId="0C2427C8"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0,72%</w:t>
            </w:r>
          </w:p>
        </w:tc>
        <w:tc>
          <w:tcPr>
            <w:tcW w:w="652" w:type="dxa"/>
            <w:tcBorders>
              <w:top w:val="nil"/>
              <w:left w:val="nil"/>
              <w:bottom w:val="nil"/>
              <w:right w:val="nil"/>
            </w:tcBorders>
            <w:shd w:val="clear" w:color="000000" w:fill="F8696B"/>
            <w:noWrap/>
            <w:vAlign w:val="bottom"/>
            <w:hideMark/>
          </w:tcPr>
          <w:p w14:paraId="6216E046"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0,81%</w:t>
            </w:r>
          </w:p>
        </w:tc>
        <w:tc>
          <w:tcPr>
            <w:tcW w:w="652" w:type="dxa"/>
            <w:tcBorders>
              <w:top w:val="nil"/>
              <w:left w:val="nil"/>
              <w:bottom w:val="nil"/>
              <w:right w:val="nil"/>
            </w:tcBorders>
            <w:shd w:val="clear" w:color="000000" w:fill="93CC7D"/>
            <w:noWrap/>
            <w:vAlign w:val="bottom"/>
            <w:hideMark/>
          </w:tcPr>
          <w:p w14:paraId="22A6B53F"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0,73%</w:t>
            </w:r>
          </w:p>
        </w:tc>
        <w:tc>
          <w:tcPr>
            <w:tcW w:w="716" w:type="dxa"/>
            <w:tcBorders>
              <w:top w:val="nil"/>
              <w:left w:val="nil"/>
              <w:bottom w:val="nil"/>
              <w:right w:val="nil"/>
            </w:tcBorders>
            <w:shd w:val="clear" w:color="auto" w:fill="auto"/>
            <w:noWrap/>
            <w:vAlign w:val="bottom"/>
            <w:hideMark/>
          </w:tcPr>
          <w:p w14:paraId="7084073A" w14:textId="77777777" w:rsidR="006E5794" w:rsidRPr="005C45FA" w:rsidRDefault="006E5794" w:rsidP="006E50B0">
            <w:pPr>
              <w:jc w:val="right"/>
              <w:rPr>
                <w:rFonts w:ascii="Arial Narrow" w:hAnsi="Arial Narrow" w:cs="Calibri"/>
                <w:sz w:val="18"/>
                <w:szCs w:val="18"/>
              </w:rPr>
            </w:pPr>
          </w:p>
        </w:tc>
        <w:tc>
          <w:tcPr>
            <w:tcW w:w="752" w:type="dxa"/>
            <w:tcBorders>
              <w:top w:val="nil"/>
              <w:left w:val="nil"/>
              <w:bottom w:val="nil"/>
              <w:right w:val="nil"/>
            </w:tcBorders>
            <w:shd w:val="clear" w:color="000000" w:fill="FDC57D"/>
            <w:noWrap/>
            <w:vAlign w:val="bottom"/>
            <w:hideMark/>
          </w:tcPr>
          <w:p w14:paraId="14163801"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9,61%</w:t>
            </w:r>
          </w:p>
        </w:tc>
        <w:tc>
          <w:tcPr>
            <w:tcW w:w="752" w:type="dxa"/>
            <w:tcBorders>
              <w:top w:val="nil"/>
              <w:left w:val="nil"/>
              <w:bottom w:val="nil"/>
              <w:right w:val="nil"/>
            </w:tcBorders>
            <w:shd w:val="clear" w:color="000000" w:fill="63BE7B"/>
            <w:noWrap/>
            <w:vAlign w:val="bottom"/>
            <w:hideMark/>
          </w:tcPr>
          <w:p w14:paraId="336F42A0"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8,97%</w:t>
            </w:r>
          </w:p>
        </w:tc>
        <w:tc>
          <w:tcPr>
            <w:tcW w:w="752" w:type="dxa"/>
            <w:tcBorders>
              <w:top w:val="nil"/>
              <w:left w:val="nil"/>
              <w:bottom w:val="nil"/>
              <w:right w:val="nil"/>
            </w:tcBorders>
            <w:shd w:val="clear" w:color="000000" w:fill="F8696B"/>
            <w:noWrap/>
            <w:vAlign w:val="bottom"/>
            <w:hideMark/>
          </w:tcPr>
          <w:p w14:paraId="4E5BB9CF"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10,23%</w:t>
            </w:r>
          </w:p>
        </w:tc>
        <w:tc>
          <w:tcPr>
            <w:tcW w:w="752" w:type="dxa"/>
            <w:tcBorders>
              <w:top w:val="nil"/>
              <w:left w:val="nil"/>
              <w:bottom w:val="nil"/>
              <w:right w:val="nil"/>
            </w:tcBorders>
            <w:shd w:val="clear" w:color="000000" w:fill="93CC7D"/>
            <w:noWrap/>
            <w:vAlign w:val="bottom"/>
            <w:hideMark/>
          </w:tcPr>
          <w:p w14:paraId="2FF41131" w14:textId="77777777" w:rsidR="006E5794" w:rsidRPr="005C45FA" w:rsidRDefault="006E5794" w:rsidP="006E50B0">
            <w:pPr>
              <w:jc w:val="right"/>
              <w:rPr>
                <w:rFonts w:ascii="Arial Narrow" w:hAnsi="Arial Narrow" w:cs="Calibri"/>
                <w:sz w:val="18"/>
                <w:szCs w:val="18"/>
              </w:rPr>
            </w:pPr>
            <w:r w:rsidRPr="005C45FA">
              <w:rPr>
                <w:rFonts w:ascii="Arial Narrow" w:hAnsi="Arial Narrow" w:cs="Calibri"/>
                <w:sz w:val="18"/>
                <w:szCs w:val="18"/>
              </w:rPr>
              <w:t>9,09%</w:t>
            </w:r>
          </w:p>
        </w:tc>
      </w:tr>
    </w:tbl>
    <w:p w14:paraId="7645F2E1" w14:textId="77777777" w:rsidR="006E5794" w:rsidRPr="004A70EA" w:rsidRDefault="006E5794" w:rsidP="006E50B0">
      <w:pPr>
        <w:jc w:val="both"/>
        <w:rPr>
          <w:rFonts w:ascii="Arial Narrow" w:hAnsi="Arial Narrow" w:cstheme="minorHAnsi"/>
        </w:rPr>
      </w:pPr>
    </w:p>
    <w:p w14:paraId="03DF91ED" w14:textId="77777777" w:rsidR="006E5794" w:rsidRPr="005C45FA" w:rsidRDefault="006E5794" w:rsidP="006E50B0">
      <w:pPr>
        <w:shd w:val="clear" w:color="auto" w:fill="FFC008"/>
        <w:rPr>
          <w:rFonts w:ascii="Arial Narrow" w:hAnsi="Arial Narrow" w:cstheme="minorHAnsi"/>
          <w:b/>
          <w:bCs/>
        </w:rPr>
      </w:pPr>
      <w:r w:rsidRPr="005C45FA">
        <w:rPr>
          <w:rFonts w:ascii="Arial Narrow" w:hAnsi="Arial Narrow" w:cstheme="minorHAnsi"/>
          <w:b/>
          <w:bCs/>
        </w:rPr>
        <w:t>Efectos en el margen de intermediación de la reducción propuesta en las tasas</w:t>
      </w:r>
    </w:p>
    <w:p w14:paraId="32EDD092" w14:textId="77777777" w:rsidR="006E5794" w:rsidRPr="004A70EA" w:rsidRDefault="006E5794" w:rsidP="006E50B0">
      <w:pPr>
        <w:jc w:val="both"/>
        <w:rPr>
          <w:rFonts w:ascii="Arial Narrow" w:hAnsi="Arial Narrow" w:cstheme="minorHAnsi"/>
          <w:b/>
          <w:bCs/>
        </w:rPr>
      </w:pPr>
    </w:p>
    <w:p w14:paraId="68672F9A"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t>La tasa activa ponderada es del 9,33%.  Con las tasas propuestas se reduciría al 8,69% anual:</w:t>
      </w:r>
    </w:p>
    <w:p w14:paraId="599A1A7C" w14:textId="77777777" w:rsidR="006E5794" w:rsidRPr="004A70EA" w:rsidRDefault="006E5794" w:rsidP="006E50B0">
      <w:pPr>
        <w:jc w:val="both"/>
        <w:rPr>
          <w:rFonts w:ascii="Arial Narrow" w:hAnsi="Arial Narrow"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91"/>
        <w:gridCol w:w="779"/>
        <w:gridCol w:w="697"/>
        <w:gridCol w:w="697"/>
        <w:gridCol w:w="697"/>
        <w:gridCol w:w="697"/>
        <w:gridCol w:w="697"/>
        <w:gridCol w:w="688"/>
        <w:gridCol w:w="688"/>
      </w:tblGrid>
      <w:tr w:rsidR="00743E2F" w:rsidRPr="00743E2F" w14:paraId="019DD0F6" w14:textId="77777777" w:rsidTr="00743E2F">
        <w:trPr>
          <w:trHeight w:val="113"/>
        </w:trPr>
        <w:tc>
          <w:tcPr>
            <w:tcW w:w="0" w:type="auto"/>
            <w:shd w:val="clear" w:color="000000" w:fill="000000"/>
            <w:vAlign w:val="center"/>
            <w:hideMark/>
          </w:tcPr>
          <w:p w14:paraId="07F6E456" w14:textId="7777777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CARTERA</w:t>
            </w:r>
          </w:p>
        </w:tc>
        <w:tc>
          <w:tcPr>
            <w:tcW w:w="0" w:type="auto"/>
            <w:shd w:val="clear" w:color="000000" w:fill="000000"/>
            <w:vAlign w:val="center"/>
            <w:hideMark/>
          </w:tcPr>
          <w:p w14:paraId="25A27031" w14:textId="7777777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SALDO</w:t>
            </w:r>
          </w:p>
        </w:tc>
        <w:tc>
          <w:tcPr>
            <w:tcW w:w="0" w:type="auto"/>
            <w:shd w:val="clear" w:color="000000" w:fill="000000"/>
            <w:vAlign w:val="center"/>
            <w:hideMark/>
          </w:tcPr>
          <w:p w14:paraId="63B6BD13" w14:textId="7777777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w:t>
            </w:r>
          </w:p>
        </w:tc>
        <w:tc>
          <w:tcPr>
            <w:tcW w:w="0" w:type="auto"/>
            <w:shd w:val="clear" w:color="000000" w:fill="000000"/>
            <w:vAlign w:val="center"/>
            <w:hideMark/>
          </w:tcPr>
          <w:p w14:paraId="1BB31428" w14:textId="77777777" w:rsidR="00743E2F"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 TEA </w:t>
            </w:r>
          </w:p>
          <w:p w14:paraId="7480615C" w14:textId="4E1BCDCD" w:rsidR="006E5794" w:rsidRPr="00743E2F" w:rsidRDefault="006E5794" w:rsidP="006E50B0">
            <w:pPr>
              <w:jc w:val="center"/>
              <w:rPr>
                <w:rFonts w:ascii="Arial Narrow" w:hAnsi="Arial Narrow" w:cs="Calibri"/>
                <w:b/>
                <w:bCs/>
                <w:color w:val="FFFFFF"/>
                <w:sz w:val="16"/>
                <w:szCs w:val="16"/>
              </w:rPr>
            </w:pPr>
            <w:proofErr w:type="spellStart"/>
            <w:r w:rsidRPr="00743E2F">
              <w:rPr>
                <w:rFonts w:ascii="Arial Narrow" w:hAnsi="Arial Narrow" w:cs="Calibri"/>
                <w:b/>
                <w:bCs/>
                <w:color w:val="FFFFFF"/>
                <w:sz w:val="16"/>
                <w:szCs w:val="16"/>
              </w:rPr>
              <w:t>pond</w:t>
            </w:r>
            <w:proofErr w:type="spellEnd"/>
            <w:r w:rsidRPr="00743E2F">
              <w:rPr>
                <w:rFonts w:ascii="Arial Narrow" w:hAnsi="Arial Narrow" w:cs="Calibri"/>
                <w:b/>
                <w:bCs/>
                <w:color w:val="FFFFFF"/>
                <w:sz w:val="16"/>
                <w:szCs w:val="16"/>
              </w:rPr>
              <w:t xml:space="preserve"> </w:t>
            </w:r>
          </w:p>
        </w:tc>
        <w:tc>
          <w:tcPr>
            <w:tcW w:w="0" w:type="auto"/>
            <w:shd w:val="clear" w:color="000000" w:fill="000000"/>
            <w:vAlign w:val="center"/>
            <w:hideMark/>
          </w:tcPr>
          <w:p w14:paraId="7C23EFFE" w14:textId="7777777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 Pond </w:t>
            </w:r>
          </w:p>
        </w:tc>
        <w:tc>
          <w:tcPr>
            <w:tcW w:w="0" w:type="auto"/>
            <w:shd w:val="clear" w:color="000000" w:fill="C00000"/>
            <w:vAlign w:val="center"/>
            <w:hideMark/>
          </w:tcPr>
          <w:p w14:paraId="19E74DCA" w14:textId="77777777" w:rsidR="00743E2F"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 Nueva </w:t>
            </w:r>
          </w:p>
          <w:p w14:paraId="09BAE0EF" w14:textId="4018FE79"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Tasa </w:t>
            </w:r>
          </w:p>
        </w:tc>
        <w:tc>
          <w:tcPr>
            <w:tcW w:w="0" w:type="auto"/>
            <w:shd w:val="clear" w:color="000000" w:fill="C00000"/>
            <w:vAlign w:val="center"/>
            <w:hideMark/>
          </w:tcPr>
          <w:p w14:paraId="6153D576" w14:textId="7777777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 Pond </w:t>
            </w:r>
          </w:p>
        </w:tc>
        <w:tc>
          <w:tcPr>
            <w:tcW w:w="0" w:type="auto"/>
            <w:shd w:val="clear" w:color="000000" w:fill="1A4A5E"/>
            <w:vAlign w:val="center"/>
            <w:hideMark/>
          </w:tcPr>
          <w:p w14:paraId="6731008D" w14:textId="77777777" w:rsidR="00743E2F"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Margen </w:t>
            </w:r>
          </w:p>
          <w:p w14:paraId="68310940" w14:textId="599FEC16"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actual</w:t>
            </w:r>
          </w:p>
        </w:tc>
        <w:tc>
          <w:tcPr>
            <w:tcW w:w="0" w:type="auto"/>
            <w:shd w:val="clear" w:color="000000" w:fill="1A4A5E"/>
            <w:vAlign w:val="center"/>
            <w:hideMark/>
          </w:tcPr>
          <w:p w14:paraId="35A0B549" w14:textId="77777777" w:rsidR="00743E2F"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 xml:space="preserve">Nuevo </w:t>
            </w:r>
          </w:p>
          <w:p w14:paraId="3C3CBFFB" w14:textId="5DEF0507" w:rsidR="006E5794" w:rsidRPr="00743E2F" w:rsidRDefault="006E5794" w:rsidP="006E50B0">
            <w:pPr>
              <w:jc w:val="center"/>
              <w:rPr>
                <w:rFonts w:ascii="Arial Narrow" w:hAnsi="Arial Narrow" w:cs="Calibri"/>
                <w:b/>
                <w:bCs/>
                <w:color w:val="FFFFFF"/>
                <w:sz w:val="16"/>
                <w:szCs w:val="16"/>
              </w:rPr>
            </w:pPr>
            <w:r w:rsidRPr="00743E2F">
              <w:rPr>
                <w:rFonts w:ascii="Arial Narrow" w:hAnsi="Arial Narrow" w:cs="Calibri"/>
                <w:b/>
                <w:bCs/>
                <w:color w:val="FFFFFF"/>
                <w:sz w:val="16"/>
                <w:szCs w:val="16"/>
              </w:rPr>
              <w:t>margen</w:t>
            </w:r>
          </w:p>
        </w:tc>
      </w:tr>
      <w:tr w:rsidR="006E5794" w:rsidRPr="005C45FA" w14:paraId="1216A713" w14:textId="77777777" w:rsidTr="00743E2F">
        <w:trPr>
          <w:trHeight w:val="113"/>
        </w:trPr>
        <w:tc>
          <w:tcPr>
            <w:tcW w:w="0" w:type="auto"/>
            <w:shd w:val="clear" w:color="auto" w:fill="auto"/>
            <w:noWrap/>
            <w:vAlign w:val="bottom"/>
            <w:hideMark/>
          </w:tcPr>
          <w:p w14:paraId="1E661981"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VIVIENDA</w:t>
            </w:r>
          </w:p>
        </w:tc>
        <w:tc>
          <w:tcPr>
            <w:tcW w:w="0" w:type="auto"/>
            <w:shd w:val="clear" w:color="auto" w:fill="auto"/>
            <w:noWrap/>
            <w:vAlign w:val="bottom"/>
            <w:hideMark/>
          </w:tcPr>
          <w:p w14:paraId="4DED1CD1"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$ 9.067</w:t>
            </w:r>
          </w:p>
        </w:tc>
        <w:tc>
          <w:tcPr>
            <w:tcW w:w="0" w:type="auto"/>
            <w:shd w:val="clear" w:color="auto" w:fill="auto"/>
            <w:noWrap/>
            <w:vAlign w:val="bottom"/>
            <w:hideMark/>
          </w:tcPr>
          <w:p w14:paraId="1C7750B0"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35,6%</w:t>
            </w:r>
          </w:p>
        </w:tc>
        <w:tc>
          <w:tcPr>
            <w:tcW w:w="0" w:type="auto"/>
            <w:shd w:val="clear" w:color="000000" w:fill="ECE582"/>
            <w:noWrap/>
            <w:vAlign w:val="bottom"/>
            <w:hideMark/>
          </w:tcPr>
          <w:p w14:paraId="285F2823"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8,91%</w:t>
            </w:r>
          </w:p>
        </w:tc>
        <w:tc>
          <w:tcPr>
            <w:tcW w:w="0" w:type="auto"/>
            <w:shd w:val="clear" w:color="auto" w:fill="auto"/>
            <w:noWrap/>
            <w:vAlign w:val="bottom"/>
            <w:hideMark/>
          </w:tcPr>
          <w:p w14:paraId="65938308"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3,17%</w:t>
            </w:r>
          </w:p>
        </w:tc>
        <w:tc>
          <w:tcPr>
            <w:tcW w:w="0" w:type="auto"/>
            <w:shd w:val="clear" w:color="000000" w:fill="DDF0F2"/>
            <w:noWrap/>
            <w:vAlign w:val="bottom"/>
            <w:hideMark/>
          </w:tcPr>
          <w:p w14:paraId="6716AC36"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8,91%</w:t>
            </w:r>
          </w:p>
        </w:tc>
        <w:tc>
          <w:tcPr>
            <w:tcW w:w="0" w:type="auto"/>
            <w:shd w:val="clear" w:color="000000" w:fill="DDF0F2"/>
            <w:noWrap/>
            <w:vAlign w:val="bottom"/>
            <w:hideMark/>
          </w:tcPr>
          <w:p w14:paraId="6BD97971"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3,17%</w:t>
            </w:r>
          </w:p>
        </w:tc>
        <w:tc>
          <w:tcPr>
            <w:tcW w:w="0" w:type="auto"/>
            <w:shd w:val="clear" w:color="auto" w:fill="auto"/>
            <w:noWrap/>
            <w:vAlign w:val="bottom"/>
            <w:hideMark/>
          </w:tcPr>
          <w:p w14:paraId="1114DE7D"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$ 808</w:t>
            </w:r>
          </w:p>
        </w:tc>
        <w:tc>
          <w:tcPr>
            <w:tcW w:w="0" w:type="auto"/>
            <w:shd w:val="clear" w:color="auto" w:fill="auto"/>
            <w:noWrap/>
            <w:vAlign w:val="bottom"/>
            <w:hideMark/>
          </w:tcPr>
          <w:p w14:paraId="68A80D64"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$ 808</w:t>
            </w:r>
          </w:p>
        </w:tc>
      </w:tr>
      <w:tr w:rsidR="006E5794" w:rsidRPr="005C45FA" w14:paraId="5A1A433E" w14:textId="77777777" w:rsidTr="00743E2F">
        <w:trPr>
          <w:trHeight w:val="113"/>
        </w:trPr>
        <w:tc>
          <w:tcPr>
            <w:tcW w:w="0" w:type="auto"/>
            <w:shd w:val="clear" w:color="auto" w:fill="auto"/>
            <w:noWrap/>
            <w:vAlign w:val="bottom"/>
            <w:hideMark/>
          </w:tcPr>
          <w:p w14:paraId="0A142D0B"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ORDINARIO</w:t>
            </w:r>
          </w:p>
        </w:tc>
        <w:tc>
          <w:tcPr>
            <w:tcW w:w="0" w:type="auto"/>
            <w:shd w:val="clear" w:color="auto" w:fill="auto"/>
            <w:noWrap/>
            <w:vAlign w:val="bottom"/>
            <w:hideMark/>
          </w:tcPr>
          <w:p w14:paraId="4310A7C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$ 8.462</w:t>
            </w:r>
          </w:p>
        </w:tc>
        <w:tc>
          <w:tcPr>
            <w:tcW w:w="0" w:type="auto"/>
            <w:shd w:val="clear" w:color="auto" w:fill="auto"/>
            <w:noWrap/>
            <w:vAlign w:val="bottom"/>
            <w:hideMark/>
          </w:tcPr>
          <w:p w14:paraId="7100901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33,2%</w:t>
            </w:r>
          </w:p>
        </w:tc>
        <w:tc>
          <w:tcPr>
            <w:tcW w:w="0" w:type="auto"/>
            <w:shd w:val="clear" w:color="000000" w:fill="FB9F76"/>
            <w:noWrap/>
            <w:vAlign w:val="bottom"/>
            <w:hideMark/>
          </w:tcPr>
          <w:p w14:paraId="3DA5DC83"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14,02%</w:t>
            </w:r>
          </w:p>
        </w:tc>
        <w:tc>
          <w:tcPr>
            <w:tcW w:w="0" w:type="auto"/>
            <w:shd w:val="clear" w:color="auto" w:fill="auto"/>
            <w:noWrap/>
            <w:vAlign w:val="bottom"/>
            <w:hideMark/>
          </w:tcPr>
          <w:p w14:paraId="1F09731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4,66%</w:t>
            </w:r>
          </w:p>
        </w:tc>
        <w:tc>
          <w:tcPr>
            <w:tcW w:w="0" w:type="auto"/>
            <w:shd w:val="clear" w:color="000000" w:fill="C00000"/>
            <w:noWrap/>
            <w:vAlign w:val="bottom"/>
            <w:hideMark/>
          </w:tcPr>
          <w:p w14:paraId="48922475"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12,68%</w:t>
            </w:r>
          </w:p>
        </w:tc>
        <w:tc>
          <w:tcPr>
            <w:tcW w:w="0" w:type="auto"/>
            <w:shd w:val="clear" w:color="000000" w:fill="DDF0F2"/>
            <w:noWrap/>
            <w:vAlign w:val="bottom"/>
            <w:hideMark/>
          </w:tcPr>
          <w:p w14:paraId="298D7F30"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4,21%</w:t>
            </w:r>
          </w:p>
        </w:tc>
        <w:tc>
          <w:tcPr>
            <w:tcW w:w="0" w:type="auto"/>
            <w:shd w:val="clear" w:color="auto" w:fill="auto"/>
            <w:noWrap/>
            <w:vAlign w:val="bottom"/>
            <w:hideMark/>
          </w:tcPr>
          <w:p w14:paraId="3455106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$ 1.186</w:t>
            </w:r>
          </w:p>
        </w:tc>
        <w:tc>
          <w:tcPr>
            <w:tcW w:w="0" w:type="auto"/>
            <w:shd w:val="clear" w:color="auto" w:fill="auto"/>
            <w:noWrap/>
            <w:vAlign w:val="bottom"/>
            <w:hideMark/>
          </w:tcPr>
          <w:p w14:paraId="3E623F11"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$ 1.073</w:t>
            </w:r>
          </w:p>
        </w:tc>
      </w:tr>
      <w:tr w:rsidR="006E5794" w:rsidRPr="005C45FA" w14:paraId="15202441" w14:textId="77777777" w:rsidTr="00743E2F">
        <w:trPr>
          <w:trHeight w:val="113"/>
        </w:trPr>
        <w:tc>
          <w:tcPr>
            <w:tcW w:w="0" w:type="auto"/>
            <w:shd w:val="clear" w:color="auto" w:fill="auto"/>
            <w:noWrap/>
            <w:vAlign w:val="bottom"/>
            <w:hideMark/>
          </w:tcPr>
          <w:p w14:paraId="3C929A15"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VEHICULO</w:t>
            </w:r>
          </w:p>
        </w:tc>
        <w:tc>
          <w:tcPr>
            <w:tcW w:w="0" w:type="auto"/>
            <w:shd w:val="clear" w:color="auto" w:fill="auto"/>
            <w:noWrap/>
            <w:vAlign w:val="bottom"/>
            <w:hideMark/>
          </w:tcPr>
          <w:p w14:paraId="5F2DFB6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$ 3.483</w:t>
            </w:r>
          </w:p>
        </w:tc>
        <w:tc>
          <w:tcPr>
            <w:tcW w:w="0" w:type="auto"/>
            <w:shd w:val="clear" w:color="auto" w:fill="auto"/>
            <w:noWrap/>
            <w:vAlign w:val="bottom"/>
            <w:hideMark/>
          </w:tcPr>
          <w:p w14:paraId="0213A91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13,7%</w:t>
            </w:r>
          </w:p>
        </w:tc>
        <w:tc>
          <w:tcPr>
            <w:tcW w:w="0" w:type="auto"/>
            <w:shd w:val="clear" w:color="000000" w:fill="FDBF7C"/>
            <w:noWrap/>
            <w:vAlign w:val="bottom"/>
            <w:hideMark/>
          </w:tcPr>
          <w:p w14:paraId="4749BF8D"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12,41%</w:t>
            </w:r>
          </w:p>
        </w:tc>
        <w:tc>
          <w:tcPr>
            <w:tcW w:w="0" w:type="auto"/>
            <w:shd w:val="clear" w:color="auto" w:fill="auto"/>
            <w:noWrap/>
            <w:vAlign w:val="bottom"/>
            <w:hideMark/>
          </w:tcPr>
          <w:p w14:paraId="73465DE9"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1,70%</w:t>
            </w:r>
          </w:p>
        </w:tc>
        <w:tc>
          <w:tcPr>
            <w:tcW w:w="0" w:type="auto"/>
            <w:shd w:val="clear" w:color="000000" w:fill="C00000"/>
            <w:noWrap/>
            <w:vAlign w:val="bottom"/>
            <w:hideMark/>
          </w:tcPr>
          <w:p w14:paraId="6D8DB4BE"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11,35%</w:t>
            </w:r>
          </w:p>
        </w:tc>
        <w:tc>
          <w:tcPr>
            <w:tcW w:w="0" w:type="auto"/>
            <w:shd w:val="clear" w:color="000000" w:fill="DDF0F2"/>
            <w:noWrap/>
            <w:vAlign w:val="bottom"/>
            <w:hideMark/>
          </w:tcPr>
          <w:p w14:paraId="705BDC06"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1,55%</w:t>
            </w:r>
          </w:p>
        </w:tc>
        <w:tc>
          <w:tcPr>
            <w:tcW w:w="0" w:type="auto"/>
            <w:shd w:val="clear" w:color="auto" w:fill="auto"/>
            <w:noWrap/>
            <w:vAlign w:val="bottom"/>
            <w:hideMark/>
          </w:tcPr>
          <w:p w14:paraId="0F14CDE4"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$ 432</w:t>
            </w:r>
          </w:p>
        </w:tc>
        <w:tc>
          <w:tcPr>
            <w:tcW w:w="0" w:type="auto"/>
            <w:shd w:val="clear" w:color="auto" w:fill="auto"/>
            <w:noWrap/>
            <w:vAlign w:val="bottom"/>
            <w:hideMark/>
          </w:tcPr>
          <w:p w14:paraId="2C2B531C"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$ 395</w:t>
            </w:r>
          </w:p>
        </w:tc>
      </w:tr>
      <w:tr w:rsidR="006E5794" w:rsidRPr="005C45FA" w14:paraId="58551E39" w14:textId="77777777" w:rsidTr="00743E2F">
        <w:trPr>
          <w:trHeight w:val="113"/>
        </w:trPr>
        <w:tc>
          <w:tcPr>
            <w:tcW w:w="0" w:type="auto"/>
            <w:shd w:val="clear" w:color="auto" w:fill="auto"/>
            <w:noWrap/>
            <w:vAlign w:val="bottom"/>
            <w:hideMark/>
          </w:tcPr>
          <w:p w14:paraId="0D1B853E"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LIBRE INVERSION</w:t>
            </w:r>
          </w:p>
        </w:tc>
        <w:tc>
          <w:tcPr>
            <w:tcW w:w="0" w:type="auto"/>
            <w:shd w:val="clear" w:color="auto" w:fill="auto"/>
            <w:noWrap/>
            <w:vAlign w:val="bottom"/>
            <w:hideMark/>
          </w:tcPr>
          <w:p w14:paraId="73D354C4"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$ 2.774</w:t>
            </w:r>
          </w:p>
        </w:tc>
        <w:tc>
          <w:tcPr>
            <w:tcW w:w="0" w:type="auto"/>
            <w:shd w:val="clear" w:color="auto" w:fill="auto"/>
            <w:noWrap/>
            <w:vAlign w:val="bottom"/>
            <w:hideMark/>
          </w:tcPr>
          <w:p w14:paraId="0D67DAB8"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10,9%</w:t>
            </w:r>
          </w:p>
        </w:tc>
        <w:tc>
          <w:tcPr>
            <w:tcW w:w="0" w:type="auto"/>
            <w:shd w:val="clear" w:color="000000" w:fill="F8696B"/>
            <w:noWrap/>
            <w:vAlign w:val="bottom"/>
            <w:hideMark/>
          </w:tcPr>
          <w:p w14:paraId="643E6D87"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16,76%</w:t>
            </w:r>
          </w:p>
        </w:tc>
        <w:tc>
          <w:tcPr>
            <w:tcW w:w="0" w:type="auto"/>
            <w:shd w:val="clear" w:color="auto" w:fill="auto"/>
            <w:noWrap/>
            <w:vAlign w:val="bottom"/>
            <w:hideMark/>
          </w:tcPr>
          <w:p w14:paraId="49FCC615"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1,82%</w:t>
            </w:r>
          </w:p>
        </w:tc>
        <w:tc>
          <w:tcPr>
            <w:tcW w:w="0" w:type="auto"/>
            <w:shd w:val="clear" w:color="000000" w:fill="C00000"/>
            <w:noWrap/>
            <w:vAlign w:val="bottom"/>
            <w:hideMark/>
          </w:tcPr>
          <w:p w14:paraId="0147FF01"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15,39%</w:t>
            </w:r>
          </w:p>
        </w:tc>
        <w:tc>
          <w:tcPr>
            <w:tcW w:w="0" w:type="auto"/>
            <w:shd w:val="clear" w:color="000000" w:fill="DDF0F2"/>
            <w:noWrap/>
            <w:vAlign w:val="bottom"/>
            <w:hideMark/>
          </w:tcPr>
          <w:p w14:paraId="420E8801"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1,68%</w:t>
            </w:r>
          </w:p>
        </w:tc>
        <w:tc>
          <w:tcPr>
            <w:tcW w:w="0" w:type="auto"/>
            <w:shd w:val="clear" w:color="auto" w:fill="auto"/>
            <w:noWrap/>
            <w:vAlign w:val="bottom"/>
            <w:hideMark/>
          </w:tcPr>
          <w:p w14:paraId="4284628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$ 465</w:t>
            </w:r>
          </w:p>
        </w:tc>
        <w:tc>
          <w:tcPr>
            <w:tcW w:w="0" w:type="auto"/>
            <w:shd w:val="clear" w:color="auto" w:fill="auto"/>
            <w:noWrap/>
            <w:vAlign w:val="bottom"/>
            <w:hideMark/>
          </w:tcPr>
          <w:p w14:paraId="6BC3F9DA"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$ 427</w:t>
            </w:r>
          </w:p>
        </w:tc>
      </w:tr>
      <w:tr w:rsidR="006E5794" w:rsidRPr="005C45FA" w14:paraId="695D8AD9" w14:textId="77777777" w:rsidTr="00743E2F">
        <w:trPr>
          <w:trHeight w:val="113"/>
        </w:trPr>
        <w:tc>
          <w:tcPr>
            <w:tcW w:w="0" w:type="auto"/>
            <w:shd w:val="clear" w:color="auto" w:fill="auto"/>
            <w:noWrap/>
            <w:vAlign w:val="bottom"/>
            <w:hideMark/>
          </w:tcPr>
          <w:p w14:paraId="54755EA0"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SOLUCION DE VIVIENDA</w:t>
            </w:r>
          </w:p>
        </w:tc>
        <w:tc>
          <w:tcPr>
            <w:tcW w:w="0" w:type="auto"/>
            <w:shd w:val="clear" w:color="auto" w:fill="auto"/>
            <w:noWrap/>
            <w:vAlign w:val="bottom"/>
            <w:hideMark/>
          </w:tcPr>
          <w:p w14:paraId="35BC0BD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$ 1.161</w:t>
            </w:r>
          </w:p>
        </w:tc>
        <w:tc>
          <w:tcPr>
            <w:tcW w:w="0" w:type="auto"/>
            <w:shd w:val="clear" w:color="auto" w:fill="auto"/>
            <w:noWrap/>
            <w:vAlign w:val="bottom"/>
            <w:hideMark/>
          </w:tcPr>
          <w:p w14:paraId="0A204B7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4,6%</w:t>
            </w:r>
          </w:p>
        </w:tc>
        <w:tc>
          <w:tcPr>
            <w:tcW w:w="0" w:type="auto"/>
            <w:shd w:val="clear" w:color="000000" w:fill="FED480"/>
            <w:noWrap/>
            <w:vAlign w:val="bottom"/>
            <w:hideMark/>
          </w:tcPr>
          <w:p w14:paraId="13FD06AE"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11,35%</w:t>
            </w:r>
          </w:p>
        </w:tc>
        <w:tc>
          <w:tcPr>
            <w:tcW w:w="0" w:type="auto"/>
            <w:shd w:val="clear" w:color="auto" w:fill="auto"/>
            <w:noWrap/>
            <w:vAlign w:val="bottom"/>
            <w:hideMark/>
          </w:tcPr>
          <w:p w14:paraId="6CF5F5E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0,52%</w:t>
            </w:r>
          </w:p>
        </w:tc>
        <w:tc>
          <w:tcPr>
            <w:tcW w:w="0" w:type="auto"/>
            <w:shd w:val="clear" w:color="000000" w:fill="DDF0F2"/>
            <w:noWrap/>
            <w:vAlign w:val="bottom"/>
            <w:hideMark/>
          </w:tcPr>
          <w:p w14:paraId="32E6D38B"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11,35%</w:t>
            </w:r>
          </w:p>
        </w:tc>
        <w:tc>
          <w:tcPr>
            <w:tcW w:w="0" w:type="auto"/>
            <w:shd w:val="clear" w:color="000000" w:fill="DDF0F2"/>
            <w:noWrap/>
            <w:vAlign w:val="bottom"/>
            <w:hideMark/>
          </w:tcPr>
          <w:p w14:paraId="5C4E3976"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0,52%</w:t>
            </w:r>
          </w:p>
        </w:tc>
        <w:tc>
          <w:tcPr>
            <w:tcW w:w="0" w:type="auto"/>
            <w:shd w:val="clear" w:color="auto" w:fill="auto"/>
            <w:noWrap/>
            <w:vAlign w:val="bottom"/>
            <w:hideMark/>
          </w:tcPr>
          <w:p w14:paraId="3FFF4606"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$ 132</w:t>
            </w:r>
          </w:p>
        </w:tc>
        <w:tc>
          <w:tcPr>
            <w:tcW w:w="0" w:type="auto"/>
            <w:shd w:val="clear" w:color="auto" w:fill="auto"/>
            <w:noWrap/>
            <w:vAlign w:val="bottom"/>
            <w:hideMark/>
          </w:tcPr>
          <w:p w14:paraId="3F2E2C1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$ 132</w:t>
            </w:r>
          </w:p>
        </w:tc>
      </w:tr>
      <w:tr w:rsidR="006E5794" w:rsidRPr="005C45FA" w14:paraId="35BF86FB" w14:textId="77777777" w:rsidTr="00743E2F">
        <w:trPr>
          <w:trHeight w:val="113"/>
        </w:trPr>
        <w:tc>
          <w:tcPr>
            <w:tcW w:w="0" w:type="auto"/>
            <w:shd w:val="clear" w:color="auto" w:fill="auto"/>
            <w:noWrap/>
            <w:vAlign w:val="bottom"/>
            <w:hideMark/>
          </w:tcPr>
          <w:p w14:paraId="44A49EA4"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EDUCACION</w:t>
            </w:r>
          </w:p>
        </w:tc>
        <w:tc>
          <w:tcPr>
            <w:tcW w:w="0" w:type="auto"/>
            <w:shd w:val="clear" w:color="auto" w:fill="auto"/>
            <w:noWrap/>
            <w:vAlign w:val="bottom"/>
            <w:hideMark/>
          </w:tcPr>
          <w:p w14:paraId="7A66E46C"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$ 384</w:t>
            </w:r>
          </w:p>
        </w:tc>
        <w:tc>
          <w:tcPr>
            <w:tcW w:w="0" w:type="auto"/>
            <w:shd w:val="clear" w:color="auto" w:fill="auto"/>
            <w:noWrap/>
            <w:vAlign w:val="bottom"/>
            <w:hideMark/>
          </w:tcPr>
          <w:p w14:paraId="5856042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1,5%</w:t>
            </w:r>
          </w:p>
        </w:tc>
        <w:tc>
          <w:tcPr>
            <w:tcW w:w="0" w:type="auto"/>
            <w:shd w:val="clear" w:color="000000" w:fill="C3D980"/>
            <w:noWrap/>
            <w:vAlign w:val="bottom"/>
            <w:hideMark/>
          </w:tcPr>
          <w:p w14:paraId="76EB7023"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6,27%</w:t>
            </w:r>
          </w:p>
        </w:tc>
        <w:tc>
          <w:tcPr>
            <w:tcW w:w="0" w:type="auto"/>
            <w:shd w:val="clear" w:color="auto" w:fill="auto"/>
            <w:noWrap/>
            <w:vAlign w:val="bottom"/>
            <w:hideMark/>
          </w:tcPr>
          <w:p w14:paraId="4139F297"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0,09%</w:t>
            </w:r>
          </w:p>
        </w:tc>
        <w:tc>
          <w:tcPr>
            <w:tcW w:w="0" w:type="auto"/>
            <w:shd w:val="clear" w:color="000000" w:fill="DDF0F2"/>
            <w:noWrap/>
            <w:vAlign w:val="bottom"/>
            <w:hideMark/>
          </w:tcPr>
          <w:p w14:paraId="671C58B4"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6,27%</w:t>
            </w:r>
          </w:p>
        </w:tc>
        <w:tc>
          <w:tcPr>
            <w:tcW w:w="0" w:type="auto"/>
            <w:shd w:val="clear" w:color="000000" w:fill="DDF0F2"/>
            <w:noWrap/>
            <w:vAlign w:val="bottom"/>
            <w:hideMark/>
          </w:tcPr>
          <w:p w14:paraId="4583E707"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0,09%</w:t>
            </w:r>
          </w:p>
        </w:tc>
        <w:tc>
          <w:tcPr>
            <w:tcW w:w="0" w:type="auto"/>
            <w:shd w:val="clear" w:color="auto" w:fill="auto"/>
            <w:noWrap/>
            <w:vAlign w:val="bottom"/>
            <w:hideMark/>
          </w:tcPr>
          <w:p w14:paraId="7042D81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$ 24</w:t>
            </w:r>
          </w:p>
        </w:tc>
        <w:tc>
          <w:tcPr>
            <w:tcW w:w="0" w:type="auto"/>
            <w:shd w:val="clear" w:color="auto" w:fill="auto"/>
            <w:noWrap/>
            <w:vAlign w:val="bottom"/>
            <w:hideMark/>
          </w:tcPr>
          <w:p w14:paraId="4F6A22A2"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$ 24</w:t>
            </w:r>
          </w:p>
        </w:tc>
      </w:tr>
      <w:tr w:rsidR="006E5794" w:rsidRPr="005C45FA" w14:paraId="29EBF5B9" w14:textId="77777777" w:rsidTr="00743E2F">
        <w:trPr>
          <w:trHeight w:val="113"/>
        </w:trPr>
        <w:tc>
          <w:tcPr>
            <w:tcW w:w="0" w:type="auto"/>
            <w:shd w:val="clear" w:color="auto" w:fill="auto"/>
            <w:noWrap/>
            <w:vAlign w:val="bottom"/>
            <w:hideMark/>
          </w:tcPr>
          <w:p w14:paraId="0FAA14C4"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CALAMIDAD</w:t>
            </w:r>
          </w:p>
        </w:tc>
        <w:tc>
          <w:tcPr>
            <w:tcW w:w="0" w:type="auto"/>
            <w:shd w:val="clear" w:color="auto" w:fill="auto"/>
            <w:noWrap/>
            <w:vAlign w:val="bottom"/>
            <w:hideMark/>
          </w:tcPr>
          <w:p w14:paraId="0AEB64EB"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$ 76</w:t>
            </w:r>
          </w:p>
        </w:tc>
        <w:tc>
          <w:tcPr>
            <w:tcW w:w="0" w:type="auto"/>
            <w:shd w:val="clear" w:color="auto" w:fill="auto"/>
            <w:noWrap/>
            <w:vAlign w:val="bottom"/>
            <w:hideMark/>
          </w:tcPr>
          <w:p w14:paraId="038B4A51"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0,3%</w:t>
            </w:r>
          </w:p>
        </w:tc>
        <w:tc>
          <w:tcPr>
            <w:tcW w:w="0" w:type="auto"/>
            <w:shd w:val="clear" w:color="000000" w:fill="C1D980"/>
            <w:noWrap/>
            <w:vAlign w:val="bottom"/>
            <w:hideMark/>
          </w:tcPr>
          <w:p w14:paraId="11AEA8B8"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6,16%</w:t>
            </w:r>
          </w:p>
        </w:tc>
        <w:tc>
          <w:tcPr>
            <w:tcW w:w="0" w:type="auto"/>
            <w:shd w:val="clear" w:color="auto" w:fill="auto"/>
            <w:noWrap/>
            <w:vAlign w:val="bottom"/>
            <w:hideMark/>
          </w:tcPr>
          <w:p w14:paraId="748B6385"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0,02%</w:t>
            </w:r>
          </w:p>
        </w:tc>
        <w:tc>
          <w:tcPr>
            <w:tcW w:w="0" w:type="auto"/>
            <w:shd w:val="clear" w:color="000000" w:fill="DDF0F2"/>
            <w:noWrap/>
            <w:vAlign w:val="bottom"/>
            <w:hideMark/>
          </w:tcPr>
          <w:p w14:paraId="2275ECDD"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6,16%</w:t>
            </w:r>
          </w:p>
        </w:tc>
        <w:tc>
          <w:tcPr>
            <w:tcW w:w="0" w:type="auto"/>
            <w:shd w:val="clear" w:color="000000" w:fill="DDF0F2"/>
            <w:noWrap/>
            <w:vAlign w:val="bottom"/>
            <w:hideMark/>
          </w:tcPr>
          <w:p w14:paraId="210CA464"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0,02%</w:t>
            </w:r>
          </w:p>
        </w:tc>
        <w:tc>
          <w:tcPr>
            <w:tcW w:w="0" w:type="auto"/>
            <w:shd w:val="clear" w:color="auto" w:fill="auto"/>
            <w:noWrap/>
            <w:vAlign w:val="bottom"/>
            <w:hideMark/>
          </w:tcPr>
          <w:p w14:paraId="7D0B5C74"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$ 5</w:t>
            </w:r>
          </w:p>
        </w:tc>
        <w:tc>
          <w:tcPr>
            <w:tcW w:w="0" w:type="auto"/>
            <w:shd w:val="clear" w:color="auto" w:fill="auto"/>
            <w:noWrap/>
            <w:vAlign w:val="bottom"/>
            <w:hideMark/>
          </w:tcPr>
          <w:p w14:paraId="37E6BCF6"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$ 5</w:t>
            </w:r>
          </w:p>
        </w:tc>
      </w:tr>
      <w:tr w:rsidR="006E5794" w:rsidRPr="005C45FA" w14:paraId="4FDC3557" w14:textId="77777777" w:rsidTr="00743E2F">
        <w:trPr>
          <w:trHeight w:val="113"/>
        </w:trPr>
        <w:tc>
          <w:tcPr>
            <w:tcW w:w="0" w:type="auto"/>
            <w:shd w:val="clear" w:color="auto" w:fill="auto"/>
            <w:noWrap/>
            <w:vAlign w:val="bottom"/>
            <w:hideMark/>
          </w:tcPr>
          <w:p w14:paraId="5C3E7134"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VIAJES E IMPUESTOS</w:t>
            </w:r>
          </w:p>
        </w:tc>
        <w:tc>
          <w:tcPr>
            <w:tcW w:w="0" w:type="auto"/>
            <w:shd w:val="clear" w:color="auto" w:fill="auto"/>
            <w:noWrap/>
            <w:vAlign w:val="bottom"/>
            <w:hideMark/>
          </w:tcPr>
          <w:p w14:paraId="6289BE2A"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$ 33</w:t>
            </w:r>
          </w:p>
        </w:tc>
        <w:tc>
          <w:tcPr>
            <w:tcW w:w="0" w:type="auto"/>
            <w:shd w:val="clear" w:color="auto" w:fill="auto"/>
            <w:noWrap/>
            <w:vAlign w:val="bottom"/>
            <w:hideMark/>
          </w:tcPr>
          <w:p w14:paraId="59514F23"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0,1%</w:t>
            </w:r>
          </w:p>
        </w:tc>
        <w:tc>
          <w:tcPr>
            <w:tcW w:w="0" w:type="auto"/>
            <w:shd w:val="clear" w:color="000000" w:fill="FDB97B"/>
            <w:noWrap/>
            <w:vAlign w:val="bottom"/>
            <w:hideMark/>
          </w:tcPr>
          <w:p w14:paraId="1F55D18D"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12,68%</w:t>
            </w:r>
          </w:p>
        </w:tc>
        <w:tc>
          <w:tcPr>
            <w:tcW w:w="0" w:type="auto"/>
            <w:shd w:val="clear" w:color="auto" w:fill="auto"/>
            <w:noWrap/>
            <w:vAlign w:val="bottom"/>
            <w:hideMark/>
          </w:tcPr>
          <w:p w14:paraId="3A54CDEA"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0,02%</w:t>
            </w:r>
          </w:p>
        </w:tc>
        <w:tc>
          <w:tcPr>
            <w:tcW w:w="0" w:type="auto"/>
            <w:shd w:val="clear" w:color="000000" w:fill="DDF0F2"/>
            <w:noWrap/>
            <w:vAlign w:val="bottom"/>
            <w:hideMark/>
          </w:tcPr>
          <w:p w14:paraId="626C4C9E"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12,68%</w:t>
            </w:r>
          </w:p>
        </w:tc>
        <w:tc>
          <w:tcPr>
            <w:tcW w:w="0" w:type="auto"/>
            <w:shd w:val="clear" w:color="000000" w:fill="DDF0F2"/>
            <w:noWrap/>
            <w:vAlign w:val="bottom"/>
            <w:hideMark/>
          </w:tcPr>
          <w:p w14:paraId="6FC43598"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0,02%</w:t>
            </w:r>
          </w:p>
        </w:tc>
        <w:tc>
          <w:tcPr>
            <w:tcW w:w="0" w:type="auto"/>
            <w:shd w:val="clear" w:color="auto" w:fill="auto"/>
            <w:noWrap/>
            <w:vAlign w:val="bottom"/>
            <w:hideMark/>
          </w:tcPr>
          <w:p w14:paraId="5548ED25"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$ 4</w:t>
            </w:r>
          </w:p>
        </w:tc>
        <w:tc>
          <w:tcPr>
            <w:tcW w:w="0" w:type="auto"/>
            <w:shd w:val="clear" w:color="auto" w:fill="auto"/>
            <w:noWrap/>
            <w:vAlign w:val="bottom"/>
            <w:hideMark/>
          </w:tcPr>
          <w:p w14:paraId="69BE980E"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$ 4</w:t>
            </w:r>
          </w:p>
        </w:tc>
      </w:tr>
      <w:tr w:rsidR="006E5794" w:rsidRPr="005C45FA" w14:paraId="4B4930E6" w14:textId="77777777" w:rsidTr="00743E2F">
        <w:trPr>
          <w:trHeight w:val="113"/>
        </w:trPr>
        <w:tc>
          <w:tcPr>
            <w:tcW w:w="0" w:type="auto"/>
            <w:shd w:val="clear" w:color="auto" w:fill="auto"/>
            <w:noWrap/>
            <w:vAlign w:val="bottom"/>
            <w:hideMark/>
          </w:tcPr>
          <w:p w14:paraId="4DF725CB"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EMPRENDIMIENTO</w:t>
            </w:r>
          </w:p>
        </w:tc>
        <w:tc>
          <w:tcPr>
            <w:tcW w:w="0" w:type="auto"/>
            <w:shd w:val="clear" w:color="auto" w:fill="auto"/>
            <w:noWrap/>
            <w:vAlign w:val="bottom"/>
            <w:hideMark/>
          </w:tcPr>
          <w:p w14:paraId="1D71B8C3"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$ 31</w:t>
            </w:r>
          </w:p>
        </w:tc>
        <w:tc>
          <w:tcPr>
            <w:tcW w:w="0" w:type="auto"/>
            <w:shd w:val="clear" w:color="auto" w:fill="auto"/>
            <w:noWrap/>
            <w:vAlign w:val="bottom"/>
            <w:hideMark/>
          </w:tcPr>
          <w:p w14:paraId="2EC9C66A"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0,1%</w:t>
            </w:r>
          </w:p>
        </w:tc>
        <w:tc>
          <w:tcPr>
            <w:tcW w:w="0" w:type="auto"/>
            <w:shd w:val="clear" w:color="000000" w:fill="EBE582"/>
            <w:noWrap/>
            <w:vAlign w:val="bottom"/>
            <w:hideMark/>
          </w:tcPr>
          <w:p w14:paraId="0DCDA57B"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8,87%</w:t>
            </w:r>
          </w:p>
        </w:tc>
        <w:tc>
          <w:tcPr>
            <w:tcW w:w="0" w:type="auto"/>
            <w:shd w:val="clear" w:color="auto" w:fill="auto"/>
            <w:noWrap/>
            <w:vAlign w:val="bottom"/>
            <w:hideMark/>
          </w:tcPr>
          <w:p w14:paraId="25521269"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0,01%</w:t>
            </w:r>
          </w:p>
        </w:tc>
        <w:tc>
          <w:tcPr>
            <w:tcW w:w="0" w:type="auto"/>
            <w:shd w:val="clear" w:color="000000" w:fill="DDF0F2"/>
            <w:noWrap/>
            <w:vAlign w:val="bottom"/>
            <w:hideMark/>
          </w:tcPr>
          <w:p w14:paraId="58991EDC"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8,87%</w:t>
            </w:r>
          </w:p>
        </w:tc>
        <w:tc>
          <w:tcPr>
            <w:tcW w:w="0" w:type="auto"/>
            <w:shd w:val="clear" w:color="000000" w:fill="DDF0F2"/>
            <w:noWrap/>
            <w:vAlign w:val="bottom"/>
            <w:hideMark/>
          </w:tcPr>
          <w:p w14:paraId="0541BA2A"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0,01%</w:t>
            </w:r>
          </w:p>
        </w:tc>
        <w:tc>
          <w:tcPr>
            <w:tcW w:w="0" w:type="auto"/>
            <w:shd w:val="clear" w:color="auto" w:fill="auto"/>
            <w:noWrap/>
            <w:vAlign w:val="bottom"/>
            <w:hideMark/>
          </w:tcPr>
          <w:p w14:paraId="458F8160"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w:t>
            </w:r>
          </w:p>
        </w:tc>
        <w:tc>
          <w:tcPr>
            <w:tcW w:w="0" w:type="auto"/>
            <w:shd w:val="clear" w:color="auto" w:fill="auto"/>
            <w:noWrap/>
            <w:vAlign w:val="bottom"/>
            <w:hideMark/>
          </w:tcPr>
          <w:p w14:paraId="2D63087B"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$ 3</w:t>
            </w:r>
          </w:p>
        </w:tc>
      </w:tr>
      <w:tr w:rsidR="006E5794" w:rsidRPr="005C45FA" w14:paraId="0F5CE0FC" w14:textId="77777777" w:rsidTr="00743E2F">
        <w:trPr>
          <w:trHeight w:val="113"/>
        </w:trPr>
        <w:tc>
          <w:tcPr>
            <w:tcW w:w="0" w:type="auto"/>
            <w:shd w:val="clear" w:color="auto" w:fill="auto"/>
            <w:noWrap/>
            <w:vAlign w:val="bottom"/>
            <w:hideMark/>
          </w:tcPr>
          <w:p w14:paraId="51E5B5B4"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LINEA CRISIS</w:t>
            </w:r>
          </w:p>
        </w:tc>
        <w:tc>
          <w:tcPr>
            <w:tcW w:w="0" w:type="auto"/>
            <w:shd w:val="clear" w:color="auto" w:fill="auto"/>
            <w:noWrap/>
            <w:vAlign w:val="bottom"/>
            <w:hideMark/>
          </w:tcPr>
          <w:p w14:paraId="7478A589"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$ 10</w:t>
            </w:r>
          </w:p>
        </w:tc>
        <w:tc>
          <w:tcPr>
            <w:tcW w:w="0" w:type="auto"/>
            <w:shd w:val="clear" w:color="auto" w:fill="auto"/>
            <w:noWrap/>
            <w:vAlign w:val="bottom"/>
            <w:hideMark/>
          </w:tcPr>
          <w:p w14:paraId="53736F3B"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w:t>
            </w:r>
          </w:p>
        </w:tc>
        <w:tc>
          <w:tcPr>
            <w:tcW w:w="0" w:type="auto"/>
            <w:shd w:val="clear" w:color="000000" w:fill="63BE7B"/>
            <w:noWrap/>
            <w:vAlign w:val="bottom"/>
            <w:hideMark/>
          </w:tcPr>
          <w:p w14:paraId="0E7F0B05"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0,00%</w:t>
            </w:r>
          </w:p>
        </w:tc>
        <w:tc>
          <w:tcPr>
            <w:tcW w:w="0" w:type="auto"/>
            <w:shd w:val="clear" w:color="auto" w:fill="auto"/>
            <w:noWrap/>
            <w:vAlign w:val="bottom"/>
            <w:hideMark/>
          </w:tcPr>
          <w:p w14:paraId="3AD67776"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0,00%</w:t>
            </w:r>
          </w:p>
        </w:tc>
        <w:tc>
          <w:tcPr>
            <w:tcW w:w="0" w:type="auto"/>
            <w:shd w:val="clear" w:color="000000" w:fill="DDF0F2"/>
            <w:noWrap/>
            <w:vAlign w:val="bottom"/>
            <w:hideMark/>
          </w:tcPr>
          <w:p w14:paraId="50B1CFFE"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0,00%</w:t>
            </w:r>
          </w:p>
        </w:tc>
        <w:tc>
          <w:tcPr>
            <w:tcW w:w="0" w:type="auto"/>
            <w:shd w:val="clear" w:color="000000" w:fill="DDF0F2"/>
            <w:noWrap/>
            <w:vAlign w:val="bottom"/>
            <w:hideMark/>
          </w:tcPr>
          <w:p w14:paraId="50853337"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0,00%</w:t>
            </w:r>
          </w:p>
        </w:tc>
        <w:tc>
          <w:tcPr>
            <w:tcW w:w="0" w:type="auto"/>
            <w:shd w:val="clear" w:color="auto" w:fill="auto"/>
            <w:noWrap/>
            <w:vAlign w:val="bottom"/>
            <w:hideMark/>
          </w:tcPr>
          <w:p w14:paraId="210AAD0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$ 0</w:t>
            </w:r>
          </w:p>
        </w:tc>
        <w:tc>
          <w:tcPr>
            <w:tcW w:w="0" w:type="auto"/>
            <w:shd w:val="clear" w:color="auto" w:fill="auto"/>
            <w:noWrap/>
            <w:vAlign w:val="bottom"/>
            <w:hideMark/>
          </w:tcPr>
          <w:p w14:paraId="319DD764"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$ 0</w:t>
            </w:r>
          </w:p>
        </w:tc>
      </w:tr>
      <w:tr w:rsidR="006E5794" w:rsidRPr="005C45FA" w14:paraId="08F29A13" w14:textId="77777777" w:rsidTr="00743E2F">
        <w:trPr>
          <w:trHeight w:val="113"/>
        </w:trPr>
        <w:tc>
          <w:tcPr>
            <w:tcW w:w="0" w:type="auto"/>
            <w:shd w:val="clear" w:color="auto" w:fill="auto"/>
            <w:noWrap/>
            <w:vAlign w:val="bottom"/>
            <w:hideMark/>
          </w:tcPr>
          <w:p w14:paraId="792FEC39" w14:textId="77777777" w:rsidR="006E5794" w:rsidRPr="005C45FA" w:rsidRDefault="006E5794" w:rsidP="006E50B0">
            <w:pPr>
              <w:jc w:val="right"/>
              <w:rPr>
                <w:rFonts w:ascii="Arial Narrow" w:hAnsi="Arial Narrow" w:cs="Calibri"/>
                <w:color w:val="000000"/>
                <w:sz w:val="20"/>
                <w:szCs w:val="20"/>
              </w:rPr>
            </w:pPr>
          </w:p>
        </w:tc>
        <w:tc>
          <w:tcPr>
            <w:tcW w:w="0" w:type="auto"/>
            <w:shd w:val="clear" w:color="auto" w:fill="auto"/>
            <w:noWrap/>
            <w:vAlign w:val="bottom"/>
            <w:hideMark/>
          </w:tcPr>
          <w:p w14:paraId="3E864E41"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4174DDB8"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3B6AA7F9"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05BAC3EB"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68FAB448"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74E32AE9"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49F2170B"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676AD823" w14:textId="77777777" w:rsidR="006E5794" w:rsidRPr="005C45FA" w:rsidRDefault="006E5794" w:rsidP="006E50B0">
            <w:pPr>
              <w:rPr>
                <w:rFonts w:ascii="Arial Narrow" w:hAnsi="Arial Narrow"/>
                <w:sz w:val="20"/>
                <w:szCs w:val="20"/>
              </w:rPr>
            </w:pPr>
          </w:p>
        </w:tc>
      </w:tr>
      <w:tr w:rsidR="00743E2F" w:rsidRPr="005C45FA" w14:paraId="7DE99733" w14:textId="77777777" w:rsidTr="00743E2F">
        <w:trPr>
          <w:trHeight w:val="113"/>
        </w:trPr>
        <w:tc>
          <w:tcPr>
            <w:tcW w:w="0" w:type="auto"/>
            <w:shd w:val="clear" w:color="000000" w:fill="C00000"/>
            <w:noWrap/>
            <w:vAlign w:val="bottom"/>
            <w:hideMark/>
          </w:tcPr>
          <w:p w14:paraId="5E0D78D5" w14:textId="77777777" w:rsidR="006E5794" w:rsidRPr="005C45FA" w:rsidRDefault="006E5794" w:rsidP="006E50B0">
            <w:pPr>
              <w:rPr>
                <w:rFonts w:ascii="Arial Narrow" w:hAnsi="Arial Narrow" w:cs="Calibri"/>
                <w:b/>
                <w:bCs/>
                <w:color w:val="FFFFFF"/>
                <w:sz w:val="20"/>
                <w:szCs w:val="20"/>
              </w:rPr>
            </w:pPr>
            <w:r w:rsidRPr="005C45FA">
              <w:rPr>
                <w:rFonts w:ascii="Arial Narrow" w:hAnsi="Arial Narrow" w:cs="Calibri"/>
                <w:b/>
                <w:bCs/>
                <w:color w:val="FFFFFF"/>
                <w:sz w:val="20"/>
                <w:szCs w:val="20"/>
              </w:rPr>
              <w:t>Total</w:t>
            </w:r>
          </w:p>
        </w:tc>
        <w:tc>
          <w:tcPr>
            <w:tcW w:w="0" w:type="auto"/>
            <w:shd w:val="clear" w:color="000000" w:fill="C00000"/>
            <w:noWrap/>
            <w:vAlign w:val="bottom"/>
            <w:hideMark/>
          </w:tcPr>
          <w:p w14:paraId="45E16A7B"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$ 25.481</w:t>
            </w:r>
          </w:p>
        </w:tc>
        <w:tc>
          <w:tcPr>
            <w:tcW w:w="0" w:type="auto"/>
            <w:shd w:val="clear" w:color="000000" w:fill="C00000"/>
            <w:noWrap/>
            <w:vAlign w:val="bottom"/>
            <w:hideMark/>
          </w:tcPr>
          <w:p w14:paraId="73BEC81F"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72,2%</w:t>
            </w:r>
          </w:p>
        </w:tc>
        <w:tc>
          <w:tcPr>
            <w:tcW w:w="0" w:type="auto"/>
            <w:shd w:val="clear" w:color="000000" w:fill="C00000"/>
            <w:noWrap/>
            <w:vAlign w:val="bottom"/>
            <w:hideMark/>
          </w:tcPr>
          <w:p w14:paraId="79104C7D" w14:textId="77777777" w:rsidR="006E5794" w:rsidRPr="005C45FA" w:rsidRDefault="006E5794" w:rsidP="006E50B0">
            <w:pPr>
              <w:rPr>
                <w:rFonts w:ascii="Arial Narrow" w:hAnsi="Arial Narrow" w:cs="Calibri"/>
                <w:b/>
                <w:bCs/>
                <w:color w:val="FFFFFF"/>
                <w:sz w:val="20"/>
                <w:szCs w:val="20"/>
              </w:rPr>
            </w:pPr>
            <w:r w:rsidRPr="005C45FA">
              <w:rPr>
                <w:rFonts w:ascii="Arial Narrow" w:hAnsi="Arial Narrow" w:cs="Calibri"/>
                <w:b/>
                <w:bCs/>
                <w:color w:val="FFFFFF"/>
                <w:sz w:val="20"/>
                <w:szCs w:val="20"/>
              </w:rPr>
              <w:t> </w:t>
            </w:r>
          </w:p>
        </w:tc>
        <w:tc>
          <w:tcPr>
            <w:tcW w:w="0" w:type="auto"/>
            <w:shd w:val="clear" w:color="000000" w:fill="C00000"/>
            <w:noWrap/>
            <w:vAlign w:val="bottom"/>
            <w:hideMark/>
          </w:tcPr>
          <w:p w14:paraId="015341BD"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12,00%</w:t>
            </w:r>
          </w:p>
        </w:tc>
        <w:tc>
          <w:tcPr>
            <w:tcW w:w="0" w:type="auto"/>
            <w:shd w:val="clear" w:color="000000" w:fill="C00000"/>
            <w:noWrap/>
            <w:vAlign w:val="bottom"/>
            <w:hideMark/>
          </w:tcPr>
          <w:p w14:paraId="720D998B" w14:textId="77777777" w:rsidR="006E5794" w:rsidRPr="005C45FA" w:rsidRDefault="006E5794" w:rsidP="006E50B0">
            <w:pPr>
              <w:rPr>
                <w:rFonts w:ascii="Arial Narrow" w:hAnsi="Arial Narrow" w:cs="Calibri"/>
                <w:b/>
                <w:bCs/>
                <w:color w:val="FFFFFF"/>
                <w:sz w:val="20"/>
                <w:szCs w:val="20"/>
              </w:rPr>
            </w:pPr>
            <w:r w:rsidRPr="005C45FA">
              <w:rPr>
                <w:rFonts w:ascii="Arial Narrow" w:hAnsi="Arial Narrow" w:cs="Calibri"/>
                <w:b/>
                <w:bCs/>
                <w:color w:val="FFFFFF"/>
                <w:sz w:val="20"/>
                <w:szCs w:val="20"/>
              </w:rPr>
              <w:t> </w:t>
            </w:r>
          </w:p>
        </w:tc>
        <w:tc>
          <w:tcPr>
            <w:tcW w:w="0" w:type="auto"/>
            <w:shd w:val="clear" w:color="000000" w:fill="C00000"/>
            <w:noWrap/>
            <w:vAlign w:val="bottom"/>
            <w:hideMark/>
          </w:tcPr>
          <w:p w14:paraId="0EC857F2"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11,27%</w:t>
            </w:r>
          </w:p>
        </w:tc>
        <w:tc>
          <w:tcPr>
            <w:tcW w:w="0" w:type="auto"/>
            <w:shd w:val="clear" w:color="auto" w:fill="auto"/>
            <w:noWrap/>
            <w:vAlign w:val="bottom"/>
            <w:hideMark/>
          </w:tcPr>
          <w:p w14:paraId="36E293E4"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$ 3.059</w:t>
            </w:r>
          </w:p>
        </w:tc>
        <w:tc>
          <w:tcPr>
            <w:tcW w:w="0" w:type="auto"/>
            <w:shd w:val="clear" w:color="auto" w:fill="auto"/>
            <w:noWrap/>
            <w:vAlign w:val="bottom"/>
            <w:hideMark/>
          </w:tcPr>
          <w:p w14:paraId="2D50556A"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$ 2.871</w:t>
            </w:r>
          </w:p>
        </w:tc>
      </w:tr>
      <w:tr w:rsidR="006E5794" w:rsidRPr="005C45FA" w14:paraId="42A0FBE2" w14:textId="77777777" w:rsidTr="00743E2F">
        <w:trPr>
          <w:trHeight w:val="113"/>
        </w:trPr>
        <w:tc>
          <w:tcPr>
            <w:tcW w:w="0" w:type="auto"/>
            <w:shd w:val="clear" w:color="auto" w:fill="auto"/>
            <w:noWrap/>
            <w:vAlign w:val="bottom"/>
            <w:hideMark/>
          </w:tcPr>
          <w:p w14:paraId="055A7B9D" w14:textId="77777777" w:rsidR="006E5794" w:rsidRPr="005C45FA" w:rsidRDefault="006E5794" w:rsidP="006E50B0">
            <w:pPr>
              <w:rPr>
                <w:rFonts w:ascii="Arial Narrow" w:hAnsi="Arial Narrow" w:cs="Calibri"/>
                <w:color w:val="000000"/>
                <w:sz w:val="20"/>
                <w:szCs w:val="20"/>
              </w:rPr>
            </w:pPr>
            <w:r w:rsidRPr="005C45FA">
              <w:rPr>
                <w:rFonts w:ascii="Arial Narrow" w:hAnsi="Arial Narrow" w:cs="Calibri"/>
                <w:color w:val="000000"/>
                <w:sz w:val="20"/>
                <w:szCs w:val="20"/>
              </w:rPr>
              <w:t xml:space="preserve">Activos financieros </w:t>
            </w:r>
          </w:p>
        </w:tc>
        <w:tc>
          <w:tcPr>
            <w:tcW w:w="0" w:type="auto"/>
            <w:shd w:val="clear" w:color="auto" w:fill="auto"/>
            <w:noWrap/>
            <w:vAlign w:val="bottom"/>
            <w:hideMark/>
          </w:tcPr>
          <w:p w14:paraId="7B44E1B7"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$ 9.836</w:t>
            </w:r>
          </w:p>
        </w:tc>
        <w:tc>
          <w:tcPr>
            <w:tcW w:w="0" w:type="auto"/>
            <w:shd w:val="clear" w:color="auto" w:fill="auto"/>
            <w:noWrap/>
            <w:vAlign w:val="bottom"/>
            <w:hideMark/>
          </w:tcPr>
          <w:p w14:paraId="1C9425B7"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27,8%</w:t>
            </w:r>
          </w:p>
        </w:tc>
        <w:tc>
          <w:tcPr>
            <w:tcW w:w="0" w:type="auto"/>
            <w:shd w:val="clear" w:color="auto" w:fill="auto"/>
            <w:noWrap/>
            <w:vAlign w:val="bottom"/>
            <w:hideMark/>
          </w:tcPr>
          <w:p w14:paraId="7A77973F" w14:textId="77777777" w:rsidR="006E5794" w:rsidRPr="005C45FA" w:rsidRDefault="006E5794" w:rsidP="006E50B0">
            <w:pPr>
              <w:jc w:val="right"/>
              <w:rPr>
                <w:rFonts w:ascii="Arial Narrow" w:hAnsi="Arial Narrow" w:cs="Calibri"/>
                <w:color w:val="000000"/>
                <w:sz w:val="20"/>
                <w:szCs w:val="20"/>
              </w:rPr>
            </w:pPr>
          </w:p>
        </w:tc>
        <w:tc>
          <w:tcPr>
            <w:tcW w:w="0" w:type="auto"/>
            <w:shd w:val="clear" w:color="auto" w:fill="auto"/>
            <w:noWrap/>
            <w:vAlign w:val="bottom"/>
            <w:hideMark/>
          </w:tcPr>
          <w:p w14:paraId="58F24DD0"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2,00%</w:t>
            </w:r>
          </w:p>
        </w:tc>
        <w:tc>
          <w:tcPr>
            <w:tcW w:w="0" w:type="auto"/>
            <w:shd w:val="clear" w:color="auto" w:fill="auto"/>
            <w:noWrap/>
            <w:vAlign w:val="bottom"/>
            <w:hideMark/>
          </w:tcPr>
          <w:p w14:paraId="629FFD33" w14:textId="77777777" w:rsidR="006E5794" w:rsidRPr="005C45FA" w:rsidRDefault="006E5794" w:rsidP="006E50B0">
            <w:pPr>
              <w:jc w:val="right"/>
              <w:rPr>
                <w:rFonts w:ascii="Arial Narrow" w:hAnsi="Arial Narrow" w:cs="Calibri"/>
                <w:color w:val="000000"/>
                <w:sz w:val="20"/>
                <w:szCs w:val="20"/>
              </w:rPr>
            </w:pPr>
          </w:p>
        </w:tc>
        <w:tc>
          <w:tcPr>
            <w:tcW w:w="0" w:type="auto"/>
            <w:shd w:val="clear" w:color="auto" w:fill="auto"/>
            <w:noWrap/>
            <w:vAlign w:val="bottom"/>
            <w:hideMark/>
          </w:tcPr>
          <w:p w14:paraId="2EC18929"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2,00%</w:t>
            </w:r>
          </w:p>
        </w:tc>
        <w:tc>
          <w:tcPr>
            <w:tcW w:w="0" w:type="auto"/>
            <w:shd w:val="clear" w:color="auto" w:fill="auto"/>
            <w:noWrap/>
            <w:vAlign w:val="bottom"/>
            <w:hideMark/>
          </w:tcPr>
          <w:p w14:paraId="51B7B87E"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$ 197</w:t>
            </w:r>
          </w:p>
        </w:tc>
        <w:tc>
          <w:tcPr>
            <w:tcW w:w="0" w:type="auto"/>
            <w:shd w:val="clear" w:color="auto" w:fill="auto"/>
            <w:noWrap/>
            <w:vAlign w:val="bottom"/>
            <w:hideMark/>
          </w:tcPr>
          <w:p w14:paraId="102DA85F"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$ 197</w:t>
            </w:r>
          </w:p>
        </w:tc>
      </w:tr>
      <w:tr w:rsidR="006E5794" w:rsidRPr="005C45FA" w14:paraId="0BB43D14" w14:textId="77777777" w:rsidTr="00743E2F">
        <w:trPr>
          <w:trHeight w:val="113"/>
        </w:trPr>
        <w:tc>
          <w:tcPr>
            <w:tcW w:w="0" w:type="auto"/>
            <w:shd w:val="clear" w:color="auto" w:fill="auto"/>
            <w:noWrap/>
            <w:vAlign w:val="bottom"/>
            <w:hideMark/>
          </w:tcPr>
          <w:p w14:paraId="34EBEFDC" w14:textId="77777777" w:rsidR="006E5794" w:rsidRPr="005C45FA" w:rsidRDefault="006E5794" w:rsidP="006E50B0">
            <w:pPr>
              <w:rPr>
                <w:rFonts w:ascii="Arial Narrow" w:hAnsi="Arial Narrow" w:cs="Calibri"/>
                <w:b/>
                <w:bCs/>
                <w:color w:val="000000"/>
                <w:sz w:val="20"/>
                <w:szCs w:val="20"/>
              </w:rPr>
            </w:pPr>
            <w:r w:rsidRPr="005C45FA">
              <w:rPr>
                <w:rFonts w:ascii="Arial Narrow" w:hAnsi="Arial Narrow" w:cs="Calibri"/>
                <w:b/>
                <w:bCs/>
                <w:color w:val="000000"/>
                <w:sz w:val="20"/>
                <w:szCs w:val="20"/>
              </w:rPr>
              <w:t>Total Activos financieros</w:t>
            </w:r>
          </w:p>
        </w:tc>
        <w:tc>
          <w:tcPr>
            <w:tcW w:w="0" w:type="auto"/>
            <w:shd w:val="clear" w:color="auto" w:fill="auto"/>
            <w:noWrap/>
            <w:vAlign w:val="bottom"/>
            <w:hideMark/>
          </w:tcPr>
          <w:p w14:paraId="5A5D8DD5" w14:textId="77777777" w:rsidR="006E5794" w:rsidRPr="005C45FA" w:rsidRDefault="006E5794" w:rsidP="006E50B0">
            <w:pPr>
              <w:jc w:val="right"/>
              <w:rPr>
                <w:rFonts w:ascii="Arial Narrow" w:hAnsi="Arial Narrow" w:cs="Calibri"/>
                <w:b/>
                <w:bCs/>
                <w:color w:val="000000"/>
                <w:sz w:val="20"/>
                <w:szCs w:val="20"/>
              </w:rPr>
            </w:pPr>
            <w:r w:rsidRPr="005C45FA">
              <w:rPr>
                <w:rFonts w:ascii="Arial Narrow" w:hAnsi="Arial Narrow" w:cs="Calibri"/>
                <w:b/>
                <w:bCs/>
                <w:color w:val="000000"/>
                <w:sz w:val="20"/>
                <w:szCs w:val="20"/>
              </w:rPr>
              <w:t>$ 35.316</w:t>
            </w:r>
          </w:p>
        </w:tc>
        <w:tc>
          <w:tcPr>
            <w:tcW w:w="0" w:type="auto"/>
            <w:shd w:val="clear" w:color="auto" w:fill="auto"/>
            <w:noWrap/>
            <w:vAlign w:val="bottom"/>
            <w:hideMark/>
          </w:tcPr>
          <w:p w14:paraId="52170616" w14:textId="77777777" w:rsidR="006E5794" w:rsidRPr="005C45FA" w:rsidRDefault="006E5794" w:rsidP="006E50B0">
            <w:pPr>
              <w:jc w:val="right"/>
              <w:rPr>
                <w:rFonts w:ascii="Arial Narrow" w:hAnsi="Arial Narrow" w:cs="Calibri"/>
                <w:color w:val="000000"/>
                <w:sz w:val="20"/>
                <w:szCs w:val="20"/>
              </w:rPr>
            </w:pPr>
            <w:r w:rsidRPr="005C45FA">
              <w:rPr>
                <w:rFonts w:ascii="Arial Narrow" w:hAnsi="Arial Narrow" w:cs="Calibri"/>
                <w:color w:val="000000"/>
                <w:sz w:val="20"/>
                <w:szCs w:val="20"/>
              </w:rPr>
              <w:t>100,0%</w:t>
            </w:r>
          </w:p>
        </w:tc>
        <w:tc>
          <w:tcPr>
            <w:tcW w:w="0" w:type="auto"/>
            <w:shd w:val="clear" w:color="auto" w:fill="auto"/>
            <w:noWrap/>
            <w:vAlign w:val="bottom"/>
            <w:hideMark/>
          </w:tcPr>
          <w:p w14:paraId="58514E6F" w14:textId="77777777" w:rsidR="006E5794" w:rsidRPr="005C45FA" w:rsidRDefault="006E5794" w:rsidP="006E50B0">
            <w:pPr>
              <w:jc w:val="right"/>
              <w:rPr>
                <w:rFonts w:ascii="Arial Narrow" w:hAnsi="Arial Narrow" w:cs="Calibri"/>
                <w:color w:val="000000"/>
                <w:sz w:val="20"/>
                <w:szCs w:val="20"/>
              </w:rPr>
            </w:pPr>
          </w:p>
        </w:tc>
        <w:tc>
          <w:tcPr>
            <w:tcW w:w="0" w:type="auto"/>
            <w:shd w:val="clear" w:color="auto" w:fill="auto"/>
            <w:noWrap/>
            <w:vAlign w:val="bottom"/>
            <w:hideMark/>
          </w:tcPr>
          <w:p w14:paraId="423AED5D"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69B0D7FB"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405AB829"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7357E006"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0D3A2BF0" w14:textId="77777777" w:rsidR="006E5794" w:rsidRPr="005C45FA" w:rsidRDefault="006E5794" w:rsidP="006E50B0">
            <w:pPr>
              <w:rPr>
                <w:rFonts w:ascii="Arial Narrow" w:hAnsi="Arial Narrow"/>
                <w:sz w:val="20"/>
                <w:szCs w:val="20"/>
              </w:rPr>
            </w:pPr>
          </w:p>
        </w:tc>
      </w:tr>
      <w:tr w:rsidR="006E5794" w:rsidRPr="005C45FA" w14:paraId="1D25B971" w14:textId="77777777" w:rsidTr="00743E2F">
        <w:trPr>
          <w:trHeight w:val="113"/>
        </w:trPr>
        <w:tc>
          <w:tcPr>
            <w:tcW w:w="0" w:type="auto"/>
            <w:shd w:val="clear" w:color="000000" w:fill="00B0F0"/>
            <w:noWrap/>
            <w:vAlign w:val="bottom"/>
            <w:hideMark/>
          </w:tcPr>
          <w:p w14:paraId="1C97E629" w14:textId="77777777" w:rsidR="006E5794" w:rsidRPr="005C45FA" w:rsidRDefault="006E5794" w:rsidP="006E50B0">
            <w:pPr>
              <w:rPr>
                <w:rFonts w:ascii="Arial Narrow" w:hAnsi="Arial Narrow" w:cs="Calibri"/>
                <w:b/>
                <w:bCs/>
                <w:color w:val="FFFFFF"/>
                <w:sz w:val="20"/>
                <w:szCs w:val="20"/>
              </w:rPr>
            </w:pPr>
            <w:r w:rsidRPr="005C45FA">
              <w:rPr>
                <w:rFonts w:ascii="Arial Narrow" w:hAnsi="Arial Narrow" w:cs="Calibri"/>
                <w:b/>
                <w:bCs/>
                <w:color w:val="FFFFFF"/>
                <w:sz w:val="20"/>
                <w:szCs w:val="20"/>
              </w:rPr>
              <w:t>Tasa Activa</w:t>
            </w:r>
          </w:p>
        </w:tc>
        <w:tc>
          <w:tcPr>
            <w:tcW w:w="0" w:type="auto"/>
            <w:shd w:val="clear" w:color="000000" w:fill="00B0F0"/>
            <w:noWrap/>
            <w:vAlign w:val="bottom"/>
            <w:hideMark/>
          </w:tcPr>
          <w:p w14:paraId="0A6567B9"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8,69%</w:t>
            </w:r>
          </w:p>
        </w:tc>
        <w:tc>
          <w:tcPr>
            <w:tcW w:w="0" w:type="auto"/>
            <w:shd w:val="clear" w:color="auto" w:fill="auto"/>
            <w:noWrap/>
            <w:vAlign w:val="bottom"/>
            <w:hideMark/>
          </w:tcPr>
          <w:p w14:paraId="6F48D9DA" w14:textId="77777777" w:rsidR="006E5794" w:rsidRPr="005C45FA" w:rsidRDefault="006E5794" w:rsidP="006E50B0">
            <w:pPr>
              <w:jc w:val="right"/>
              <w:rPr>
                <w:rFonts w:ascii="Arial Narrow" w:hAnsi="Arial Narrow" w:cs="Calibri"/>
                <w:b/>
                <w:bCs/>
                <w:color w:val="FFFFFF"/>
                <w:sz w:val="20"/>
                <w:szCs w:val="20"/>
              </w:rPr>
            </w:pPr>
          </w:p>
        </w:tc>
        <w:tc>
          <w:tcPr>
            <w:tcW w:w="0" w:type="auto"/>
            <w:shd w:val="clear" w:color="auto" w:fill="auto"/>
            <w:noWrap/>
            <w:vAlign w:val="bottom"/>
            <w:hideMark/>
          </w:tcPr>
          <w:p w14:paraId="58DA827F"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51CD172E"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43FF1FC5" w14:textId="77777777" w:rsidR="006E5794" w:rsidRPr="005C45FA" w:rsidRDefault="006E5794" w:rsidP="006E50B0">
            <w:pPr>
              <w:rPr>
                <w:rFonts w:ascii="Arial Narrow" w:hAnsi="Arial Narrow"/>
                <w:sz w:val="20"/>
                <w:szCs w:val="20"/>
              </w:rPr>
            </w:pPr>
          </w:p>
        </w:tc>
        <w:tc>
          <w:tcPr>
            <w:tcW w:w="0" w:type="auto"/>
            <w:shd w:val="clear" w:color="auto" w:fill="auto"/>
            <w:noWrap/>
            <w:vAlign w:val="bottom"/>
            <w:hideMark/>
          </w:tcPr>
          <w:p w14:paraId="2D729D29" w14:textId="77777777" w:rsidR="006E5794" w:rsidRPr="005C45FA" w:rsidRDefault="006E5794" w:rsidP="006E50B0">
            <w:pPr>
              <w:rPr>
                <w:rFonts w:ascii="Arial Narrow" w:hAnsi="Arial Narrow"/>
                <w:sz w:val="20"/>
                <w:szCs w:val="20"/>
              </w:rPr>
            </w:pPr>
          </w:p>
        </w:tc>
        <w:tc>
          <w:tcPr>
            <w:tcW w:w="0" w:type="auto"/>
            <w:shd w:val="clear" w:color="000000" w:fill="134162"/>
            <w:noWrap/>
            <w:vAlign w:val="bottom"/>
            <w:hideMark/>
          </w:tcPr>
          <w:p w14:paraId="21040A82"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$ 3.255</w:t>
            </w:r>
          </w:p>
        </w:tc>
        <w:tc>
          <w:tcPr>
            <w:tcW w:w="0" w:type="auto"/>
            <w:shd w:val="clear" w:color="000000" w:fill="134162"/>
            <w:noWrap/>
            <w:vAlign w:val="bottom"/>
            <w:hideMark/>
          </w:tcPr>
          <w:p w14:paraId="3313E42F" w14:textId="77777777" w:rsidR="006E5794" w:rsidRPr="005C45FA" w:rsidRDefault="006E5794" w:rsidP="006E50B0">
            <w:pPr>
              <w:jc w:val="right"/>
              <w:rPr>
                <w:rFonts w:ascii="Arial Narrow" w:hAnsi="Arial Narrow" w:cs="Calibri"/>
                <w:b/>
                <w:bCs/>
                <w:color w:val="FFFFFF"/>
                <w:sz w:val="20"/>
                <w:szCs w:val="20"/>
              </w:rPr>
            </w:pPr>
            <w:r w:rsidRPr="005C45FA">
              <w:rPr>
                <w:rFonts w:ascii="Arial Narrow" w:hAnsi="Arial Narrow" w:cs="Calibri"/>
                <w:b/>
                <w:bCs/>
                <w:color w:val="FFFFFF"/>
                <w:sz w:val="20"/>
                <w:szCs w:val="20"/>
              </w:rPr>
              <w:t>$ 3.067</w:t>
            </w:r>
          </w:p>
        </w:tc>
      </w:tr>
    </w:tbl>
    <w:p w14:paraId="4B47D9C6" w14:textId="77777777" w:rsidR="006E5794" w:rsidRPr="004A70EA" w:rsidRDefault="006E5794" w:rsidP="006E50B0">
      <w:pPr>
        <w:jc w:val="both"/>
        <w:rPr>
          <w:rFonts w:ascii="Arial Narrow" w:hAnsi="Arial Narrow" w:cstheme="minorHAnsi"/>
        </w:rPr>
      </w:pPr>
    </w:p>
    <w:p w14:paraId="1E7A63D6"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lastRenderedPageBreak/>
        <w:t>La tasa ponderada del apalancamiento, incluyendo los aportes con una inflación de largo plazo del 3%, es del 6,11%:</w:t>
      </w:r>
    </w:p>
    <w:p w14:paraId="5854D997" w14:textId="014FC3BF" w:rsidR="006E5794" w:rsidRDefault="006E5794" w:rsidP="006E50B0">
      <w:pPr>
        <w:jc w:val="both"/>
        <w:rPr>
          <w:rFonts w:ascii="Arial Narrow" w:hAnsi="Arial Narrow" w:cstheme="minorHAnsi"/>
        </w:rPr>
      </w:pPr>
    </w:p>
    <w:p w14:paraId="6C1516C1" w14:textId="77777777" w:rsidR="00743E2F" w:rsidRPr="004A70EA" w:rsidRDefault="00743E2F" w:rsidP="006E50B0">
      <w:pPr>
        <w:jc w:val="both"/>
        <w:rPr>
          <w:rFonts w:ascii="Arial Narrow" w:hAnsi="Arial Narrow"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56"/>
        <w:gridCol w:w="779"/>
        <w:gridCol w:w="697"/>
        <w:gridCol w:w="796"/>
        <w:gridCol w:w="606"/>
        <w:gridCol w:w="962"/>
        <w:gridCol w:w="606"/>
        <w:gridCol w:w="742"/>
        <w:gridCol w:w="773"/>
      </w:tblGrid>
      <w:tr w:rsidR="00743E2F" w:rsidRPr="00743E2F" w14:paraId="55EDF05D" w14:textId="77777777" w:rsidTr="00743E2F">
        <w:trPr>
          <w:trHeight w:val="113"/>
        </w:trPr>
        <w:tc>
          <w:tcPr>
            <w:tcW w:w="2256" w:type="dxa"/>
            <w:shd w:val="clear" w:color="auto" w:fill="244061" w:themeFill="accent1" w:themeFillShade="80"/>
            <w:vAlign w:val="center"/>
            <w:hideMark/>
          </w:tcPr>
          <w:p w14:paraId="4A2C4F52"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CAPTACIONES</w:t>
            </w:r>
          </w:p>
        </w:tc>
        <w:tc>
          <w:tcPr>
            <w:tcW w:w="779" w:type="dxa"/>
            <w:shd w:val="clear" w:color="auto" w:fill="244061" w:themeFill="accent1" w:themeFillShade="80"/>
            <w:vAlign w:val="center"/>
            <w:hideMark/>
          </w:tcPr>
          <w:p w14:paraId="20EBD1FC"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SALDO</w:t>
            </w:r>
          </w:p>
        </w:tc>
        <w:tc>
          <w:tcPr>
            <w:tcW w:w="697" w:type="dxa"/>
            <w:shd w:val="clear" w:color="auto" w:fill="244061" w:themeFill="accent1" w:themeFillShade="80"/>
            <w:vAlign w:val="center"/>
            <w:hideMark/>
          </w:tcPr>
          <w:p w14:paraId="11E3782E"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w:t>
            </w:r>
          </w:p>
        </w:tc>
        <w:tc>
          <w:tcPr>
            <w:tcW w:w="796" w:type="dxa"/>
            <w:shd w:val="clear" w:color="auto" w:fill="244061" w:themeFill="accent1" w:themeFillShade="80"/>
            <w:vAlign w:val="center"/>
            <w:hideMark/>
          </w:tcPr>
          <w:p w14:paraId="5E864910"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 xml:space="preserve"> TEA </w:t>
            </w:r>
            <w:proofErr w:type="spellStart"/>
            <w:r w:rsidRPr="00743E2F">
              <w:rPr>
                <w:rFonts w:ascii="Arial Narrow" w:hAnsi="Arial Narrow" w:cs="Calibri"/>
                <w:b/>
                <w:bCs/>
                <w:color w:val="FFFFFF" w:themeColor="background1"/>
                <w:sz w:val="16"/>
                <w:szCs w:val="16"/>
              </w:rPr>
              <w:t>pond</w:t>
            </w:r>
            <w:proofErr w:type="spellEnd"/>
            <w:r w:rsidRPr="00743E2F">
              <w:rPr>
                <w:rFonts w:ascii="Arial Narrow" w:hAnsi="Arial Narrow" w:cs="Calibri"/>
                <w:b/>
                <w:bCs/>
                <w:color w:val="FFFFFF" w:themeColor="background1"/>
                <w:sz w:val="16"/>
                <w:szCs w:val="16"/>
              </w:rPr>
              <w:t xml:space="preserve"> </w:t>
            </w:r>
          </w:p>
        </w:tc>
        <w:tc>
          <w:tcPr>
            <w:tcW w:w="606" w:type="dxa"/>
            <w:shd w:val="clear" w:color="auto" w:fill="244061" w:themeFill="accent1" w:themeFillShade="80"/>
            <w:vAlign w:val="center"/>
            <w:hideMark/>
          </w:tcPr>
          <w:p w14:paraId="60ADC82C"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 xml:space="preserve"> Pond </w:t>
            </w:r>
          </w:p>
        </w:tc>
        <w:tc>
          <w:tcPr>
            <w:tcW w:w="962" w:type="dxa"/>
            <w:shd w:val="clear" w:color="auto" w:fill="244061" w:themeFill="accent1" w:themeFillShade="80"/>
            <w:vAlign w:val="center"/>
            <w:hideMark/>
          </w:tcPr>
          <w:p w14:paraId="071A25E4" w14:textId="77777777" w:rsidR="00743E2F"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 xml:space="preserve"> Nueva </w:t>
            </w:r>
          </w:p>
          <w:p w14:paraId="05E52644" w14:textId="0016D5F1"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 xml:space="preserve">Tasa </w:t>
            </w:r>
          </w:p>
        </w:tc>
        <w:tc>
          <w:tcPr>
            <w:tcW w:w="606" w:type="dxa"/>
            <w:shd w:val="clear" w:color="auto" w:fill="244061" w:themeFill="accent1" w:themeFillShade="80"/>
            <w:vAlign w:val="center"/>
            <w:hideMark/>
          </w:tcPr>
          <w:p w14:paraId="42F9AFDB" w14:textId="77777777" w:rsidR="006E5794" w:rsidRPr="00743E2F" w:rsidRDefault="006E5794" w:rsidP="006E50B0">
            <w:pPr>
              <w:jc w:val="center"/>
              <w:rPr>
                <w:rFonts w:ascii="Arial Narrow" w:hAnsi="Arial Narrow" w:cs="Calibri"/>
                <w:b/>
                <w:bCs/>
                <w:color w:val="FFFFFF" w:themeColor="background1"/>
                <w:sz w:val="16"/>
                <w:szCs w:val="16"/>
              </w:rPr>
            </w:pPr>
            <w:r w:rsidRPr="00743E2F">
              <w:rPr>
                <w:rFonts w:ascii="Arial Narrow" w:hAnsi="Arial Narrow" w:cs="Calibri"/>
                <w:b/>
                <w:bCs/>
                <w:color w:val="FFFFFF" w:themeColor="background1"/>
                <w:sz w:val="16"/>
                <w:szCs w:val="16"/>
              </w:rPr>
              <w:t xml:space="preserve"> Pond </w:t>
            </w:r>
          </w:p>
        </w:tc>
        <w:tc>
          <w:tcPr>
            <w:tcW w:w="742" w:type="dxa"/>
            <w:shd w:val="clear" w:color="auto" w:fill="244061" w:themeFill="accent1" w:themeFillShade="80"/>
            <w:vAlign w:val="bottom"/>
            <w:hideMark/>
          </w:tcPr>
          <w:p w14:paraId="7FDC4463" w14:textId="24D04526" w:rsidR="006E5794" w:rsidRPr="00743E2F" w:rsidRDefault="00743E2F" w:rsidP="006E50B0">
            <w:pPr>
              <w:jc w:val="center"/>
              <w:rPr>
                <w:rFonts w:ascii="Arial Narrow" w:hAnsi="Arial Narrow" w:cs="Calibri"/>
                <w:b/>
                <w:bCs/>
                <w:color w:val="FFFFFF" w:themeColor="background1"/>
                <w:sz w:val="16"/>
                <w:szCs w:val="16"/>
              </w:rPr>
            </w:pPr>
            <w:r>
              <w:rPr>
                <w:rFonts w:ascii="Arial Narrow" w:hAnsi="Arial Narrow" w:cs="Calibri"/>
                <w:b/>
                <w:bCs/>
                <w:color w:val="FFFFFF" w:themeColor="background1"/>
                <w:sz w:val="16"/>
                <w:szCs w:val="16"/>
              </w:rPr>
              <w:t>Costo actual</w:t>
            </w:r>
          </w:p>
        </w:tc>
        <w:tc>
          <w:tcPr>
            <w:tcW w:w="773" w:type="dxa"/>
            <w:shd w:val="clear" w:color="auto" w:fill="244061" w:themeFill="accent1" w:themeFillShade="80"/>
            <w:vAlign w:val="bottom"/>
            <w:hideMark/>
          </w:tcPr>
          <w:p w14:paraId="40389661" w14:textId="0CF2E6BB" w:rsidR="006E5794" w:rsidRPr="00743E2F" w:rsidRDefault="00743E2F" w:rsidP="006E50B0">
            <w:pPr>
              <w:rPr>
                <w:rFonts w:ascii="Arial Narrow" w:hAnsi="Arial Narrow" w:cs="Calibri"/>
                <w:b/>
                <w:bCs/>
                <w:color w:val="FFFFFF" w:themeColor="background1"/>
                <w:sz w:val="16"/>
                <w:szCs w:val="16"/>
              </w:rPr>
            </w:pPr>
            <w:r>
              <w:rPr>
                <w:rFonts w:ascii="Arial Narrow" w:hAnsi="Arial Narrow" w:cs="Calibri"/>
                <w:b/>
                <w:bCs/>
                <w:color w:val="FFFFFF" w:themeColor="background1"/>
                <w:sz w:val="16"/>
                <w:szCs w:val="16"/>
              </w:rPr>
              <w:t>Nuevo costo</w:t>
            </w:r>
          </w:p>
        </w:tc>
      </w:tr>
      <w:tr w:rsidR="00743E2F" w:rsidRPr="00743E2F" w14:paraId="5D0BC833" w14:textId="77777777" w:rsidTr="00743E2F">
        <w:trPr>
          <w:trHeight w:val="113"/>
        </w:trPr>
        <w:tc>
          <w:tcPr>
            <w:tcW w:w="2256" w:type="dxa"/>
            <w:shd w:val="clear" w:color="auto" w:fill="auto"/>
            <w:noWrap/>
            <w:vAlign w:val="bottom"/>
            <w:hideMark/>
          </w:tcPr>
          <w:p w14:paraId="242AF38F"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Vista</w:t>
            </w:r>
          </w:p>
        </w:tc>
        <w:tc>
          <w:tcPr>
            <w:tcW w:w="779" w:type="dxa"/>
            <w:shd w:val="clear" w:color="auto" w:fill="auto"/>
            <w:noWrap/>
            <w:vAlign w:val="bottom"/>
            <w:hideMark/>
          </w:tcPr>
          <w:p w14:paraId="1ECE6B46"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$ 1.142</w:t>
            </w:r>
          </w:p>
        </w:tc>
        <w:tc>
          <w:tcPr>
            <w:tcW w:w="697" w:type="dxa"/>
            <w:shd w:val="clear" w:color="auto" w:fill="auto"/>
            <w:noWrap/>
            <w:vAlign w:val="bottom"/>
            <w:hideMark/>
          </w:tcPr>
          <w:p w14:paraId="6FF62A5A"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4,3%</w:t>
            </w:r>
          </w:p>
        </w:tc>
        <w:tc>
          <w:tcPr>
            <w:tcW w:w="796" w:type="dxa"/>
            <w:shd w:val="clear" w:color="auto" w:fill="auto"/>
            <w:noWrap/>
            <w:vAlign w:val="bottom"/>
            <w:hideMark/>
          </w:tcPr>
          <w:p w14:paraId="51C3BB4D"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4,52%</w:t>
            </w:r>
          </w:p>
        </w:tc>
        <w:tc>
          <w:tcPr>
            <w:tcW w:w="606" w:type="dxa"/>
            <w:shd w:val="clear" w:color="auto" w:fill="auto"/>
            <w:noWrap/>
            <w:vAlign w:val="bottom"/>
            <w:hideMark/>
          </w:tcPr>
          <w:p w14:paraId="5CF55582"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0,20%</w:t>
            </w:r>
          </w:p>
        </w:tc>
        <w:tc>
          <w:tcPr>
            <w:tcW w:w="962" w:type="dxa"/>
            <w:shd w:val="clear" w:color="000000" w:fill="DDF0F2"/>
            <w:noWrap/>
            <w:vAlign w:val="bottom"/>
            <w:hideMark/>
          </w:tcPr>
          <w:p w14:paraId="4ADE4294"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4,52%</w:t>
            </w:r>
          </w:p>
        </w:tc>
        <w:tc>
          <w:tcPr>
            <w:tcW w:w="606" w:type="dxa"/>
            <w:shd w:val="clear" w:color="000000" w:fill="DDF0F2"/>
            <w:noWrap/>
            <w:vAlign w:val="bottom"/>
            <w:hideMark/>
          </w:tcPr>
          <w:p w14:paraId="4BAD0640"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0,20%</w:t>
            </w:r>
          </w:p>
        </w:tc>
        <w:tc>
          <w:tcPr>
            <w:tcW w:w="742" w:type="dxa"/>
            <w:shd w:val="clear" w:color="auto" w:fill="auto"/>
            <w:noWrap/>
            <w:vAlign w:val="bottom"/>
            <w:hideMark/>
          </w:tcPr>
          <w:p w14:paraId="47D5A0F6"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-$ 52</w:t>
            </w:r>
          </w:p>
        </w:tc>
        <w:tc>
          <w:tcPr>
            <w:tcW w:w="773" w:type="dxa"/>
            <w:shd w:val="clear" w:color="auto" w:fill="auto"/>
            <w:noWrap/>
            <w:vAlign w:val="bottom"/>
            <w:hideMark/>
          </w:tcPr>
          <w:p w14:paraId="698CE3CB"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-$ 52</w:t>
            </w:r>
          </w:p>
        </w:tc>
      </w:tr>
      <w:tr w:rsidR="00743E2F" w:rsidRPr="00743E2F" w14:paraId="14B1AA78" w14:textId="77777777" w:rsidTr="00743E2F">
        <w:trPr>
          <w:trHeight w:val="113"/>
        </w:trPr>
        <w:tc>
          <w:tcPr>
            <w:tcW w:w="2256" w:type="dxa"/>
            <w:shd w:val="clear" w:color="auto" w:fill="auto"/>
            <w:noWrap/>
            <w:vAlign w:val="bottom"/>
            <w:hideMark/>
          </w:tcPr>
          <w:p w14:paraId="280C241F"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Contractual</w:t>
            </w:r>
          </w:p>
        </w:tc>
        <w:tc>
          <w:tcPr>
            <w:tcW w:w="779" w:type="dxa"/>
            <w:shd w:val="clear" w:color="auto" w:fill="auto"/>
            <w:noWrap/>
            <w:vAlign w:val="bottom"/>
            <w:hideMark/>
          </w:tcPr>
          <w:p w14:paraId="74D279B2"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$ 2.077</w:t>
            </w:r>
          </w:p>
        </w:tc>
        <w:tc>
          <w:tcPr>
            <w:tcW w:w="697" w:type="dxa"/>
            <w:shd w:val="clear" w:color="auto" w:fill="auto"/>
            <w:noWrap/>
            <w:vAlign w:val="bottom"/>
            <w:hideMark/>
          </w:tcPr>
          <w:p w14:paraId="4993A9F5"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7,9%</w:t>
            </w:r>
          </w:p>
        </w:tc>
        <w:tc>
          <w:tcPr>
            <w:tcW w:w="796" w:type="dxa"/>
            <w:shd w:val="clear" w:color="auto" w:fill="auto"/>
            <w:noWrap/>
            <w:vAlign w:val="bottom"/>
            <w:hideMark/>
          </w:tcPr>
          <w:p w14:paraId="40EC056E"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4,52%</w:t>
            </w:r>
          </w:p>
        </w:tc>
        <w:tc>
          <w:tcPr>
            <w:tcW w:w="606" w:type="dxa"/>
            <w:shd w:val="clear" w:color="auto" w:fill="auto"/>
            <w:noWrap/>
            <w:vAlign w:val="bottom"/>
            <w:hideMark/>
          </w:tcPr>
          <w:p w14:paraId="3999163E"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0,36%</w:t>
            </w:r>
          </w:p>
        </w:tc>
        <w:tc>
          <w:tcPr>
            <w:tcW w:w="962" w:type="dxa"/>
            <w:shd w:val="clear" w:color="000000" w:fill="DDF0F2"/>
            <w:noWrap/>
            <w:vAlign w:val="bottom"/>
            <w:hideMark/>
          </w:tcPr>
          <w:p w14:paraId="40F714BA"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4,52%</w:t>
            </w:r>
          </w:p>
        </w:tc>
        <w:tc>
          <w:tcPr>
            <w:tcW w:w="606" w:type="dxa"/>
            <w:shd w:val="clear" w:color="000000" w:fill="DDF0F2"/>
            <w:noWrap/>
            <w:vAlign w:val="bottom"/>
            <w:hideMark/>
          </w:tcPr>
          <w:p w14:paraId="61E2F2FE"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0,36%</w:t>
            </w:r>
          </w:p>
        </w:tc>
        <w:tc>
          <w:tcPr>
            <w:tcW w:w="742" w:type="dxa"/>
            <w:shd w:val="clear" w:color="auto" w:fill="auto"/>
            <w:noWrap/>
            <w:vAlign w:val="bottom"/>
            <w:hideMark/>
          </w:tcPr>
          <w:p w14:paraId="5A90E8CB"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-$ 94</w:t>
            </w:r>
          </w:p>
        </w:tc>
        <w:tc>
          <w:tcPr>
            <w:tcW w:w="773" w:type="dxa"/>
            <w:shd w:val="clear" w:color="auto" w:fill="auto"/>
            <w:noWrap/>
            <w:vAlign w:val="bottom"/>
            <w:hideMark/>
          </w:tcPr>
          <w:p w14:paraId="043F8A84"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-$ 94</w:t>
            </w:r>
          </w:p>
        </w:tc>
      </w:tr>
      <w:tr w:rsidR="00743E2F" w:rsidRPr="00743E2F" w14:paraId="7D3272F1" w14:textId="77777777" w:rsidTr="00743E2F">
        <w:trPr>
          <w:trHeight w:val="113"/>
        </w:trPr>
        <w:tc>
          <w:tcPr>
            <w:tcW w:w="2256" w:type="dxa"/>
            <w:shd w:val="clear" w:color="auto" w:fill="auto"/>
            <w:noWrap/>
            <w:vAlign w:val="bottom"/>
            <w:hideMark/>
          </w:tcPr>
          <w:p w14:paraId="7EE58020"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Permanente</w:t>
            </w:r>
          </w:p>
        </w:tc>
        <w:tc>
          <w:tcPr>
            <w:tcW w:w="779" w:type="dxa"/>
            <w:shd w:val="clear" w:color="auto" w:fill="auto"/>
            <w:noWrap/>
            <w:vAlign w:val="bottom"/>
            <w:hideMark/>
          </w:tcPr>
          <w:p w14:paraId="45715737"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$ 23.206</w:t>
            </w:r>
          </w:p>
        </w:tc>
        <w:tc>
          <w:tcPr>
            <w:tcW w:w="697" w:type="dxa"/>
            <w:shd w:val="clear" w:color="auto" w:fill="auto"/>
            <w:noWrap/>
            <w:vAlign w:val="bottom"/>
            <w:hideMark/>
          </w:tcPr>
          <w:p w14:paraId="282BC21B"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87,8%</w:t>
            </w:r>
          </w:p>
        </w:tc>
        <w:tc>
          <w:tcPr>
            <w:tcW w:w="796" w:type="dxa"/>
            <w:shd w:val="clear" w:color="auto" w:fill="auto"/>
            <w:noWrap/>
            <w:vAlign w:val="bottom"/>
            <w:hideMark/>
          </w:tcPr>
          <w:p w14:paraId="31C25994"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8,08%</w:t>
            </w:r>
          </w:p>
        </w:tc>
        <w:tc>
          <w:tcPr>
            <w:tcW w:w="606" w:type="dxa"/>
            <w:shd w:val="clear" w:color="auto" w:fill="auto"/>
            <w:noWrap/>
            <w:vAlign w:val="bottom"/>
            <w:hideMark/>
          </w:tcPr>
          <w:p w14:paraId="07F35F75"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7,10%</w:t>
            </w:r>
          </w:p>
        </w:tc>
        <w:tc>
          <w:tcPr>
            <w:tcW w:w="962" w:type="dxa"/>
            <w:shd w:val="clear" w:color="000000" w:fill="C00000"/>
            <w:noWrap/>
            <w:vAlign w:val="bottom"/>
            <w:hideMark/>
          </w:tcPr>
          <w:p w14:paraId="1EA1B312"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8,08%</w:t>
            </w:r>
          </w:p>
        </w:tc>
        <w:tc>
          <w:tcPr>
            <w:tcW w:w="606" w:type="dxa"/>
            <w:shd w:val="clear" w:color="000000" w:fill="DDF0F2"/>
            <w:noWrap/>
            <w:vAlign w:val="bottom"/>
            <w:hideMark/>
          </w:tcPr>
          <w:p w14:paraId="3C5F696B"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7,10%</w:t>
            </w:r>
          </w:p>
        </w:tc>
        <w:tc>
          <w:tcPr>
            <w:tcW w:w="742" w:type="dxa"/>
            <w:shd w:val="clear" w:color="auto" w:fill="auto"/>
            <w:noWrap/>
            <w:vAlign w:val="bottom"/>
            <w:hideMark/>
          </w:tcPr>
          <w:p w14:paraId="335C0A55"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-$ 1.875</w:t>
            </w:r>
          </w:p>
        </w:tc>
        <w:tc>
          <w:tcPr>
            <w:tcW w:w="773" w:type="dxa"/>
            <w:shd w:val="clear" w:color="auto" w:fill="auto"/>
            <w:noWrap/>
            <w:vAlign w:val="bottom"/>
            <w:hideMark/>
          </w:tcPr>
          <w:p w14:paraId="6D053E43"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-$ 1.875</w:t>
            </w:r>
          </w:p>
        </w:tc>
      </w:tr>
      <w:tr w:rsidR="00743E2F" w:rsidRPr="00743E2F" w14:paraId="5DCBE900" w14:textId="77777777" w:rsidTr="00743E2F">
        <w:trPr>
          <w:trHeight w:val="113"/>
        </w:trPr>
        <w:tc>
          <w:tcPr>
            <w:tcW w:w="2256" w:type="dxa"/>
            <w:shd w:val="clear" w:color="000000" w:fill="C00000"/>
            <w:noWrap/>
            <w:vAlign w:val="bottom"/>
            <w:hideMark/>
          </w:tcPr>
          <w:p w14:paraId="13708941"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Total</w:t>
            </w:r>
          </w:p>
        </w:tc>
        <w:tc>
          <w:tcPr>
            <w:tcW w:w="779" w:type="dxa"/>
            <w:shd w:val="clear" w:color="000000" w:fill="C00000"/>
            <w:noWrap/>
            <w:vAlign w:val="bottom"/>
            <w:hideMark/>
          </w:tcPr>
          <w:p w14:paraId="5F4E4646"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$ 26.425</w:t>
            </w:r>
          </w:p>
        </w:tc>
        <w:tc>
          <w:tcPr>
            <w:tcW w:w="697" w:type="dxa"/>
            <w:shd w:val="clear" w:color="000000" w:fill="C00000"/>
            <w:noWrap/>
            <w:vAlign w:val="bottom"/>
            <w:hideMark/>
          </w:tcPr>
          <w:p w14:paraId="58EAC617"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74,8%</w:t>
            </w:r>
          </w:p>
        </w:tc>
        <w:tc>
          <w:tcPr>
            <w:tcW w:w="796" w:type="dxa"/>
            <w:shd w:val="clear" w:color="000000" w:fill="C00000"/>
            <w:noWrap/>
            <w:vAlign w:val="bottom"/>
            <w:hideMark/>
          </w:tcPr>
          <w:p w14:paraId="41BE5851"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 </w:t>
            </w:r>
          </w:p>
        </w:tc>
        <w:tc>
          <w:tcPr>
            <w:tcW w:w="606" w:type="dxa"/>
            <w:shd w:val="clear" w:color="000000" w:fill="C00000"/>
            <w:noWrap/>
            <w:vAlign w:val="bottom"/>
            <w:hideMark/>
          </w:tcPr>
          <w:p w14:paraId="3E4EEDD9"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7,65%</w:t>
            </w:r>
          </w:p>
        </w:tc>
        <w:tc>
          <w:tcPr>
            <w:tcW w:w="962" w:type="dxa"/>
            <w:shd w:val="clear" w:color="000000" w:fill="C00000"/>
            <w:noWrap/>
            <w:vAlign w:val="bottom"/>
            <w:hideMark/>
          </w:tcPr>
          <w:p w14:paraId="7507702D"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 </w:t>
            </w:r>
          </w:p>
        </w:tc>
        <w:tc>
          <w:tcPr>
            <w:tcW w:w="606" w:type="dxa"/>
            <w:shd w:val="clear" w:color="000000" w:fill="C00000"/>
            <w:noWrap/>
            <w:vAlign w:val="bottom"/>
            <w:hideMark/>
          </w:tcPr>
          <w:p w14:paraId="39676017"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7,65%</w:t>
            </w:r>
          </w:p>
        </w:tc>
        <w:tc>
          <w:tcPr>
            <w:tcW w:w="742" w:type="dxa"/>
            <w:shd w:val="clear" w:color="auto" w:fill="auto"/>
            <w:noWrap/>
            <w:vAlign w:val="bottom"/>
            <w:hideMark/>
          </w:tcPr>
          <w:p w14:paraId="4DDE2201" w14:textId="77777777" w:rsidR="006E5794" w:rsidRPr="00743E2F" w:rsidRDefault="006E5794" w:rsidP="006E50B0">
            <w:pPr>
              <w:jc w:val="right"/>
              <w:rPr>
                <w:rFonts w:ascii="Arial Narrow" w:hAnsi="Arial Narrow" w:cs="Calibri"/>
                <w:b/>
                <w:bCs/>
                <w:color w:val="FFFFFF"/>
                <w:sz w:val="20"/>
                <w:szCs w:val="20"/>
              </w:rPr>
            </w:pPr>
          </w:p>
        </w:tc>
        <w:tc>
          <w:tcPr>
            <w:tcW w:w="773" w:type="dxa"/>
            <w:shd w:val="clear" w:color="auto" w:fill="auto"/>
            <w:noWrap/>
            <w:vAlign w:val="bottom"/>
            <w:hideMark/>
          </w:tcPr>
          <w:p w14:paraId="5DCB5D6C" w14:textId="77777777" w:rsidR="006E5794" w:rsidRPr="00743E2F" w:rsidRDefault="006E5794" w:rsidP="006E50B0">
            <w:pPr>
              <w:rPr>
                <w:rFonts w:ascii="Arial Narrow" w:hAnsi="Arial Narrow"/>
                <w:sz w:val="20"/>
                <w:szCs w:val="20"/>
              </w:rPr>
            </w:pPr>
          </w:p>
        </w:tc>
      </w:tr>
      <w:tr w:rsidR="00743E2F" w:rsidRPr="00743E2F" w14:paraId="445C8E6F" w14:textId="77777777" w:rsidTr="00743E2F">
        <w:trPr>
          <w:trHeight w:val="113"/>
        </w:trPr>
        <w:tc>
          <w:tcPr>
            <w:tcW w:w="2256" w:type="dxa"/>
            <w:shd w:val="clear" w:color="auto" w:fill="auto"/>
            <w:noWrap/>
            <w:vAlign w:val="bottom"/>
            <w:hideMark/>
          </w:tcPr>
          <w:p w14:paraId="72B68CFF"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Obligaciones Financieras</w:t>
            </w:r>
          </w:p>
        </w:tc>
        <w:tc>
          <w:tcPr>
            <w:tcW w:w="779" w:type="dxa"/>
            <w:shd w:val="clear" w:color="auto" w:fill="auto"/>
            <w:noWrap/>
            <w:vAlign w:val="bottom"/>
            <w:hideMark/>
          </w:tcPr>
          <w:p w14:paraId="604C1755"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$ 0</w:t>
            </w:r>
          </w:p>
        </w:tc>
        <w:tc>
          <w:tcPr>
            <w:tcW w:w="697" w:type="dxa"/>
            <w:shd w:val="clear" w:color="auto" w:fill="auto"/>
            <w:noWrap/>
            <w:vAlign w:val="bottom"/>
            <w:hideMark/>
          </w:tcPr>
          <w:p w14:paraId="62280C17"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0,0%</w:t>
            </w:r>
          </w:p>
        </w:tc>
        <w:tc>
          <w:tcPr>
            <w:tcW w:w="796" w:type="dxa"/>
            <w:shd w:val="clear" w:color="auto" w:fill="auto"/>
            <w:noWrap/>
            <w:vAlign w:val="bottom"/>
            <w:hideMark/>
          </w:tcPr>
          <w:p w14:paraId="3564C3FE" w14:textId="77777777" w:rsidR="006E5794" w:rsidRPr="00743E2F" w:rsidRDefault="006E5794" w:rsidP="006E50B0">
            <w:pPr>
              <w:jc w:val="right"/>
              <w:rPr>
                <w:rFonts w:ascii="Arial Narrow" w:hAnsi="Arial Narrow" w:cs="Calibri"/>
                <w:color w:val="000000"/>
                <w:sz w:val="20"/>
                <w:szCs w:val="20"/>
              </w:rPr>
            </w:pPr>
          </w:p>
        </w:tc>
        <w:tc>
          <w:tcPr>
            <w:tcW w:w="606" w:type="dxa"/>
            <w:shd w:val="clear" w:color="auto" w:fill="auto"/>
            <w:noWrap/>
            <w:vAlign w:val="bottom"/>
            <w:hideMark/>
          </w:tcPr>
          <w:p w14:paraId="75BFC7DA"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7,00%</w:t>
            </w:r>
          </w:p>
        </w:tc>
        <w:tc>
          <w:tcPr>
            <w:tcW w:w="962" w:type="dxa"/>
            <w:shd w:val="clear" w:color="auto" w:fill="auto"/>
            <w:noWrap/>
            <w:vAlign w:val="bottom"/>
            <w:hideMark/>
          </w:tcPr>
          <w:p w14:paraId="5962FB91" w14:textId="77777777" w:rsidR="006E5794" w:rsidRPr="00743E2F" w:rsidRDefault="006E5794" w:rsidP="006E50B0">
            <w:pPr>
              <w:jc w:val="right"/>
              <w:rPr>
                <w:rFonts w:ascii="Arial Narrow" w:hAnsi="Arial Narrow" w:cs="Calibri"/>
                <w:color w:val="000000"/>
                <w:sz w:val="20"/>
                <w:szCs w:val="20"/>
              </w:rPr>
            </w:pPr>
          </w:p>
        </w:tc>
        <w:tc>
          <w:tcPr>
            <w:tcW w:w="606" w:type="dxa"/>
            <w:shd w:val="clear" w:color="auto" w:fill="auto"/>
            <w:noWrap/>
            <w:vAlign w:val="bottom"/>
            <w:hideMark/>
          </w:tcPr>
          <w:p w14:paraId="4559CFCE"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7,00%</w:t>
            </w:r>
          </w:p>
        </w:tc>
        <w:tc>
          <w:tcPr>
            <w:tcW w:w="742" w:type="dxa"/>
            <w:shd w:val="clear" w:color="auto" w:fill="auto"/>
            <w:noWrap/>
            <w:vAlign w:val="bottom"/>
            <w:hideMark/>
          </w:tcPr>
          <w:p w14:paraId="2185DB6B"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 xml:space="preserve"> $         - </w:t>
            </w:r>
          </w:p>
        </w:tc>
        <w:tc>
          <w:tcPr>
            <w:tcW w:w="773" w:type="dxa"/>
            <w:shd w:val="clear" w:color="auto" w:fill="auto"/>
            <w:noWrap/>
            <w:vAlign w:val="bottom"/>
            <w:hideMark/>
          </w:tcPr>
          <w:p w14:paraId="273F5996"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 xml:space="preserve"> $         - </w:t>
            </w:r>
          </w:p>
        </w:tc>
      </w:tr>
      <w:tr w:rsidR="00743E2F" w:rsidRPr="00743E2F" w14:paraId="2FD69C7F" w14:textId="77777777" w:rsidTr="00743E2F">
        <w:trPr>
          <w:trHeight w:val="113"/>
        </w:trPr>
        <w:tc>
          <w:tcPr>
            <w:tcW w:w="2256" w:type="dxa"/>
            <w:shd w:val="clear" w:color="auto" w:fill="auto"/>
            <w:noWrap/>
            <w:vAlign w:val="bottom"/>
            <w:hideMark/>
          </w:tcPr>
          <w:p w14:paraId="2DD101FB"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Aportes</w:t>
            </w:r>
          </w:p>
        </w:tc>
        <w:tc>
          <w:tcPr>
            <w:tcW w:w="779" w:type="dxa"/>
            <w:shd w:val="clear" w:color="auto" w:fill="auto"/>
            <w:noWrap/>
            <w:vAlign w:val="bottom"/>
            <w:hideMark/>
          </w:tcPr>
          <w:p w14:paraId="4645C2DD"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$ 4.559</w:t>
            </w:r>
          </w:p>
        </w:tc>
        <w:tc>
          <w:tcPr>
            <w:tcW w:w="697" w:type="dxa"/>
            <w:shd w:val="clear" w:color="auto" w:fill="auto"/>
            <w:noWrap/>
            <w:vAlign w:val="bottom"/>
            <w:hideMark/>
          </w:tcPr>
          <w:p w14:paraId="7D517977"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12,9%</w:t>
            </w:r>
          </w:p>
        </w:tc>
        <w:tc>
          <w:tcPr>
            <w:tcW w:w="796" w:type="dxa"/>
            <w:shd w:val="clear" w:color="auto" w:fill="auto"/>
            <w:noWrap/>
            <w:vAlign w:val="bottom"/>
            <w:hideMark/>
          </w:tcPr>
          <w:p w14:paraId="39ADBAA0" w14:textId="77777777" w:rsidR="006E5794" w:rsidRPr="00743E2F" w:rsidRDefault="006E5794" w:rsidP="006E50B0">
            <w:pPr>
              <w:jc w:val="right"/>
              <w:rPr>
                <w:rFonts w:ascii="Arial Narrow" w:hAnsi="Arial Narrow" w:cs="Calibri"/>
                <w:color w:val="000000"/>
                <w:sz w:val="20"/>
                <w:szCs w:val="20"/>
              </w:rPr>
            </w:pPr>
          </w:p>
        </w:tc>
        <w:tc>
          <w:tcPr>
            <w:tcW w:w="606" w:type="dxa"/>
            <w:shd w:val="clear" w:color="000000" w:fill="C00000"/>
            <w:noWrap/>
            <w:vAlign w:val="bottom"/>
            <w:hideMark/>
          </w:tcPr>
          <w:p w14:paraId="58DD5148"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3,00%</w:t>
            </w:r>
          </w:p>
        </w:tc>
        <w:tc>
          <w:tcPr>
            <w:tcW w:w="962" w:type="dxa"/>
            <w:shd w:val="clear" w:color="auto" w:fill="auto"/>
            <w:noWrap/>
            <w:vAlign w:val="bottom"/>
            <w:hideMark/>
          </w:tcPr>
          <w:p w14:paraId="3D842A19" w14:textId="77777777" w:rsidR="006E5794" w:rsidRPr="00743E2F" w:rsidRDefault="006E5794" w:rsidP="006E50B0">
            <w:pPr>
              <w:jc w:val="right"/>
              <w:rPr>
                <w:rFonts w:ascii="Arial Narrow" w:hAnsi="Arial Narrow" w:cs="Calibri"/>
                <w:b/>
                <w:bCs/>
                <w:color w:val="FFFFFF"/>
                <w:sz w:val="20"/>
                <w:szCs w:val="20"/>
              </w:rPr>
            </w:pPr>
          </w:p>
        </w:tc>
        <w:tc>
          <w:tcPr>
            <w:tcW w:w="606" w:type="dxa"/>
            <w:shd w:val="clear" w:color="auto" w:fill="auto"/>
            <w:noWrap/>
            <w:vAlign w:val="bottom"/>
            <w:hideMark/>
          </w:tcPr>
          <w:p w14:paraId="124FCCFD"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3,00%</w:t>
            </w:r>
          </w:p>
        </w:tc>
        <w:tc>
          <w:tcPr>
            <w:tcW w:w="742" w:type="dxa"/>
            <w:shd w:val="clear" w:color="auto" w:fill="auto"/>
            <w:noWrap/>
            <w:vAlign w:val="bottom"/>
            <w:hideMark/>
          </w:tcPr>
          <w:p w14:paraId="1A77B977"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-$ 137</w:t>
            </w:r>
          </w:p>
        </w:tc>
        <w:tc>
          <w:tcPr>
            <w:tcW w:w="773" w:type="dxa"/>
            <w:shd w:val="clear" w:color="auto" w:fill="auto"/>
            <w:noWrap/>
            <w:vAlign w:val="bottom"/>
            <w:hideMark/>
          </w:tcPr>
          <w:p w14:paraId="7E12BC81"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-$ 137</w:t>
            </w:r>
          </w:p>
        </w:tc>
      </w:tr>
      <w:tr w:rsidR="00743E2F" w:rsidRPr="00743E2F" w14:paraId="7021E175" w14:textId="77777777" w:rsidTr="00743E2F">
        <w:trPr>
          <w:trHeight w:val="113"/>
        </w:trPr>
        <w:tc>
          <w:tcPr>
            <w:tcW w:w="2256" w:type="dxa"/>
            <w:shd w:val="clear" w:color="auto" w:fill="auto"/>
            <w:noWrap/>
            <w:vAlign w:val="bottom"/>
            <w:hideMark/>
          </w:tcPr>
          <w:p w14:paraId="573E82E3" w14:textId="77777777" w:rsidR="006E5794" w:rsidRPr="00743E2F" w:rsidRDefault="006E5794" w:rsidP="006E50B0">
            <w:pPr>
              <w:rPr>
                <w:rFonts w:ascii="Arial Narrow" w:hAnsi="Arial Narrow" w:cs="Calibri"/>
                <w:color w:val="000000"/>
                <w:sz w:val="20"/>
                <w:szCs w:val="20"/>
              </w:rPr>
            </w:pPr>
            <w:r w:rsidRPr="00743E2F">
              <w:rPr>
                <w:rFonts w:ascii="Arial Narrow" w:hAnsi="Arial Narrow" w:cs="Calibri"/>
                <w:color w:val="000000"/>
                <w:sz w:val="20"/>
                <w:szCs w:val="20"/>
              </w:rPr>
              <w:t>Otras fuentes</w:t>
            </w:r>
          </w:p>
        </w:tc>
        <w:tc>
          <w:tcPr>
            <w:tcW w:w="779" w:type="dxa"/>
            <w:shd w:val="clear" w:color="auto" w:fill="auto"/>
            <w:noWrap/>
            <w:vAlign w:val="bottom"/>
            <w:hideMark/>
          </w:tcPr>
          <w:p w14:paraId="143014A3"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$ 4.332</w:t>
            </w:r>
          </w:p>
        </w:tc>
        <w:tc>
          <w:tcPr>
            <w:tcW w:w="697" w:type="dxa"/>
            <w:shd w:val="clear" w:color="auto" w:fill="auto"/>
            <w:noWrap/>
            <w:vAlign w:val="bottom"/>
            <w:hideMark/>
          </w:tcPr>
          <w:p w14:paraId="13946059"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12,3%</w:t>
            </w:r>
          </w:p>
        </w:tc>
        <w:tc>
          <w:tcPr>
            <w:tcW w:w="796" w:type="dxa"/>
            <w:shd w:val="clear" w:color="auto" w:fill="auto"/>
            <w:noWrap/>
            <w:vAlign w:val="bottom"/>
            <w:hideMark/>
          </w:tcPr>
          <w:p w14:paraId="3E40F379" w14:textId="77777777" w:rsidR="006E5794" w:rsidRPr="00743E2F" w:rsidRDefault="006E5794" w:rsidP="006E50B0">
            <w:pPr>
              <w:jc w:val="right"/>
              <w:rPr>
                <w:rFonts w:ascii="Arial Narrow" w:hAnsi="Arial Narrow" w:cs="Calibri"/>
                <w:color w:val="000000"/>
                <w:sz w:val="20"/>
                <w:szCs w:val="20"/>
              </w:rPr>
            </w:pPr>
          </w:p>
        </w:tc>
        <w:tc>
          <w:tcPr>
            <w:tcW w:w="606" w:type="dxa"/>
            <w:shd w:val="clear" w:color="auto" w:fill="auto"/>
            <w:noWrap/>
            <w:vAlign w:val="bottom"/>
            <w:hideMark/>
          </w:tcPr>
          <w:p w14:paraId="5CC94B30"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0,00%</w:t>
            </w:r>
          </w:p>
        </w:tc>
        <w:tc>
          <w:tcPr>
            <w:tcW w:w="962" w:type="dxa"/>
            <w:shd w:val="clear" w:color="auto" w:fill="auto"/>
            <w:noWrap/>
            <w:vAlign w:val="bottom"/>
            <w:hideMark/>
          </w:tcPr>
          <w:p w14:paraId="31564F4C" w14:textId="77777777" w:rsidR="006E5794" w:rsidRPr="00743E2F" w:rsidRDefault="006E5794" w:rsidP="006E50B0">
            <w:pPr>
              <w:jc w:val="right"/>
              <w:rPr>
                <w:rFonts w:ascii="Arial Narrow" w:hAnsi="Arial Narrow" w:cs="Calibri"/>
                <w:color w:val="000000"/>
                <w:sz w:val="20"/>
                <w:szCs w:val="20"/>
              </w:rPr>
            </w:pPr>
          </w:p>
        </w:tc>
        <w:tc>
          <w:tcPr>
            <w:tcW w:w="606" w:type="dxa"/>
            <w:shd w:val="clear" w:color="auto" w:fill="auto"/>
            <w:noWrap/>
            <w:vAlign w:val="bottom"/>
            <w:hideMark/>
          </w:tcPr>
          <w:p w14:paraId="572CEECD"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0,00%</w:t>
            </w:r>
          </w:p>
        </w:tc>
        <w:tc>
          <w:tcPr>
            <w:tcW w:w="742" w:type="dxa"/>
            <w:shd w:val="clear" w:color="auto" w:fill="auto"/>
            <w:noWrap/>
            <w:vAlign w:val="bottom"/>
            <w:hideMark/>
          </w:tcPr>
          <w:p w14:paraId="71D2004B"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-$ 2.157</w:t>
            </w:r>
          </w:p>
        </w:tc>
        <w:tc>
          <w:tcPr>
            <w:tcW w:w="773" w:type="dxa"/>
            <w:shd w:val="clear" w:color="auto" w:fill="auto"/>
            <w:noWrap/>
            <w:vAlign w:val="bottom"/>
            <w:hideMark/>
          </w:tcPr>
          <w:p w14:paraId="20622493"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-$ 2.157</w:t>
            </w:r>
          </w:p>
        </w:tc>
      </w:tr>
      <w:tr w:rsidR="00743E2F" w:rsidRPr="00743E2F" w14:paraId="48F0BD3E" w14:textId="77777777" w:rsidTr="00743E2F">
        <w:trPr>
          <w:trHeight w:val="113"/>
        </w:trPr>
        <w:tc>
          <w:tcPr>
            <w:tcW w:w="2256" w:type="dxa"/>
            <w:shd w:val="clear" w:color="auto" w:fill="auto"/>
            <w:noWrap/>
            <w:vAlign w:val="bottom"/>
            <w:hideMark/>
          </w:tcPr>
          <w:p w14:paraId="5ED33F56" w14:textId="77777777" w:rsidR="006E5794" w:rsidRPr="00743E2F" w:rsidRDefault="006E5794" w:rsidP="006E50B0">
            <w:pPr>
              <w:rPr>
                <w:rFonts w:ascii="Arial Narrow" w:hAnsi="Arial Narrow" w:cs="Calibri"/>
                <w:b/>
                <w:bCs/>
                <w:color w:val="000000"/>
                <w:sz w:val="20"/>
                <w:szCs w:val="20"/>
              </w:rPr>
            </w:pPr>
            <w:r w:rsidRPr="00743E2F">
              <w:rPr>
                <w:rFonts w:ascii="Arial Narrow" w:hAnsi="Arial Narrow" w:cs="Calibri"/>
                <w:b/>
                <w:bCs/>
                <w:color w:val="000000"/>
                <w:sz w:val="20"/>
                <w:szCs w:val="20"/>
              </w:rPr>
              <w:t>TOTAL FUENTES</w:t>
            </w:r>
          </w:p>
        </w:tc>
        <w:tc>
          <w:tcPr>
            <w:tcW w:w="779" w:type="dxa"/>
            <w:shd w:val="clear" w:color="auto" w:fill="auto"/>
            <w:noWrap/>
            <w:vAlign w:val="bottom"/>
            <w:hideMark/>
          </w:tcPr>
          <w:p w14:paraId="6931AD91" w14:textId="77777777" w:rsidR="006E5794" w:rsidRPr="00743E2F" w:rsidRDefault="006E5794" w:rsidP="006E50B0">
            <w:pPr>
              <w:jc w:val="right"/>
              <w:rPr>
                <w:rFonts w:ascii="Arial Narrow" w:hAnsi="Arial Narrow" w:cs="Calibri"/>
                <w:b/>
                <w:bCs/>
                <w:color w:val="000000"/>
                <w:sz w:val="20"/>
                <w:szCs w:val="20"/>
              </w:rPr>
            </w:pPr>
            <w:r w:rsidRPr="00743E2F">
              <w:rPr>
                <w:rFonts w:ascii="Arial Narrow" w:hAnsi="Arial Narrow" w:cs="Calibri"/>
                <w:b/>
                <w:bCs/>
                <w:color w:val="000000"/>
                <w:sz w:val="20"/>
                <w:szCs w:val="20"/>
              </w:rPr>
              <w:t>$ 35.316</w:t>
            </w:r>
          </w:p>
        </w:tc>
        <w:tc>
          <w:tcPr>
            <w:tcW w:w="697" w:type="dxa"/>
            <w:shd w:val="clear" w:color="auto" w:fill="auto"/>
            <w:noWrap/>
            <w:vAlign w:val="bottom"/>
            <w:hideMark/>
          </w:tcPr>
          <w:p w14:paraId="31DC8006" w14:textId="77777777" w:rsidR="006E5794" w:rsidRPr="00743E2F" w:rsidRDefault="006E5794" w:rsidP="006E50B0">
            <w:pPr>
              <w:jc w:val="right"/>
              <w:rPr>
                <w:rFonts w:ascii="Arial Narrow" w:hAnsi="Arial Narrow" w:cs="Calibri"/>
                <w:color w:val="000000"/>
                <w:sz w:val="20"/>
                <w:szCs w:val="20"/>
              </w:rPr>
            </w:pPr>
            <w:r w:rsidRPr="00743E2F">
              <w:rPr>
                <w:rFonts w:ascii="Arial Narrow" w:hAnsi="Arial Narrow" w:cs="Calibri"/>
                <w:color w:val="000000"/>
                <w:sz w:val="20"/>
                <w:szCs w:val="20"/>
              </w:rPr>
              <w:t>100,0%</w:t>
            </w:r>
          </w:p>
        </w:tc>
        <w:tc>
          <w:tcPr>
            <w:tcW w:w="796" w:type="dxa"/>
            <w:shd w:val="clear" w:color="auto" w:fill="auto"/>
            <w:noWrap/>
            <w:vAlign w:val="bottom"/>
            <w:hideMark/>
          </w:tcPr>
          <w:p w14:paraId="732832AE" w14:textId="77777777" w:rsidR="006E5794" w:rsidRPr="00743E2F" w:rsidRDefault="006E5794" w:rsidP="006E50B0">
            <w:pPr>
              <w:jc w:val="right"/>
              <w:rPr>
                <w:rFonts w:ascii="Arial Narrow" w:hAnsi="Arial Narrow" w:cs="Calibri"/>
                <w:color w:val="000000"/>
                <w:sz w:val="20"/>
                <w:szCs w:val="20"/>
              </w:rPr>
            </w:pPr>
          </w:p>
        </w:tc>
        <w:tc>
          <w:tcPr>
            <w:tcW w:w="606" w:type="dxa"/>
            <w:shd w:val="clear" w:color="auto" w:fill="auto"/>
            <w:noWrap/>
            <w:vAlign w:val="bottom"/>
            <w:hideMark/>
          </w:tcPr>
          <w:p w14:paraId="682D2882" w14:textId="77777777" w:rsidR="006E5794" w:rsidRPr="00743E2F" w:rsidRDefault="006E5794" w:rsidP="006E50B0">
            <w:pPr>
              <w:rPr>
                <w:rFonts w:ascii="Arial Narrow" w:hAnsi="Arial Narrow"/>
                <w:sz w:val="20"/>
                <w:szCs w:val="20"/>
              </w:rPr>
            </w:pPr>
          </w:p>
        </w:tc>
        <w:tc>
          <w:tcPr>
            <w:tcW w:w="962" w:type="dxa"/>
            <w:shd w:val="clear" w:color="auto" w:fill="auto"/>
            <w:noWrap/>
            <w:vAlign w:val="bottom"/>
            <w:hideMark/>
          </w:tcPr>
          <w:p w14:paraId="2777E143" w14:textId="77777777" w:rsidR="006E5794" w:rsidRPr="00743E2F" w:rsidRDefault="006E5794" w:rsidP="006E50B0">
            <w:pPr>
              <w:rPr>
                <w:rFonts w:ascii="Arial Narrow" w:hAnsi="Arial Narrow"/>
                <w:sz w:val="20"/>
                <w:szCs w:val="20"/>
              </w:rPr>
            </w:pPr>
          </w:p>
        </w:tc>
        <w:tc>
          <w:tcPr>
            <w:tcW w:w="606" w:type="dxa"/>
            <w:shd w:val="clear" w:color="auto" w:fill="auto"/>
            <w:noWrap/>
            <w:vAlign w:val="bottom"/>
            <w:hideMark/>
          </w:tcPr>
          <w:p w14:paraId="3D099F9B" w14:textId="77777777" w:rsidR="006E5794" w:rsidRPr="00743E2F" w:rsidRDefault="006E5794" w:rsidP="006E50B0">
            <w:pPr>
              <w:rPr>
                <w:rFonts w:ascii="Arial Narrow" w:hAnsi="Arial Narrow"/>
                <w:sz w:val="20"/>
                <w:szCs w:val="20"/>
              </w:rPr>
            </w:pPr>
          </w:p>
        </w:tc>
        <w:tc>
          <w:tcPr>
            <w:tcW w:w="742" w:type="dxa"/>
            <w:shd w:val="clear" w:color="auto" w:fill="auto"/>
            <w:noWrap/>
            <w:vAlign w:val="bottom"/>
            <w:hideMark/>
          </w:tcPr>
          <w:p w14:paraId="353CD619" w14:textId="77777777" w:rsidR="006E5794" w:rsidRPr="00743E2F" w:rsidRDefault="006E5794" w:rsidP="006E50B0">
            <w:pPr>
              <w:rPr>
                <w:rFonts w:ascii="Arial Narrow" w:hAnsi="Arial Narrow"/>
                <w:sz w:val="20"/>
                <w:szCs w:val="20"/>
              </w:rPr>
            </w:pPr>
          </w:p>
        </w:tc>
        <w:tc>
          <w:tcPr>
            <w:tcW w:w="773" w:type="dxa"/>
            <w:shd w:val="clear" w:color="auto" w:fill="auto"/>
            <w:noWrap/>
            <w:vAlign w:val="bottom"/>
            <w:hideMark/>
          </w:tcPr>
          <w:p w14:paraId="79EE6049" w14:textId="77777777" w:rsidR="006E5794" w:rsidRPr="00743E2F" w:rsidRDefault="006E5794" w:rsidP="006E50B0">
            <w:pPr>
              <w:rPr>
                <w:rFonts w:ascii="Arial Narrow" w:hAnsi="Arial Narrow"/>
                <w:sz w:val="20"/>
                <w:szCs w:val="20"/>
              </w:rPr>
            </w:pPr>
          </w:p>
        </w:tc>
      </w:tr>
      <w:tr w:rsidR="00743E2F" w:rsidRPr="00743E2F" w14:paraId="28765133" w14:textId="77777777" w:rsidTr="00743E2F">
        <w:trPr>
          <w:trHeight w:val="113"/>
        </w:trPr>
        <w:tc>
          <w:tcPr>
            <w:tcW w:w="2256" w:type="dxa"/>
            <w:shd w:val="clear" w:color="auto" w:fill="auto"/>
            <w:noWrap/>
            <w:vAlign w:val="bottom"/>
            <w:hideMark/>
          </w:tcPr>
          <w:p w14:paraId="5698BC94" w14:textId="77777777" w:rsidR="006E5794" w:rsidRPr="00743E2F" w:rsidRDefault="006E5794" w:rsidP="006E50B0">
            <w:pPr>
              <w:rPr>
                <w:rFonts w:ascii="Arial Narrow" w:hAnsi="Arial Narrow"/>
                <w:sz w:val="20"/>
                <w:szCs w:val="20"/>
              </w:rPr>
            </w:pPr>
          </w:p>
        </w:tc>
        <w:tc>
          <w:tcPr>
            <w:tcW w:w="779" w:type="dxa"/>
            <w:shd w:val="clear" w:color="auto" w:fill="auto"/>
            <w:noWrap/>
            <w:vAlign w:val="bottom"/>
            <w:hideMark/>
          </w:tcPr>
          <w:p w14:paraId="3C87576D" w14:textId="77777777" w:rsidR="006E5794" w:rsidRPr="00743E2F" w:rsidRDefault="006E5794" w:rsidP="006E50B0">
            <w:pPr>
              <w:rPr>
                <w:rFonts w:ascii="Arial Narrow" w:hAnsi="Arial Narrow"/>
                <w:sz w:val="20"/>
                <w:szCs w:val="20"/>
              </w:rPr>
            </w:pPr>
          </w:p>
        </w:tc>
        <w:tc>
          <w:tcPr>
            <w:tcW w:w="697" w:type="dxa"/>
            <w:shd w:val="clear" w:color="auto" w:fill="auto"/>
            <w:noWrap/>
            <w:vAlign w:val="bottom"/>
            <w:hideMark/>
          </w:tcPr>
          <w:p w14:paraId="2F31CC63" w14:textId="77777777" w:rsidR="006E5794" w:rsidRPr="00743E2F" w:rsidRDefault="006E5794" w:rsidP="006E50B0">
            <w:pPr>
              <w:rPr>
                <w:rFonts w:ascii="Arial Narrow" w:hAnsi="Arial Narrow"/>
                <w:sz w:val="20"/>
                <w:szCs w:val="20"/>
              </w:rPr>
            </w:pPr>
          </w:p>
        </w:tc>
        <w:tc>
          <w:tcPr>
            <w:tcW w:w="796" w:type="dxa"/>
            <w:shd w:val="clear" w:color="auto" w:fill="auto"/>
            <w:noWrap/>
            <w:vAlign w:val="bottom"/>
            <w:hideMark/>
          </w:tcPr>
          <w:p w14:paraId="247AB900" w14:textId="77777777" w:rsidR="006E5794" w:rsidRPr="00743E2F" w:rsidRDefault="006E5794" w:rsidP="006E50B0">
            <w:pPr>
              <w:rPr>
                <w:rFonts w:ascii="Arial Narrow" w:hAnsi="Arial Narrow"/>
                <w:sz w:val="20"/>
                <w:szCs w:val="20"/>
              </w:rPr>
            </w:pPr>
          </w:p>
        </w:tc>
        <w:tc>
          <w:tcPr>
            <w:tcW w:w="606" w:type="dxa"/>
            <w:shd w:val="clear" w:color="auto" w:fill="auto"/>
            <w:noWrap/>
            <w:vAlign w:val="bottom"/>
            <w:hideMark/>
          </w:tcPr>
          <w:p w14:paraId="1317EFF9" w14:textId="77777777" w:rsidR="006E5794" w:rsidRPr="00743E2F" w:rsidRDefault="006E5794" w:rsidP="006E50B0">
            <w:pPr>
              <w:rPr>
                <w:rFonts w:ascii="Arial Narrow" w:hAnsi="Arial Narrow"/>
                <w:sz w:val="20"/>
                <w:szCs w:val="20"/>
              </w:rPr>
            </w:pPr>
          </w:p>
        </w:tc>
        <w:tc>
          <w:tcPr>
            <w:tcW w:w="1568" w:type="dxa"/>
            <w:gridSpan w:val="2"/>
            <w:shd w:val="clear" w:color="000000" w:fill="1A4A5E"/>
            <w:noWrap/>
            <w:vAlign w:val="bottom"/>
            <w:hideMark/>
          </w:tcPr>
          <w:p w14:paraId="185DD510"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MARGEN BRUTO</w:t>
            </w:r>
          </w:p>
        </w:tc>
        <w:tc>
          <w:tcPr>
            <w:tcW w:w="742" w:type="dxa"/>
            <w:shd w:val="clear" w:color="000000" w:fill="134162"/>
            <w:noWrap/>
            <w:vAlign w:val="bottom"/>
            <w:hideMark/>
          </w:tcPr>
          <w:p w14:paraId="62C383BA"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$ 1.098</w:t>
            </w:r>
          </w:p>
        </w:tc>
        <w:tc>
          <w:tcPr>
            <w:tcW w:w="773" w:type="dxa"/>
            <w:shd w:val="clear" w:color="000000" w:fill="134162"/>
            <w:noWrap/>
            <w:vAlign w:val="bottom"/>
            <w:hideMark/>
          </w:tcPr>
          <w:p w14:paraId="01A16A44"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$ 910</w:t>
            </w:r>
          </w:p>
        </w:tc>
      </w:tr>
      <w:tr w:rsidR="00743E2F" w:rsidRPr="00743E2F" w14:paraId="06960449" w14:textId="77777777" w:rsidTr="00743E2F">
        <w:trPr>
          <w:trHeight w:val="113"/>
        </w:trPr>
        <w:tc>
          <w:tcPr>
            <w:tcW w:w="2256" w:type="dxa"/>
            <w:shd w:val="clear" w:color="000000" w:fill="00B0F0"/>
            <w:noWrap/>
            <w:vAlign w:val="bottom"/>
            <w:hideMark/>
          </w:tcPr>
          <w:p w14:paraId="5E15E898"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Tasa pasiva</w:t>
            </w:r>
          </w:p>
        </w:tc>
        <w:tc>
          <w:tcPr>
            <w:tcW w:w="779" w:type="dxa"/>
            <w:shd w:val="clear" w:color="000000" w:fill="00B0F0"/>
            <w:noWrap/>
            <w:vAlign w:val="bottom"/>
            <w:hideMark/>
          </w:tcPr>
          <w:p w14:paraId="0988F71C"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6,11%</w:t>
            </w:r>
          </w:p>
        </w:tc>
        <w:tc>
          <w:tcPr>
            <w:tcW w:w="697" w:type="dxa"/>
            <w:shd w:val="clear" w:color="auto" w:fill="auto"/>
            <w:noWrap/>
            <w:vAlign w:val="bottom"/>
            <w:hideMark/>
          </w:tcPr>
          <w:p w14:paraId="667CADE8" w14:textId="77777777" w:rsidR="006E5794" w:rsidRPr="00743E2F" w:rsidRDefault="006E5794" w:rsidP="006E50B0">
            <w:pPr>
              <w:jc w:val="right"/>
              <w:rPr>
                <w:rFonts w:ascii="Arial Narrow" w:hAnsi="Arial Narrow" w:cs="Calibri"/>
                <w:b/>
                <w:bCs/>
                <w:color w:val="FFFFFF"/>
                <w:sz w:val="20"/>
                <w:szCs w:val="20"/>
              </w:rPr>
            </w:pPr>
          </w:p>
        </w:tc>
        <w:tc>
          <w:tcPr>
            <w:tcW w:w="796" w:type="dxa"/>
            <w:shd w:val="clear" w:color="auto" w:fill="auto"/>
            <w:noWrap/>
            <w:vAlign w:val="bottom"/>
            <w:hideMark/>
          </w:tcPr>
          <w:p w14:paraId="58289B16" w14:textId="77777777" w:rsidR="006E5794" w:rsidRPr="00743E2F" w:rsidRDefault="006E5794" w:rsidP="006E50B0">
            <w:pPr>
              <w:rPr>
                <w:rFonts w:ascii="Arial Narrow" w:hAnsi="Arial Narrow"/>
                <w:sz w:val="20"/>
                <w:szCs w:val="20"/>
              </w:rPr>
            </w:pPr>
          </w:p>
        </w:tc>
        <w:tc>
          <w:tcPr>
            <w:tcW w:w="606" w:type="dxa"/>
            <w:shd w:val="clear" w:color="auto" w:fill="auto"/>
            <w:noWrap/>
            <w:vAlign w:val="bottom"/>
            <w:hideMark/>
          </w:tcPr>
          <w:p w14:paraId="28D273DC" w14:textId="77777777" w:rsidR="006E5794" w:rsidRPr="00743E2F" w:rsidRDefault="006E5794" w:rsidP="006E50B0">
            <w:pPr>
              <w:rPr>
                <w:rFonts w:ascii="Arial Narrow" w:hAnsi="Arial Narrow"/>
                <w:sz w:val="20"/>
                <w:szCs w:val="20"/>
              </w:rPr>
            </w:pPr>
          </w:p>
        </w:tc>
        <w:tc>
          <w:tcPr>
            <w:tcW w:w="962" w:type="dxa"/>
            <w:shd w:val="clear" w:color="auto" w:fill="auto"/>
            <w:noWrap/>
            <w:vAlign w:val="bottom"/>
          </w:tcPr>
          <w:p w14:paraId="2CB382BC" w14:textId="02FEF050" w:rsidR="006E5794" w:rsidRPr="00743E2F" w:rsidRDefault="006E5794" w:rsidP="006E50B0">
            <w:pPr>
              <w:rPr>
                <w:rFonts w:ascii="Arial Narrow" w:hAnsi="Arial Narrow" w:cs="Calibri"/>
                <w:color w:val="000000"/>
                <w:sz w:val="20"/>
                <w:szCs w:val="20"/>
              </w:rPr>
            </w:pPr>
          </w:p>
        </w:tc>
        <w:tc>
          <w:tcPr>
            <w:tcW w:w="606" w:type="dxa"/>
            <w:shd w:val="clear" w:color="auto" w:fill="auto"/>
            <w:noWrap/>
            <w:vAlign w:val="bottom"/>
          </w:tcPr>
          <w:p w14:paraId="7DAB2888" w14:textId="77777777" w:rsidR="006E5794" w:rsidRPr="00743E2F" w:rsidRDefault="006E5794" w:rsidP="006E50B0">
            <w:pPr>
              <w:rPr>
                <w:rFonts w:ascii="Arial Narrow" w:hAnsi="Arial Narrow" w:cs="Calibri"/>
                <w:color w:val="000000"/>
                <w:sz w:val="20"/>
                <w:szCs w:val="20"/>
              </w:rPr>
            </w:pPr>
          </w:p>
        </w:tc>
        <w:tc>
          <w:tcPr>
            <w:tcW w:w="742" w:type="dxa"/>
            <w:shd w:val="clear" w:color="auto" w:fill="auto"/>
            <w:noWrap/>
            <w:vAlign w:val="bottom"/>
          </w:tcPr>
          <w:p w14:paraId="2A3ED920" w14:textId="77777777" w:rsidR="006E5794" w:rsidRPr="00743E2F" w:rsidRDefault="006E5794" w:rsidP="006E50B0">
            <w:pPr>
              <w:rPr>
                <w:rFonts w:ascii="Arial Narrow" w:hAnsi="Arial Narrow"/>
                <w:sz w:val="20"/>
                <w:szCs w:val="20"/>
              </w:rPr>
            </w:pPr>
          </w:p>
        </w:tc>
        <w:tc>
          <w:tcPr>
            <w:tcW w:w="773" w:type="dxa"/>
            <w:shd w:val="clear" w:color="auto" w:fill="auto"/>
            <w:noWrap/>
            <w:vAlign w:val="bottom"/>
          </w:tcPr>
          <w:p w14:paraId="481C73DF" w14:textId="2271CE2A" w:rsidR="006E5794" w:rsidRPr="00743E2F" w:rsidRDefault="006E5794" w:rsidP="006E50B0">
            <w:pPr>
              <w:jc w:val="right"/>
              <w:rPr>
                <w:rFonts w:ascii="Arial Narrow" w:hAnsi="Arial Narrow" w:cs="Calibri"/>
                <w:color w:val="000000"/>
                <w:sz w:val="20"/>
                <w:szCs w:val="20"/>
              </w:rPr>
            </w:pPr>
          </w:p>
        </w:tc>
      </w:tr>
      <w:tr w:rsidR="00743E2F" w:rsidRPr="00743E2F" w14:paraId="4691E241" w14:textId="77777777" w:rsidTr="00743E2F">
        <w:trPr>
          <w:trHeight w:val="113"/>
        </w:trPr>
        <w:tc>
          <w:tcPr>
            <w:tcW w:w="2256" w:type="dxa"/>
            <w:shd w:val="clear" w:color="000000" w:fill="00B0F0"/>
            <w:noWrap/>
            <w:vAlign w:val="bottom"/>
            <w:hideMark/>
          </w:tcPr>
          <w:p w14:paraId="442F28EE" w14:textId="77777777" w:rsidR="006E5794" w:rsidRPr="00743E2F" w:rsidRDefault="006E5794" w:rsidP="006E50B0">
            <w:pPr>
              <w:rPr>
                <w:rFonts w:ascii="Arial Narrow" w:hAnsi="Arial Narrow" w:cs="Calibri"/>
                <w:b/>
                <w:bCs/>
                <w:color w:val="FFFFFF"/>
                <w:sz w:val="20"/>
                <w:szCs w:val="20"/>
              </w:rPr>
            </w:pPr>
            <w:r w:rsidRPr="00743E2F">
              <w:rPr>
                <w:rFonts w:ascii="Arial Narrow" w:hAnsi="Arial Narrow" w:cs="Calibri"/>
                <w:b/>
                <w:bCs/>
                <w:color w:val="FFFFFF"/>
                <w:sz w:val="20"/>
                <w:szCs w:val="20"/>
              </w:rPr>
              <w:t>Margen en tasa</w:t>
            </w:r>
          </w:p>
        </w:tc>
        <w:tc>
          <w:tcPr>
            <w:tcW w:w="779" w:type="dxa"/>
            <w:shd w:val="clear" w:color="000000" w:fill="00B0F0"/>
            <w:noWrap/>
            <w:vAlign w:val="bottom"/>
            <w:hideMark/>
          </w:tcPr>
          <w:p w14:paraId="60420614" w14:textId="77777777" w:rsidR="006E5794" w:rsidRPr="00743E2F" w:rsidRDefault="006E5794" w:rsidP="006E50B0">
            <w:pPr>
              <w:jc w:val="right"/>
              <w:rPr>
                <w:rFonts w:ascii="Arial Narrow" w:hAnsi="Arial Narrow" w:cs="Calibri"/>
                <w:b/>
                <w:bCs/>
                <w:color w:val="FFFFFF"/>
                <w:sz w:val="20"/>
                <w:szCs w:val="20"/>
              </w:rPr>
            </w:pPr>
            <w:r w:rsidRPr="00743E2F">
              <w:rPr>
                <w:rFonts w:ascii="Arial Narrow" w:hAnsi="Arial Narrow" w:cs="Calibri"/>
                <w:b/>
                <w:bCs/>
                <w:color w:val="FFFFFF"/>
                <w:sz w:val="20"/>
                <w:szCs w:val="20"/>
              </w:rPr>
              <w:t>2,58%</w:t>
            </w:r>
          </w:p>
        </w:tc>
        <w:tc>
          <w:tcPr>
            <w:tcW w:w="697" w:type="dxa"/>
            <w:shd w:val="clear" w:color="auto" w:fill="auto"/>
            <w:noWrap/>
            <w:vAlign w:val="bottom"/>
            <w:hideMark/>
          </w:tcPr>
          <w:p w14:paraId="5FF02260" w14:textId="77777777" w:rsidR="006E5794" w:rsidRPr="00743E2F" w:rsidRDefault="006E5794" w:rsidP="006E50B0">
            <w:pPr>
              <w:jc w:val="right"/>
              <w:rPr>
                <w:rFonts w:ascii="Arial Narrow" w:hAnsi="Arial Narrow" w:cs="Calibri"/>
                <w:b/>
                <w:bCs/>
                <w:color w:val="FFFFFF"/>
                <w:sz w:val="20"/>
                <w:szCs w:val="20"/>
              </w:rPr>
            </w:pPr>
          </w:p>
        </w:tc>
        <w:tc>
          <w:tcPr>
            <w:tcW w:w="796" w:type="dxa"/>
            <w:shd w:val="clear" w:color="auto" w:fill="auto"/>
            <w:noWrap/>
            <w:vAlign w:val="bottom"/>
            <w:hideMark/>
          </w:tcPr>
          <w:p w14:paraId="1A63B969" w14:textId="77777777" w:rsidR="006E5794" w:rsidRPr="00743E2F" w:rsidRDefault="006E5794" w:rsidP="006E50B0">
            <w:pPr>
              <w:rPr>
                <w:rFonts w:ascii="Arial Narrow" w:hAnsi="Arial Narrow"/>
                <w:sz w:val="20"/>
                <w:szCs w:val="20"/>
              </w:rPr>
            </w:pPr>
          </w:p>
        </w:tc>
        <w:tc>
          <w:tcPr>
            <w:tcW w:w="606" w:type="dxa"/>
            <w:shd w:val="clear" w:color="auto" w:fill="auto"/>
            <w:noWrap/>
            <w:vAlign w:val="bottom"/>
            <w:hideMark/>
          </w:tcPr>
          <w:p w14:paraId="7ECCA045" w14:textId="77777777" w:rsidR="006E5794" w:rsidRPr="00743E2F" w:rsidRDefault="006E5794" w:rsidP="006E50B0">
            <w:pPr>
              <w:rPr>
                <w:rFonts w:ascii="Arial Narrow" w:hAnsi="Arial Narrow"/>
                <w:sz w:val="20"/>
                <w:szCs w:val="20"/>
              </w:rPr>
            </w:pPr>
          </w:p>
        </w:tc>
        <w:tc>
          <w:tcPr>
            <w:tcW w:w="1568" w:type="dxa"/>
            <w:gridSpan w:val="2"/>
            <w:shd w:val="clear" w:color="auto" w:fill="auto"/>
            <w:noWrap/>
            <w:vAlign w:val="bottom"/>
          </w:tcPr>
          <w:p w14:paraId="0B2D80F0" w14:textId="3C749840" w:rsidR="006E5794" w:rsidRPr="00743E2F" w:rsidRDefault="006E5794" w:rsidP="006E50B0">
            <w:pPr>
              <w:rPr>
                <w:rFonts w:ascii="Arial Narrow" w:hAnsi="Arial Narrow" w:cs="Calibri"/>
                <w:color w:val="000000"/>
                <w:sz w:val="20"/>
                <w:szCs w:val="20"/>
              </w:rPr>
            </w:pPr>
          </w:p>
        </w:tc>
        <w:tc>
          <w:tcPr>
            <w:tcW w:w="742" w:type="dxa"/>
            <w:shd w:val="clear" w:color="auto" w:fill="auto"/>
            <w:noWrap/>
            <w:vAlign w:val="bottom"/>
          </w:tcPr>
          <w:p w14:paraId="6BB8330E" w14:textId="77777777" w:rsidR="006E5794" w:rsidRPr="00743E2F" w:rsidRDefault="006E5794" w:rsidP="006E50B0">
            <w:pPr>
              <w:rPr>
                <w:rFonts w:ascii="Arial Narrow" w:hAnsi="Arial Narrow" w:cs="Calibri"/>
                <w:color w:val="000000"/>
                <w:sz w:val="20"/>
                <w:szCs w:val="20"/>
              </w:rPr>
            </w:pPr>
          </w:p>
        </w:tc>
        <w:tc>
          <w:tcPr>
            <w:tcW w:w="773" w:type="dxa"/>
            <w:shd w:val="clear" w:color="auto" w:fill="auto"/>
            <w:noWrap/>
            <w:vAlign w:val="bottom"/>
          </w:tcPr>
          <w:p w14:paraId="148B7EF3" w14:textId="0955D261" w:rsidR="006E5794" w:rsidRPr="00743E2F" w:rsidRDefault="006E5794" w:rsidP="006E50B0">
            <w:pPr>
              <w:jc w:val="right"/>
              <w:rPr>
                <w:rFonts w:ascii="Arial Narrow" w:hAnsi="Arial Narrow" w:cs="Calibri"/>
                <w:color w:val="000000"/>
                <w:sz w:val="20"/>
                <w:szCs w:val="20"/>
              </w:rPr>
            </w:pPr>
          </w:p>
        </w:tc>
      </w:tr>
    </w:tbl>
    <w:p w14:paraId="1A261419" w14:textId="77777777" w:rsidR="006E5794" w:rsidRPr="004A70EA" w:rsidRDefault="006E5794" w:rsidP="006E50B0">
      <w:pPr>
        <w:jc w:val="both"/>
        <w:rPr>
          <w:rFonts w:ascii="Arial Narrow" w:hAnsi="Arial Narrow" w:cstheme="minorHAnsi"/>
        </w:rPr>
      </w:pPr>
    </w:p>
    <w:p w14:paraId="41DDCD30" w14:textId="77777777" w:rsidR="006E5794" w:rsidRPr="004A70EA" w:rsidRDefault="006E5794" w:rsidP="006E50B0">
      <w:pPr>
        <w:jc w:val="both"/>
        <w:rPr>
          <w:rFonts w:ascii="Arial Narrow" w:hAnsi="Arial Narrow" w:cstheme="minorHAnsi"/>
        </w:rPr>
      </w:pPr>
      <w:r w:rsidRPr="004A70EA">
        <w:rPr>
          <w:rFonts w:ascii="Arial Narrow" w:hAnsi="Arial Narrow" w:cstheme="minorHAnsi"/>
        </w:rPr>
        <w:t>La reducción en el excedente por casi $200 millones que ocasiona la reducción de la tasa activa, podría compensarse reduciendo la rentabilidad del ahorro permanente en un punto porcentual anual aunque ello probablemente no sea necesario porque solo utilizando el 50% de los recursos de liquidez disponibles (sin el 10% de los depósitos como fondo de liquidez), es decir, con un crecimiento de la cartera de solo $4.102 millones por el margen de intermediación de oportunidad (tasa cartera 11,27% menos rentabilidad de las inversiones 2% = 9,27% anual) se tendría un margen financiero bruto adicional de $380 millones, es decir, dos veces el efecto negativo por la reducción de la tasa.</w:t>
      </w:r>
    </w:p>
    <w:p w14:paraId="75157690" w14:textId="77777777" w:rsidR="006E5794" w:rsidRPr="004A70EA" w:rsidRDefault="006E5794" w:rsidP="006E50B0">
      <w:pPr>
        <w:widowControl w:val="0"/>
        <w:jc w:val="both"/>
        <w:rPr>
          <w:rFonts w:ascii="Arial Narrow" w:hAnsi="Arial Narrow" w:cstheme="minorHAnsi"/>
        </w:rPr>
      </w:pPr>
    </w:p>
    <w:p w14:paraId="6DEAD3C0" w14:textId="05356FE7" w:rsidR="006E5794" w:rsidRPr="004A70EA" w:rsidRDefault="00743E2F" w:rsidP="006E50B0">
      <w:pPr>
        <w:widowControl w:val="0"/>
        <w:jc w:val="both"/>
        <w:rPr>
          <w:rFonts w:ascii="Arial Narrow" w:hAnsi="Arial Narrow" w:cstheme="minorHAnsi"/>
        </w:rPr>
      </w:pPr>
      <w:r>
        <w:rPr>
          <w:rFonts w:ascii="Arial Narrow" w:hAnsi="Arial Narrow" w:cstheme="minorHAnsi"/>
        </w:rPr>
        <w:t>Se recomienda r</w:t>
      </w:r>
      <w:r w:rsidR="006E5794" w:rsidRPr="004A70EA">
        <w:rPr>
          <w:rFonts w:ascii="Arial Narrow" w:hAnsi="Arial Narrow" w:cstheme="minorHAnsi"/>
        </w:rPr>
        <w:t>educir las tasas de interés para hacerlas más competitivas y ampliar los plazos de los créditos para mejorar la capacidad de endeudamiento de los asociados, crecer la cartera y mejorar la rentabilidad ponderada del activo.</w:t>
      </w:r>
    </w:p>
    <w:p w14:paraId="64CA5306" w14:textId="77777777" w:rsidR="006E5794" w:rsidRPr="004A70EA" w:rsidRDefault="006E5794" w:rsidP="006E50B0">
      <w:pPr>
        <w:widowControl w:val="0"/>
        <w:jc w:val="both"/>
        <w:rPr>
          <w:rFonts w:ascii="Arial Narrow" w:hAnsi="Arial Narrow" w:cstheme="minorHAnsi"/>
        </w:rPr>
      </w:pPr>
    </w:p>
    <w:p w14:paraId="40E00B22" w14:textId="77777777" w:rsidR="006E5794" w:rsidRPr="00743E2F" w:rsidRDefault="006E5794" w:rsidP="006E50B0">
      <w:pPr>
        <w:shd w:val="clear" w:color="auto" w:fill="FFC008"/>
        <w:rPr>
          <w:rFonts w:ascii="Arial Narrow" w:hAnsi="Arial Narrow" w:cstheme="minorHAnsi"/>
          <w:b/>
          <w:bCs/>
        </w:rPr>
      </w:pPr>
      <w:r w:rsidRPr="00743E2F">
        <w:rPr>
          <w:rFonts w:ascii="Arial Narrow" w:hAnsi="Arial Narrow" w:cstheme="minorHAnsi"/>
          <w:b/>
          <w:bCs/>
        </w:rPr>
        <w:t>Fuentes consultadas</w:t>
      </w:r>
    </w:p>
    <w:p w14:paraId="6E17FE27" w14:textId="77777777" w:rsidR="006E5794" w:rsidRPr="004A70EA" w:rsidRDefault="006E5794" w:rsidP="006E50B0">
      <w:pPr>
        <w:widowControl w:val="0"/>
        <w:jc w:val="both"/>
        <w:rPr>
          <w:rFonts w:ascii="Arial Narrow" w:hAnsi="Arial Narrow" w:cstheme="minorHAnsi"/>
        </w:rPr>
      </w:pPr>
    </w:p>
    <w:tbl>
      <w:tblPr>
        <w:tblW w:w="10480" w:type="dxa"/>
        <w:tblCellMar>
          <w:left w:w="0" w:type="dxa"/>
          <w:right w:w="0" w:type="dxa"/>
        </w:tblCellMar>
        <w:tblLook w:val="0420" w:firstRow="1" w:lastRow="0" w:firstColumn="0" w:lastColumn="0" w:noHBand="0" w:noVBand="1"/>
      </w:tblPr>
      <w:tblGrid>
        <w:gridCol w:w="2403"/>
        <w:gridCol w:w="8077"/>
      </w:tblGrid>
      <w:tr w:rsidR="006E5794" w:rsidRPr="00743E2F" w14:paraId="030B4C83" w14:textId="77777777" w:rsidTr="003E3351">
        <w:trPr>
          <w:trHeight w:val="113"/>
        </w:trPr>
        <w:tc>
          <w:tcPr>
            <w:tcW w:w="0" w:type="auto"/>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297E001A"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b/>
                <w:bCs/>
                <w:sz w:val="16"/>
                <w:szCs w:val="16"/>
              </w:rPr>
              <w:t>INFO</w:t>
            </w:r>
          </w:p>
        </w:tc>
        <w:tc>
          <w:tcPr>
            <w:tcW w:w="8077"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61D6A881"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b/>
                <w:bCs/>
                <w:sz w:val="16"/>
                <w:szCs w:val="16"/>
              </w:rPr>
              <w:t>FUENTE</w:t>
            </w:r>
          </w:p>
        </w:tc>
      </w:tr>
      <w:tr w:rsidR="006E5794" w:rsidRPr="00743E2F" w14:paraId="6E3D2F1F" w14:textId="77777777" w:rsidTr="003E3351">
        <w:trPr>
          <w:trHeight w:val="113"/>
        </w:trPr>
        <w:tc>
          <w:tcPr>
            <w:tcW w:w="0" w:type="auto"/>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382E36D"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sz w:val="16"/>
                <w:szCs w:val="16"/>
              </w:rPr>
              <w:t>Tasas y Desembolsos libranzas</w:t>
            </w:r>
          </w:p>
        </w:tc>
        <w:tc>
          <w:tcPr>
            <w:tcW w:w="8077"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F5BC263" w14:textId="77777777" w:rsidR="006E5794" w:rsidRPr="00743E2F" w:rsidRDefault="00175704" w:rsidP="006E50B0">
            <w:pPr>
              <w:widowControl w:val="0"/>
              <w:jc w:val="both"/>
              <w:rPr>
                <w:rFonts w:ascii="Arial Narrow" w:hAnsi="Arial Narrow" w:cstheme="minorHAnsi"/>
                <w:sz w:val="16"/>
                <w:szCs w:val="16"/>
              </w:rPr>
            </w:pPr>
            <w:hyperlink r:id="rId13" w:history="1">
              <w:r w:rsidR="006E5794" w:rsidRPr="00743E2F">
                <w:rPr>
                  <w:rFonts w:ascii="Arial Narrow" w:hAnsi="Arial Narrow" w:cstheme="minorHAnsi"/>
                  <w:sz w:val="16"/>
                  <w:szCs w:val="16"/>
                </w:rPr>
                <w:t>https://www.superfinanciera.gov.co/inicio/informes-y-cifras/cifras/establecimientos-de-credito/informacion-periodica/semanal/tasas-y-desembolsos-a-traves-de-libranza-10081990</w:t>
              </w:r>
            </w:hyperlink>
            <w:r w:rsidR="006E5794" w:rsidRPr="00743E2F">
              <w:rPr>
                <w:rFonts w:ascii="Arial Narrow" w:hAnsi="Arial Narrow" w:cstheme="minorHAnsi"/>
                <w:sz w:val="16"/>
                <w:szCs w:val="16"/>
              </w:rPr>
              <w:t xml:space="preserve"> </w:t>
            </w:r>
          </w:p>
        </w:tc>
      </w:tr>
      <w:tr w:rsidR="006E5794" w:rsidRPr="00743E2F" w14:paraId="4CFF1AE4" w14:textId="77777777" w:rsidTr="003E3351">
        <w:trPr>
          <w:trHeight w:val="281"/>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C45AC54"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sz w:val="16"/>
                <w:szCs w:val="16"/>
              </w:rPr>
              <w:t>Tasas y desembolsos por modalidad de crédito</w:t>
            </w:r>
          </w:p>
        </w:tc>
        <w:tc>
          <w:tcPr>
            <w:tcW w:w="8077"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7F0D3ED" w14:textId="77777777" w:rsidR="006E5794" w:rsidRPr="00743E2F" w:rsidRDefault="00175704" w:rsidP="006E50B0">
            <w:pPr>
              <w:widowControl w:val="0"/>
              <w:jc w:val="both"/>
              <w:rPr>
                <w:rFonts w:ascii="Arial Narrow" w:hAnsi="Arial Narrow" w:cstheme="minorHAnsi"/>
                <w:sz w:val="16"/>
                <w:szCs w:val="16"/>
              </w:rPr>
            </w:pPr>
            <w:hyperlink r:id="rId14" w:history="1">
              <w:r w:rsidR="006E5794" w:rsidRPr="00743E2F">
                <w:rPr>
                  <w:rFonts w:ascii="Arial Narrow" w:hAnsi="Arial Narrow" w:cstheme="minorHAnsi"/>
                  <w:sz w:val="16"/>
                  <w:szCs w:val="16"/>
                </w:rPr>
                <w:t>https://www.superfinanciera.gov.co/inicio/informes-y-cifras/cifras/establecimientos-de-credito/informacion-periodica/mensual/tasa-de-interes-y-desembolsos-por-modalidad-de-credito-60955</w:t>
              </w:r>
            </w:hyperlink>
            <w:r w:rsidR="006E5794" w:rsidRPr="00743E2F">
              <w:rPr>
                <w:rFonts w:ascii="Arial Narrow" w:hAnsi="Arial Narrow" w:cstheme="minorHAnsi"/>
                <w:sz w:val="16"/>
                <w:szCs w:val="16"/>
              </w:rPr>
              <w:t xml:space="preserve"> </w:t>
            </w:r>
          </w:p>
        </w:tc>
      </w:tr>
      <w:tr w:rsidR="006E5794" w:rsidRPr="00743E2F" w14:paraId="2B2B9FDA" w14:textId="77777777" w:rsidTr="003E3351">
        <w:trPr>
          <w:trHeight w:val="113"/>
        </w:trPr>
        <w:tc>
          <w:tcPr>
            <w:tcW w:w="0" w:type="auto"/>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1B776F7"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sz w:val="16"/>
                <w:szCs w:val="16"/>
              </w:rPr>
              <w:t>Tasas Activas y Pasivas</w:t>
            </w:r>
          </w:p>
        </w:tc>
        <w:tc>
          <w:tcPr>
            <w:tcW w:w="8077"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65BCF47" w14:textId="77777777" w:rsidR="006E5794" w:rsidRPr="00743E2F" w:rsidRDefault="00175704" w:rsidP="006E50B0">
            <w:pPr>
              <w:widowControl w:val="0"/>
              <w:jc w:val="both"/>
              <w:rPr>
                <w:rFonts w:ascii="Arial Narrow" w:hAnsi="Arial Narrow" w:cstheme="minorHAnsi"/>
                <w:sz w:val="16"/>
                <w:szCs w:val="16"/>
              </w:rPr>
            </w:pPr>
            <w:hyperlink r:id="rId15" w:history="1">
              <w:r w:rsidR="006E5794" w:rsidRPr="00743E2F">
                <w:rPr>
                  <w:rFonts w:ascii="Arial Narrow" w:hAnsi="Arial Narrow" w:cstheme="minorHAnsi"/>
                  <w:sz w:val="16"/>
                  <w:szCs w:val="16"/>
                </w:rPr>
                <w:t>https://www.superfinanciera.gov.co/inicio/simulador-y-tarifas-de-servicios-financieros/tasas-de-interes-61295</w:t>
              </w:r>
            </w:hyperlink>
            <w:r w:rsidR="006E5794" w:rsidRPr="00743E2F">
              <w:rPr>
                <w:rFonts w:ascii="Arial Narrow" w:hAnsi="Arial Narrow" w:cstheme="minorHAnsi"/>
                <w:sz w:val="16"/>
                <w:szCs w:val="16"/>
              </w:rPr>
              <w:t xml:space="preserve"> </w:t>
            </w:r>
          </w:p>
        </w:tc>
      </w:tr>
      <w:tr w:rsidR="006E5794" w:rsidRPr="00743E2F" w14:paraId="1AC61159" w14:textId="77777777" w:rsidTr="003E3351">
        <w:trPr>
          <w:trHeight w:val="113"/>
        </w:trPr>
        <w:tc>
          <w:tcPr>
            <w:tcW w:w="0" w:type="auto"/>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3A0257E" w14:textId="77777777" w:rsidR="006E5794" w:rsidRPr="00743E2F" w:rsidRDefault="006E5794" w:rsidP="006E50B0">
            <w:pPr>
              <w:widowControl w:val="0"/>
              <w:jc w:val="both"/>
              <w:rPr>
                <w:rFonts w:ascii="Arial Narrow" w:hAnsi="Arial Narrow" w:cstheme="minorHAnsi"/>
                <w:sz w:val="16"/>
                <w:szCs w:val="16"/>
              </w:rPr>
            </w:pPr>
            <w:r w:rsidRPr="00743E2F">
              <w:rPr>
                <w:rFonts w:ascii="Arial Narrow" w:hAnsi="Arial Narrow" w:cstheme="minorHAnsi"/>
                <w:sz w:val="16"/>
                <w:szCs w:val="16"/>
              </w:rPr>
              <w:t>Tasas, inflación, PIB</w:t>
            </w:r>
          </w:p>
        </w:tc>
        <w:tc>
          <w:tcPr>
            <w:tcW w:w="8077"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CB2E8F" w14:textId="77777777" w:rsidR="006E5794" w:rsidRPr="00743E2F" w:rsidRDefault="00175704" w:rsidP="006E50B0">
            <w:pPr>
              <w:widowControl w:val="0"/>
              <w:jc w:val="both"/>
              <w:rPr>
                <w:rFonts w:ascii="Arial Narrow" w:hAnsi="Arial Narrow" w:cstheme="minorHAnsi"/>
                <w:sz w:val="16"/>
                <w:szCs w:val="16"/>
              </w:rPr>
            </w:pPr>
            <w:hyperlink r:id="rId16" w:history="1">
              <w:r w:rsidR="006E5794" w:rsidRPr="00743E2F">
                <w:rPr>
                  <w:rFonts w:ascii="Arial Narrow" w:hAnsi="Arial Narrow" w:cstheme="minorHAnsi"/>
                  <w:sz w:val="16"/>
                  <w:szCs w:val="16"/>
                </w:rPr>
                <w:t>https://www.banrep.gov.co/es/catalogo-estadisticas-disponibles</w:t>
              </w:r>
            </w:hyperlink>
            <w:r w:rsidR="006E5794" w:rsidRPr="00743E2F">
              <w:rPr>
                <w:rFonts w:ascii="Arial Narrow" w:hAnsi="Arial Narrow" w:cstheme="minorHAnsi"/>
                <w:sz w:val="16"/>
                <w:szCs w:val="16"/>
              </w:rPr>
              <w:t xml:space="preserve"> </w:t>
            </w:r>
          </w:p>
        </w:tc>
      </w:tr>
    </w:tbl>
    <w:p w14:paraId="2251E797" w14:textId="77777777" w:rsidR="006E5794" w:rsidRPr="004A70EA" w:rsidRDefault="006E5794" w:rsidP="006E50B0">
      <w:pPr>
        <w:widowControl w:val="0"/>
        <w:jc w:val="both"/>
        <w:rPr>
          <w:rFonts w:ascii="Arial Narrow" w:hAnsi="Arial Narrow" w:cstheme="minorHAnsi"/>
        </w:rPr>
      </w:pPr>
    </w:p>
    <w:p w14:paraId="0A187213" w14:textId="4BBE108D" w:rsidR="00FB2E58" w:rsidRPr="000A7D42" w:rsidRDefault="00FB2E58" w:rsidP="000A7D42">
      <w:pPr>
        <w:numPr>
          <w:ilvl w:val="1"/>
          <w:numId w:val="18"/>
        </w:numPr>
        <w:rPr>
          <w:rFonts w:ascii="Arial Narrow" w:hAnsi="Arial Narrow"/>
          <w:b/>
          <w:bCs/>
        </w:rPr>
      </w:pPr>
      <w:r w:rsidRPr="000A7D42">
        <w:rPr>
          <w:rFonts w:ascii="Arial Narrow" w:hAnsi="Arial Narrow"/>
          <w:b/>
          <w:bCs/>
        </w:rPr>
        <w:t>SARO</w:t>
      </w:r>
    </w:p>
    <w:p w14:paraId="35E75986" w14:textId="558DDFBE" w:rsidR="006E5794" w:rsidRPr="000A7D42" w:rsidRDefault="006E5794" w:rsidP="000A7D42">
      <w:pPr>
        <w:ind w:left="284" w:hanging="284"/>
        <w:jc w:val="both"/>
        <w:rPr>
          <w:rFonts w:ascii="Arial Narrow" w:hAnsi="Arial Narrow" w:cstheme="minorHAnsi"/>
        </w:rPr>
      </w:pPr>
    </w:p>
    <w:p w14:paraId="5178C015" w14:textId="318F0CCF" w:rsidR="000A7D42" w:rsidRPr="00247F58" w:rsidRDefault="00247F58" w:rsidP="00E225FC">
      <w:pPr>
        <w:pStyle w:val="Prrafodelista"/>
        <w:numPr>
          <w:ilvl w:val="4"/>
          <w:numId w:val="24"/>
        </w:numPr>
        <w:ind w:left="284" w:hanging="284"/>
        <w:rPr>
          <w:rFonts w:ascii="Arial Narrow" w:hAnsi="Arial Narrow" w:cstheme="minorHAnsi"/>
          <w:sz w:val="24"/>
          <w:szCs w:val="24"/>
        </w:rPr>
      </w:pPr>
      <w:r w:rsidRPr="00247F58">
        <w:rPr>
          <w:rFonts w:ascii="Arial Narrow" w:hAnsi="Arial Narrow" w:cstheme="minorHAnsi"/>
          <w:sz w:val="24"/>
          <w:szCs w:val="24"/>
        </w:rPr>
        <w:t xml:space="preserve">Se revisó el cumplimiento y actualización estrategias y objetivos PLAN DE DESARROLLO, encontrando que se encuentra desactualizado. </w:t>
      </w:r>
      <w:r w:rsidR="000A7D42" w:rsidRPr="00247F58">
        <w:rPr>
          <w:rFonts w:ascii="Arial Narrow" w:hAnsi="Arial Narrow" w:cstheme="minorHAnsi"/>
          <w:sz w:val="24"/>
          <w:szCs w:val="24"/>
        </w:rPr>
        <w:t>Se proyecta la elaboración, revise, análisis y actualización del PLAN ESTRATEGICO y el PESEM para el cuarto trimestre de 2021 ya que el actual venció en el año 2020 y no se actualizó a la espera de que sucedería con la Pandemia y luego se retrasó su inicio por el Paro y la demora en el avance de la vacunación así como el tercer rebrote.</w:t>
      </w:r>
    </w:p>
    <w:p w14:paraId="2E320CAB" w14:textId="77777777"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Se proyecta la elaboración / actualización de los manuales de funciones y procedimientos y del Organigrama para el primer trimestre de 2022.</w:t>
      </w:r>
    </w:p>
    <w:p w14:paraId="1D2B38D6" w14:textId="77777777"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lastRenderedPageBreak/>
        <w:t>La entidad cuenta con un Código de Buen Gobierno que incluye el código de ética y politica manejo conflicto de interés el cual se encuentra actualizado.</w:t>
      </w:r>
    </w:p>
    <w:p w14:paraId="250EF619" w14:textId="77777777"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Se actualizará el reglamento de crédito y de ahorro así como de los fondos sociales y mutuales en el tercer trimestre de 2021.</w:t>
      </w:r>
    </w:p>
    <w:p w14:paraId="16FA8D35" w14:textId="733F8317"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 xml:space="preserve">En el primer trimestre de 2022, con el comité de Riesgos y </w:t>
      </w:r>
      <w:r w:rsidR="00247F58" w:rsidRPr="000A7D42">
        <w:rPr>
          <w:rFonts w:ascii="Arial Narrow" w:hAnsi="Arial Narrow" w:cstheme="minorHAnsi"/>
          <w:sz w:val="24"/>
          <w:szCs w:val="24"/>
        </w:rPr>
        <w:t>líderes</w:t>
      </w:r>
      <w:r w:rsidRPr="000A7D42">
        <w:rPr>
          <w:rFonts w:ascii="Arial Narrow" w:hAnsi="Arial Narrow" w:cstheme="minorHAnsi"/>
          <w:sz w:val="24"/>
          <w:szCs w:val="24"/>
        </w:rPr>
        <w:t xml:space="preserve"> de cada proceso evaluarán los principales procesos de la entidad y sus riesgos tomando como guía el modelo de referencia de la CBC y así construir la matriz de evaluación del riesgo SARO</w:t>
      </w:r>
    </w:p>
    <w:p w14:paraId="13D98878" w14:textId="0957509B"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Se revisó el estado de las pólizas con que cuenta la entidad: vida deudores, colectiva o individual de las garantías, manejo, inventarios, PPE, riesgos sustracción, transporte de valores, daños o destrucción por terceros o desastres y accidentes etc., sin encontrar ninguna novedad.</w:t>
      </w:r>
    </w:p>
    <w:p w14:paraId="35B58443" w14:textId="084CCE9A" w:rsidR="000A7D42" w:rsidRPr="000A7D42" w:rsidRDefault="000A7D42"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revisó</w:t>
      </w:r>
      <w:r w:rsidRPr="000A7D42">
        <w:rPr>
          <w:rFonts w:ascii="Arial Narrow" w:hAnsi="Arial Narrow" w:cstheme="minorHAnsi"/>
          <w:sz w:val="24"/>
          <w:szCs w:val="24"/>
        </w:rPr>
        <w:t xml:space="preserve"> el estado de reportes a través del SICSES, control de legalidad reformas de estatutos, reporte de información impresa a la SES</w:t>
      </w:r>
      <w:r>
        <w:rPr>
          <w:rFonts w:ascii="Arial Narrow" w:hAnsi="Arial Narrow" w:cstheme="minorHAnsi"/>
          <w:sz w:val="24"/>
          <w:szCs w:val="24"/>
        </w:rPr>
        <w:t xml:space="preserve"> encontrando que se cumplió de manera oportuna.</w:t>
      </w:r>
    </w:p>
    <w:p w14:paraId="0F9FDC27" w14:textId="1A12D339" w:rsidR="000A7D42" w:rsidRPr="000A7D42" w:rsidRDefault="000A7D42"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recomienda aplicar</w:t>
      </w:r>
      <w:r w:rsidRPr="000A7D42">
        <w:rPr>
          <w:rFonts w:ascii="Arial Narrow" w:hAnsi="Arial Narrow" w:cstheme="minorHAnsi"/>
          <w:sz w:val="24"/>
          <w:szCs w:val="24"/>
        </w:rPr>
        <w:t xml:space="preserve"> la autoevaluación de desempeño de los órganos de administración y control</w:t>
      </w:r>
      <w:r>
        <w:rPr>
          <w:rFonts w:ascii="Arial Narrow" w:hAnsi="Arial Narrow" w:cstheme="minorHAnsi"/>
          <w:sz w:val="24"/>
          <w:szCs w:val="24"/>
        </w:rPr>
        <w:t xml:space="preserve"> en noviembre de 2021.</w:t>
      </w:r>
    </w:p>
    <w:p w14:paraId="7A151EEF" w14:textId="77777777" w:rsidR="000A7D42" w:rsidRPr="000A7D42" w:rsidRDefault="000A7D42"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 xml:space="preserve">Se recomienda diseñar </w:t>
      </w:r>
      <w:r w:rsidRPr="000A7D42">
        <w:rPr>
          <w:rFonts w:ascii="Arial Narrow" w:hAnsi="Arial Narrow" w:cstheme="minorHAnsi"/>
          <w:sz w:val="24"/>
          <w:szCs w:val="24"/>
        </w:rPr>
        <w:t>la autoevaluación de desempeño de los colaboradores y empleados</w:t>
      </w:r>
      <w:r>
        <w:rPr>
          <w:rFonts w:ascii="Arial Narrow" w:hAnsi="Arial Narrow" w:cstheme="minorHAnsi"/>
          <w:sz w:val="24"/>
          <w:szCs w:val="24"/>
        </w:rPr>
        <w:t xml:space="preserve"> para aplicarlo en noviembre </w:t>
      </w:r>
      <w:r w:rsidRPr="000A7D42">
        <w:rPr>
          <w:rFonts w:ascii="Arial Narrow" w:hAnsi="Arial Narrow" w:cstheme="minorHAnsi"/>
          <w:sz w:val="24"/>
          <w:szCs w:val="24"/>
        </w:rPr>
        <w:t>de 2021.</w:t>
      </w:r>
    </w:p>
    <w:p w14:paraId="21D52B33" w14:textId="2FBEFD26" w:rsidR="000A7D42" w:rsidRP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Durante el mes</w:t>
      </w:r>
      <w:r>
        <w:rPr>
          <w:rFonts w:ascii="Arial Narrow" w:hAnsi="Arial Narrow" w:cstheme="minorHAnsi"/>
          <w:sz w:val="24"/>
          <w:szCs w:val="24"/>
        </w:rPr>
        <w:t xml:space="preserve"> no se presentaron eventos de riesgo operativo como ausencia de personal clave que interrumpa la prestación de los servicios, ni caídas de energía, ataques informáticos o de virus, robos, fraudes, errores, multas, demandas o sanciones, ni accidentes laborales o incendios, terremotos o eventos catastróficos que pudieran afectar la prestación del servicio o los bienes o prestigio y reputación de la entidad, sin embargo se recomienda gestionar y almacenar la información y documentación crítica en la NUBE de manera digital y permitir los trámites en línea y no presenciales así como el trabajo remoto teniendo en cuenta probables eventos futuros similares a los presentados con la Pandemia y el Paro.</w:t>
      </w:r>
    </w:p>
    <w:p w14:paraId="5173DEE6" w14:textId="77777777" w:rsidR="00247F58" w:rsidRDefault="00247F58"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 xml:space="preserve">No se presentaron diferencias o faltantes materiales en los </w:t>
      </w:r>
      <w:r w:rsidR="000A7D42" w:rsidRPr="000A7D42">
        <w:rPr>
          <w:rFonts w:ascii="Arial Narrow" w:hAnsi="Arial Narrow" w:cstheme="minorHAnsi"/>
          <w:sz w:val="24"/>
          <w:szCs w:val="24"/>
        </w:rPr>
        <w:t>arqueos de caja, conciliaciones bancarias, inventario físico de mercancías y propiedad, planta y equipo</w:t>
      </w:r>
      <w:r>
        <w:rPr>
          <w:rFonts w:ascii="Arial Narrow" w:hAnsi="Arial Narrow" w:cstheme="minorHAnsi"/>
          <w:sz w:val="24"/>
          <w:szCs w:val="24"/>
        </w:rPr>
        <w:t xml:space="preserve"> del año 2020 y se recomienda programar los del año 2021 para el mes de diciembre</w:t>
      </w:r>
      <w:r w:rsidR="000A7D42" w:rsidRPr="000A7D42">
        <w:rPr>
          <w:rFonts w:ascii="Arial Narrow" w:hAnsi="Arial Narrow" w:cstheme="minorHAnsi"/>
          <w:sz w:val="24"/>
          <w:szCs w:val="24"/>
        </w:rPr>
        <w:t>.</w:t>
      </w:r>
    </w:p>
    <w:p w14:paraId="09E6FF40" w14:textId="015EE37F" w:rsidR="000A7D42" w:rsidRPr="000A7D42" w:rsidRDefault="00247F58"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recomienda actualizar los</w:t>
      </w:r>
      <w:r w:rsidR="000A7D42" w:rsidRPr="000A7D42">
        <w:rPr>
          <w:rFonts w:ascii="Arial Narrow" w:hAnsi="Arial Narrow" w:cstheme="minorHAnsi"/>
          <w:sz w:val="24"/>
          <w:szCs w:val="24"/>
        </w:rPr>
        <w:t xml:space="preserve"> avalúos de propiedad planta y equipo</w:t>
      </w:r>
      <w:r>
        <w:rPr>
          <w:rFonts w:ascii="Arial Narrow" w:hAnsi="Arial Narrow" w:cstheme="minorHAnsi"/>
          <w:sz w:val="24"/>
          <w:szCs w:val="24"/>
        </w:rPr>
        <w:t xml:space="preserve"> bienes inmuebles</w:t>
      </w:r>
    </w:p>
    <w:p w14:paraId="7DDAFBCF" w14:textId="7B18E69B" w:rsidR="000A7D42" w:rsidRPr="000A7D42" w:rsidRDefault="00247F58"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recomienda una auditoría externa especializada sobre</w:t>
      </w:r>
      <w:r w:rsidR="000A7D42" w:rsidRPr="000A7D42">
        <w:rPr>
          <w:rFonts w:ascii="Arial Narrow" w:hAnsi="Arial Narrow" w:cstheme="minorHAnsi"/>
          <w:sz w:val="24"/>
          <w:szCs w:val="24"/>
        </w:rPr>
        <w:t xml:space="preserve"> el estado de la seguridad informática de la entidad y recomiende: copias o respaldos, seguridad de acceso, virus y ataques informáticos, interrupciones y acceso remoto.</w:t>
      </w:r>
    </w:p>
    <w:p w14:paraId="54FB31EE" w14:textId="2D77EF30" w:rsidR="000A7D42" w:rsidRPr="000A7D42" w:rsidRDefault="00247F58"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 xml:space="preserve">Se recomienda revisar </w:t>
      </w:r>
      <w:r w:rsidR="000A7D42" w:rsidRPr="000A7D42">
        <w:rPr>
          <w:rFonts w:ascii="Arial Narrow" w:hAnsi="Arial Narrow" w:cstheme="minorHAnsi"/>
          <w:sz w:val="24"/>
          <w:szCs w:val="24"/>
        </w:rPr>
        <w:t>el estado del SSGST</w:t>
      </w:r>
    </w:p>
    <w:p w14:paraId="43B74982" w14:textId="1C8EE924" w:rsidR="000A7D42" w:rsidRPr="000A7D42" w:rsidRDefault="00247F58" w:rsidP="000A7D42">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revisó el cumplimiento de la actualización del</w:t>
      </w:r>
      <w:r w:rsidR="000A7D42" w:rsidRPr="000A7D42">
        <w:rPr>
          <w:rFonts w:ascii="Arial Narrow" w:hAnsi="Arial Narrow" w:cstheme="minorHAnsi"/>
          <w:sz w:val="24"/>
          <w:szCs w:val="24"/>
        </w:rPr>
        <w:t xml:space="preserve"> RUNEOL, CAMARA DE COMERCIO, contribución SES, Renta, Exógena e ICA</w:t>
      </w:r>
      <w:r>
        <w:rPr>
          <w:rFonts w:ascii="Arial Narrow" w:hAnsi="Arial Narrow" w:cstheme="minorHAnsi"/>
          <w:sz w:val="24"/>
          <w:szCs w:val="24"/>
        </w:rPr>
        <w:t xml:space="preserve"> sin encontrar novedad.</w:t>
      </w:r>
    </w:p>
    <w:p w14:paraId="698BD618" w14:textId="6F1ADCD5" w:rsidR="000A7D42" w:rsidRDefault="000A7D42" w:rsidP="000A7D42">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 xml:space="preserve">Revisión estados financieros, ejecución presupuestal </w:t>
      </w:r>
      <w:r w:rsidR="00247F58">
        <w:rPr>
          <w:rFonts w:ascii="Arial Narrow" w:hAnsi="Arial Narrow" w:cstheme="minorHAnsi"/>
          <w:sz w:val="24"/>
          <w:szCs w:val="24"/>
        </w:rPr>
        <w:t>se programará para la reunión siguiente.</w:t>
      </w:r>
    </w:p>
    <w:p w14:paraId="58861023" w14:textId="7D9DF4F6" w:rsidR="00175704" w:rsidRDefault="00175704" w:rsidP="00175704">
      <w:pPr>
        <w:pStyle w:val="Prrafodelista"/>
        <w:numPr>
          <w:ilvl w:val="4"/>
          <w:numId w:val="24"/>
        </w:numPr>
        <w:ind w:left="284" w:hanging="284"/>
        <w:rPr>
          <w:rFonts w:ascii="Arial Narrow" w:hAnsi="Arial Narrow" w:cstheme="minorHAnsi"/>
          <w:sz w:val="24"/>
          <w:szCs w:val="24"/>
        </w:rPr>
      </w:pPr>
      <w:r w:rsidRPr="000A7D42">
        <w:rPr>
          <w:rFonts w:ascii="Arial Narrow" w:hAnsi="Arial Narrow" w:cstheme="minorHAnsi"/>
          <w:sz w:val="24"/>
          <w:szCs w:val="24"/>
        </w:rPr>
        <w:t xml:space="preserve">Se revisó el Informe de Revisor Fiscal </w:t>
      </w:r>
      <w:r>
        <w:rPr>
          <w:rFonts w:ascii="Arial Narrow" w:hAnsi="Arial Narrow" w:cstheme="minorHAnsi"/>
          <w:sz w:val="24"/>
          <w:szCs w:val="24"/>
        </w:rPr>
        <w:t>encontrando lo siguiente:</w:t>
      </w:r>
    </w:p>
    <w:p w14:paraId="2FCB88FD" w14:textId="02A6249D" w:rsidR="00175704" w:rsidRDefault="00175704" w:rsidP="00175704">
      <w:pPr>
        <w:rPr>
          <w:rFonts w:ascii="Arial Narrow" w:hAnsi="Arial Narrow" w:cstheme="minorHAnsi"/>
        </w:rPr>
      </w:pPr>
    </w:p>
    <w:tbl>
      <w:tblPr>
        <w:tblStyle w:val="Tablaconcuadrcula"/>
        <w:tblW w:w="0" w:type="auto"/>
        <w:tblLook w:val="04A0" w:firstRow="1" w:lastRow="0" w:firstColumn="1" w:lastColumn="0" w:noHBand="0" w:noVBand="1"/>
      </w:tblPr>
      <w:tblGrid>
        <w:gridCol w:w="5125"/>
        <w:gridCol w:w="5125"/>
      </w:tblGrid>
      <w:tr w:rsidR="00175704" w14:paraId="77157191" w14:textId="77777777" w:rsidTr="00175704">
        <w:tc>
          <w:tcPr>
            <w:tcW w:w="5125" w:type="dxa"/>
          </w:tcPr>
          <w:p w14:paraId="0522062E" w14:textId="1C0F588B" w:rsidR="00175704" w:rsidRDefault="00175704" w:rsidP="00175704">
            <w:pPr>
              <w:rPr>
                <w:rFonts w:ascii="Arial Narrow" w:hAnsi="Arial Narrow" w:cstheme="minorHAnsi"/>
              </w:rPr>
            </w:pPr>
            <w:r>
              <w:rPr>
                <w:rFonts w:ascii="Arial Narrow" w:hAnsi="Arial Narrow" w:cstheme="minorHAnsi"/>
              </w:rPr>
              <w:t>Recomendación, glosa, observación</w:t>
            </w:r>
          </w:p>
        </w:tc>
        <w:tc>
          <w:tcPr>
            <w:tcW w:w="5125" w:type="dxa"/>
          </w:tcPr>
          <w:p w14:paraId="0553B362" w14:textId="1BB0E0C4" w:rsidR="00175704" w:rsidRDefault="00175704" w:rsidP="00175704">
            <w:pPr>
              <w:rPr>
                <w:rFonts w:ascii="Arial Narrow" w:hAnsi="Arial Narrow" w:cstheme="minorHAnsi"/>
              </w:rPr>
            </w:pPr>
            <w:r>
              <w:rPr>
                <w:rFonts w:ascii="Arial Narrow" w:hAnsi="Arial Narrow" w:cstheme="minorHAnsi"/>
              </w:rPr>
              <w:t>Respuesta de la Administración</w:t>
            </w:r>
          </w:p>
        </w:tc>
      </w:tr>
      <w:tr w:rsidR="00175704" w14:paraId="0CC90203" w14:textId="77777777" w:rsidTr="00175704">
        <w:tc>
          <w:tcPr>
            <w:tcW w:w="5125" w:type="dxa"/>
          </w:tcPr>
          <w:p w14:paraId="0CB2C602" w14:textId="77777777" w:rsidR="00175704" w:rsidRDefault="00175704" w:rsidP="00175704">
            <w:pPr>
              <w:rPr>
                <w:rFonts w:ascii="Arial Narrow" w:hAnsi="Arial Narrow" w:cstheme="minorHAnsi"/>
              </w:rPr>
            </w:pPr>
          </w:p>
        </w:tc>
        <w:tc>
          <w:tcPr>
            <w:tcW w:w="5125" w:type="dxa"/>
          </w:tcPr>
          <w:p w14:paraId="4162F7CB" w14:textId="77777777" w:rsidR="00175704" w:rsidRDefault="00175704" w:rsidP="00175704">
            <w:pPr>
              <w:rPr>
                <w:rFonts w:ascii="Arial Narrow" w:hAnsi="Arial Narrow" w:cstheme="minorHAnsi"/>
              </w:rPr>
            </w:pPr>
          </w:p>
        </w:tc>
      </w:tr>
      <w:tr w:rsidR="00175704" w14:paraId="60DB6261" w14:textId="77777777" w:rsidTr="00175704">
        <w:tc>
          <w:tcPr>
            <w:tcW w:w="5125" w:type="dxa"/>
          </w:tcPr>
          <w:p w14:paraId="165EE9B6" w14:textId="77777777" w:rsidR="00175704" w:rsidRDefault="00175704" w:rsidP="00175704">
            <w:pPr>
              <w:rPr>
                <w:rFonts w:ascii="Arial Narrow" w:hAnsi="Arial Narrow" w:cstheme="minorHAnsi"/>
              </w:rPr>
            </w:pPr>
          </w:p>
        </w:tc>
        <w:tc>
          <w:tcPr>
            <w:tcW w:w="5125" w:type="dxa"/>
          </w:tcPr>
          <w:p w14:paraId="52389C92" w14:textId="77777777" w:rsidR="00175704" w:rsidRDefault="00175704" w:rsidP="00175704">
            <w:pPr>
              <w:rPr>
                <w:rFonts w:ascii="Arial Narrow" w:hAnsi="Arial Narrow" w:cstheme="minorHAnsi"/>
              </w:rPr>
            </w:pPr>
          </w:p>
        </w:tc>
      </w:tr>
      <w:tr w:rsidR="00175704" w14:paraId="346639D4" w14:textId="77777777" w:rsidTr="00175704">
        <w:tc>
          <w:tcPr>
            <w:tcW w:w="5125" w:type="dxa"/>
          </w:tcPr>
          <w:p w14:paraId="5B5A1F2B" w14:textId="77777777" w:rsidR="00175704" w:rsidRDefault="00175704" w:rsidP="00175704">
            <w:pPr>
              <w:rPr>
                <w:rFonts w:ascii="Arial Narrow" w:hAnsi="Arial Narrow" w:cstheme="minorHAnsi"/>
              </w:rPr>
            </w:pPr>
          </w:p>
        </w:tc>
        <w:tc>
          <w:tcPr>
            <w:tcW w:w="5125" w:type="dxa"/>
          </w:tcPr>
          <w:p w14:paraId="2B6A9F19" w14:textId="77777777" w:rsidR="00175704" w:rsidRDefault="00175704" w:rsidP="00175704">
            <w:pPr>
              <w:rPr>
                <w:rFonts w:ascii="Arial Narrow" w:hAnsi="Arial Narrow" w:cstheme="minorHAnsi"/>
              </w:rPr>
            </w:pPr>
          </w:p>
        </w:tc>
      </w:tr>
      <w:tr w:rsidR="00175704" w14:paraId="4ADEDAF3" w14:textId="77777777" w:rsidTr="00175704">
        <w:tc>
          <w:tcPr>
            <w:tcW w:w="5125" w:type="dxa"/>
          </w:tcPr>
          <w:p w14:paraId="50C55940" w14:textId="77777777" w:rsidR="00175704" w:rsidRDefault="00175704" w:rsidP="00175704">
            <w:pPr>
              <w:rPr>
                <w:rFonts w:ascii="Arial Narrow" w:hAnsi="Arial Narrow" w:cstheme="minorHAnsi"/>
              </w:rPr>
            </w:pPr>
          </w:p>
        </w:tc>
        <w:tc>
          <w:tcPr>
            <w:tcW w:w="5125" w:type="dxa"/>
          </w:tcPr>
          <w:p w14:paraId="3DFDC0EB" w14:textId="77777777" w:rsidR="00175704" w:rsidRDefault="00175704" w:rsidP="00175704">
            <w:pPr>
              <w:rPr>
                <w:rFonts w:ascii="Arial Narrow" w:hAnsi="Arial Narrow" w:cstheme="minorHAnsi"/>
              </w:rPr>
            </w:pPr>
          </w:p>
        </w:tc>
      </w:tr>
      <w:tr w:rsidR="00175704" w14:paraId="043C3C05" w14:textId="77777777" w:rsidTr="00175704">
        <w:tc>
          <w:tcPr>
            <w:tcW w:w="5125" w:type="dxa"/>
          </w:tcPr>
          <w:p w14:paraId="6282857A" w14:textId="77777777" w:rsidR="00175704" w:rsidRDefault="00175704" w:rsidP="00175704">
            <w:pPr>
              <w:rPr>
                <w:rFonts w:ascii="Arial Narrow" w:hAnsi="Arial Narrow" w:cstheme="minorHAnsi"/>
              </w:rPr>
            </w:pPr>
          </w:p>
        </w:tc>
        <w:tc>
          <w:tcPr>
            <w:tcW w:w="5125" w:type="dxa"/>
          </w:tcPr>
          <w:p w14:paraId="4447740F" w14:textId="77777777" w:rsidR="00175704" w:rsidRDefault="00175704" w:rsidP="00175704">
            <w:pPr>
              <w:rPr>
                <w:rFonts w:ascii="Arial Narrow" w:hAnsi="Arial Narrow" w:cstheme="minorHAnsi"/>
              </w:rPr>
            </w:pPr>
          </w:p>
        </w:tc>
      </w:tr>
      <w:tr w:rsidR="00175704" w14:paraId="3F28EA99" w14:textId="77777777" w:rsidTr="00175704">
        <w:tc>
          <w:tcPr>
            <w:tcW w:w="5125" w:type="dxa"/>
          </w:tcPr>
          <w:p w14:paraId="15D733C2" w14:textId="77777777" w:rsidR="00175704" w:rsidRDefault="00175704" w:rsidP="00175704">
            <w:pPr>
              <w:rPr>
                <w:rFonts w:ascii="Arial Narrow" w:hAnsi="Arial Narrow" w:cstheme="minorHAnsi"/>
              </w:rPr>
            </w:pPr>
          </w:p>
        </w:tc>
        <w:tc>
          <w:tcPr>
            <w:tcW w:w="5125" w:type="dxa"/>
          </w:tcPr>
          <w:p w14:paraId="7BE945D5" w14:textId="77777777" w:rsidR="00175704" w:rsidRDefault="00175704" w:rsidP="00175704">
            <w:pPr>
              <w:rPr>
                <w:rFonts w:ascii="Arial Narrow" w:hAnsi="Arial Narrow" w:cstheme="minorHAnsi"/>
              </w:rPr>
            </w:pPr>
          </w:p>
        </w:tc>
      </w:tr>
      <w:tr w:rsidR="00175704" w14:paraId="18D8CBBD" w14:textId="77777777" w:rsidTr="00175704">
        <w:tc>
          <w:tcPr>
            <w:tcW w:w="5125" w:type="dxa"/>
          </w:tcPr>
          <w:p w14:paraId="1FBCD0EB" w14:textId="77777777" w:rsidR="00175704" w:rsidRDefault="00175704" w:rsidP="00175704">
            <w:pPr>
              <w:rPr>
                <w:rFonts w:ascii="Arial Narrow" w:hAnsi="Arial Narrow" w:cstheme="minorHAnsi"/>
              </w:rPr>
            </w:pPr>
          </w:p>
        </w:tc>
        <w:tc>
          <w:tcPr>
            <w:tcW w:w="5125" w:type="dxa"/>
          </w:tcPr>
          <w:p w14:paraId="29A778FA" w14:textId="77777777" w:rsidR="00175704" w:rsidRDefault="00175704" w:rsidP="00175704">
            <w:pPr>
              <w:rPr>
                <w:rFonts w:ascii="Arial Narrow" w:hAnsi="Arial Narrow" w:cstheme="minorHAnsi"/>
              </w:rPr>
            </w:pPr>
          </w:p>
        </w:tc>
      </w:tr>
    </w:tbl>
    <w:p w14:paraId="3AD73C14" w14:textId="40052ABC" w:rsidR="00175704" w:rsidRDefault="00175704" w:rsidP="00175704">
      <w:pPr>
        <w:rPr>
          <w:rFonts w:ascii="Arial Narrow" w:hAnsi="Arial Narrow" w:cstheme="minorHAnsi"/>
        </w:rPr>
      </w:pPr>
    </w:p>
    <w:p w14:paraId="7B7706AA" w14:textId="77777777" w:rsidR="00175704" w:rsidRPr="000A7D42" w:rsidRDefault="00175704" w:rsidP="00175704">
      <w:pPr>
        <w:pStyle w:val="Prrafodelista"/>
        <w:numPr>
          <w:ilvl w:val="4"/>
          <w:numId w:val="24"/>
        </w:numPr>
        <w:ind w:left="284" w:hanging="284"/>
        <w:rPr>
          <w:rFonts w:ascii="Arial Narrow" w:hAnsi="Arial Narrow" w:cstheme="minorHAnsi"/>
          <w:sz w:val="24"/>
          <w:szCs w:val="24"/>
        </w:rPr>
      </w:pPr>
      <w:r>
        <w:rPr>
          <w:rFonts w:ascii="Arial Narrow" w:hAnsi="Arial Narrow" w:cstheme="minorHAnsi"/>
          <w:sz w:val="24"/>
          <w:szCs w:val="24"/>
        </w:rPr>
        <w:t>Se revisaron los</w:t>
      </w:r>
      <w:r w:rsidRPr="000A7D42">
        <w:rPr>
          <w:rFonts w:ascii="Arial Narrow" w:hAnsi="Arial Narrow" w:cstheme="minorHAnsi"/>
          <w:sz w:val="24"/>
          <w:szCs w:val="24"/>
        </w:rPr>
        <w:t xml:space="preserve"> requerimientos </w:t>
      </w:r>
      <w:r>
        <w:rPr>
          <w:rFonts w:ascii="Arial Narrow" w:hAnsi="Arial Narrow" w:cstheme="minorHAnsi"/>
          <w:sz w:val="24"/>
          <w:szCs w:val="24"/>
        </w:rPr>
        <w:t xml:space="preserve">de la </w:t>
      </w:r>
      <w:r w:rsidRPr="000A7D42">
        <w:rPr>
          <w:rFonts w:ascii="Arial Narrow" w:hAnsi="Arial Narrow" w:cstheme="minorHAnsi"/>
          <w:sz w:val="24"/>
          <w:szCs w:val="24"/>
        </w:rPr>
        <w:t xml:space="preserve">SES, FOGACOOP, DIAN </w:t>
      </w:r>
      <w:r>
        <w:rPr>
          <w:rFonts w:ascii="Arial Narrow" w:hAnsi="Arial Narrow" w:cstheme="minorHAnsi"/>
          <w:sz w:val="24"/>
          <w:szCs w:val="24"/>
        </w:rPr>
        <w:t>del año 2020 y 2021 encontrando lo siguiente…</w:t>
      </w:r>
    </w:p>
    <w:p w14:paraId="21455267" w14:textId="47E90B17" w:rsidR="00175704" w:rsidRDefault="00175704" w:rsidP="00175704">
      <w:pPr>
        <w:rPr>
          <w:rFonts w:ascii="Arial Narrow" w:hAnsi="Arial Narrow" w:cstheme="minorHAnsi"/>
          <w:lang w:val="es-ES"/>
        </w:rPr>
      </w:pPr>
    </w:p>
    <w:tbl>
      <w:tblPr>
        <w:tblStyle w:val="Tablaconcuadrcula"/>
        <w:tblW w:w="0" w:type="auto"/>
        <w:tblLook w:val="04A0" w:firstRow="1" w:lastRow="0" w:firstColumn="1" w:lastColumn="0" w:noHBand="0" w:noVBand="1"/>
      </w:tblPr>
      <w:tblGrid>
        <w:gridCol w:w="5125"/>
        <w:gridCol w:w="5125"/>
      </w:tblGrid>
      <w:tr w:rsidR="00175704" w14:paraId="668747B0" w14:textId="77777777" w:rsidTr="00156A80">
        <w:tc>
          <w:tcPr>
            <w:tcW w:w="5125" w:type="dxa"/>
          </w:tcPr>
          <w:p w14:paraId="16434D9A" w14:textId="77777777" w:rsidR="00175704" w:rsidRDefault="00175704" w:rsidP="00156A80">
            <w:pPr>
              <w:rPr>
                <w:rFonts w:ascii="Arial Narrow" w:hAnsi="Arial Narrow" w:cstheme="minorHAnsi"/>
              </w:rPr>
            </w:pPr>
            <w:r>
              <w:rPr>
                <w:rFonts w:ascii="Arial Narrow" w:hAnsi="Arial Narrow" w:cstheme="minorHAnsi"/>
              </w:rPr>
              <w:lastRenderedPageBreak/>
              <w:t>Recomendación, glosa, observación</w:t>
            </w:r>
          </w:p>
        </w:tc>
        <w:tc>
          <w:tcPr>
            <w:tcW w:w="5125" w:type="dxa"/>
          </w:tcPr>
          <w:p w14:paraId="2F04CF09" w14:textId="77777777" w:rsidR="00175704" w:rsidRDefault="00175704" w:rsidP="00156A80">
            <w:pPr>
              <w:rPr>
                <w:rFonts w:ascii="Arial Narrow" w:hAnsi="Arial Narrow" w:cstheme="minorHAnsi"/>
              </w:rPr>
            </w:pPr>
            <w:r>
              <w:rPr>
                <w:rFonts w:ascii="Arial Narrow" w:hAnsi="Arial Narrow" w:cstheme="minorHAnsi"/>
              </w:rPr>
              <w:t>Respuesta de la Administración</w:t>
            </w:r>
          </w:p>
        </w:tc>
      </w:tr>
      <w:tr w:rsidR="00175704" w14:paraId="5CA4E7E6" w14:textId="77777777" w:rsidTr="00156A80">
        <w:tc>
          <w:tcPr>
            <w:tcW w:w="5125" w:type="dxa"/>
          </w:tcPr>
          <w:p w14:paraId="6ED60659" w14:textId="77777777" w:rsidR="00175704" w:rsidRDefault="00175704" w:rsidP="00156A80">
            <w:pPr>
              <w:rPr>
                <w:rFonts w:ascii="Arial Narrow" w:hAnsi="Arial Narrow" w:cstheme="minorHAnsi"/>
              </w:rPr>
            </w:pPr>
          </w:p>
        </w:tc>
        <w:tc>
          <w:tcPr>
            <w:tcW w:w="5125" w:type="dxa"/>
          </w:tcPr>
          <w:p w14:paraId="23BE7540" w14:textId="77777777" w:rsidR="00175704" w:rsidRDefault="00175704" w:rsidP="00156A80">
            <w:pPr>
              <w:rPr>
                <w:rFonts w:ascii="Arial Narrow" w:hAnsi="Arial Narrow" w:cstheme="minorHAnsi"/>
              </w:rPr>
            </w:pPr>
          </w:p>
        </w:tc>
      </w:tr>
      <w:tr w:rsidR="00175704" w14:paraId="5EF25279" w14:textId="77777777" w:rsidTr="00156A80">
        <w:tc>
          <w:tcPr>
            <w:tcW w:w="5125" w:type="dxa"/>
          </w:tcPr>
          <w:p w14:paraId="3D613F9E" w14:textId="77777777" w:rsidR="00175704" w:rsidRDefault="00175704" w:rsidP="00156A80">
            <w:pPr>
              <w:rPr>
                <w:rFonts w:ascii="Arial Narrow" w:hAnsi="Arial Narrow" w:cstheme="minorHAnsi"/>
              </w:rPr>
            </w:pPr>
          </w:p>
        </w:tc>
        <w:tc>
          <w:tcPr>
            <w:tcW w:w="5125" w:type="dxa"/>
          </w:tcPr>
          <w:p w14:paraId="56D25ACD" w14:textId="77777777" w:rsidR="00175704" w:rsidRDefault="00175704" w:rsidP="00156A80">
            <w:pPr>
              <w:rPr>
                <w:rFonts w:ascii="Arial Narrow" w:hAnsi="Arial Narrow" w:cstheme="minorHAnsi"/>
              </w:rPr>
            </w:pPr>
          </w:p>
        </w:tc>
      </w:tr>
      <w:tr w:rsidR="00175704" w14:paraId="738E477C" w14:textId="77777777" w:rsidTr="00156A80">
        <w:tc>
          <w:tcPr>
            <w:tcW w:w="5125" w:type="dxa"/>
          </w:tcPr>
          <w:p w14:paraId="1152CA4C" w14:textId="77777777" w:rsidR="00175704" w:rsidRDefault="00175704" w:rsidP="00156A80">
            <w:pPr>
              <w:rPr>
                <w:rFonts w:ascii="Arial Narrow" w:hAnsi="Arial Narrow" w:cstheme="minorHAnsi"/>
              </w:rPr>
            </w:pPr>
          </w:p>
        </w:tc>
        <w:tc>
          <w:tcPr>
            <w:tcW w:w="5125" w:type="dxa"/>
          </w:tcPr>
          <w:p w14:paraId="30276D06" w14:textId="77777777" w:rsidR="00175704" w:rsidRDefault="00175704" w:rsidP="00156A80">
            <w:pPr>
              <w:rPr>
                <w:rFonts w:ascii="Arial Narrow" w:hAnsi="Arial Narrow" w:cstheme="minorHAnsi"/>
              </w:rPr>
            </w:pPr>
          </w:p>
        </w:tc>
      </w:tr>
      <w:tr w:rsidR="00175704" w14:paraId="64DE9140" w14:textId="77777777" w:rsidTr="00156A80">
        <w:tc>
          <w:tcPr>
            <w:tcW w:w="5125" w:type="dxa"/>
          </w:tcPr>
          <w:p w14:paraId="345944C0" w14:textId="77777777" w:rsidR="00175704" w:rsidRDefault="00175704" w:rsidP="00156A80">
            <w:pPr>
              <w:rPr>
                <w:rFonts w:ascii="Arial Narrow" w:hAnsi="Arial Narrow" w:cstheme="minorHAnsi"/>
              </w:rPr>
            </w:pPr>
          </w:p>
        </w:tc>
        <w:tc>
          <w:tcPr>
            <w:tcW w:w="5125" w:type="dxa"/>
          </w:tcPr>
          <w:p w14:paraId="5FAF5862" w14:textId="77777777" w:rsidR="00175704" w:rsidRDefault="00175704" w:rsidP="00156A80">
            <w:pPr>
              <w:rPr>
                <w:rFonts w:ascii="Arial Narrow" w:hAnsi="Arial Narrow" w:cstheme="minorHAnsi"/>
              </w:rPr>
            </w:pPr>
          </w:p>
        </w:tc>
      </w:tr>
      <w:tr w:rsidR="00175704" w14:paraId="57AF2597" w14:textId="77777777" w:rsidTr="00156A80">
        <w:tc>
          <w:tcPr>
            <w:tcW w:w="5125" w:type="dxa"/>
          </w:tcPr>
          <w:p w14:paraId="4977226F" w14:textId="77777777" w:rsidR="00175704" w:rsidRDefault="00175704" w:rsidP="00156A80">
            <w:pPr>
              <w:rPr>
                <w:rFonts w:ascii="Arial Narrow" w:hAnsi="Arial Narrow" w:cstheme="minorHAnsi"/>
              </w:rPr>
            </w:pPr>
          </w:p>
        </w:tc>
        <w:tc>
          <w:tcPr>
            <w:tcW w:w="5125" w:type="dxa"/>
          </w:tcPr>
          <w:p w14:paraId="7A70E286" w14:textId="77777777" w:rsidR="00175704" w:rsidRDefault="00175704" w:rsidP="00156A80">
            <w:pPr>
              <w:rPr>
                <w:rFonts w:ascii="Arial Narrow" w:hAnsi="Arial Narrow" w:cstheme="minorHAnsi"/>
              </w:rPr>
            </w:pPr>
          </w:p>
        </w:tc>
      </w:tr>
      <w:tr w:rsidR="00175704" w14:paraId="7ACF46E9" w14:textId="77777777" w:rsidTr="00156A80">
        <w:tc>
          <w:tcPr>
            <w:tcW w:w="5125" w:type="dxa"/>
          </w:tcPr>
          <w:p w14:paraId="7541F5E2" w14:textId="77777777" w:rsidR="00175704" w:rsidRDefault="00175704" w:rsidP="00156A80">
            <w:pPr>
              <w:rPr>
                <w:rFonts w:ascii="Arial Narrow" w:hAnsi="Arial Narrow" w:cstheme="minorHAnsi"/>
              </w:rPr>
            </w:pPr>
          </w:p>
        </w:tc>
        <w:tc>
          <w:tcPr>
            <w:tcW w:w="5125" w:type="dxa"/>
          </w:tcPr>
          <w:p w14:paraId="7E82CBBE" w14:textId="77777777" w:rsidR="00175704" w:rsidRDefault="00175704" w:rsidP="00156A80">
            <w:pPr>
              <w:rPr>
                <w:rFonts w:ascii="Arial Narrow" w:hAnsi="Arial Narrow" w:cstheme="minorHAnsi"/>
              </w:rPr>
            </w:pPr>
          </w:p>
        </w:tc>
      </w:tr>
      <w:tr w:rsidR="00175704" w14:paraId="24AB5650" w14:textId="77777777" w:rsidTr="00156A80">
        <w:tc>
          <w:tcPr>
            <w:tcW w:w="5125" w:type="dxa"/>
          </w:tcPr>
          <w:p w14:paraId="7CE04177" w14:textId="77777777" w:rsidR="00175704" w:rsidRDefault="00175704" w:rsidP="00156A80">
            <w:pPr>
              <w:rPr>
                <w:rFonts w:ascii="Arial Narrow" w:hAnsi="Arial Narrow" w:cstheme="minorHAnsi"/>
              </w:rPr>
            </w:pPr>
          </w:p>
        </w:tc>
        <w:tc>
          <w:tcPr>
            <w:tcW w:w="5125" w:type="dxa"/>
          </w:tcPr>
          <w:p w14:paraId="423C76EE" w14:textId="77777777" w:rsidR="00175704" w:rsidRDefault="00175704" w:rsidP="00156A80">
            <w:pPr>
              <w:rPr>
                <w:rFonts w:ascii="Arial Narrow" w:hAnsi="Arial Narrow" w:cstheme="minorHAnsi"/>
              </w:rPr>
            </w:pPr>
          </w:p>
        </w:tc>
      </w:tr>
    </w:tbl>
    <w:p w14:paraId="525B5E73" w14:textId="77777777" w:rsidR="00175704" w:rsidRPr="00175704" w:rsidRDefault="00175704" w:rsidP="00175704">
      <w:pPr>
        <w:rPr>
          <w:rFonts w:ascii="Arial Narrow" w:hAnsi="Arial Narrow" w:cstheme="minorHAnsi"/>
          <w:lang w:val="es-ES"/>
        </w:rPr>
      </w:pPr>
    </w:p>
    <w:p w14:paraId="499A1366" w14:textId="3D0A60C8" w:rsidR="00311482" w:rsidRPr="00AD426F" w:rsidRDefault="00247F58" w:rsidP="000A7D42">
      <w:pPr>
        <w:numPr>
          <w:ilvl w:val="0"/>
          <w:numId w:val="18"/>
        </w:numPr>
        <w:tabs>
          <w:tab w:val="left" w:pos="1939"/>
          <w:tab w:val="left" w:pos="3312"/>
          <w:tab w:val="left" w:pos="4450"/>
          <w:tab w:val="left" w:pos="5587"/>
          <w:tab w:val="left" w:pos="6456"/>
        </w:tabs>
        <w:rPr>
          <w:rFonts w:ascii="Arial Narrow" w:hAnsi="Arial Narrow"/>
          <w:b/>
        </w:rPr>
      </w:pPr>
      <w:r>
        <w:rPr>
          <w:rFonts w:ascii="Arial Narrow" w:hAnsi="Arial Narrow"/>
          <w:b/>
        </w:rPr>
        <w:t>Conclusiones y recomendaciones finales</w:t>
      </w:r>
    </w:p>
    <w:p w14:paraId="36E70B9E" w14:textId="77777777" w:rsidR="00311482" w:rsidRPr="00AD426F" w:rsidRDefault="00311482" w:rsidP="006E50B0">
      <w:pPr>
        <w:tabs>
          <w:tab w:val="left" w:pos="1939"/>
          <w:tab w:val="left" w:pos="3312"/>
          <w:tab w:val="left" w:pos="4450"/>
          <w:tab w:val="left" w:pos="5587"/>
          <w:tab w:val="left" w:pos="6456"/>
        </w:tabs>
        <w:rPr>
          <w:rFonts w:ascii="Arial Narrow" w:hAnsi="Arial Narrow"/>
          <w:b/>
        </w:rPr>
      </w:pPr>
    </w:p>
    <w:p w14:paraId="58B584E3" w14:textId="77777777" w:rsidR="00311482" w:rsidRPr="00AD426F" w:rsidRDefault="00311482" w:rsidP="00247F58">
      <w:pPr>
        <w:tabs>
          <w:tab w:val="left" w:pos="1939"/>
          <w:tab w:val="left" w:pos="3312"/>
          <w:tab w:val="left" w:pos="4450"/>
          <w:tab w:val="left" w:pos="5587"/>
          <w:tab w:val="left" w:pos="6456"/>
        </w:tabs>
        <w:jc w:val="both"/>
        <w:rPr>
          <w:rFonts w:ascii="Arial Narrow" w:hAnsi="Arial Narrow"/>
          <w:bCs/>
        </w:rPr>
      </w:pPr>
      <w:r w:rsidRPr="00AD426F">
        <w:rPr>
          <w:rFonts w:ascii="Arial Narrow" w:hAnsi="Arial Narrow"/>
          <w:bCs/>
        </w:rPr>
        <w:t>El crecimiento y desempeño del Fondo de empleados se podría ver afectado parcialmente por las consecuencias del Paro y los bloqueos que ha motivado el cierre temporal y cese de actividades de muchas empresas a nivel nacional, sin embargo el personal docente de la Universidad no debería tener un impacto directo fuerte sobre sus ingresos.</w:t>
      </w:r>
    </w:p>
    <w:p w14:paraId="46B7E629" w14:textId="77777777" w:rsidR="00311482" w:rsidRPr="00AD426F" w:rsidRDefault="00311482" w:rsidP="00247F58">
      <w:pPr>
        <w:tabs>
          <w:tab w:val="left" w:pos="1939"/>
          <w:tab w:val="left" w:pos="3312"/>
          <w:tab w:val="left" w:pos="4450"/>
          <w:tab w:val="left" w:pos="5587"/>
          <w:tab w:val="left" w:pos="6456"/>
        </w:tabs>
        <w:ind w:left="66"/>
        <w:jc w:val="both"/>
        <w:rPr>
          <w:rFonts w:ascii="Arial Narrow" w:hAnsi="Arial Narrow"/>
          <w:bCs/>
        </w:rPr>
      </w:pPr>
    </w:p>
    <w:p w14:paraId="180589BD" w14:textId="77777777" w:rsidR="00311482" w:rsidRPr="00AD426F" w:rsidRDefault="00311482" w:rsidP="00247F58">
      <w:pPr>
        <w:tabs>
          <w:tab w:val="left" w:pos="1939"/>
          <w:tab w:val="left" w:pos="3312"/>
          <w:tab w:val="left" w:pos="4450"/>
          <w:tab w:val="left" w:pos="5587"/>
          <w:tab w:val="left" w:pos="6456"/>
        </w:tabs>
        <w:jc w:val="both"/>
        <w:rPr>
          <w:rFonts w:ascii="Arial Narrow" w:hAnsi="Arial Narrow"/>
          <w:bCs/>
        </w:rPr>
      </w:pPr>
      <w:r w:rsidRPr="00AD426F">
        <w:rPr>
          <w:rFonts w:ascii="Arial Narrow" w:hAnsi="Arial Narrow"/>
          <w:bCs/>
        </w:rPr>
        <w:t xml:space="preserve">Esta crisis además, con la caída de la reforma tributaria y el clima de agitación social, han llegado a la pérdida del grado de inversión para Colombia.  </w:t>
      </w:r>
    </w:p>
    <w:p w14:paraId="2781DF25" w14:textId="77777777" w:rsidR="00311482" w:rsidRPr="00AD426F" w:rsidRDefault="00311482" w:rsidP="00247F58">
      <w:pPr>
        <w:tabs>
          <w:tab w:val="left" w:pos="1939"/>
          <w:tab w:val="left" w:pos="3312"/>
          <w:tab w:val="left" w:pos="4450"/>
          <w:tab w:val="left" w:pos="5587"/>
          <w:tab w:val="left" w:pos="6456"/>
        </w:tabs>
        <w:ind w:left="66"/>
        <w:jc w:val="both"/>
        <w:rPr>
          <w:rFonts w:ascii="Arial Narrow" w:hAnsi="Arial Narrow"/>
          <w:bCs/>
        </w:rPr>
      </w:pPr>
    </w:p>
    <w:p w14:paraId="3C5A4CDB" w14:textId="77777777" w:rsidR="00311482" w:rsidRPr="00D27929" w:rsidRDefault="00311482" w:rsidP="00247F58">
      <w:pPr>
        <w:tabs>
          <w:tab w:val="left" w:pos="1939"/>
          <w:tab w:val="left" w:pos="3312"/>
          <w:tab w:val="left" w:pos="4450"/>
          <w:tab w:val="left" w:pos="5587"/>
          <w:tab w:val="left" w:pos="6456"/>
        </w:tabs>
        <w:jc w:val="both"/>
        <w:rPr>
          <w:rFonts w:ascii="Arial Narrow" w:hAnsi="Arial Narrow"/>
          <w:bCs/>
        </w:rPr>
      </w:pPr>
      <w:r w:rsidRPr="00D27929">
        <w:rPr>
          <w:rFonts w:ascii="Arial Narrow" w:hAnsi="Arial Narrow"/>
          <w:bCs/>
        </w:rPr>
        <w:t>Por todo lo anterior es de esperarse que las tasas de interés, la inflación y el desempleo se incrementen en los próximos meses como ya empieza a observarse.</w:t>
      </w:r>
    </w:p>
    <w:p w14:paraId="6F435329" w14:textId="77777777" w:rsidR="00311482" w:rsidRPr="00D27929" w:rsidRDefault="00311482" w:rsidP="006E50B0">
      <w:pPr>
        <w:ind w:left="284"/>
        <w:rPr>
          <w:rFonts w:ascii="Arial Narrow" w:hAnsi="Arial Narrow"/>
          <w:color w:val="000000" w:themeColor="text1"/>
        </w:rPr>
      </w:pPr>
    </w:p>
    <w:p w14:paraId="22E275DA" w14:textId="29FDD561" w:rsidR="00FA60A0" w:rsidRPr="00D27929" w:rsidRDefault="00DD455E" w:rsidP="006E50B0">
      <w:pPr>
        <w:jc w:val="both"/>
        <w:rPr>
          <w:rFonts w:ascii="Arial Narrow" w:hAnsi="Arial Narrow" w:cs="Calibri"/>
          <w:color w:val="000000" w:themeColor="text1"/>
        </w:rPr>
      </w:pPr>
      <w:r w:rsidRPr="00D27929">
        <w:rPr>
          <w:rFonts w:ascii="Arial Narrow" w:hAnsi="Arial Narrow" w:cs="Calibri"/>
          <w:color w:val="000000" w:themeColor="text1"/>
        </w:rPr>
        <w:t xml:space="preserve">Las tasas de interés e inflación van a continuar bajas durante </w:t>
      </w:r>
      <w:r w:rsidR="00311482" w:rsidRPr="00D27929">
        <w:rPr>
          <w:rFonts w:ascii="Arial Narrow" w:hAnsi="Arial Narrow" w:cs="Calibri"/>
          <w:color w:val="000000" w:themeColor="text1"/>
        </w:rPr>
        <w:t xml:space="preserve">la mayoría del </w:t>
      </w:r>
      <w:r w:rsidRPr="00D27929">
        <w:rPr>
          <w:rFonts w:ascii="Arial Narrow" w:hAnsi="Arial Narrow" w:cs="Calibri"/>
          <w:color w:val="000000" w:themeColor="text1"/>
        </w:rPr>
        <w:t>2021 y la competencia por el crédito de libranza y vivienda va a ser fuerte ya no solo con la Banca, sino con las Cajas de Compensación Familiar y FINTECH</w:t>
      </w:r>
      <w:r w:rsidR="003B69BC" w:rsidRPr="00D27929">
        <w:rPr>
          <w:rFonts w:ascii="Arial Narrow" w:hAnsi="Arial Narrow" w:cs="Calibri"/>
          <w:color w:val="000000" w:themeColor="text1"/>
        </w:rPr>
        <w:t xml:space="preserve"> por lo que el Fondo de Empleados debe desarrollar estrategias y promociones (campañas) que mitiguen el riesgo de disminución de la cartera</w:t>
      </w:r>
      <w:r w:rsidRPr="00D27929">
        <w:rPr>
          <w:rFonts w:ascii="Arial Narrow" w:hAnsi="Arial Narrow" w:cs="Calibri"/>
          <w:color w:val="000000" w:themeColor="text1"/>
        </w:rPr>
        <w:t xml:space="preserve">.  </w:t>
      </w:r>
    </w:p>
    <w:p w14:paraId="755AA9FF" w14:textId="32388211" w:rsidR="00DD455E" w:rsidRPr="00D27929" w:rsidRDefault="00DD455E" w:rsidP="006E50B0">
      <w:pPr>
        <w:jc w:val="both"/>
        <w:rPr>
          <w:rFonts w:ascii="Arial Narrow" w:hAnsi="Arial Narrow" w:cs="Calibri"/>
          <w:color w:val="000000" w:themeColor="text1"/>
        </w:rPr>
      </w:pPr>
    </w:p>
    <w:p w14:paraId="3CE28557" w14:textId="2D770E39" w:rsidR="00DD455E" w:rsidRPr="00D27929" w:rsidRDefault="00DD455E" w:rsidP="006E50B0">
      <w:pPr>
        <w:jc w:val="both"/>
        <w:rPr>
          <w:rFonts w:ascii="Arial Narrow" w:hAnsi="Arial Narrow" w:cs="Calibri"/>
          <w:color w:val="000000" w:themeColor="text1"/>
        </w:rPr>
      </w:pPr>
      <w:r w:rsidRPr="00D27929">
        <w:rPr>
          <w:rFonts w:ascii="Arial Narrow" w:hAnsi="Arial Narrow" w:cs="Calibri"/>
          <w:color w:val="000000" w:themeColor="text1"/>
        </w:rPr>
        <w:t xml:space="preserve">El nuevo </w:t>
      </w:r>
      <w:r w:rsidR="00F8471B" w:rsidRPr="00D27929">
        <w:rPr>
          <w:rFonts w:ascii="Arial Narrow" w:hAnsi="Arial Narrow" w:cs="Calibri"/>
          <w:color w:val="000000" w:themeColor="text1"/>
        </w:rPr>
        <w:t>título</w:t>
      </w:r>
      <w:r w:rsidRPr="00D27929">
        <w:rPr>
          <w:rFonts w:ascii="Arial Narrow" w:hAnsi="Arial Narrow" w:cs="Calibri"/>
          <w:color w:val="000000" w:themeColor="text1"/>
        </w:rPr>
        <w:t xml:space="preserve"> V de la Circular Básica Jurídica permite la vinculación no presencial de los asociados a través de medios tecnológicos y mecanismos de identificación biométrica que permitirían ganar agilidad y reducir los costos operativos, de papelería y almacenamiento por lo que se recomienda explorar esta opción como parte de los proyectos que puedan adelantarse con recursos del FODES. </w:t>
      </w:r>
    </w:p>
    <w:p w14:paraId="55AC0943" w14:textId="77777777" w:rsidR="000C77B8" w:rsidRPr="00D27929" w:rsidRDefault="000C77B8" w:rsidP="006E50B0">
      <w:pPr>
        <w:jc w:val="both"/>
        <w:rPr>
          <w:rFonts w:ascii="Arial Narrow" w:hAnsi="Arial Narrow" w:cstheme="minorHAnsi"/>
          <w:b/>
          <w:color w:val="000000" w:themeColor="text1"/>
          <w:lang w:val="es-ES"/>
        </w:rPr>
      </w:pPr>
    </w:p>
    <w:p w14:paraId="43EC3A56" w14:textId="10E850C7" w:rsidR="00C22F66" w:rsidRPr="00D27929" w:rsidRDefault="00C22F66" w:rsidP="006E50B0">
      <w:pPr>
        <w:jc w:val="both"/>
        <w:rPr>
          <w:rFonts w:ascii="Arial Narrow" w:hAnsi="Arial Narrow"/>
          <w:color w:val="000000" w:themeColor="text1"/>
        </w:rPr>
      </w:pPr>
    </w:p>
    <w:p w14:paraId="3B6FAF65" w14:textId="77777777" w:rsidR="004A0BD6" w:rsidRPr="00D27929" w:rsidRDefault="004A0BD6" w:rsidP="006E50B0">
      <w:pPr>
        <w:jc w:val="both"/>
        <w:rPr>
          <w:rFonts w:ascii="Arial Narrow" w:hAnsi="Arial Narrow"/>
          <w:color w:val="000000" w:themeColor="text1"/>
        </w:rPr>
      </w:pPr>
    </w:p>
    <w:p w14:paraId="5886DDC4" w14:textId="77777777" w:rsidR="00C22F66" w:rsidRPr="00D27929" w:rsidRDefault="00C22F66" w:rsidP="006E50B0">
      <w:pPr>
        <w:jc w:val="both"/>
        <w:rPr>
          <w:rFonts w:ascii="Arial Narrow" w:hAnsi="Arial Narrow"/>
          <w:color w:val="000000" w:themeColor="text1"/>
        </w:rPr>
      </w:pPr>
    </w:p>
    <w:p w14:paraId="7D2C47E7" w14:textId="4A4C892A" w:rsidR="008774F5" w:rsidRPr="00FB2E58" w:rsidRDefault="004D4D65" w:rsidP="006E50B0">
      <w:pPr>
        <w:rPr>
          <w:rFonts w:ascii="Arial Narrow" w:eastAsia="Calibri" w:hAnsi="Arial Narrow"/>
          <w:color w:val="000000" w:themeColor="text1"/>
          <w:lang w:eastAsia="en-US"/>
        </w:rPr>
      </w:pPr>
      <w:r w:rsidRPr="00D27929">
        <w:rPr>
          <w:rFonts w:ascii="Arial Narrow" w:hAnsi="Arial Narrow"/>
          <w:color w:val="000000" w:themeColor="text1"/>
        </w:rPr>
        <w:t>Presidente</w:t>
      </w:r>
      <w:r w:rsidR="000C77B8" w:rsidRPr="00D27929">
        <w:rPr>
          <w:rFonts w:ascii="Arial Narrow" w:hAnsi="Arial Narrow"/>
          <w:color w:val="000000" w:themeColor="text1"/>
        </w:rPr>
        <w:t xml:space="preserve"> </w:t>
      </w:r>
      <w:r w:rsidR="000C77B8" w:rsidRPr="00D27929">
        <w:rPr>
          <w:rFonts w:ascii="Arial Narrow" w:hAnsi="Arial Narrow"/>
          <w:color w:val="000000" w:themeColor="text1"/>
        </w:rPr>
        <w:tab/>
      </w:r>
      <w:r w:rsidR="000C77B8" w:rsidRPr="00D27929">
        <w:rPr>
          <w:rFonts w:ascii="Arial Narrow" w:hAnsi="Arial Narrow"/>
          <w:color w:val="000000" w:themeColor="text1"/>
        </w:rPr>
        <w:tab/>
      </w:r>
      <w:r w:rsidR="000C77B8" w:rsidRPr="00D27929">
        <w:rPr>
          <w:rFonts w:ascii="Arial Narrow" w:hAnsi="Arial Narrow"/>
          <w:color w:val="000000" w:themeColor="text1"/>
        </w:rPr>
        <w:tab/>
      </w:r>
      <w:r w:rsidR="000C77B8" w:rsidRPr="00D27929">
        <w:rPr>
          <w:rFonts w:ascii="Arial Narrow" w:hAnsi="Arial Narrow"/>
          <w:color w:val="000000" w:themeColor="text1"/>
        </w:rPr>
        <w:tab/>
      </w:r>
      <w:r w:rsidR="00247F58">
        <w:rPr>
          <w:rFonts w:ascii="Arial Narrow" w:hAnsi="Arial Narrow"/>
          <w:color w:val="000000" w:themeColor="text1"/>
        </w:rPr>
        <w:t>Persona Encargada de Riesgos</w:t>
      </w:r>
      <w:r w:rsidR="000C77B8" w:rsidRPr="00D27929">
        <w:rPr>
          <w:rFonts w:ascii="Arial Narrow" w:hAnsi="Arial Narrow"/>
          <w:color w:val="000000" w:themeColor="text1"/>
        </w:rPr>
        <w:tab/>
      </w:r>
      <w:r w:rsidR="000C77B8" w:rsidRPr="00D27929">
        <w:rPr>
          <w:rFonts w:ascii="Arial Narrow" w:hAnsi="Arial Narrow"/>
          <w:color w:val="000000" w:themeColor="text1"/>
        </w:rPr>
        <w:tab/>
      </w:r>
      <w:r w:rsidRPr="00D27929">
        <w:rPr>
          <w:rFonts w:ascii="Arial Narrow" w:hAnsi="Arial Narrow"/>
          <w:color w:val="000000" w:themeColor="text1"/>
        </w:rPr>
        <w:tab/>
      </w:r>
      <w:r w:rsidRPr="00D27929">
        <w:rPr>
          <w:rFonts w:ascii="Arial Narrow" w:hAnsi="Arial Narrow"/>
          <w:color w:val="000000" w:themeColor="text1"/>
        </w:rPr>
        <w:tab/>
      </w:r>
      <w:r w:rsidR="00247F58">
        <w:rPr>
          <w:rFonts w:ascii="Arial Narrow" w:hAnsi="Arial Narrow"/>
          <w:color w:val="000000" w:themeColor="text1"/>
        </w:rPr>
        <w:t>Gerencia</w:t>
      </w:r>
    </w:p>
    <w:sectPr w:rsidR="008774F5" w:rsidRPr="00FB2E58" w:rsidSect="0048026D">
      <w:headerReference w:type="default" r:id="rId17"/>
      <w:pgSz w:w="12240" w:h="15840" w:code="1"/>
      <w:pgMar w:top="1440" w:right="90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EAEA3" w14:textId="77777777" w:rsidR="002F7FAD" w:rsidRDefault="002F7FAD" w:rsidP="00121095">
      <w:r>
        <w:separator/>
      </w:r>
    </w:p>
  </w:endnote>
  <w:endnote w:type="continuationSeparator" w:id="0">
    <w:p w14:paraId="72B6349B" w14:textId="77777777" w:rsidR="002F7FAD" w:rsidRDefault="002F7FAD" w:rsidP="00121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5A7E" w14:textId="77777777" w:rsidR="002F7FAD" w:rsidRDefault="002F7FAD" w:rsidP="00121095">
      <w:r>
        <w:separator/>
      </w:r>
    </w:p>
  </w:footnote>
  <w:footnote w:type="continuationSeparator" w:id="0">
    <w:p w14:paraId="17580472" w14:textId="77777777" w:rsidR="002F7FAD" w:rsidRDefault="002F7FAD" w:rsidP="001210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4292" w14:textId="77777777" w:rsidR="002F7FAD" w:rsidRDefault="002F7FAD">
    <w:r>
      <w:rPr>
        <w:noProof/>
      </w:rPr>
      <mc:AlternateContent>
        <mc:Choice Requires="wps">
          <w:drawing>
            <wp:anchor distT="0" distB="0" distL="114300" distR="114300" simplePos="0" relativeHeight="251657728" behindDoc="0" locked="0" layoutInCell="0" allowOverlap="1" wp14:anchorId="030D4CF0" wp14:editId="304D4EFB">
              <wp:simplePos x="0" y="0"/>
              <wp:positionH relativeFrom="page">
                <wp:posOffset>3572510</wp:posOffset>
              </wp:positionH>
              <wp:positionV relativeFrom="page">
                <wp:posOffset>143510</wp:posOffset>
              </wp:positionV>
              <wp:extent cx="626745" cy="626745"/>
              <wp:effectExtent l="0" t="0" r="1905" b="1905"/>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365F91"/>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0DBCB14" w14:textId="77777777" w:rsidR="002F7FAD" w:rsidRPr="00121095" w:rsidRDefault="002F7FAD">
                          <w:pPr>
                            <w:jc w:val="center"/>
                            <w:rPr>
                              <w:b/>
                              <w:color w:val="FFFFFF"/>
                              <w:sz w:val="32"/>
                              <w:szCs w:val="32"/>
                            </w:rPr>
                          </w:pPr>
                          <w:r>
                            <w:rPr>
                              <w:sz w:val="22"/>
                              <w:szCs w:val="22"/>
                            </w:rPr>
                            <w:fldChar w:fldCharType="begin"/>
                          </w:r>
                          <w:r>
                            <w:instrText xml:space="preserve"> PAGE    \* MERGEFORMAT </w:instrText>
                          </w:r>
                          <w:r>
                            <w:rPr>
                              <w:sz w:val="22"/>
                              <w:szCs w:val="22"/>
                            </w:rPr>
                            <w:fldChar w:fldCharType="separate"/>
                          </w:r>
                          <w:r w:rsidRPr="008B3774">
                            <w:rPr>
                              <w:b/>
                              <w:noProof/>
                              <w:color w:val="FFFFFF"/>
                              <w:sz w:val="32"/>
                              <w:szCs w:val="32"/>
                            </w:rPr>
                            <w:t>6</w:t>
                          </w:r>
                          <w:r>
                            <w:rPr>
                              <w:b/>
                              <w:noProof/>
                              <w:color w:val="FFFFFF"/>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030D4CF0" id="Oval 1" o:spid="_x0000_s1026" style="position:absolute;margin-left:281.3pt;margin-top:11.3pt;width:49.35pt;height:49.3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" o:allowincell="f" fillcolor="#365f91" stroked="f">
              <v:textbox>
                <w:txbxContent>
                  <w:p w14:paraId="20DBCB14" w14:textId="77777777" w:rsidR="002F7FAD" w:rsidRPr="00121095" w:rsidRDefault="002F7FAD">
                    <w:pPr>
                      <w:jc w:val="center"/>
                      <w:rPr>
                        <w:b/>
                        <w:color w:val="FFFFFF"/>
                        <w:sz w:val="32"/>
                        <w:szCs w:val="32"/>
                      </w:rPr>
                    </w:pPr>
                    <w:r>
                      <w:rPr>
                        <w:sz w:val="22"/>
                        <w:szCs w:val="22"/>
                      </w:rPr>
                      <w:fldChar w:fldCharType="begin"/>
                    </w:r>
                    <w:r>
                      <w:instrText xml:space="preserve"> PAGE    \* MERGEFORMAT </w:instrText>
                    </w:r>
                    <w:r>
                      <w:rPr>
                        <w:sz w:val="22"/>
                        <w:szCs w:val="22"/>
                      </w:rPr>
                      <w:fldChar w:fldCharType="separate"/>
                    </w:r>
                    <w:r w:rsidRPr="008B3774">
                      <w:rPr>
                        <w:b/>
                        <w:noProof/>
                        <w:color w:val="FFFFFF"/>
                        <w:sz w:val="32"/>
                        <w:szCs w:val="32"/>
                      </w:rPr>
                      <w:t>6</w:t>
                    </w:r>
                    <w:r>
                      <w:rPr>
                        <w:b/>
                        <w:noProof/>
                        <w:color w:val="FFFFFF"/>
                        <w:sz w:val="32"/>
                        <w:szCs w:val="32"/>
                      </w:rPr>
                      <w:fldChar w:fldCharType="end"/>
                    </w:r>
                  </w:p>
                </w:txbxContent>
              </v:textbox>
              <w10:wrap anchorx="page" anchory="page"/>
            </v:oval>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1F1"/>
    <w:multiLevelType w:val="hybridMultilevel"/>
    <w:tmpl w:val="498CE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691CE5"/>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3BA2A85"/>
    <w:multiLevelType w:val="multilevel"/>
    <w:tmpl w:val="EB12CBB2"/>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EC467C"/>
    <w:multiLevelType w:val="hybridMultilevel"/>
    <w:tmpl w:val="A4A02B90"/>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45A74A6"/>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FD97D79"/>
    <w:multiLevelType w:val="hybridMultilevel"/>
    <w:tmpl w:val="A3847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4D77EE2"/>
    <w:multiLevelType w:val="hybridMultilevel"/>
    <w:tmpl w:val="E10E5D1E"/>
    <w:lvl w:ilvl="0" w:tplc="33165AE8">
      <w:numFmt w:val="bullet"/>
      <w:lvlText w:val="-"/>
      <w:lvlJc w:val="left"/>
      <w:pPr>
        <w:ind w:left="3192" w:hanging="360"/>
      </w:pPr>
      <w:rPr>
        <w:rFonts w:ascii="Calibri" w:eastAsia="Calibri" w:hAnsi="Calibri" w:cs="Times New Roman"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7" w15:restartNumberingAfterBreak="0">
    <w:nsid w:val="272F6D3D"/>
    <w:multiLevelType w:val="hybridMultilevel"/>
    <w:tmpl w:val="8FD8C156"/>
    <w:lvl w:ilvl="0" w:tplc="3140D1D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89C1D1D"/>
    <w:multiLevelType w:val="hybridMultilevel"/>
    <w:tmpl w:val="3240077A"/>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8DC4CA7"/>
    <w:multiLevelType w:val="hybridMultilevel"/>
    <w:tmpl w:val="CA1041DC"/>
    <w:lvl w:ilvl="0" w:tplc="25EAD256">
      <w:start w:val="1"/>
      <w:numFmt w:val="bullet"/>
      <w:lvlText w:val="•"/>
      <w:lvlJc w:val="left"/>
      <w:pPr>
        <w:tabs>
          <w:tab w:val="num" w:pos="360"/>
        </w:tabs>
        <w:ind w:left="36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2A570C54"/>
    <w:multiLevelType w:val="hybridMultilevel"/>
    <w:tmpl w:val="4C420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D1D7624"/>
    <w:multiLevelType w:val="hybridMultilevel"/>
    <w:tmpl w:val="EF2E530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00578D7"/>
    <w:multiLevelType w:val="hybridMultilevel"/>
    <w:tmpl w:val="0CC657BC"/>
    <w:lvl w:ilvl="0" w:tplc="240A0017">
      <w:start w:val="7"/>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BC179D2"/>
    <w:multiLevelType w:val="hybridMultilevel"/>
    <w:tmpl w:val="5AC0FB4A"/>
    <w:lvl w:ilvl="0" w:tplc="33165AE8">
      <w:numFmt w:val="bullet"/>
      <w:lvlText w:val="-"/>
      <w:lvlJc w:val="left"/>
      <w:pPr>
        <w:ind w:left="360" w:hanging="360"/>
      </w:pPr>
      <w:rPr>
        <w:rFonts w:ascii="Calibri" w:eastAsia="Calibri" w:hAnsi="Calibri" w:cs="Times New Roman" w:hint="default"/>
      </w:rPr>
    </w:lvl>
    <w:lvl w:ilvl="1" w:tplc="240A0003" w:tentative="1">
      <w:start w:val="1"/>
      <w:numFmt w:val="bullet"/>
      <w:lvlText w:val="o"/>
      <w:lvlJc w:val="left"/>
      <w:pPr>
        <w:ind w:left="-1392" w:hanging="360"/>
      </w:pPr>
      <w:rPr>
        <w:rFonts w:ascii="Courier New" w:hAnsi="Courier New" w:cs="Courier New" w:hint="default"/>
      </w:rPr>
    </w:lvl>
    <w:lvl w:ilvl="2" w:tplc="240A0005" w:tentative="1">
      <w:start w:val="1"/>
      <w:numFmt w:val="bullet"/>
      <w:lvlText w:val=""/>
      <w:lvlJc w:val="left"/>
      <w:pPr>
        <w:ind w:left="-672" w:hanging="360"/>
      </w:pPr>
      <w:rPr>
        <w:rFonts w:ascii="Wingdings" w:hAnsi="Wingdings" w:hint="default"/>
      </w:rPr>
    </w:lvl>
    <w:lvl w:ilvl="3" w:tplc="240A0001" w:tentative="1">
      <w:start w:val="1"/>
      <w:numFmt w:val="bullet"/>
      <w:lvlText w:val=""/>
      <w:lvlJc w:val="left"/>
      <w:pPr>
        <w:ind w:left="48" w:hanging="360"/>
      </w:pPr>
      <w:rPr>
        <w:rFonts w:ascii="Symbol" w:hAnsi="Symbol" w:hint="default"/>
      </w:rPr>
    </w:lvl>
    <w:lvl w:ilvl="4" w:tplc="240A0003" w:tentative="1">
      <w:start w:val="1"/>
      <w:numFmt w:val="bullet"/>
      <w:lvlText w:val="o"/>
      <w:lvlJc w:val="left"/>
      <w:pPr>
        <w:ind w:left="768" w:hanging="360"/>
      </w:pPr>
      <w:rPr>
        <w:rFonts w:ascii="Courier New" w:hAnsi="Courier New" w:cs="Courier New" w:hint="default"/>
      </w:rPr>
    </w:lvl>
    <w:lvl w:ilvl="5" w:tplc="240A0005" w:tentative="1">
      <w:start w:val="1"/>
      <w:numFmt w:val="bullet"/>
      <w:lvlText w:val=""/>
      <w:lvlJc w:val="left"/>
      <w:pPr>
        <w:ind w:left="1488" w:hanging="360"/>
      </w:pPr>
      <w:rPr>
        <w:rFonts w:ascii="Wingdings" w:hAnsi="Wingdings" w:hint="default"/>
      </w:rPr>
    </w:lvl>
    <w:lvl w:ilvl="6" w:tplc="240A0001" w:tentative="1">
      <w:start w:val="1"/>
      <w:numFmt w:val="bullet"/>
      <w:lvlText w:val=""/>
      <w:lvlJc w:val="left"/>
      <w:pPr>
        <w:ind w:left="2208" w:hanging="360"/>
      </w:pPr>
      <w:rPr>
        <w:rFonts w:ascii="Symbol" w:hAnsi="Symbol" w:hint="default"/>
      </w:rPr>
    </w:lvl>
    <w:lvl w:ilvl="7" w:tplc="240A0003" w:tentative="1">
      <w:start w:val="1"/>
      <w:numFmt w:val="bullet"/>
      <w:lvlText w:val="o"/>
      <w:lvlJc w:val="left"/>
      <w:pPr>
        <w:ind w:left="2928" w:hanging="360"/>
      </w:pPr>
      <w:rPr>
        <w:rFonts w:ascii="Courier New" w:hAnsi="Courier New" w:cs="Courier New" w:hint="default"/>
      </w:rPr>
    </w:lvl>
    <w:lvl w:ilvl="8" w:tplc="240A0005" w:tentative="1">
      <w:start w:val="1"/>
      <w:numFmt w:val="bullet"/>
      <w:lvlText w:val=""/>
      <w:lvlJc w:val="left"/>
      <w:pPr>
        <w:ind w:left="3648" w:hanging="360"/>
      </w:pPr>
      <w:rPr>
        <w:rFonts w:ascii="Wingdings" w:hAnsi="Wingdings" w:hint="default"/>
      </w:rPr>
    </w:lvl>
  </w:abstractNum>
  <w:abstractNum w:abstractNumId="15"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541A2E70"/>
    <w:multiLevelType w:val="hybridMultilevel"/>
    <w:tmpl w:val="611867DE"/>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DCB7271"/>
    <w:multiLevelType w:val="hybridMultilevel"/>
    <w:tmpl w:val="A96C2974"/>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8" w15:restartNumberingAfterBreak="0">
    <w:nsid w:val="688E57BA"/>
    <w:multiLevelType w:val="multilevel"/>
    <w:tmpl w:val="924A8760"/>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0" w15:restartNumberingAfterBreak="0">
    <w:nsid w:val="70F71484"/>
    <w:multiLevelType w:val="hybridMultilevel"/>
    <w:tmpl w:val="2348E7D0"/>
    <w:lvl w:ilvl="0" w:tplc="2B165C94">
      <w:start w:val="3"/>
      <w:numFmt w:val="upperLetter"/>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AB659B2"/>
    <w:multiLevelType w:val="multilevel"/>
    <w:tmpl w:val="B8ECA5A0"/>
    <w:lvl w:ilvl="0">
      <w:start w:val="2"/>
      <w:numFmt w:val="decimal"/>
      <w:lvlText w:val="%1."/>
      <w:lvlJc w:val="left"/>
      <w:pPr>
        <w:ind w:left="504" w:hanging="504"/>
      </w:pPr>
      <w:rPr>
        <w:rFonts w:hint="default"/>
      </w:rPr>
    </w:lvl>
    <w:lvl w:ilvl="1">
      <w:start w:val="1"/>
      <w:numFmt w:val="decimal"/>
      <w:lvlText w:val="%1.%2."/>
      <w:lvlJc w:val="left"/>
      <w:pPr>
        <w:ind w:left="504" w:hanging="504"/>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AB66590"/>
    <w:multiLevelType w:val="hybridMultilevel"/>
    <w:tmpl w:val="00727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7F302081"/>
    <w:multiLevelType w:val="hybridMultilevel"/>
    <w:tmpl w:val="9F5E54A2"/>
    <w:lvl w:ilvl="0" w:tplc="25EAD256">
      <w:start w:val="1"/>
      <w:numFmt w:val="bullet"/>
      <w:lvlText w:val="•"/>
      <w:lvlJc w:val="left"/>
      <w:pPr>
        <w:tabs>
          <w:tab w:val="num" w:pos="720"/>
        </w:tabs>
        <w:ind w:left="720" w:hanging="360"/>
      </w:pPr>
      <w:rPr>
        <w:rFonts w:ascii="Times New Roman" w:hAnsi="Times New Roman" w:hint="default"/>
      </w:rPr>
    </w:lvl>
    <w:lvl w:ilvl="1" w:tplc="DD3CF610">
      <w:numFmt w:val="none"/>
      <w:lvlText w:val=""/>
      <w:lvlJc w:val="left"/>
      <w:pPr>
        <w:tabs>
          <w:tab w:val="num" w:pos="360"/>
        </w:tabs>
      </w:pPr>
    </w:lvl>
    <w:lvl w:ilvl="2" w:tplc="8C4CE78E" w:tentative="1">
      <w:start w:val="1"/>
      <w:numFmt w:val="bullet"/>
      <w:lvlText w:val="•"/>
      <w:lvlJc w:val="left"/>
      <w:pPr>
        <w:tabs>
          <w:tab w:val="num" w:pos="2160"/>
        </w:tabs>
        <w:ind w:left="2160" w:hanging="360"/>
      </w:pPr>
      <w:rPr>
        <w:rFonts w:ascii="Times New Roman" w:hAnsi="Times New Roman" w:hint="default"/>
      </w:rPr>
    </w:lvl>
    <w:lvl w:ilvl="3" w:tplc="E1BA5408" w:tentative="1">
      <w:start w:val="1"/>
      <w:numFmt w:val="bullet"/>
      <w:lvlText w:val="•"/>
      <w:lvlJc w:val="left"/>
      <w:pPr>
        <w:tabs>
          <w:tab w:val="num" w:pos="2880"/>
        </w:tabs>
        <w:ind w:left="2880" w:hanging="360"/>
      </w:pPr>
      <w:rPr>
        <w:rFonts w:ascii="Times New Roman" w:hAnsi="Times New Roman" w:hint="default"/>
      </w:rPr>
    </w:lvl>
    <w:lvl w:ilvl="4" w:tplc="12103906" w:tentative="1">
      <w:start w:val="1"/>
      <w:numFmt w:val="bullet"/>
      <w:lvlText w:val="•"/>
      <w:lvlJc w:val="left"/>
      <w:pPr>
        <w:tabs>
          <w:tab w:val="num" w:pos="3600"/>
        </w:tabs>
        <w:ind w:left="3600" w:hanging="360"/>
      </w:pPr>
      <w:rPr>
        <w:rFonts w:ascii="Times New Roman" w:hAnsi="Times New Roman" w:hint="default"/>
      </w:rPr>
    </w:lvl>
    <w:lvl w:ilvl="5" w:tplc="0DACBCDA" w:tentative="1">
      <w:start w:val="1"/>
      <w:numFmt w:val="bullet"/>
      <w:lvlText w:val="•"/>
      <w:lvlJc w:val="left"/>
      <w:pPr>
        <w:tabs>
          <w:tab w:val="num" w:pos="4320"/>
        </w:tabs>
        <w:ind w:left="4320" w:hanging="360"/>
      </w:pPr>
      <w:rPr>
        <w:rFonts w:ascii="Times New Roman" w:hAnsi="Times New Roman" w:hint="default"/>
      </w:rPr>
    </w:lvl>
    <w:lvl w:ilvl="6" w:tplc="8D9E4E02" w:tentative="1">
      <w:start w:val="1"/>
      <w:numFmt w:val="bullet"/>
      <w:lvlText w:val="•"/>
      <w:lvlJc w:val="left"/>
      <w:pPr>
        <w:tabs>
          <w:tab w:val="num" w:pos="5040"/>
        </w:tabs>
        <w:ind w:left="5040" w:hanging="360"/>
      </w:pPr>
      <w:rPr>
        <w:rFonts w:ascii="Times New Roman" w:hAnsi="Times New Roman" w:hint="default"/>
      </w:rPr>
    </w:lvl>
    <w:lvl w:ilvl="7" w:tplc="351AAB8A" w:tentative="1">
      <w:start w:val="1"/>
      <w:numFmt w:val="bullet"/>
      <w:lvlText w:val="•"/>
      <w:lvlJc w:val="left"/>
      <w:pPr>
        <w:tabs>
          <w:tab w:val="num" w:pos="5760"/>
        </w:tabs>
        <w:ind w:left="5760" w:hanging="360"/>
      </w:pPr>
      <w:rPr>
        <w:rFonts w:ascii="Times New Roman" w:hAnsi="Times New Roman" w:hint="default"/>
      </w:rPr>
    </w:lvl>
    <w:lvl w:ilvl="8" w:tplc="6B32C21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6"/>
  </w:num>
  <w:num w:numId="3">
    <w:abstractNumId w:val="9"/>
  </w:num>
  <w:num w:numId="4">
    <w:abstractNumId w:val="22"/>
  </w:num>
  <w:num w:numId="5">
    <w:abstractNumId w:val="4"/>
  </w:num>
  <w:num w:numId="6">
    <w:abstractNumId w:val="21"/>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
  </w:num>
  <w:num w:numId="10">
    <w:abstractNumId w:val="8"/>
  </w:num>
  <w:num w:numId="11">
    <w:abstractNumId w:val="23"/>
  </w:num>
  <w:num w:numId="12">
    <w:abstractNumId w:val="19"/>
  </w:num>
  <w:num w:numId="13">
    <w:abstractNumId w:val="15"/>
  </w:num>
  <w:num w:numId="14">
    <w:abstractNumId w:val="10"/>
  </w:num>
  <w:num w:numId="15">
    <w:abstractNumId w:val="12"/>
  </w:num>
  <w:num w:numId="16">
    <w:abstractNumId w:val="0"/>
  </w:num>
  <w:num w:numId="17">
    <w:abstractNumId w:val="5"/>
  </w:num>
  <w:num w:numId="18">
    <w:abstractNumId w:val="2"/>
  </w:num>
  <w:num w:numId="19">
    <w:abstractNumId w:val="7"/>
  </w:num>
  <w:num w:numId="20">
    <w:abstractNumId w:val="20"/>
  </w:num>
  <w:num w:numId="21">
    <w:abstractNumId w:val="13"/>
  </w:num>
  <w:num w:numId="22">
    <w:abstractNumId w:val="14"/>
  </w:num>
  <w:num w:numId="23">
    <w:abstractNumId w:val="16"/>
  </w:num>
  <w:num w:numId="24">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8"/>
  <w:hyphenationZone w:val="425"/>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729"/>
    <w:rsid w:val="00004407"/>
    <w:rsid w:val="00004C97"/>
    <w:rsid w:val="000232CC"/>
    <w:rsid w:val="00025500"/>
    <w:rsid w:val="00030A3C"/>
    <w:rsid w:val="00031368"/>
    <w:rsid w:val="00031F23"/>
    <w:rsid w:val="00046774"/>
    <w:rsid w:val="000514F9"/>
    <w:rsid w:val="00053C8E"/>
    <w:rsid w:val="00064BE1"/>
    <w:rsid w:val="0006777B"/>
    <w:rsid w:val="00071756"/>
    <w:rsid w:val="0007332B"/>
    <w:rsid w:val="00074F89"/>
    <w:rsid w:val="00076B49"/>
    <w:rsid w:val="00077D5F"/>
    <w:rsid w:val="000847A3"/>
    <w:rsid w:val="00091347"/>
    <w:rsid w:val="0009197E"/>
    <w:rsid w:val="00097E2C"/>
    <w:rsid w:val="000A1EBE"/>
    <w:rsid w:val="000A20DF"/>
    <w:rsid w:val="000A7D42"/>
    <w:rsid w:val="000B66B8"/>
    <w:rsid w:val="000C77B8"/>
    <w:rsid w:val="000D7F13"/>
    <w:rsid w:val="000F18B9"/>
    <w:rsid w:val="000F7111"/>
    <w:rsid w:val="00100924"/>
    <w:rsid w:val="00121095"/>
    <w:rsid w:val="00126464"/>
    <w:rsid w:val="001265B1"/>
    <w:rsid w:val="0014196D"/>
    <w:rsid w:val="00141F97"/>
    <w:rsid w:val="00146411"/>
    <w:rsid w:val="001520FD"/>
    <w:rsid w:val="001526FB"/>
    <w:rsid w:val="00152EB0"/>
    <w:rsid w:val="00153397"/>
    <w:rsid w:val="00162CB2"/>
    <w:rsid w:val="0016314A"/>
    <w:rsid w:val="00164C4F"/>
    <w:rsid w:val="00166440"/>
    <w:rsid w:val="00175704"/>
    <w:rsid w:val="001811E2"/>
    <w:rsid w:val="0018166A"/>
    <w:rsid w:val="00181E51"/>
    <w:rsid w:val="001821BF"/>
    <w:rsid w:val="00185444"/>
    <w:rsid w:val="001877F8"/>
    <w:rsid w:val="00191FBB"/>
    <w:rsid w:val="00192359"/>
    <w:rsid w:val="001941B2"/>
    <w:rsid w:val="00195A5B"/>
    <w:rsid w:val="0019701E"/>
    <w:rsid w:val="00197F46"/>
    <w:rsid w:val="001A129C"/>
    <w:rsid w:val="001A3251"/>
    <w:rsid w:val="001A4F6A"/>
    <w:rsid w:val="001A593A"/>
    <w:rsid w:val="001B5F06"/>
    <w:rsid w:val="001D1618"/>
    <w:rsid w:val="001D2439"/>
    <w:rsid w:val="001D4879"/>
    <w:rsid w:val="001D6631"/>
    <w:rsid w:val="001E2C44"/>
    <w:rsid w:val="001E5959"/>
    <w:rsid w:val="001E63BD"/>
    <w:rsid w:val="001E6911"/>
    <w:rsid w:val="001F68AD"/>
    <w:rsid w:val="00201779"/>
    <w:rsid w:val="00204C10"/>
    <w:rsid w:val="00214DA9"/>
    <w:rsid w:val="0021570B"/>
    <w:rsid w:val="002162E1"/>
    <w:rsid w:val="00221895"/>
    <w:rsid w:val="002350F9"/>
    <w:rsid w:val="002431A9"/>
    <w:rsid w:val="00244C8C"/>
    <w:rsid w:val="00247F58"/>
    <w:rsid w:val="002527A0"/>
    <w:rsid w:val="00252DE2"/>
    <w:rsid w:val="00255C45"/>
    <w:rsid w:val="002563D7"/>
    <w:rsid w:val="002605C6"/>
    <w:rsid w:val="00260AB0"/>
    <w:rsid w:val="00260D55"/>
    <w:rsid w:val="00262586"/>
    <w:rsid w:val="00262719"/>
    <w:rsid w:val="00263091"/>
    <w:rsid w:val="00264323"/>
    <w:rsid w:val="00264710"/>
    <w:rsid w:val="00270402"/>
    <w:rsid w:val="002718E9"/>
    <w:rsid w:val="00275595"/>
    <w:rsid w:val="002767C6"/>
    <w:rsid w:val="00283380"/>
    <w:rsid w:val="00283473"/>
    <w:rsid w:val="00283C95"/>
    <w:rsid w:val="00284D57"/>
    <w:rsid w:val="00287489"/>
    <w:rsid w:val="00287C5D"/>
    <w:rsid w:val="00287CA9"/>
    <w:rsid w:val="00291BBE"/>
    <w:rsid w:val="00295BBA"/>
    <w:rsid w:val="002A53AA"/>
    <w:rsid w:val="002A6112"/>
    <w:rsid w:val="002A6546"/>
    <w:rsid w:val="002A7834"/>
    <w:rsid w:val="002B7F2D"/>
    <w:rsid w:val="002C4A49"/>
    <w:rsid w:val="002D2C90"/>
    <w:rsid w:val="002D5330"/>
    <w:rsid w:val="002D6ADC"/>
    <w:rsid w:val="002E09BF"/>
    <w:rsid w:val="002E0CD2"/>
    <w:rsid w:val="002F4E33"/>
    <w:rsid w:val="002F5AEF"/>
    <w:rsid w:val="002F69FD"/>
    <w:rsid w:val="002F7FAD"/>
    <w:rsid w:val="00301285"/>
    <w:rsid w:val="00303FBC"/>
    <w:rsid w:val="00306719"/>
    <w:rsid w:val="003113BB"/>
    <w:rsid w:val="00311482"/>
    <w:rsid w:val="00312BBE"/>
    <w:rsid w:val="00315FB1"/>
    <w:rsid w:val="00321A5D"/>
    <w:rsid w:val="00325B8C"/>
    <w:rsid w:val="00334C35"/>
    <w:rsid w:val="00335D0D"/>
    <w:rsid w:val="0033672C"/>
    <w:rsid w:val="00341112"/>
    <w:rsid w:val="00347718"/>
    <w:rsid w:val="003504A2"/>
    <w:rsid w:val="00350C35"/>
    <w:rsid w:val="003533C6"/>
    <w:rsid w:val="003533D1"/>
    <w:rsid w:val="00354A0B"/>
    <w:rsid w:val="003601AD"/>
    <w:rsid w:val="003651A2"/>
    <w:rsid w:val="003736AA"/>
    <w:rsid w:val="003744C0"/>
    <w:rsid w:val="0038154A"/>
    <w:rsid w:val="0038554E"/>
    <w:rsid w:val="00394455"/>
    <w:rsid w:val="0039645C"/>
    <w:rsid w:val="003A52C2"/>
    <w:rsid w:val="003A6BEF"/>
    <w:rsid w:val="003A7D3C"/>
    <w:rsid w:val="003B282A"/>
    <w:rsid w:val="003B5519"/>
    <w:rsid w:val="003B6195"/>
    <w:rsid w:val="003B69BC"/>
    <w:rsid w:val="003B7BE4"/>
    <w:rsid w:val="003C0485"/>
    <w:rsid w:val="003C1CDF"/>
    <w:rsid w:val="003C48CF"/>
    <w:rsid w:val="003C776E"/>
    <w:rsid w:val="003D3D2C"/>
    <w:rsid w:val="003F2E24"/>
    <w:rsid w:val="003F6D06"/>
    <w:rsid w:val="003F6D9D"/>
    <w:rsid w:val="003F72EE"/>
    <w:rsid w:val="0040486B"/>
    <w:rsid w:val="00404987"/>
    <w:rsid w:val="004060F9"/>
    <w:rsid w:val="00406BD5"/>
    <w:rsid w:val="00417BAF"/>
    <w:rsid w:val="00424B38"/>
    <w:rsid w:val="00435329"/>
    <w:rsid w:val="004370C6"/>
    <w:rsid w:val="004409E2"/>
    <w:rsid w:val="0044143E"/>
    <w:rsid w:val="00441D64"/>
    <w:rsid w:val="0045071D"/>
    <w:rsid w:val="004576A8"/>
    <w:rsid w:val="00463128"/>
    <w:rsid w:val="004731F8"/>
    <w:rsid w:val="00477701"/>
    <w:rsid w:val="0048026D"/>
    <w:rsid w:val="00481DBD"/>
    <w:rsid w:val="004829DB"/>
    <w:rsid w:val="00484333"/>
    <w:rsid w:val="00484717"/>
    <w:rsid w:val="00486D76"/>
    <w:rsid w:val="00486FA1"/>
    <w:rsid w:val="00494291"/>
    <w:rsid w:val="004A0BD6"/>
    <w:rsid w:val="004A22C2"/>
    <w:rsid w:val="004A2729"/>
    <w:rsid w:val="004B2865"/>
    <w:rsid w:val="004B489F"/>
    <w:rsid w:val="004B705D"/>
    <w:rsid w:val="004B76ED"/>
    <w:rsid w:val="004C5565"/>
    <w:rsid w:val="004D2DBE"/>
    <w:rsid w:val="004D31C7"/>
    <w:rsid w:val="004D4D65"/>
    <w:rsid w:val="004E2DBD"/>
    <w:rsid w:val="004E4FDE"/>
    <w:rsid w:val="004E63E6"/>
    <w:rsid w:val="004E78A9"/>
    <w:rsid w:val="004F1D4F"/>
    <w:rsid w:val="004F43CB"/>
    <w:rsid w:val="004F458C"/>
    <w:rsid w:val="004F5E84"/>
    <w:rsid w:val="004F6D5D"/>
    <w:rsid w:val="0050079D"/>
    <w:rsid w:val="00501D2D"/>
    <w:rsid w:val="00501F43"/>
    <w:rsid w:val="00512705"/>
    <w:rsid w:val="00517BFC"/>
    <w:rsid w:val="0052100D"/>
    <w:rsid w:val="005279A7"/>
    <w:rsid w:val="00530C64"/>
    <w:rsid w:val="00534545"/>
    <w:rsid w:val="00540310"/>
    <w:rsid w:val="00541967"/>
    <w:rsid w:val="005419EA"/>
    <w:rsid w:val="0055046E"/>
    <w:rsid w:val="00553725"/>
    <w:rsid w:val="00561D16"/>
    <w:rsid w:val="0057074F"/>
    <w:rsid w:val="005715A1"/>
    <w:rsid w:val="00577C89"/>
    <w:rsid w:val="00580183"/>
    <w:rsid w:val="00582438"/>
    <w:rsid w:val="0058314E"/>
    <w:rsid w:val="00597D58"/>
    <w:rsid w:val="005A2B17"/>
    <w:rsid w:val="005A2EE9"/>
    <w:rsid w:val="005A3955"/>
    <w:rsid w:val="005B1D37"/>
    <w:rsid w:val="005B53A9"/>
    <w:rsid w:val="005B58EE"/>
    <w:rsid w:val="005B7A6D"/>
    <w:rsid w:val="005C45FA"/>
    <w:rsid w:val="005D1241"/>
    <w:rsid w:val="005D4A2A"/>
    <w:rsid w:val="005D75C3"/>
    <w:rsid w:val="005E23E2"/>
    <w:rsid w:val="005E3BEB"/>
    <w:rsid w:val="005E3C7A"/>
    <w:rsid w:val="005E5821"/>
    <w:rsid w:val="005E7872"/>
    <w:rsid w:val="005F0005"/>
    <w:rsid w:val="00603E53"/>
    <w:rsid w:val="00606273"/>
    <w:rsid w:val="00606428"/>
    <w:rsid w:val="00607293"/>
    <w:rsid w:val="0060784A"/>
    <w:rsid w:val="00611939"/>
    <w:rsid w:val="0061243D"/>
    <w:rsid w:val="00615050"/>
    <w:rsid w:val="00617D9D"/>
    <w:rsid w:val="006302CD"/>
    <w:rsid w:val="00633A60"/>
    <w:rsid w:val="00640BC7"/>
    <w:rsid w:val="00641C77"/>
    <w:rsid w:val="006433EF"/>
    <w:rsid w:val="00652FC4"/>
    <w:rsid w:val="00653DB0"/>
    <w:rsid w:val="006555AF"/>
    <w:rsid w:val="00656081"/>
    <w:rsid w:val="00666900"/>
    <w:rsid w:val="006671D9"/>
    <w:rsid w:val="00672ED9"/>
    <w:rsid w:val="00682A19"/>
    <w:rsid w:val="00690156"/>
    <w:rsid w:val="006A482B"/>
    <w:rsid w:val="006B4AF9"/>
    <w:rsid w:val="006B4D5F"/>
    <w:rsid w:val="006B6240"/>
    <w:rsid w:val="006E029B"/>
    <w:rsid w:val="006E0352"/>
    <w:rsid w:val="006E4B4D"/>
    <w:rsid w:val="006E50B0"/>
    <w:rsid w:val="006E5794"/>
    <w:rsid w:val="006F1D8E"/>
    <w:rsid w:val="006F3E30"/>
    <w:rsid w:val="006F7EB8"/>
    <w:rsid w:val="0070311E"/>
    <w:rsid w:val="007069C0"/>
    <w:rsid w:val="00711377"/>
    <w:rsid w:val="00712143"/>
    <w:rsid w:val="0071626F"/>
    <w:rsid w:val="00721BF4"/>
    <w:rsid w:val="0072312F"/>
    <w:rsid w:val="00727305"/>
    <w:rsid w:val="007306FB"/>
    <w:rsid w:val="007316B7"/>
    <w:rsid w:val="00732260"/>
    <w:rsid w:val="00733496"/>
    <w:rsid w:val="0073760C"/>
    <w:rsid w:val="007409DA"/>
    <w:rsid w:val="00743E2F"/>
    <w:rsid w:val="007472E1"/>
    <w:rsid w:val="00753918"/>
    <w:rsid w:val="00753AA2"/>
    <w:rsid w:val="00756097"/>
    <w:rsid w:val="00757EA9"/>
    <w:rsid w:val="00761C47"/>
    <w:rsid w:val="0076463C"/>
    <w:rsid w:val="00767F44"/>
    <w:rsid w:val="0078222D"/>
    <w:rsid w:val="00783D7B"/>
    <w:rsid w:val="007915A5"/>
    <w:rsid w:val="007A730C"/>
    <w:rsid w:val="007B4F09"/>
    <w:rsid w:val="007B5C26"/>
    <w:rsid w:val="007C1DAE"/>
    <w:rsid w:val="007C2A22"/>
    <w:rsid w:val="007C6EDF"/>
    <w:rsid w:val="007D084A"/>
    <w:rsid w:val="007D15F8"/>
    <w:rsid w:val="007D1D7D"/>
    <w:rsid w:val="007D6FEC"/>
    <w:rsid w:val="007D723D"/>
    <w:rsid w:val="007E0A6F"/>
    <w:rsid w:val="007E2157"/>
    <w:rsid w:val="007E3BC2"/>
    <w:rsid w:val="007E699D"/>
    <w:rsid w:val="007F35CC"/>
    <w:rsid w:val="007F6F2F"/>
    <w:rsid w:val="008078A1"/>
    <w:rsid w:val="00810BA9"/>
    <w:rsid w:val="0081222F"/>
    <w:rsid w:val="0082174A"/>
    <w:rsid w:val="0082541C"/>
    <w:rsid w:val="00827C65"/>
    <w:rsid w:val="00830F45"/>
    <w:rsid w:val="0083199C"/>
    <w:rsid w:val="008417A9"/>
    <w:rsid w:val="008424B3"/>
    <w:rsid w:val="0084479A"/>
    <w:rsid w:val="00844EA9"/>
    <w:rsid w:val="00845E6D"/>
    <w:rsid w:val="0084798D"/>
    <w:rsid w:val="00852249"/>
    <w:rsid w:val="00854B4E"/>
    <w:rsid w:val="0085569C"/>
    <w:rsid w:val="00855F6B"/>
    <w:rsid w:val="008624CD"/>
    <w:rsid w:val="00863B83"/>
    <w:rsid w:val="008663CC"/>
    <w:rsid w:val="00866412"/>
    <w:rsid w:val="00870A86"/>
    <w:rsid w:val="008750CE"/>
    <w:rsid w:val="008774F5"/>
    <w:rsid w:val="00880664"/>
    <w:rsid w:val="008855D4"/>
    <w:rsid w:val="008868A4"/>
    <w:rsid w:val="008915CC"/>
    <w:rsid w:val="00893491"/>
    <w:rsid w:val="00895B3E"/>
    <w:rsid w:val="0089618F"/>
    <w:rsid w:val="00897DEA"/>
    <w:rsid w:val="008A2B30"/>
    <w:rsid w:val="008A41A4"/>
    <w:rsid w:val="008B3774"/>
    <w:rsid w:val="008B3822"/>
    <w:rsid w:val="008B6D5D"/>
    <w:rsid w:val="008B7EDC"/>
    <w:rsid w:val="008C1BAF"/>
    <w:rsid w:val="008C535F"/>
    <w:rsid w:val="008C7D55"/>
    <w:rsid w:val="008E037B"/>
    <w:rsid w:val="008E112E"/>
    <w:rsid w:val="008E23FE"/>
    <w:rsid w:val="008E2A86"/>
    <w:rsid w:val="008F1FC2"/>
    <w:rsid w:val="008F34AD"/>
    <w:rsid w:val="008F3659"/>
    <w:rsid w:val="009020D6"/>
    <w:rsid w:val="00904BD2"/>
    <w:rsid w:val="00905888"/>
    <w:rsid w:val="00907C2B"/>
    <w:rsid w:val="009241D2"/>
    <w:rsid w:val="00927541"/>
    <w:rsid w:val="00930163"/>
    <w:rsid w:val="00931CF7"/>
    <w:rsid w:val="00931F37"/>
    <w:rsid w:val="00934339"/>
    <w:rsid w:val="00934C94"/>
    <w:rsid w:val="009372BA"/>
    <w:rsid w:val="0094315F"/>
    <w:rsid w:val="00943861"/>
    <w:rsid w:val="009552A6"/>
    <w:rsid w:val="00966A32"/>
    <w:rsid w:val="0098250A"/>
    <w:rsid w:val="009864A7"/>
    <w:rsid w:val="00993DB2"/>
    <w:rsid w:val="00994659"/>
    <w:rsid w:val="009A0FFD"/>
    <w:rsid w:val="009A1AB4"/>
    <w:rsid w:val="009A6DB7"/>
    <w:rsid w:val="009A79D5"/>
    <w:rsid w:val="009B058D"/>
    <w:rsid w:val="009B32B1"/>
    <w:rsid w:val="009B58A9"/>
    <w:rsid w:val="009C0868"/>
    <w:rsid w:val="009C0AA8"/>
    <w:rsid w:val="009C5355"/>
    <w:rsid w:val="009C5665"/>
    <w:rsid w:val="009D316C"/>
    <w:rsid w:val="009E75E4"/>
    <w:rsid w:val="009F596B"/>
    <w:rsid w:val="00A1468C"/>
    <w:rsid w:val="00A21F79"/>
    <w:rsid w:val="00A24DF2"/>
    <w:rsid w:val="00A25906"/>
    <w:rsid w:val="00A33F7E"/>
    <w:rsid w:val="00A34407"/>
    <w:rsid w:val="00A44DD0"/>
    <w:rsid w:val="00A536CF"/>
    <w:rsid w:val="00A5396D"/>
    <w:rsid w:val="00A56027"/>
    <w:rsid w:val="00A60FA6"/>
    <w:rsid w:val="00A7217F"/>
    <w:rsid w:val="00A72466"/>
    <w:rsid w:val="00A74BF6"/>
    <w:rsid w:val="00A821CE"/>
    <w:rsid w:val="00A82E2F"/>
    <w:rsid w:val="00A83AFD"/>
    <w:rsid w:val="00A856A5"/>
    <w:rsid w:val="00A85B54"/>
    <w:rsid w:val="00A9208D"/>
    <w:rsid w:val="00A95C00"/>
    <w:rsid w:val="00AA32F1"/>
    <w:rsid w:val="00AA6ABB"/>
    <w:rsid w:val="00AB1962"/>
    <w:rsid w:val="00AB2CEC"/>
    <w:rsid w:val="00AB438F"/>
    <w:rsid w:val="00AC4CF1"/>
    <w:rsid w:val="00AD042D"/>
    <w:rsid w:val="00AD34BA"/>
    <w:rsid w:val="00AD4214"/>
    <w:rsid w:val="00AD426F"/>
    <w:rsid w:val="00AE1813"/>
    <w:rsid w:val="00AE5025"/>
    <w:rsid w:val="00AF2CE9"/>
    <w:rsid w:val="00AF5F78"/>
    <w:rsid w:val="00B00D0F"/>
    <w:rsid w:val="00B018D2"/>
    <w:rsid w:val="00B01CCD"/>
    <w:rsid w:val="00B02956"/>
    <w:rsid w:val="00B07A2A"/>
    <w:rsid w:val="00B07D59"/>
    <w:rsid w:val="00B13250"/>
    <w:rsid w:val="00B176B6"/>
    <w:rsid w:val="00B210B4"/>
    <w:rsid w:val="00B218B2"/>
    <w:rsid w:val="00B272C0"/>
    <w:rsid w:val="00B301E3"/>
    <w:rsid w:val="00B45A0F"/>
    <w:rsid w:val="00B465AC"/>
    <w:rsid w:val="00B47B70"/>
    <w:rsid w:val="00B50CEA"/>
    <w:rsid w:val="00B51DB3"/>
    <w:rsid w:val="00B56B66"/>
    <w:rsid w:val="00B609E2"/>
    <w:rsid w:val="00B72E9B"/>
    <w:rsid w:val="00B74875"/>
    <w:rsid w:val="00B76A5D"/>
    <w:rsid w:val="00B85FFA"/>
    <w:rsid w:val="00B86D29"/>
    <w:rsid w:val="00B8721D"/>
    <w:rsid w:val="00BA19B8"/>
    <w:rsid w:val="00BA45B3"/>
    <w:rsid w:val="00BA6FF2"/>
    <w:rsid w:val="00BB151D"/>
    <w:rsid w:val="00BB2868"/>
    <w:rsid w:val="00BC5C2F"/>
    <w:rsid w:val="00BC709C"/>
    <w:rsid w:val="00BC7514"/>
    <w:rsid w:val="00BD0177"/>
    <w:rsid w:val="00BD3E9D"/>
    <w:rsid w:val="00BD4DE3"/>
    <w:rsid w:val="00BD577C"/>
    <w:rsid w:val="00BF6769"/>
    <w:rsid w:val="00BF6C92"/>
    <w:rsid w:val="00C0008C"/>
    <w:rsid w:val="00C10B27"/>
    <w:rsid w:val="00C14514"/>
    <w:rsid w:val="00C1531D"/>
    <w:rsid w:val="00C17E02"/>
    <w:rsid w:val="00C22F66"/>
    <w:rsid w:val="00C267EF"/>
    <w:rsid w:val="00C30EC5"/>
    <w:rsid w:val="00C3132A"/>
    <w:rsid w:val="00C35633"/>
    <w:rsid w:val="00C359BB"/>
    <w:rsid w:val="00C35F04"/>
    <w:rsid w:val="00C4132D"/>
    <w:rsid w:val="00C46E70"/>
    <w:rsid w:val="00C515C3"/>
    <w:rsid w:val="00C52843"/>
    <w:rsid w:val="00C53085"/>
    <w:rsid w:val="00C54FC9"/>
    <w:rsid w:val="00C57370"/>
    <w:rsid w:val="00C63980"/>
    <w:rsid w:val="00C6588F"/>
    <w:rsid w:val="00C65BF4"/>
    <w:rsid w:val="00C67673"/>
    <w:rsid w:val="00C774C4"/>
    <w:rsid w:val="00C81B25"/>
    <w:rsid w:val="00C9171A"/>
    <w:rsid w:val="00C94244"/>
    <w:rsid w:val="00C946E3"/>
    <w:rsid w:val="00C9545E"/>
    <w:rsid w:val="00CA1584"/>
    <w:rsid w:val="00CA5989"/>
    <w:rsid w:val="00CB045D"/>
    <w:rsid w:val="00CB2C39"/>
    <w:rsid w:val="00CC1EE7"/>
    <w:rsid w:val="00CC36C0"/>
    <w:rsid w:val="00CD1D0E"/>
    <w:rsid w:val="00CD2361"/>
    <w:rsid w:val="00CD4166"/>
    <w:rsid w:val="00CD78E8"/>
    <w:rsid w:val="00CE1D7E"/>
    <w:rsid w:val="00CE3BA4"/>
    <w:rsid w:val="00CE69C2"/>
    <w:rsid w:val="00CE783B"/>
    <w:rsid w:val="00CF0154"/>
    <w:rsid w:val="00CF4671"/>
    <w:rsid w:val="00D016AB"/>
    <w:rsid w:val="00D0377C"/>
    <w:rsid w:val="00D17AF0"/>
    <w:rsid w:val="00D22DC7"/>
    <w:rsid w:val="00D27929"/>
    <w:rsid w:val="00D34E83"/>
    <w:rsid w:val="00D3598D"/>
    <w:rsid w:val="00D418E2"/>
    <w:rsid w:val="00D467C6"/>
    <w:rsid w:val="00D51847"/>
    <w:rsid w:val="00D62636"/>
    <w:rsid w:val="00D62FAC"/>
    <w:rsid w:val="00D72AE0"/>
    <w:rsid w:val="00D75915"/>
    <w:rsid w:val="00D82A28"/>
    <w:rsid w:val="00D90FCD"/>
    <w:rsid w:val="00D96573"/>
    <w:rsid w:val="00D96C58"/>
    <w:rsid w:val="00DA79FA"/>
    <w:rsid w:val="00DB5F42"/>
    <w:rsid w:val="00DC07E1"/>
    <w:rsid w:val="00DC44D7"/>
    <w:rsid w:val="00DD02FE"/>
    <w:rsid w:val="00DD22CC"/>
    <w:rsid w:val="00DD455E"/>
    <w:rsid w:val="00DD70C6"/>
    <w:rsid w:val="00DD76D4"/>
    <w:rsid w:val="00DE06D2"/>
    <w:rsid w:val="00DE2F5F"/>
    <w:rsid w:val="00DE7AD0"/>
    <w:rsid w:val="00DF16D0"/>
    <w:rsid w:val="00DF2670"/>
    <w:rsid w:val="00DF6BF2"/>
    <w:rsid w:val="00E03DA9"/>
    <w:rsid w:val="00E05548"/>
    <w:rsid w:val="00E20431"/>
    <w:rsid w:val="00E22524"/>
    <w:rsid w:val="00E2439A"/>
    <w:rsid w:val="00E26E9B"/>
    <w:rsid w:val="00E30220"/>
    <w:rsid w:val="00E348BE"/>
    <w:rsid w:val="00E42F12"/>
    <w:rsid w:val="00E5265C"/>
    <w:rsid w:val="00E55A9A"/>
    <w:rsid w:val="00E55C46"/>
    <w:rsid w:val="00E610DD"/>
    <w:rsid w:val="00E63016"/>
    <w:rsid w:val="00E652F5"/>
    <w:rsid w:val="00E662B6"/>
    <w:rsid w:val="00E71DD0"/>
    <w:rsid w:val="00E72EF8"/>
    <w:rsid w:val="00E73DF8"/>
    <w:rsid w:val="00E81120"/>
    <w:rsid w:val="00E82995"/>
    <w:rsid w:val="00E82D6B"/>
    <w:rsid w:val="00E91EB1"/>
    <w:rsid w:val="00E95452"/>
    <w:rsid w:val="00EA0521"/>
    <w:rsid w:val="00EA63CE"/>
    <w:rsid w:val="00EB5D63"/>
    <w:rsid w:val="00EB77BF"/>
    <w:rsid w:val="00EC198C"/>
    <w:rsid w:val="00EC20D6"/>
    <w:rsid w:val="00EC3484"/>
    <w:rsid w:val="00ED173E"/>
    <w:rsid w:val="00ED17E2"/>
    <w:rsid w:val="00ED65B6"/>
    <w:rsid w:val="00ED7C40"/>
    <w:rsid w:val="00EE358C"/>
    <w:rsid w:val="00EF120E"/>
    <w:rsid w:val="00F00A26"/>
    <w:rsid w:val="00F01455"/>
    <w:rsid w:val="00F10B83"/>
    <w:rsid w:val="00F121D2"/>
    <w:rsid w:val="00F126C9"/>
    <w:rsid w:val="00F134B1"/>
    <w:rsid w:val="00F14695"/>
    <w:rsid w:val="00F156A2"/>
    <w:rsid w:val="00F209A3"/>
    <w:rsid w:val="00F22F03"/>
    <w:rsid w:val="00F36813"/>
    <w:rsid w:val="00F36A0D"/>
    <w:rsid w:val="00F50EEF"/>
    <w:rsid w:val="00F547AC"/>
    <w:rsid w:val="00F54D9E"/>
    <w:rsid w:val="00F56A9D"/>
    <w:rsid w:val="00F571E9"/>
    <w:rsid w:val="00F605F6"/>
    <w:rsid w:val="00F60897"/>
    <w:rsid w:val="00F62121"/>
    <w:rsid w:val="00F746B9"/>
    <w:rsid w:val="00F8471B"/>
    <w:rsid w:val="00F9467F"/>
    <w:rsid w:val="00F94AA5"/>
    <w:rsid w:val="00F96AAA"/>
    <w:rsid w:val="00FA16E5"/>
    <w:rsid w:val="00FA1DBB"/>
    <w:rsid w:val="00FA211F"/>
    <w:rsid w:val="00FA54CF"/>
    <w:rsid w:val="00FA60A0"/>
    <w:rsid w:val="00FB2E58"/>
    <w:rsid w:val="00FB4062"/>
    <w:rsid w:val="00FC1198"/>
    <w:rsid w:val="00FE1538"/>
    <w:rsid w:val="00FE4919"/>
    <w:rsid w:val="00FF16A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F326940"/>
  <w15:docId w15:val="{047FD48B-BEF1-4420-9A97-51F7F395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704"/>
    <w:rPr>
      <w:rFonts w:ascii="Times New Roman" w:eastAsia="Times New Roman" w:hAnsi="Times New Roman"/>
      <w:sz w:val="24"/>
      <w:szCs w:val="24"/>
    </w:rPr>
  </w:style>
  <w:style w:type="paragraph" w:styleId="Ttulo1">
    <w:name w:val="heading 1"/>
    <w:basedOn w:val="Normal"/>
    <w:link w:val="Ttulo1Car"/>
    <w:uiPriority w:val="9"/>
    <w:qFormat/>
    <w:rsid w:val="003B6195"/>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unhideWhenUsed/>
    <w:qFormat/>
    <w:rsid w:val="00221895"/>
    <w:pPr>
      <w:keepNext/>
      <w:tabs>
        <w:tab w:val="num" w:pos="1440"/>
      </w:tabs>
      <w:spacing w:before="240" w:after="60"/>
      <w:ind w:left="1440" w:hanging="720"/>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link w:val="Ttulo3Car"/>
    <w:uiPriority w:val="9"/>
    <w:qFormat/>
    <w:rsid w:val="003B6195"/>
    <w:pPr>
      <w:spacing w:before="100" w:beforeAutospacing="1" w:after="100" w:afterAutospacing="1"/>
      <w:outlineLvl w:val="2"/>
    </w:pPr>
    <w:rPr>
      <w:b/>
      <w:bCs/>
      <w:sz w:val="27"/>
      <w:szCs w:val="27"/>
    </w:rPr>
  </w:style>
  <w:style w:type="paragraph" w:styleId="Ttulo4">
    <w:name w:val="heading 4"/>
    <w:basedOn w:val="Normal"/>
    <w:link w:val="Ttulo4Car"/>
    <w:uiPriority w:val="9"/>
    <w:qFormat/>
    <w:rsid w:val="003B6195"/>
    <w:pPr>
      <w:spacing w:before="100" w:beforeAutospacing="1" w:after="100" w:afterAutospacing="1"/>
      <w:outlineLvl w:val="3"/>
    </w:pPr>
    <w:rPr>
      <w:b/>
      <w:bCs/>
    </w:rPr>
  </w:style>
  <w:style w:type="paragraph" w:styleId="Ttulo5">
    <w:name w:val="heading 5"/>
    <w:basedOn w:val="Normal"/>
    <w:next w:val="Normal"/>
    <w:link w:val="Ttulo5Car"/>
    <w:uiPriority w:val="9"/>
    <w:semiHidden/>
    <w:unhideWhenUsed/>
    <w:qFormat/>
    <w:rsid w:val="00221895"/>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221895"/>
    <w:pPr>
      <w:tabs>
        <w:tab w:val="num" w:pos="4320"/>
      </w:tabs>
      <w:spacing w:before="240" w:after="60"/>
      <w:ind w:left="4320" w:hanging="720"/>
      <w:outlineLvl w:val="5"/>
    </w:pPr>
    <w:rPr>
      <w:b/>
      <w:bCs/>
      <w:sz w:val="22"/>
      <w:szCs w:val="22"/>
      <w:lang w:val="en-US" w:eastAsia="en-US"/>
    </w:rPr>
  </w:style>
  <w:style w:type="paragraph" w:styleId="Ttulo7">
    <w:name w:val="heading 7"/>
    <w:basedOn w:val="Normal"/>
    <w:next w:val="Normal"/>
    <w:link w:val="Ttulo7Car"/>
    <w:uiPriority w:val="9"/>
    <w:semiHidden/>
    <w:unhideWhenUsed/>
    <w:qFormat/>
    <w:rsid w:val="00221895"/>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Ttulo8">
    <w:name w:val="heading 8"/>
    <w:basedOn w:val="Normal"/>
    <w:next w:val="Normal"/>
    <w:link w:val="Ttulo8Car"/>
    <w:uiPriority w:val="9"/>
    <w:semiHidden/>
    <w:unhideWhenUsed/>
    <w:qFormat/>
    <w:rsid w:val="00221895"/>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Ttulo9">
    <w:name w:val="heading 9"/>
    <w:basedOn w:val="Normal"/>
    <w:next w:val="Normal"/>
    <w:link w:val="Ttulo9Car"/>
    <w:uiPriority w:val="9"/>
    <w:unhideWhenUsed/>
    <w:qFormat/>
    <w:rsid w:val="00221895"/>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6195"/>
    <w:rPr>
      <w:rFonts w:ascii="Times New Roman" w:eastAsia="Times New Roman" w:hAnsi="Times New Roman"/>
      <w:b/>
      <w:bCs/>
      <w:kern w:val="36"/>
      <w:sz w:val="48"/>
      <w:szCs w:val="48"/>
    </w:rPr>
  </w:style>
  <w:style w:type="character" w:customStyle="1" w:styleId="Ttulo2Car">
    <w:name w:val="Título 2 Car"/>
    <w:basedOn w:val="Fuentedeprrafopredeter"/>
    <w:link w:val="Ttulo2"/>
    <w:uiPriority w:val="9"/>
    <w:rsid w:val="00221895"/>
    <w:rPr>
      <w:rFonts w:asciiTheme="majorHAnsi" w:eastAsiaTheme="majorEastAsia" w:hAnsiTheme="majorHAnsi" w:cstheme="majorBidi"/>
      <w:b/>
      <w:bCs/>
      <w:i/>
      <w:iCs/>
      <w:sz w:val="28"/>
      <w:szCs w:val="28"/>
      <w:lang w:val="en-US" w:eastAsia="en-US"/>
    </w:rPr>
  </w:style>
  <w:style w:type="character" w:customStyle="1" w:styleId="Ttulo3Car">
    <w:name w:val="Título 3 Car"/>
    <w:basedOn w:val="Fuentedeprrafopredeter"/>
    <w:link w:val="Ttulo3"/>
    <w:uiPriority w:val="9"/>
    <w:rsid w:val="003B6195"/>
    <w:rPr>
      <w:rFonts w:ascii="Times New Roman" w:eastAsia="Times New Roman" w:hAnsi="Times New Roman"/>
      <w:b/>
      <w:bCs/>
      <w:sz w:val="27"/>
      <w:szCs w:val="27"/>
    </w:rPr>
  </w:style>
  <w:style w:type="character" w:customStyle="1" w:styleId="Ttulo4Car">
    <w:name w:val="Título 4 Car"/>
    <w:basedOn w:val="Fuentedeprrafopredeter"/>
    <w:link w:val="Ttulo4"/>
    <w:uiPriority w:val="9"/>
    <w:rsid w:val="003B6195"/>
    <w:rPr>
      <w:rFonts w:ascii="Times New Roman" w:eastAsia="Times New Roman" w:hAnsi="Times New Roman"/>
      <w:b/>
      <w:bCs/>
      <w:sz w:val="24"/>
      <w:szCs w:val="24"/>
    </w:rPr>
  </w:style>
  <w:style w:type="character" w:customStyle="1" w:styleId="Ttulo5Car">
    <w:name w:val="Título 5 Car"/>
    <w:basedOn w:val="Fuentedeprrafopredeter"/>
    <w:link w:val="Ttulo5"/>
    <w:uiPriority w:val="9"/>
    <w:semiHidden/>
    <w:rsid w:val="00221895"/>
    <w:rPr>
      <w:rFonts w:asciiTheme="minorHAnsi" w:eastAsiaTheme="minorEastAsia" w:hAnsiTheme="minorHAnsi" w:cstheme="minorBidi"/>
      <w:b/>
      <w:bCs/>
      <w:i/>
      <w:iCs/>
      <w:sz w:val="26"/>
      <w:szCs w:val="26"/>
      <w:lang w:val="en-US" w:eastAsia="en-US"/>
    </w:rPr>
  </w:style>
  <w:style w:type="character" w:customStyle="1" w:styleId="Ttulo6Car">
    <w:name w:val="Título 6 Car"/>
    <w:basedOn w:val="Fuentedeprrafopredeter"/>
    <w:link w:val="Ttulo6"/>
    <w:rsid w:val="00221895"/>
    <w:rPr>
      <w:rFonts w:ascii="Times New Roman" w:eastAsia="Times New Roman" w:hAnsi="Times New Roman"/>
      <w:b/>
      <w:bCs/>
      <w:sz w:val="22"/>
      <w:szCs w:val="22"/>
      <w:lang w:val="en-US" w:eastAsia="en-US"/>
    </w:rPr>
  </w:style>
  <w:style w:type="character" w:customStyle="1" w:styleId="Ttulo7Car">
    <w:name w:val="Título 7 Car"/>
    <w:basedOn w:val="Fuentedeprrafopredeter"/>
    <w:link w:val="Ttulo7"/>
    <w:uiPriority w:val="9"/>
    <w:semiHidden/>
    <w:rsid w:val="00221895"/>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221895"/>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221895"/>
    <w:rPr>
      <w:rFonts w:asciiTheme="majorHAnsi" w:eastAsiaTheme="majorEastAsia" w:hAnsiTheme="majorHAnsi" w:cstheme="majorBidi"/>
      <w:sz w:val="22"/>
      <w:szCs w:val="22"/>
      <w:lang w:val="en-US" w:eastAsia="en-US"/>
    </w:rPr>
  </w:style>
  <w:style w:type="paragraph" w:styleId="Mapadeldocumento">
    <w:name w:val="Document Map"/>
    <w:basedOn w:val="Normal"/>
    <w:link w:val="MapadeldocumentoCar"/>
    <w:uiPriority w:val="99"/>
    <w:semiHidden/>
    <w:unhideWhenUsed/>
    <w:rsid w:val="004A2729"/>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4A2729"/>
    <w:rPr>
      <w:rFonts w:ascii="Tahoma" w:hAnsi="Tahoma" w:cs="Tahoma"/>
      <w:sz w:val="16"/>
      <w:szCs w:val="16"/>
    </w:rPr>
  </w:style>
  <w:style w:type="paragraph" w:styleId="Prrafodelista">
    <w:name w:val="List Paragraph"/>
    <w:basedOn w:val="Normal"/>
    <w:uiPriority w:val="34"/>
    <w:qFormat/>
    <w:rsid w:val="004A2729"/>
    <w:pPr>
      <w:ind w:left="720"/>
      <w:contextualSpacing/>
      <w:jc w:val="both"/>
    </w:pPr>
    <w:rPr>
      <w:rFonts w:ascii="Calibri" w:eastAsia="Calibri" w:hAnsi="Calibri"/>
      <w:sz w:val="22"/>
      <w:szCs w:val="22"/>
      <w:lang w:val="es-ES" w:eastAsia="en-US"/>
    </w:rPr>
  </w:style>
  <w:style w:type="table" w:styleId="Cuadrculaclara-nfasis5">
    <w:name w:val="Light Grid Accent 5"/>
    <w:basedOn w:val="Tablanormal"/>
    <w:uiPriority w:val="62"/>
    <w:rsid w:val="00077D5F"/>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Tablaconcuadrcula">
    <w:name w:val="Table Grid"/>
    <w:basedOn w:val="Tablanormal"/>
    <w:uiPriority w:val="59"/>
    <w:rsid w:val="00AB43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EncabezadoCar">
    <w:name w:val="Encabezado Car"/>
    <w:basedOn w:val="Fuentedeprrafopredeter"/>
    <w:link w:val="Encabezado"/>
    <w:uiPriority w:val="99"/>
    <w:rsid w:val="00121095"/>
    <w:rPr>
      <w:sz w:val="22"/>
      <w:szCs w:val="22"/>
      <w:lang w:eastAsia="en-US"/>
    </w:rPr>
  </w:style>
  <w:style w:type="paragraph" w:styleId="Piedepgina">
    <w:name w:val="footer"/>
    <w:basedOn w:val="Normal"/>
    <w:link w:val="Piedepgina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PiedepginaCar">
    <w:name w:val="Pie de página Car"/>
    <w:basedOn w:val="Fuentedeprrafopredeter"/>
    <w:link w:val="Piedepgina"/>
    <w:uiPriority w:val="99"/>
    <w:rsid w:val="00121095"/>
    <w:rPr>
      <w:sz w:val="22"/>
      <w:szCs w:val="22"/>
      <w:lang w:eastAsia="en-US"/>
    </w:rPr>
  </w:style>
  <w:style w:type="paragraph" w:styleId="Textonotapie">
    <w:name w:val="footnote text"/>
    <w:basedOn w:val="Normal"/>
    <w:link w:val="TextonotapieCar"/>
    <w:semiHidden/>
    <w:unhideWhenUsed/>
    <w:rsid w:val="006E4B4D"/>
    <w:pPr>
      <w:jc w:val="both"/>
    </w:pPr>
    <w:rPr>
      <w:rFonts w:ascii="Calibri" w:eastAsia="Calibri" w:hAnsi="Calibri"/>
      <w:sz w:val="20"/>
      <w:szCs w:val="20"/>
      <w:lang w:val="es-ES" w:eastAsia="en-US"/>
    </w:rPr>
  </w:style>
  <w:style w:type="character" w:customStyle="1" w:styleId="TextonotapieCar">
    <w:name w:val="Texto nota pie Car"/>
    <w:basedOn w:val="Fuentedeprrafopredeter"/>
    <w:link w:val="Textonotapie"/>
    <w:semiHidden/>
    <w:rsid w:val="006E4B4D"/>
    <w:rPr>
      <w:lang w:eastAsia="en-US"/>
    </w:rPr>
  </w:style>
  <w:style w:type="character" w:styleId="Refdenotaalpie">
    <w:name w:val="footnote reference"/>
    <w:basedOn w:val="Fuentedeprrafopredeter"/>
    <w:semiHidden/>
    <w:unhideWhenUsed/>
    <w:rsid w:val="006E4B4D"/>
    <w:rPr>
      <w:vertAlign w:val="superscript"/>
    </w:rPr>
  </w:style>
  <w:style w:type="paragraph" w:styleId="Textonotaalfinal">
    <w:name w:val="endnote text"/>
    <w:basedOn w:val="Normal"/>
    <w:link w:val="TextonotaalfinalCar"/>
    <w:uiPriority w:val="99"/>
    <w:semiHidden/>
    <w:unhideWhenUsed/>
    <w:rsid w:val="00EB5D63"/>
    <w:rPr>
      <w:sz w:val="20"/>
      <w:szCs w:val="20"/>
    </w:rPr>
  </w:style>
  <w:style w:type="character" w:customStyle="1" w:styleId="TextonotaalfinalCar">
    <w:name w:val="Texto nota al final Car"/>
    <w:basedOn w:val="Fuentedeprrafopredeter"/>
    <w:link w:val="Textonotaalfinal"/>
    <w:uiPriority w:val="99"/>
    <w:semiHidden/>
    <w:rsid w:val="00EB5D63"/>
    <w:rPr>
      <w:lang w:val="es-ES" w:eastAsia="en-US"/>
    </w:rPr>
  </w:style>
  <w:style w:type="character" w:styleId="Refdenotaalfinal">
    <w:name w:val="endnote reference"/>
    <w:basedOn w:val="Fuentedeprrafopredeter"/>
    <w:uiPriority w:val="99"/>
    <w:semiHidden/>
    <w:unhideWhenUsed/>
    <w:rsid w:val="00EB5D63"/>
    <w:rPr>
      <w:vertAlign w:val="superscript"/>
    </w:rPr>
  </w:style>
  <w:style w:type="paragraph" w:styleId="Textoindependiente2">
    <w:name w:val="Body Text 2"/>
    <w:basedOn w:val="Normal"/>
    <w:link w:val="Textoindependiente2Car"/>
    <w:uiPriority w:val="99"/>
    <w:semiHidden/>
    <w:rsid w:val="007C1DAE"/>
    <w:pPr>
      <w:jc w:val="both"/>
    </w:pPr>
    <w:rPr>
      <w:rFonts w:ascii="Verdana" w:hAnsi="Verdana"/>
      <w:sz w:val="22"/>
      <w:szCs w:val="20"/>
      <w:lang w:eastAsia="es-ES"/>
    </w:rPr>
  </w:style>
  <w:style w:type="character" w:customStyle="1" w:styleId="Textoindependiente2Car">
    <w:name w:val="Texto independiente 2 Car"/>
    <w:basedOn w:val="Fuentedeprrafopredeter"/>
    <w:link w:val="Textoindependiente2"/>
    <w:uiPriority w:val="99"/>
    <w:semiHidden/>
    <w:rsid w:val="007C1DAE"/>
    <w:rPr>
      <w:rFonts w:ascii="Verdana" w:eastAsia="Times New Roman" w:hAnsi="Verdana"/>
      <w:sz w:val="22"/>
      <w:lang w:eastAsia="es-ES"/>
    </w:rPr>
  </w:style>
  <w:style w:type="paragraph" w:styleId="Textodeglobo">
    <w:name w:val="Balloon Text"/>
    <w:basedOn w:val="Normal"/>
    <w:link w:val="TextodegloboCar"/>
    <w:uiPriority w:val="99"/>
    <w:semiHidden/>
    <w:unhideWhenUsed/>
    <w:rsid w:val="00931F37"/>
    <w:rPr>
      <w:rFonts w:ascii="Tahoma" w:hAnsi="Tahoma" w:cs="Tahoma"/>
      <w:sz w:val="16"/>
      <w:szCs w:val="16"/>
    </w:rPr>
  </w:style>
  <w:style w:type="character" w:customStyle="1" w:styleId="TextodegloboCar">
    <w:name w:val="Texto de globo Car"/>
    <w:basedOn w:val="Fuentedeprrafopredeter"/>
    <w:link w:val="Textodeglobo"/>
    <w:uiPriority w:val="99"/>
    <w:semiHidden/>
    <w:rsid w:val="00931F37"/>
    <w:rPr>
      <w:rFonts w:ascii="Tahoma" w:hAnsi="Tahoma" w:cs="Tahoma"/>
      <w:sz w:val="16"/>
      <w:szCs w:val="16"/>
      <w:lang w:val="es-ES" w:eastAsia="en-US"/>
    </w:rPr>
  </w:style>
  <w:style w:type="paragraph" w:customStyle="1" w:styleId="Textoindependiente31">
    <w:name w:val="Texto independiente 31"/>
    <w:basedOn w:val="Normal"/>
    <w:rsid w:val="00927541"/>
    <w:pPr>
      <w:jc w:val="both"/>
    </w:pPr>
    <w:rPr>
      <w:rFonts w:ascii="Arial" w:hAnsi="Arial"/>
      <w:b/>
      <w:sz w:val="22"/>
      <w:szCs w:val="20"/>
      <w:lang w:eastAsia="es-ES"/>
    </w:rPr>
  </w:style>
  <w:style w:type="paragraph" w:customStyle="1" w:styleId="Default">
    <w:name w:val="Default"/>
    <w:rsid w:val="008E037B"/>
    <w:pPr>
      <w:autoSpaceDE w:val="0"/>
      <w:autoSpaceDN w:val="0"/>
      <w:adjustRightInd w:val="0"/>
    </w:pPr>
    <w:rPr>
      <w:rFonts w:ascii="Verdana" w:eastAsiaTheme="minorHAnsi" w:hAnsi="Verdana" w:cs="Verdana"/>
      <w:color w:val="000000"/>
      <w:sz w:val="24"/>
      <w:szCs w:val="24"/>
      <w:lang w:eastAsia="en-US"/>
    </w:rPr>
  </w:style>
  <w:style w:type="character" w:styleId="Hipervnculo">
    <w:name w:val="Hyperlink"/>
    <w:basedOn w:val="Fuentedeprrafopredeter"/>
    <w:uiPriority w:val="99"/>
    <w:unhideWhenUsed/>
    <w:rsid w:val="00FA211F"/>
    <w:rPr>
      <w:color w:val="0000FF"/>
      <w:u w:val="single"/>
    </w:rPr>
  </w:style>
  <w:style w:type="character" w:styleId="Hipervnculovisitado">
    <w:name w:val="FollowedHyperlink"/>
    <w:basedOn w:val="Fuentedeprrafopredeter"/>
    <w:uiPriority w:val="99"/>
    <w:semiHidden/>
    <w:unhideWhenUsed/>
    <w:rsid w:val="00FA211F"/>
    <w:rPr>
      <w:color w:val="800080" w:themeColor="followedHyperlink"/>
      <w:u w:val="single"/>
    </w:rPr>
  </w:style>
  <w:style w:type="paragraph" w:styleId="NormalWeb">
    <w:name w:val="Normal (Web)"/>
    <w:basedOn w:val="Normal"/>
    <w:uiPriority w:val="99"/>
    <w:unhideWhenUsed/>
    <w:rsid w:val="009C0868"/>
    <w:pPr>
      <w:spacing w:before="100" w:beforeAutospacing="1" w:after="100" w:afterAutospacing="1"/>
    </w:pPr>
  </w:style>
  <w:style w:type="character" w:styleId="Textoennegrita">
    <w:name w:val="Strong"/>
    <w:basedOn w:val="Fuentedeprrafopredeter"/>
    <w:uiPriority w:val="22"/>
    <w:qFormat/>
    <w:rsid w:val="009C0868"/>
    <w:rPr>
      <w:b/>
      <w:bCs/>
    </w:rPr>
  </w:style>
  <w:style w:type="character" w:customStyle="1" w:styleId="Descripcin1">
    <w:name w:val="Descripción1"/>
    <w:basedOn w:val="Fuentedeprrafopredeter"/>
    <w:rsid w:val="009C0868"/>
  </w:style>
  <w:style w:type="character" w:customStyle="1" w:styleId="attribution">
    <w:name w:val="attribution"/>
    <w:basedOn w:val="Fuentedeprrafopredeter"/>
    <w:rsid w:val="009C0868"/>
  </w:style>
  <w:style w:type="character" w:styleId="nfasis">
    <w:name w:val="Emphasis"/>
    <w:basedOn w:val="Fuentedeprrafopredeter"/>
    <w:uiPriority w:val="20"/>
    <w:qFormat/>
    <w:rsid w:val="009C0868"/>
    <w:rPr>
      <w:i/>
      <w:iCs/>
    </w:rPr>
  </w:style>
  <w:style w:type="paragraph" w:styleId="z-Principiodelformulario">
    <w:name w:val="HTML Top of Form"/>
    <w:basedOn w:val="Normal"/>
    <w:next w:val="Normal"/>
    <w:link w:val="z-PrincipiodelformularioCar"/>
    <w:hidden/>
    <w:uiPriority w:val="99"/>
    <w:semiHidden/>
    <w:unhideWhenUsed/>
    <w:rsid w:val="003B619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3B6195"/>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3B6195"/>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3B6195"/>
    <w:rPr>
      <w:rFonts w:ascii="Arial" w:eastAsia="Times New Roman" w:hAnsi="Arial" w:cs="Arial"/>
      <w:vanish/>
      <w:sz w:val="16"/>
      <w:szCs w:val="16"/>
    </w:rPr>
  </w:style>
  <w:style w:type="character" w:customStyle="1" w:styleId="apple-converted-space">
    <w:name w:val="apple-converted-space"/>
    <w:basedOn w:val="Fuentedeprrafopredeter"/>
    <w:rsid w:val="003B6195"/>
  </w:style>
  <w:style w:type="character" w:customStyle="1" w:styleId="hide-for-small">
    <w:name w:val="hide-for-small"/>
    <w:basedOn w:val="Fuentedeprrafopredeter"/>
    <w:rsid w:val="003B6195"/>
  </w:style>
  <w:style w:type="character" w:customStyle="1" w:styleId="Fecha1">
    <w:name w:val="Fecha1"/>
    <w:basedOn w:val="Fuentedeprrafopredeter"/>
    <w:rsid w:val="003B6195"/>
  </w:style>
  <w:style w:type="character" w:customStyle="1" w:styleId="article-img-caption">
    <w:name w:val="article-img-caption"/>
    <w:basedOn w:val="Fuentedeprrafopredeter"/>
    <w:rsid w:val="003B6195"/>
  </w:style>
  <w:style w:type="character" w:customStyle="1" w:styleId="fbcount">
    <w:name w:val="fbcount"/>
    <w:basedOn w:val="Fuentedeprrafopredeter"/>
    <w:rsid w:val="003B6195"/>
  </w:style>
  <w:style w:type="character" w:customStyle="1" w:styleId="twcount">
    <w:name w:val="twcount"/>
    <w:basedOn w:val="Fuentedeprrafopredeter"/>
    <w:rsid w:val="003B6195"/>
  </w:style>
  <w:style w:type="character" w:customStyle="1" w:styleId="gocount">
    <w:name w:val="gocount"/>
    <w:basedOn w:val="Fuentedeprrafopredeter"/>
    <w:rsid w:val="003B6195"/>
  </w:style>
  <w:style w:type="character" w:customStyle="1" w:styleId="licount">
    <w:name w:val="licount"/>
    <w:basedOn w:val="Fuentedeprrafopredeter"/>
    <w:rsid w:val="003B6195"/>
  </w:style>
  <w:style w:type="paragraph" w:customStyle="1" w:styleId="intro">
    <w:name w:val="intro"/>
    <w:basedOn w:val="Normal"/>
    <w:rsid w:val="003B6195"/>
    <w:pPr>
      <w:spacing w:before="100" w:beforeAutospacing="1" w:after="100" w:afterAutospacing="1"/>
    </w:pPr>
  </w:style>
  <w:style w:type="table" w:styleId="Tablaconcuadrcula4-nfasis5">
    <w:name w:val="Grid Table 4 Accent 5"/>
    <w:basedOn w:val="Tablanormal"/>
    <w:uiPriority w:val="49"/>
    <w:rsid w:val="00025500"/>
    <w:rPr>
      <w:rFonts w:ascii="Times New Roman" w:eastAsia="Times New Roman" w:hAnsi="Times New Roman"/>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arrafo">
    <w:name w:val="parrafo"/>
    <w:basedOn w:val="Normal"/>
    <w:rsid w:val="00100924"/>
    <w:pPr>
      <w:spacing w:before="100" w:beforeAutospacing="1" w:after="100" w:afterAutospacing="1"/>
    </w:pPr>
  </w:style>
  <w:style w:type="paragraph" w:styleId="Sinespaciado">
    <w:name w:val="No Spacing"/>
    <w:uiPriority w:val="1"/>
    <w:qFormat/>
    <w:rsid w:val="00091347"/>
    <w:rPr>
      <w:rFonts w:ascii="Trebuchet MS" w:eastAsia="Times New Roman" w:hAnsi="Trebuchet MS" w:cstheme="minorHAnsi"/>
      <w:sz w:val="24"/>
      <w:szCs w:val="24"/>
      <w:lang w:val="en-US" w:eastAsia="en-US"/>
    </w:rPr>
  </w:style>
  <w:style w:type="paragraph" w:styleId="Textoindependiente">
    <w:name w:val="Body Text"/>
    <w:basedOn w:val="Normal"/>
    <w:link w:val="TextoindependienteCar"/>
    <w:rsid w:val="00221895"/>
    <w:pPr>
      <w:jc w:val="both"/>
    </w:pPr>
    <w:rPr>
      <w:rFonts w:ascii="Verdana" w:hAnsi="Verdana"/>
      <w:sz w:val="22"/>
      <w:szCs w:val="20"/>
      <w:lang w:val="es-ES" w:eastAsia="es-ES"/>
    </w:rPr>
  </w:style>
  <w:style w:type="character" w:customStyle="1" w:styleId="TextoindependienteCar">
    <w:name w:val="Texto independiente Car"/>
    <w:basedOn w:val="Fuentedeprrafopredeter"/>
    <w:link w:val="Textoindependiente"/>
    <w:rsid w:val="00221895"/>
    <w:rPr>
      <w:rFonts w:ascii="Verdana" w:eastAsia="Times New Roman" w:hAnsi="Verdana"/>
      <w:sz w:val="22"/>
      <w:lang w:val="es-ES" w:eastAsia="es-ES"/>
    </w:rPr>
  </w:style>
  <w:style w:type="paragraph" w:styleId="Ttulo">
    <w:name w:val="Title"/>
    <w:basedOn w:val="Normal"/>
    <w:next w:val="Normal"/>
    <w:link w:val="TtuloCar"/>
    <w:uiPriority w:val="10"/>
    <w:qFormat/>
    <w:rsid w:val="00221895"/>
    <w:pPr>
      <w:contextualSpacing/>
    </w:pPr>
    <w:rPr>
      <w:rFonts w:asciiTheme="majorHAnsi" w:eastAsiaTheme="majorEastAsia" w:hAnsiTheme="majorHAnsi" w:cstheme="majorBidi"/>
      <w:spacing w:val="-10"/>
      <w:kern w:val="28"/>
      <w:sz w:val="56"/>
      <w:szCs w:val="56"/>
      <w:lang w:val="es-ES_tradnl" w:eastAsia="es-ES"/>
    </w:rPr>
  </w:style>
  <w:style w:type="character" w:customStyle="1" w:styleId="TtuloCar">
    <w:name w:val="Título Car"/>
    <w:basedOn w:val="Fuentedeprrafopredeter"/>
    <w:link w:val="Ttulo"/>
    <w:uiPriority w:val="10"/>
    <w:rsid w:val="00221895"/>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221895"/>
    <w:rPr>
      <w:sz w:val="16"/>
      <w:szCs w:val="16"/>
      <w:lang w:val="es-ES_tradnl" w:eastAsia="es-ES"/>
    </w:rPr>
  </w:style>
  <w:style w:type="paragraph" w:styleId="Textoindependiente3">
    <w:name w:val="Body Text 3"/>
    <w:basedOn w:val="Normal"/>
    <w:link w:val="Textoindependiente3Car"/>
    <w:uiPriority w:val="99"/>
    <w:semiHidden/>
    <w:unhideWhenUsed/>
    <w:rsid w:val="00221895"/>
    <w:pPr>
      <w:spacing w:after="120"/>
    </w:pPr>
    <w:rPr>
      <w:rFonts w:ascii="Calibri" w:eastAsia="Calibri" w:hAnsi="Calibri"/>
      <w:sz w:val="16"/>
      <w:szCs w:val="16"/>
      <w:lang w:val="es-ES_tradnl" w:eastAsia="es-ES"/>
    </w:rPr>
  </w:style>
  <w:style w:type="character" w:customStyle="1" w:styleId="Textoindependiente3Car1">
    <w:name w:val="Texto independiente 3 Car1"/>
    <w:basedOn w:val="Fuentedeprrafopredeter"/>
    <w:uiPriority w:val="99"/>
    <w:semiHidden/>
    <w:rsid w:val="00221895"/>
    <w:rPr>
      <w:rFonts w:ascii="Times New Roman" w:eastAsia="Times New Roman" w:hAnsi="Times New Roman"/>
      <w:sz w:val="16"/>
      <w:szCs w:val="16"/>
    </w:rPr>
  </w:style>
  <w:style w:type="paragraph" w:customStyle="1" w:styleId="xl67">
    <w:name w:val="xl67"/>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68">
    <w:name w:val="xl68"/>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69">
    <w:name w:val="xl6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0">
    <w:name w:val="xl7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rPr>
  </w:style>
  <w:style w:type="paragraph" w:customStyle="1" w:styleId="xl71">
    <w:name w:val="xl71"/>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sz w:val="20"/>
      <w:szCs w:val="20"/>
    </w:rPr>
  </w:style>
  <w:style w:type="paragraph" w:customStyle="1" w:styleId="xl72">
    <w:name w:val="xl72"/>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73">
    <w:name w:val="xl73"/>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4">
    <w:name w:val="xl7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5">
    <w:name w:val="xl75"/>
    <w:basedOn w:val="Normal"/>
    <w:rsid w:val="0022189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sz w:val="20"/>
      <w:szCs w:val="20"/>
    </w:rPr>
  </w:style>
  <w:style w:type="paragraph" w:customStyle="1" w:styleId="xl77">
    <w:name w:val="xl77"/>
    <w:basedOn w:val="Normal"/>
    <w:rsid w:val="00221895"/>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8">
    <w:name w:val="xl78"/>
    <w:basedOn w:val="Normal"/>
    <w:rsid w:val="00221895"/>
    <w:pP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9">
    <w:name w:val="xl7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6">
    <w:name w:val="xl7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0">
    <w:name w:val="xl80"/>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1">
    <w:name w:val="xl81"/>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2">
    <w:name w:val="xl82"/>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3">
    <w:name w:val="xl83"/>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4">
    <w:name w:val="xl84"/>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5">
    <w:name w:val="xl8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6">
    <w:name w:val="xl8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103">
    <w:name w:val="xl103"/>
    <w:basedOn w:val="Normal"/>
    <w:rsid w:val="00221895"/>
    <w:pPr>
      <w:spacing w:before="100" w:beforeAutospacing="1" w:after="100" w:afterAutospacing="1"/>
    </w:pPr>
    <w:rPr>
      <w:rFonts w:ascii="Arial Narrow" w:hAnsi="Arial Narrow"/>
    </w:rPr>
  </w:style>
  <w:style w:type="paragraph" w:customStyle="1" w:styleId="xl104">
    <w:name w:val="xl10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5">
    <w:name w:val="xl105"/>
    <w:basedOn w:val="Normal"/>
    <w:rsid w:val="00221895"/>
    <w:pPr>
      <w:spacing w:before="100" w:beforeAutospacing="1" w:after="100" w:afterAutospacing="1"/>
    </w:pPr>
    <w:rPr>
      <w:rFonts w:ascii="Arial Narrow" w:hAnsi="Arial Narrow"/>
    </w:rPr>
  </w:style>
  <w:style w:type="paragraph" w:customStyle="1" w:styleId="xl106">
    <w:name w:val="xl106"/>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7">
    <w:name w:val="xl107"/>
    <w:basedOn w:val="Normal"/>
    <w:rsid w:val="00221895"/>
    <w:pPr>
      <w:spacing w:before="100" w:beforeAutospacing="1" w:after="100" w:afterAutospacing="1"/>
    </w:pPr>
    <w:rPr>
      <w:rFonts w:ascii="Arial Narrow" w:hAnsi="Arial Narrow"/>
    </w:rPr>
  </w:style>
  <w:style w:type="paragraph" w:customStyle="1" w:styleId="xl108">
    <w:name w:val="xl108"/>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0">
    <w:name w:val="xl11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1">
    <w:name w:val="xl111"/>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2">
    <w:name w:val="xl112"/>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rPr>
  </w:style>
  <w:style w:type="paragraph" w:customStyle="1" w:styleId="xl113">
    <w:name w:val="xl113"/>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rPr>
  </w:style>
  <w:style w:type="paragraph" w:customStyle="1" w:styleId="xl114">
    <w:name w:val="xl114"/>
    <w:basedOn w:val="Normal"/>
    <w:rsid w:val="00221895"/>
    <w:pPr>
      <w:pBdr>
        <w:bottom w:val="single" w:sz="4" w:space="0" w:color="auto"/>
      </w:pBdr>
      <w:shd w:val="clear" w:color="000000" w:fill="0000FF"/>
      <w:spacing w:before="100" w:beforeAutospacing="1" w:after="100" w:afterAutospacing="1"/>
      <w:jc w:val="center"/>
    </w:pPr>
    <w:rPr>
      <w:rFonts w:ascii="Arial Narrow" w:hAnsi="Arial Narrow"/>
      <w:b/>
      <w:bCs/>
      <w:color w:val="FFFFFF"/>
    </w:rPr>
  </w:style>
  <w:style w:type="paragraph" w:customStyle="1" w:styleId="xl115">
    <w:name w:val="xl11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rPr>
  </w:style>
  <w:style w:type="paragraph" w:customStyle="1" w:styleId="xl87">
    <w:name w:val="xl87"/>
    <w:basedOn w:val="Normal"/>
    <w:rsid w:val="0022189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rPr>
  </w:style>
  <w:style w:type="paragraph" w:customStyle="1" w:styleId="xl88">
    <w:name w:val="xl88"/>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rPr>
  </w:style>
  <w:style w:type="paragraph" w:customStyle="1" w:styleId="xl89">
    <w:name w:val="xl89"/>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rPr>
  </w:style>
  <w:style w:type="table" w:styleId="Cuadrculamedia3-nfasis1">
    <w:name w:val="Medium Grid 3 Accent 1"/>
    <w:basedOn w:val="Tablanormal"/>
    <w:uiPriority w:val="69"/>
    <w:rsid w:val="00221895"/>
    <w:rPr>
      <w:rFonts w:eastAsia="Times New Roman"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Tablaconcuadrcula4-nfasis2">
    <w:name w:val="Grid Table 4 Accent 2"/>
    <w:basedOn w:val="Tablanormal"/>
    <w:uiPriority w:val="49"/>
    <w:rsid w:val="00221895"/>
    <w:rPr>
      <w:rFonts w:ascii="Times New Roman" w:eastAsia="Times New Roman" w:hAnsi="Times New Roman"/>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Textopredeterminado">
    <w:name w:val="Texto predeterminado"/>
    <w:basedOn w:val="Normal"/>
    <w:rsid w:val="00221895"/>
    <w:pPr>
      <w:overflowPunct w:val="0"/>
      <w:autoSpaceDE w:val="0"/>
      <w:autoSpaceDN w:val="0"/>
      <w:adjustRightInd w:val="0"/>
      <w:textAlignment w:val="baseline"/>
    </w:pPr>
    <w:rPr>
      <w:szCs w:val="20"/>
      <w:lang w:val="en-US" w:eastAsia="es-ES"/>
    </w:rPr>
  </w:style>
  <w:style w:type="table" w:styleId="Tablaconcuadrcula5oscura-nfasis5">
    <w:name w:val="Grid Table 5 Dark Accent 5"/>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aconcuadrcula5oscura-nfasis1">
    <w:name w:val="Grid Table 5 Dark Accent 1"/>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1">
    <w:name w:val="Grid Table 4 Accent 1"/>
    <w:basedOn w:val="Tablanormal"/>
    <w:uiPriority w:val="49"/>
    <w:rsid w:val="00221895"/>
    <w:rPr>
      <w:rFonts w:ascii="Times New Roman" w:eastAsia="Times New Roman" w:hAnsi="Times New Roman"/>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msonormal0">
    <w:name w:val="msonormal"/>
    <w:basedOn w:val="Normal"/>
    <w:rsid w:val="00221895"/>
    <w:pPr>
      <w:spacing w:before="100" w:beforeAutospacing="1" w:after="100" w:afterAutospacing="1"/>
    </w:pPr>
  </w:style>
  <w:style w:type="paragraph" w:customStyle="1" w:styleId="xl66">
    <w:name w:val="xl66"/>
    <w:basedOn w:val="Normal"/>
    <w:rsid w:val="00221895"/>
    <w:pPr>
      <w:pBdr>
        <w:top w:val="single" w:sz="4" w:space="0" w:color="auto"/>
        <w:left w:val="single" w:sz="4" w:space="0" w:color="auto"/>
        <w:bottom w:val="single" w:sz="4" w:space="0" w:color="auto"/>
        <w:right w:val="single" w:sz="4" w:space="0" w:color="auto"/>
      </w:pBdr>
      <w:shd w:val="clear" w:color="000000" w:fill="203764"/>
      <w:spacing w:before="100" w:beforeAutospacing="1" w:after="100" w:afterAutospacing="1"/>
    </w:pPr>
    <w:rPr>
      <w:color w:val="FFFFFF"/>
    </w:rPr>
  </w:style>
  <w:style w:type="character" w:styleId="Mencinsinresolver">
    <w:name w:val="Unresolved Mention"/>
    <w:basedOn w:val="Fuentedeprrafopredeter"/>
    <w:uiPriority w:val="99"/>
    <w:semiHidden/>
    <w:unhideWhenUsed/>
    <w:rsid w:val="00221895"/>
    <w:rPr>
      <w:color w:val="605E5C"/>
      <w:shd w:val="clear" w:color="auto" w:fill="E1DFDD"/>
    </w:rPr>
  </w:style>
  <w:style w:type="paragraph" w:customStyle="1" w:styleId="xl98">
    <w:name w:val="xl98"/>
    <w:basedOn w:val="Normal"/>
    <w:rsid w:val="00221895"/>
    <w:pPr>
      <w:spacing w:before="100" w:beforeAutospacing="1" w:after="100" w:afterAutospacing="1"/>
    </w:pPr>
    <w:rPr>
      <w:rFonts w:ascii="Arial Narrow" w:hAnsi="Arial Narrow"/>
    </w:rPr>
  </w:style>
  <w:style w:type="paragraph" w:customStyle="1" w:styleId="xl99">
    <w:name w:val="xl99"/>
    <w:basedOn w:val="Normal"/>
    <w:rsid w:val="00221895"/>
    <w:pPr>
      <w:spacing w:before="100" w:beforeAutospacing="1" w:after="100" w:afterAutospacing="1"/>
    </w:pPr>
    <w:rPr>
      <w:rFonts w:ascii="Arial Narrow" w:hAnsi="Arial Narrow"/>
    </w:rPr>
  </w:style>
  <w:style w:type="paragraph" w:customStyle="1" w:styleId="xl100">
    <w:name w:val="xl100"/>
    <w:basedOn w:val="Normal"/>
    <w:rsid w:val="00221895"/>
    <w:pPr>
      <w:spacing w:before="100" w:beforeAutospacing="1" w:after="100" w:afterAutospacing="1"/>
    </w:pPr>
    <w:rPr>
      <w:rFonts w:ascii="Arial Narrow" w:hAnsi="Arial Narrow"/>
    </w:rPr>
  </w:style>
  <w:style w:type="paragraph" w:customStyle="1" w:styleId="xl101">
    <w:name w:val="xl101"/>
    <w:basedOn w:val="Normal"/>
    <w:rsid w:val="00221895"/>
    <w:pPr>
      <w:spacing w:before="100" w:beforeAutospacing="1" w:after="100" w:afterAutospacing="1"/>
    </w:pPr>
    <w:rPr>
      <w:rFonts w:ascii="Arial Narrow" w:hAnsi="Arial Narrow"/>
    </w:rPr>
  </w:style>
  <w:style w:type="paragraph" w:customStyle="1" w:styleId="xl102">
    <w:name w:val="xl102"/>
    <w:basedOn w:val="Normal"/>
    <w:rsid w:val="00221895"/>
    <w:pPr>
      <w:shd w:val="clear" w:color="000000" w:fill="000000"/>
      <w:spacing w:before="100" w:beforeAutospacing="1" w:after="100" w:afterAutospacing="1"/>
      <w:jc w:val="center"/>
      <w:textAlignment w:val="center"/>
    </w:pPr>
    <w:rPr>
      <w:rFonts w:ascii="Arial Narrow" w:hAnsi="Arial Narrow"/>
      <w:b/>
      <w:bCs/>
      <w:color w:val="FFFFFF"/>
    </w:rPr>
  </w:style>
  <w:style w:type="character" w:styleId="Refdecomentario">
    <w:name w:val="annotation reference"/>
    <w:basedOn w:val="Fuentedeprrafopredeter"/>
    <w:uiPriority w:val="99"/>
    <w:semiHidden/>
    <w:unhideWhenUsed/>
    <w:rsid w:val="006E5794"/>
    <w:rPr>
      <w:sz w:val="16"/>
      <w:szCs w:val="16"/>
    </w:rPr>
  </w:style>
  <w:style w:type="paragraph" w:styleId="Textocomentario">
    <w:name w:val="annotation text"/>
    <w:basedOn w:val="Normal"/>
    <w:link w:val="TextocomentarioCar"/>
    <w:uiPriority w:val="99"/>
    <w:semiHidden/>
    <w:unhideWhenUsed/>
    <w:rsid w:val="006E5794"/>
    <w:rPr>
      <w:sz w:val="20"/>
      <w:szCs w:val="20"/>
      <w:lang w:val="es-ES_tradnl" w:eastAsia="es-ES"/>
    </w:rPr>
  </w:style>
  <w:style w:type="character" w:customStyle="1" w:styleId="TextocomentarioCar">
    <w:name w:val="Texto comentario Car"/>
    <w:basedOn w:val="Fuentedeprrafopredeter"/>
    <w:link w:val="Textocomentario"/>
    <w:uiPriority w:val="99"/>
    <w:semiHidden/>
    <w:rsid w:val="006E5794"/>
    <w:rPr>
      <w:rFonts w:ascii="Times New Roman" w:eastAsia="Times New Roman" w:hAnsi="Times New Roman"/>
      <w:lang w:val="es-ES_tradnl" w:eastAsia="es-ES"/>
    </w:rPr>
  </w:style>
  <w:style w:type="paragraph" w:styleId="Asuntodelcomentario">
    <w:name w:val="annotation subject"/>
    <w:basedOn w:val="Textocomentario"/>
    <w:next w:val="Textocomentario"/>
    <w:link w:val="AsuntodelcomentarioCar"/>
    <w:uiPriority w:val="99"/>
    <w:semiHidden/>
    <w:unhideWhenUsed/>
    <w:rsid w:val="006E5794"/>
    <w:rPr>
      <w:b/>
      <w:bCs/>
    </w:rPr>
  </w:style>
  <w:style w:type="character" w:customStyle="1" w:styleId="AsuntodelcomentarioCar">
    <w:name w:val="Asunto del comentario Car"/>
    <w:basedOn w:val="TextocomentarioCar"/>
    <w:link w:val="Asuntodelcomentario"/>
    <w:uiPriority w:val="99"/>
    <w:semiHidden/>
    <w:rsid w:val="006E5794"/>
    <w:rPr>
      <w:rFonts w:ascii="Times New Roman" w:eastAsia="Times New Roman" w:hAnsi="Times New Roman"/>
      <w:b/>
      <w:bCs/>
      <w:lang w:val="es-ES_tradnl" w:eastAsia="es-ES"/>
    </w:rPr>
  </w:style>
  <w:style w:type="table" w:styleId="Tablaconcuadrcula4-nfasis6">
    <w:name w:val="Grid Table 4 Accent 6"/>
    <w:basedOn w:val="Tablanormal"/>
    <w:uiPriority w:val="49"/>
    <w:rsid w:val="00FB2E58"/>
    <w:rPr>
      <w:rFonts w:asciiTheme="minorHAnsi" w:eastAsiaTheme="minorHAnsi" w:hAnsiTheme="minorHAnsi" w:cstheme="minorBidi"/>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90">
    <w:name w:val="xl90"/>
    <w:basedOn w:val="Normal"/>
    <w:rsid w:val="00FB2E5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rPr>
  </w:style>
  <w:style w:type="paragraph" w:customStyle="1" w:styleId="xl91">
    <w:name w:val="xl91"/>
    <w:basedOn w:val="Normal"/>
    <w:rsid w:val="00FB2E5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rPr>
  </w:style>
  <w:style w:type="paragraph" w:customStyle="1" w:styleId="xl92">
    <w:name w:val="xl92"/>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rPr>
  </w:style>
  <w:style w:type="paragraph" w:customStyle="1" w:styleId="xl93">
    <w:name w:val="xl93"/>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rPr>
  </w:style>
  <w:style w:type="paragraph" w:customStyle="1" w:styleId="xl96">
    <w:name w:val="xl96"/>
    <w:basedOn w:val="Normal"/>
    <w:rsid w:val="00FB2E58"/>
    <w:pPr>
      <w:spacing w:before="100" w:beforeAutospacing="1" w:after="100" w:afterAutospacing="1"/>
    </w:pPr>
    <w:rPr>
      <w:rFonts w:ascii="Trebuchet MS" w:hAnsi="Trebuchet MS"/>
    </w:rPr>
  </w:style>
  <w:style w:type="paragraph" w:customStyle="1" w:styleId="xl97">
    <w:name w:val="xl97"/>
    <w:basedOn w:val="Normal"/>
    <w:rsid w:val="00FB2E58"/>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rPr>
  </w:style>
  <w:style w:type="paragraph" w:customStyle="1" w:styleId="xl65">
    <w:name w:val="xl65"/>
    <w:basedOn w:val="Normal"/>
    <w:rsid w:val="00FB2E58"/>
    <w:pPr>
      <w:spacing w:before="100" w:beforeAutospacing="1" w:after="100" w:afterAutospacing="1"/>
    </w:pPr>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260">
      <w:bodyDiv w:val="1"/>
      <w:marLeft w:val="0"/>
      <w:marRight w:val="0"/>
      <w:marTop w:val="0"/>
      <w:marBottom w:val="0"/>
      <w:divBdr>
        <w:top w:val="none" w:sz="0" w:space="0" w:color="auto"/>
        <w:left w:val="none" w:sz="0" w:space="0" w:color="auto"/>
        <w:bottom w:val="none" w:sz="0" w:space="0" w:color="auto"/>
        <w:right w:val="none" w:sz="0" w:space="0" w:color="auto"/>
      </w:divBdr>
    </w:div>
    <w:div w:id="37631460">
      <w:bodyDiv w:val="1"/>
      <w:marLeft w:val="0"/>
      <w:marRight w:val="0"/>
      <w:marTop w:val="0"/>
      <w:marBottom w:val="0"/>
      <w:divBdr>
        <w:top w:val="none" w:sz="0" w:space="0" w:color="auto"/>
        <w:left w:val="none" w:sz="0" w:space="0" w:color="auto"/>
        <w:bottom w:val="none" w:sz="0" w:space="0" w:color="auto"/>
        <w:right w:val="none" w:sz="0" w:space="0" w:color="auto"/>
      </w:divBdr>
    </w:div>
    <w:div w:id="66533905">
      <w:bodyDiv w:val="1"/>
      <w:marLeft w:val="0"/>
      <w:marRight w:val="0"/>
      <w:marTop w:val="0"/>
      <w:marBottom w:val="0"/>
      <w:divBdr>
        <w:top w:val="none" w:sz="0" w:space="0" w:color="auto"/>
        <w:left w:val="none" w:sz="0" w:space="0" w:color="auto"/>
        <w:bottom w:val="none" w:sz="0" w:space="0" w:color="auto"/>
        <w:right w:val="none" w:sz="0" w:space="0" w:color="auto"/>
      </w:divBdr>
    </w:div>
    <w:div w:id="146898775">
      <w:bodyDiv w:val="1"/>
      <w:marLeft w:val="0"/>
      <w:marRight w:val="0"/>
      <w:marTop w:val="0"/>
      <w:marBottom w:val="0"/>
      <w:divBdr>
        <w:top w:val="none" w:sz="0" w:space="0" w:color="auto"/>
        <w:left w:val="none" w:sz="0" w:space="0" w:color="auto"/>
        <w:bottom w:val="none" w:sz="0" w:space="0" w:color="auto"/>
        <w:right w:val="none" w:sz="0" w:space="0" w:color="auto"/>
      </w:divBdr>
    </w:div>
    <w:div w:id="147018536">
      <w:bodyDiv w:val="1"/>
      <w:marLeft w:val="0"/>
      <w:marRight w:val="0"/>
      <w:marTop w:val="0"/>
      <w:marBottom w:val="0"/>
      <w:divBdr>
        <w:top w:val="none" w:sz="0" w:space="0" w:color="auto"/>
        <w:left w:val="none" w:sz="0" w:space="0" w:color="auto"/>
        <w:bottom w:val="none" w:sz="0" w:space="0" w:color="auto"/>
        <w:right w:val="none" w:sz="0" w:space="0" w:color="auto"/>
      </w:divBdr>
    </w:div>
    <w:div w:id="165481956">
      <w:bodyDiv w:val="1"/>
      <w:marLeft w:val="0"/>
      <w:marRight w:val="0"/>
      <w:marTop w:val="0"/>
      <w:marBottom w:val="0"/>
      <w:divBdr>
        <w:top w:val="none" w:sz="0" w:space="0" w:color="auto"/>
        <w:left w:val="none" w:sz="0" w:space="0" w:color="auto"/>
        <w:bottom w:val="none" w:sz="0" w:space="0" w:color="auto"/>
        <w:right w:val="none" w:sz="0" w:space="0" w:color="auto"/>
      </w:divBdr>
    </w:div>
    <w:div w:id="183247745">
      <w:bodyDiv w:val="1"/>
      <w:marLeft w:val="0"/>
      <w:marRight w:val="0"/>
      <w:marTop w:val="0"/>
      <w:marBottom w:val="0"/>
      <w:divBdr>
        <w:top w:val="none" w:sz="0" w:space="0" w:color="auto"/>
        <w:left w:val="none" w:sz="0" w:space="0" w:color="auto"/>
        <w:bottom w:val="none" w:sz="0" w:space="0" w:color="auto"/>
        <w:right w:val="none" w:sz="0" w:space="0" w:color="auto"/>
      </w:divBdr>
    </w:div>
    <w:div w:id="200630542">
      <w:bodyDiv w:val="1"/>
      <w:marLeft w:val="0"/>
      <w:marRight w:val="0"/>
      <w:marTop w:val="0"/>
      <w:marBottom w:val="0"/>
      <w:divBdr>
        <w:top w:val="none" w:sz="0" w:space="0" w:color="auto"/>
        <w:left w:val="none" w:sz="0" w:space="0" w:color="auto"/>
        <w:bottom w:val="none" w:sz="0" w:space="0" w:color="auto"/>
        <w:right w:val="none" w:sz="0" w:space="0" w:color="auto"/>
      </w:divBdr>
    </w:div>
    <w:div w:id="217743335">
      <w:bodyDiv w:val="1"/>
      <w:marLeft w:val="0"/>
      <w:marRight w:val="0"/>
      <w:marTop w:val="0"/>
      <w:marBottom w:val="0"/>
      <w:divBdr>
        <w:top w:val="none" w:sz="0" w:space="0" w:color="auto"/>
        <w:left w:val="none" w:sz="0" w:space="0" w:color="auto"/>
        <w:bottom w:val="none" w:sz="0" w:space="0" w:color="auto"/>
        <w:right w:val="none" w:sz="0" w:space="0" w:color="auto"/>
      </w:divBdr>
    </w:div>
    <w:div w:id="221984294">
      <w:bodyDiv w:val="1"/>
      <w:marLeft w:val="0"/>
      <w:marRight w:val="0"/>
      <w:marTop w:val="0"/>
      <w:marBottom w:val="0"/>
      <w:divBdr>
        <w:top w:val="none" w:sz="0" w:space="0" w:color="auto"/>
        <w:left w:val="none" w:sz="0" w:space="0" w:color="auto"/>
        <w:bottom w:val="none" w:sz="0" w:space="0" w:color="auto"/>
        <w:right w:val="none" w:sz="0" w:space="0" w:color="auto"/>
      </w:divBdr>
    </w:div>
    <w:div w:id="224145637">
      <w:bodyDiv w:val="1"/>
      <w:marLeft w:val="0"/>
      <w:marRight w:val="0"/>
      <w:marTop w:val="0"/>
      <w:marBottom w:val="0"/>
      <w:divBdr>
        <w:top w:val="none" w:sz="0" w:space="0" w:color="auto"/>
        <w:left w:val="none" w:sz="0" w:space="0" w:color="auto"/>
        <w:bottom w:val="none" w:sz="0" w:space="0" w:color="auto"/>
        <w:right w:val="none" w:sz="0" w:space="0" w:color="auto"/>
      </w:divBdr>
    </w:div>
    <w:div w:id="224877262">
      <w:bodyDiv w:val="1"/>
      <w:marLeft w:val="0"/>
      <w:marRight w:val="0"/>
      <w:marTop w:val="0"/>
      <w:marBottom w:val="0"/>
      <w:divBdr>
        <w:top w:val="none" w:sz="0" w:space="0" w:color="auto"/>
        <w:left w:val="none" w:sz="0" w:space="0" w:color="auto"/>
        <w:bottom w:val="none" w:sz="0" w:space="0" w:color="auto"/>
        <w:right w:val="none" w:sz="0" w:space="0" w:color="auto"/>
      </w:divBdr>
    </w:div>
    <w:div w:id="228466611">
      <w:bodyDiv w:val="1"/>
      <w:marLeft w:val="0"/>
      <w:marRight w:val="0"/>
      <w:marTop w:val="0"/>
      <w:marBottom w:val="0"/>
      <w:divBdr>
        <w:top w:val="none" w:sz="0" w:space="0" w:color="auto"/>
        <w:left w:val="none" w:sz="0" w:space="0" w:color="auto"/>
        <w:bottom w:val="none" w:sz="0" w:space="0" w:color="auto"/>
        <w:right w:val="none" w:sz="0" w:space="0" w:color="auto"/>
      </w:divBdr>
    </w:div>
    <w:div w:id="230621263">
      <w:bodyDiv w:val="1"/>
      <w:marLeft w:val="0"/>
      <w:marRight w:val="0"/>
      <w:marTop w:val="0"/>
      <w:marBottom w:val="0"/>
      <w:divBdr>
        <w:top w:val="none" w:sz="0" w:space="0" w:color="auto"/>
        <w:left w:val="none" w:sz="0" w:space="0" w:color="auto"/>
        <w:bottom w:val="none" w:sz="0" w:space="0" w:color="auto"/>
        <w:right w:val="none" w:sz="0" w:space="0" w:color="auto"/>
      </w:divBdr>
    </w:div>
    <w:div w:id="240532495">
      <w:bodyDiv w:val="1"/>
      <w:marLeft w:val="0"/>
      <w:marRight w:val="0"/>
      <w:marTop w:val="0"/>
      <w:marBottom w:val="0"/>
      <w:divBdr>
        <w:top w:val="none" w:sz="0" w:space="0" w:color="auto"/>
        <w:left w:val="none" w:sz="0" w:space="0" w:color="auto"/>
        <w:bottom w:val="none" w:sz="0" w:space="0" w:color="auto"/>
        <w:right w:val="none" w:sz="0" w:space="0" w:color="auto"/>
      </w:divBdr>
    </w:div>
    <w:div w:id="244725222">
      <w:bodyDiv w:val="1"/>
      <w:marLeft w:val="0"/>
      <w:marRight w:val="0"/>
      <w:marTop w:val="0"/>
      <w:marBottom w:val="0"/>
      <w:divBdr>
        <w:top w:val="none" w:sz="0" w:space="0" w:color="auto"/>
        <w:left w:val="none" w:sz="0" w:space="0" w:color="auto"/>
        <w:bottom w:val="none" w:sz="0" w:space="0" w:color="auto"/>
        <w:right w:val="none" w:sz="0" w:space="0" w:color="auto"/>
      </w:divBdr>
    </w:div>
    <w:div w:id="261379995">
      <w:bodyDiv w:val="1"/>
      <w:marLeft w:val="0"/>
      <w:marRight w:val="0"/>
      <w:marTop w:val="0"/>
      <w:marBottom w:val="0"/>
      <w:divBdr>
        <w:top w:val="none" w:sz="0" w:space="0" w:color="auto"/>
        <w:left w:val="none" w:sz="0" w:space="0" w:color="auto"/>
        <w:bottom w:val="none" w:sz="0" w:space="0" w:color="auto"/>
        <w:right w:val="none" w:sz="0" w:space="0" w:color="auto"/>
      </w:divBdr>
    </w:div>
    <w:div w:id="277028847">
      <w:bodyDiv w:val="1"/>
      <w:marLeft w:val="0"/>
      <w:marRight w:val="0"/>
      <w:marTop w:val="0"/>
      <w:marBottom w:val="0"/>
      <w:divBdr>
        <w:top w:val="none" w:sz="0" w:space="0" w:color="auto"/>
        <w:left w:val="none" w:sz="0" w:space="0" w:color="auto"/>
        <w:bottom w:val="none" w:sz="0" w:space="0" w:color="auto"/>
        <w:right w:val="none" w:sz="0" w:space="0" w:color="auto"/>
      </w:divBdr>
    </w:div>
    <w:div w:id="313802428">
      <w:bodyDiv w:val="1"/>
      <w:marLeft w:val="0"/>
      <w:marRight w:val="0"/>
      <w:marTop w:val="0"/>
      <w:marBottom w:val="0"/>
      <w:divBdr>
        <w:top w:val="none" w:sz="0" w:space="0" w:color="auto"/>
        <w:left w:val="none" w:sz="0" w:space="0" w:color="auto"/>
        <w:bottom w:val="none" w:sz="0" w:space="0" w:color="auto"/>
        <w:right w:val="none" w:sz="0" w:space="0" w:color="auto"/>
      </w:divBdr>
    </w:div>
    <w:div w:id="319965933">
      <w:bodyDiv w:val="1"/>
      <w:marLeft w:val="0"/>
      <w:marRight w:val="0"/>
      <w:marTop w:val="0"/>
      <w:marBottom w:val="0"/>
      <w:divBdr>
        <w:top w:val="none" w:sz="0" w:space="0" w:color="auto"/>
        <w:left w:val="none" w:sz="0" w:space="0" w:color="auto"/>
        <w:bottom w:val="none" w:sz="0" w:space="0" w:color="auto"/>
        <w:right w:val="none" w:sz="0" w:space="0" w:color="auto"/>
      </w:divBdr>
    </w:div>
    <w:div w:id="328364567">
      <w:bodyDiv w:val="1"/>
      <w:marLeft w:val="0"/>
      <w:marRight w:val="0"/>
      <w:marTop w:val="0"/>
      <w:marBottom w:val="0"/>
      <w:divBdr>
        <w:top w:val="none" w:sz="0" w:space="0" w:color="auto"/>
        <w:left w:val="none" w:sz="0" w:space="0" w:color="auto"/>
        <w:bottom w:val="none" w:sz="0" w:space="0" w:color="auto"/>
        <w:right w:val="none" w:sz="0" w:space="0" w:color="auto"/>
      </w:divBdr>
    </w:div>
    <w:div w:id="340401110">
      <w:bodyDiv w:val="1"/>
      <w:marLeft w:val="0"/>
      <w:marRight w:val="0"/>
      <w:marTop w:val="0"/>
      <w:marBottom w:val="0"/>
      <w:divBdr>
        <w:top w:val="none" w:sz="0" w:space="0" w:color="auto"/>
        <w:left w:val="none" w:sz="0" w:space="0" w:color="auto"/>
        <w:bottom w:val="none" w:sz="0" w:space="0" w:color="auto"/>
        <w:right w:val="none" w:sz="0" w:space="0" w:color="auto"/>
      </w:divBdr>
    </w:div>
    <w:div w:id="355890773">
      <w:bodyDiv w:val="1"/>
      <w:marLeft w:val="0"/>
      <w:marRight w:val="0"/>
      <w:marTop w:val="0"/>
      <w:marBottom w:val="0"/>
      <w:divBdr>
        <w:top w:val="none" w:sz="0" w:space="0" w:color="auto"/>
        <w:left w:val="none" w:sz="0" w:space="0" w:color="auto"/>
        <w:bottom w:val="none" w:sz="0" w:space="0" w:color="auto"/>
        <w:right w:val="none" w:sz="0" w:space="0" w:color="auto"/>
      </w:divBdr>
    </w:div>
    <w:div w:id="360211102">
      <w:bodyDiv w:val="1"/>
      <w:marLeft w:val="0"/>
      <w:marRight w:val="0"/>
      <w:marTop w:val="0"/>
      <w:marBottom w:val="0"/>
      <w:divBdr>
        <w:top w:val="none" w:sz="0" w:space="0" w:color="auto"/>
        <w:left w:val="none" w:sz="0" w:space="0" w:color="auto"/>
        <w:bottom w:val="none" w:sz="0" w:space="0" w:color="auto"/>
        <w:right w:val="none" w:sz="0" w:space="0" w:color="auto"/>
      </w:divBdr>
    </w:div>
    <w:div w:id="368528210">
      <w:bodyDiv w:val="1"/>
      <w:marLeft w:val="0"/>
      <w:marRight w:val="0"/>
      <w:marTop w:val="0"/>
      <w:marBottom w:val="0"/>
      <w:divBdr>
        <w:top w:val="none" w:sz="0" w:space="0" w:color="auto"/>
        <w:left w:val="none" w:sz="0" w:space="0" w:color="auto"/>
        <w:bottom w:val="none" w:sz="0" w:space="0" w:color="auto"/>
        <w:right w:val="none" w:sz="0" w:space="0" w:color="auto"/>
      </w:divBdr>
    </w:div>
    <w:div w:id="385644388">
      <w:bodyDiv w:val="1"/>
      <w:marLeft w:val="0"/>
      <w:marRight w:val="0"/>
      <w:marTop w:val="0"/>
      <w:marBottom w:val="0"/>
      <w:divBdr>
        <w:top w:val="none" w:sz="0" w:space="0" w:color="auto"/>
        <w:left w:val="none" w:sz="0" w:space="0" w:color="auto"/>
        <w:bottom w:val="none" w:sz="0" w:space="0" w:color="auto"/>
        <w:right w:val="none" w:sz="0" w:space="0" w:color="auto"/>
      </w:divBdr>
    </w:div>
    <w:div w:id="395201719">
      <w:bodyDiv w:val="1"/>
      <w:marLeft w:val="0"/>
      <w:marRight w:val="0"/>
      <w:marTop w:val="0"/>
      <w:marBottom w:val="0"/>
      <w:divBdr>
        <w:top w:val="none" w:sz="0" w:space="0" w:color="auto"/>
        <w:left w:val="none" w:sz="0" w:space="0" w:color="auto"/>
        <w:bottom w:val="none" w:sz="0" w:space="0" w:color="auto"/>
        <w:right w:val="none" w:sz="0" w:space="0" w:color="auto"/>
      </w:divBdr>
    </w:div>
    <w:div w:id="404185302">
      <w:bodyDiv w:val="1"/>
      <w:marLeft w:val="0"/>
      <w:marRight w:val="0"/>
      <w:marTop w:val="0"/>
      <w:marBottom w:val="0"/>
      <w:divBdr>
        <w:top w:val="none" w:sz="0" w:space="0" w:color="auto"/>
        <w:left w:val="none" w:sz="0" w:space="0" w:color="auto"/>
        <w:bottom w:val="none" w:sz="0" w:space="0" w:color="auto"/>
        <w:right w:val="none" w:sz="0" w:space="0" w:color="auto"/>
      </w:divBdr>
    </w:div>
    <w:div w:id="406341128">
      <w:bodyDiv w:val="1"/>
      <w:marLeft w:val="0"/>
      <w:marRight w:val="0"/>
      <w:marTop w:val="0"/>
      <w:marBottom w:val="0"/>
      <w:divBdr>
        <w:top w:val="none" w:sz="0" w:space="0" w:color="auto"/>
        <w:left w:val="none" w:sz="0" w:space="0" w:color="auto"/>
        <w:bottom w:val="none" w:sz="0" w:space="0" w:color="auto"/>
        <w:right w:val="none" w:sz="0" w:space="0" w:color="auto"/>
      </w:divBdr>
    </w:div>
    <w:div w:id="425733191">
      <w:bodyDiv w:val="1"/>
      <w:marLeft w:val="0"/>
      <w:marRight w:val="0"/>
      <w:marTop w:val="0"/>
      <w:marBottom w:val="0"/>
      <w:divBdr>
        <w:top w:val="none" w:sz="0" w:space="0" w:color="auto"/>
        <w:left w:val="none" w:sz="0" w:space="0" w:color="auto"/>
        <w:bottom w:val="none" w:sz="0" w:space="0" w:color="auto"/>
        <w:right w:val="none" w:sz="0" w:space="0" w:color="auto"/>
      </w:divBdr>
    </w:div>
    <w:div w:id="431583532">
      <w:bodyDiv w:val="1"/>
      <w:marLeft w:val="0"/>
      <w:marRight w:val="0"/>
      <w:marTop w:val="0"/>
      <w:marBottom w:val="0"/>
      <w:divBdr>
        <w:top w:val="none" w:sz="0" w:space="0" w:color="auto"/>
        <w:left w:val="none" w:sz="0" w:space="0" w:color="auto"/>
        <w:bottom w:val="none" w:sz="0" w:space="0" w:color="auto"/>
        <w:right w:val="none" w:sz="0" w:space="0" w:color="auto"/>
      </w:divBdr>
    </w:div>
    <w:div w:id="433790843">
      <w:bodyDiv w:val="1"/>
      <w:marLeft w:val="0"/>
      <w:marRight w:val="0"/>
      <w:marTop w:val="0"/>
      <w:marBottom w:val="0"/>
      <w:divBdr>
        <w:top w:val="none" w:sz="0" w:space="0" w:color="auto"/>
        <w:left w:val="none" w:sz="0" w:space="0" w:color="auto"/>
        <w:bottom w:val="none" w:sz="0" w:space="0" w:color="auto"/>
        <w:right w:val="none" w:sz="0" w:space="0" w:color="auto"/>
      </w:divBdr>
    </w:div>
    <w:div w:id="444234408">
      <w:bodyDiv w:val="1"/>
      <w:marLeft w:val="0"/>
      <w:marRight w:val="0"/>
      <w:marTop w:val="0"/>
      <w:marBottom w:val="0"/>
      <w:divBdr>
        <w:top w:val="none" w:sz="0" w:space="0" w:color="auto"/>
        <w:left w:val="none" w:sz="0" w:space="0" w:color="auto"/>
        <w:bottom w:val="none" w:sz="0" w:space="0" w:color="auto"/>
        <w:right w:val="none" w:sz="0" w:space="0" w:color="auto"/>
      </w:divBdr>
    </w:div>
    <w:div w:id="447701086">
      <w:bodyDiv w:val="1"/>
      <w:marLeft w:val="0"/>
      <w:marRight w:val="0"/>
      <w:marTop w:val="0"/>
      <w:marBottom w:val="0"/>
      <w:divBdr>
        <w:top w:val="none" w:sz="0" w:space="0" w:color="auto"/>
        <w:left w:val="none" w:sz="0" w:space="0" w:color="auto"/>
        <w:bottom w:val="none" w:sz="0" w:space="0" w:color="auto"/>
        <w:right w:val="none" w:sz="0" w:space="0" w:color="auto"/>
      </w:divBdr>
    </w:div>
    <w:div w:id="452215689">
      <w:bodyDiv w:val="1"/>
      <w:marLeft w:val="0"/>
      <w:marRight w:val="0"/>
      <w:marTop w:val="0"/>
      <w:marBottom w:val="0"/>
      <w:divBdr>
        <w:top w:val="none" w:sz="0" w:space="0" w:color="auto"/>
        <w:left w:val="none" w:sz="0" w:space="0" w:color="auto"/>
        <w:bottom w:val="none" w:sz="0" w:space="0" w:color="auto"/>
        <w:right w:val="none" w:sz="0" w:space="0" w:color="auto"/>
      </w:divBdr>
    </w:div>
    <w:div w:id="460347029">
      <w:bodyDiv w:val="1"/>
      <w:marLeft w:val="0"/>
      <w:marRight w:val="0"/>
      <w:marTop w:val="0"/>
      <w:marBottom w:val="0"/>
      <w:divBdr>
        <w:top w:val="none" w:sz="0" w:space="0" w:color="auto"/>
        <w:left w:val="none" w:sz="0" w:space="0" w:color="auto"/>
        <w:bottom w:val="none" w:sz="0" w:space="0" w:color="auto"/>
        <w:right w:val="none" w:sz="0" w:space="0" w:color="auto"/>
      </w:divBdr>
      <w:divsChild>
        <w:div w:id="740566423">
          <w:marLeft w:val="0"/>
          <w:marRight w:val="0"/>
          <w:marTop w:val="0"/>
          <w:marBottom w:val="0"/>
          <w:divBdr>
            <w:top w:val="none" w:sz="0" w:space="0" w:color="auto"/>
            <w:left w:val="none" w:sz="0" w:space="0" w:color="auto"/>
            <w:bottom w:val="none" w:sz="0" w:space="0" w:color="auto"/>
            <w:right w:val="none" w:sz="0" w:space="0" w:color="auto"/>
          </w:divBdr>
          <w:divsChild>
            <w:div w:id="78912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21676">
      <w:bodyDiv w:val="1"/>
      <w:marLeft w:val="0"/>
      <w:marRight w:val="0"/>
      <w:marTop w:val="0"/>
      <w:marBottom w:val="0"/>
      <w:divBdr>
        <w:top w:val="none" w:sz="0" w:space="0" w:color="auto"/>
        <w:left w:val="none" w:sz="0" w:space="0" w:color="auto"/>
        <w:bottom w:val="none" w:sz="0" w:space="0" w:color="auto"/>
        <w:right w:val="none" w:sz="0" w:space="0" w:color="auto"/>
      </w:divBdr>
    </w:div>
    <w:div w:id="487943602">
      <w:bodyDiv w:val="1"/>
      <w:marLeft w:val="0"/>
      <w:marRight w:val="0"/>
      <w:marTop w:val="0"/>
      <w:marBottom w:val="0"/>
      <w:divBdr>
        <w:top w:val="none" w:sz="0" w:space="0" w:color="auto"/>
        <w:left w:val="none" w:sz="0" w:space="0" w:color="auto"/>
        <w:bottom w:val="none" w:sz="0" w:space="0" w:color="auto"/>
        <w:right w:val="none" w:sz="0" w:space="0" w:color="auto"/>
      </w:divBdr>
    </w:div>
    <w:div w:id="490024741">
      <w:bodyDiv w:val="1"/>
      <w:marLeft w:val="0"/>
      <w:marRight w:val="0"/>
      <w:marTop w:val="0"/>
      <w:marBottom w:val="0"/>
      <w:divBdr>
        <w:top w:val="none" w:sz="0" w:space="0" w:color="auto"/>
        <w:left w:val="none" w:sz="0" w:space="0" w:color="auto"/>
        <w:bottom w:val="none" w:sz="0" w:space="0" w:color="auto"/>
        <w:right w:val="none" w:sz="0" w:space="0" w:color="auto"/>
      </w:divBdr>
    </w:div>
    <w:div w:id="509489419">
      <w:bodyDiv w:val="1"/>
      <w:marLeft w:val="0"/>
      <w:marRight w:val="0"/>
      <w:marTop w:val="0"/>
      <w:marBottom w:val="0"/>
      <w:divBdr>
        <w:top w:val="none" w:sz="0" w:space="0" w:color="auto"/>
        <w:left w:val="none" w:sz="0" w:space="0" w:color="auto"/>
        <w:bottom w:val="none" w:sz="0" w:space="0" w:color="auto"/>
        <w:right w:val="none" w:sz="0" w:space="0" w:color="auto"/>
      </w:divBdr>
    </w:div>
    <w:div w:id="517544211">
      <w:bodyDiv w:val="1"/>
      <w:marLeft w:val="0"/>
      <w:marRight w:val="0"/>
      <w:marTop w:val="0"/>
      <w:marBottom w:val="0"/>
      <w:divBdr>
        <w:top w:val="none" w:sz="0" w:space="0" w:color="auto"/>
        <w:left w:val="none" w:sz="0" w:space="0" w:color="auto"/>
        <w:bottom w:val="none" w:sz="0" w:space="0" w:color="auto"/>
        <w:right w:val="none" w:sz="0" w:space="0" w:color="auto"/>
      </w:divBdr>
    </w:div>
    <w:div w:id="568928818">
      <w:bodyDiv w:val="1"/>
      <w:marLeft w:val="0"/>
      <w:marRight w:val="0"/>
      <w:marTop w:val="0"/>
      <w:marBottom w:val="0"/>
      <w:divBdr>
        <w:top w:val="none" w:sz="0" w:space="0" w:color="auto"/>
        <w:left w:val="none" w:sz="0" w:space="0" w:color="auto"/>
        <w:bottom w:val="none" w:sz="0" w:space="0" w:color="auto"/>
        <w:right w:val="none" w:sz="0" w:space="0" w:color="auto"/>
      </w:divBdr>
    </w:div>
    <w:div w:id="580021107">
      <w:bodyDiv w:val="1"/>
      <w:marLeft w:val="0"/>
      <w:marRight w:val="0"/>
      <w:marTop w:val="0"/>
      <w:marBottom w:val="0"/>
      <w:divBdr>
        <w:top w:val="none" w:sz="0" w:space="0" w:color="auto"/>
        <w:left w:val="none" w:sz="0" w:space="0" w:color="auto"/>
        <w:bottom w:val="none" w:sz="0" w:space="0" w:color="auto"/>
        <w:right w:val="none" w:sz="0" w:space="0" w:color="auto"/>
      </w:divBdr>
    </w:div>
    <w:div w:id="603610658">
      <w:bodyDiv w:val="1"/>
      <w:marLeft w:val="0"/>
      <w:marRight w:val="0"/>
      <w:marTop w:val="0"/>
      <w:marBottom w:val="0"/>
      <w:divBdr>
        <w:top w:val="none" w:sz="0" w:space="0" w:color="auto"/>
        <w:left w:val="none" w:sz="0" w:space="0" w:color="auto"/>
        <w:bottom w:val="none" w:sz="0" w:space="0" w:color="auto"/>
        <w:right w:val="none" w:sz="0" w:space="0" w:color="auto"/>
      </w:divBdr>
    </w:div>
    <w:div w:id="620653515">
      <w:bodyDiv w:val="1"/>
      <w:marLeft w:val="0"/>
      <w:marRight w:val="0"/>
      <w:marTop w:val="0"/>
      <w:marBottom w:val="0"/>
      <w:divBdr>
        <w:top w:val="none" w:sz="0" w:space="0" w:color="auto"/>
        <w:left w:val="none" w:sz="0" w:space="0" w:color="auto"/>
        <w:bottom w:val="none" w:sz="0" w:space="0" w:color="auto"/>
        <w:right w:val="none" w:sz="0" w:space="0" w:color="auto"/>
      </w:divBdr>
    </w:div>
    <w:div w:id="623846861">
      <w:bodyDiv w:val="1"/>
      <w:marLeft w:val="0"/>
      <w:marRight w:val="0"/>
      <w:marTop w:val="0"/>
      <w:marBottom w:val="0"/>
      <w:divBdr>
        <w:top w:val="none" w:sz="0" w:space="0" w:color="auto"/>
        <w:left w:val="none" w:sz="0" w:space="0" w:color="auto"/>
        <w:bottom w:val="none" w:sz="0" w:space="0" w:color="auto"/>
        <w:right w:val="none" w:sz="0" w:space="0" w:color="auto"/>
      </w:divBdr>
    </w:div>
    <w:div w:id="651058469">
      <w:bodyDiv w:val="1"/>
      <w:marLeft w:val="0"/>
      <w:marRight w:val="0"/>
      <w:marTop w:val="0"/>
      <w:marBottom w:val="0"/>
      <w:divBdr>
        <w:top w:val="none" w:sz="0" w:space="0" w:color="auto"/>
        <w:left w:val="none" w:sz="0" w:space="0" w:color="auto"/>
        <w:bottom w:val="none" w:sz="0" w:space="0" w:color="auto"/>
        <w:right w:val="none" w:sz="0" w:space="0" w:color="auto"/>
      </w:divBdr>
    </w:div>
    <w:div w:id="713046539">
      <w:bodyDiv w:val="1"/>
      <w:marLeft w:val="0"/>
      <w:marRight w:val="0"/>
      <w:marTop w:val="0"/>
      <w:marBottom w:val="0"/>
      <w:divBdr>
        <w:top w:val="none" w:sz="0" w:space="0" w:color="auto"/>
        <w:left w:val="none" w:sz="0" w:space="0" w:color="auto"/>
        <w:bottom w:val="none" w:sz="0" w:space="0" w:color="auto"/>
        <w:right w:val="none" w:sz="0" w:space="0" w:color="auto"/>
      </w:divBdr>
    </w:div>
    <w:div w:id="725177859">
      <w:bodyDiv w:val="1"/>
      <w:marLeft w:val="0"/>
      <w:marRight w:val="0"/>
      <w:marTop w:val="0"/>
      <w:marBottom w:val="0"/>
      <w:divBdr>
        <w:top w:val="none" w:sz="0" w:space="0" w:color="auto"/>
        <w:left w:val="none" w:sz="0" w:space="0" w:color="auto"/>
        <w:bottom w:val="none" w:sz="0" w:space="0" w:color="auto"/>
        <w:right w:val="none" w:sz="0" w:space="0" w:color="auto"/>
      </w:divBdr>
    </w:div>
    <w:div w:id="736173085">
      <w:bodyDiv w:val="1"/>
      <w:marLeft w:val="0"/>
      <w:marRight w:val="0"/>
      <w:marTop w:val="0"/>
      <w:marBottom w:val="0"/>
      <w:divBdr>
        <w:top w:val="none" w:sz="0" w:space="0" w:color="auto"/>
        <w:left w:val="none" w:sz="0" w:space="0" w:color="auto"/>
        <w:bottom w:val="none" w:sz="0" w:space="0" w:color="auto"/>
        <w:right w:val="none" w:sz="0" w:space="0" w:color="auto"/>
      </w:divBdr>
    </w:div>
    <w:div w:id="760297132">
      <w:bodyDiv w:val="1"/>
      <w:marLeft w:val="0"/>
      <w:marRight w:val="0"/>
      <w:marTop w:val="0"/>
      <w:marBottom w:val="0"/>
      <w:divBdr>
        <w:top w:val="none" w:sz="0" w:space="0" w:color="auto"/>
        <w:left w:val="none" w:sz="0" w:space="0" w:color="auto"/>
        <w:bottom w:val="none" w:sz="0" w:space="0" w:color="auto"/>
        <w:right w:val="none" w:sz="0" w:space="0" w:color="auto"/>
      </w:divBdr>
    </w:div>
    <w:div w:id="777988152">
      <w:bodyDiv w:val="1"/>
      <w:marLeft w:val="0"/>
      <w:marRight w:val="0"/>
      <w:marTop w:val="0"/>
      <w:marBottom w:val="0"/>
      <w:divBdr>
        <w:top w:val="none" w:sz="0" w:space="0" w:color="auto"/>
        <w:left w:val="none" w:sz="0" w:space="0" w:color="auto"/>
        <w:bottom w:val="none" w:sz="0" w:space="0" w:color="auto"/>
        <w:right w:val="none" w:sz="0" w:space="0" w:color="auto"/>
      </w:divBdr>
    </w:div>
    <w:div w:id="792746076">
      <w:bodyDiv w:val="1"/>
      <w:marLeft w:val="0"/>
      <w:marRight w:val="0"/>
      <w:marTop w:val="0"/>
      <w:marBottom w:val="0"/>
      <w:divBdr>
        <w:top w:val="none" w:sz="0" w:space="0" w:color="auto"/>
        <w:left w:val="none" w:sz="0" w:space="0" w:color="auto"/>
        <w:bottom w:val="none" w:sz="0" w:space="0" w:color="auto"/>
        <w:right w:val="none" w:sz="0" w:space="0" w:color="auto"/>
      </w:divBdr>
    </w:div>
    <w:div w:id="796265609">
      <w:bodyDiv w:val="1"/>
      <w:marLeft w:val="0"/>
      <w:marRight w:val="0"/>
      <w:marTop w:val="0"/>
      <w:marBottom w:val="0"/>
      <w:divBdr>
        <w:top w:val="none" w:sz="0" w:space="0" w:color="auto"/>
        <w:left w:val="none" w:sz="0" w:space="0" w:color="auto"/>
        <w:bottom w:val="none" w:sz="0" w:space="0" w:color="auto"/>
        <w:right w:val="none" w:sz="0" w:space="0" w:color="auto"/>
      </w:divBdr>
    </w:div>
    <w:div w:id="815417899">
      <w:bodyDiv w:val="1"/>
      <w:marLeft w:val="0"/>
      <w:marRight w:val="0"/>
      <w:marTop w:val="0"/>
      <w:marBottom w:val="0"/>
      <w:divBdr>
        <w:top w:val="none" w:sz="0" w:space="0" w:color="auto"/>
        <w:left w:val="none" w:sz="0" w:space="0" w:color="auto"/>
        <w:bottom w:val="none" w:sz="0" w:space="0" w:color="auto"/>
        <w:right w:val="none" w:sz="0" w:space="0" w:color="auto"/>
      </w:divBdr>
    </w:div>
    <w:div w:id="845293965">
      <w:bodyDiv w:val="1"/>
      <w:marLeft w:val="0"/>
      <w:marRight w:val="0"/>
      <w:marTop w:val="0"/>
      <w:marBottom w:val="0"/>
      <w:divBdr>
        <w:top w:val="none" w:sz="0" w:space="0" w:color="auto"/>
        <w:left w:val="none" w:sz="0" w:space="0" w:color="auto"/>
        <w:bottom w:val="none" w:sz="0" w:space="0" w:color="auto"/>
        <w:right w:val="none" w:sz="0" w:space="0" w:color="auto"/>
      </w:divBdr>
    </w:div>
    <w:div w:id="907107714">
      <w:bodyDiv w:val="1"/>
      <w:marLeft w:val="0"/>
      <w:marRight w:val="0"/>
      <w:marTop w:val="0"/>
      <w:marBottom w:val="0"/>
      <w:divBdr>
        <w:top w:val="none" w:sz="0" w:space="0" w:color="auto"/>
        <w:left w:val="none" w:sz="0" w:space="0" w:color="auto"/>
        <w:bottom w:val="none" w:sz="0" w:space="0" w:color="auto"/>
        <w:right w:val="none" w:sz="0" w:space="0" w:color="auto"/>
      </w:divBdr>
    </w:div>
    <w:div w:id="911164118">
      <w:bodyDiv w:val="1"/>
      <w:marLeft w:val="0"/>
      <w:marRight w:val="0"/>
      <w:marTop w:val="0"/>
      <w:marBottom w:val="0"/>
      <w:divBdr>
        <w:top w:val="none" w:sz="0" w:space="0" w:color="auto"/>
        <w:left w:val="none" w:sz="0" w:space="0" w:color="auto"/>
        <w:bottom w:val="none" w:sz="0" w:space="0" w:color="auto"/>
        <w:right w:val="none" w:sz="0" w:space="0" w:color="auto"/>
      </w:divBdr>
    </w:div>
    <w:div w:id="914969051">
      <w:bodyDiv w:val="1"/>
      <w:marLeft w:val="0"/>
      <w:marRight w:val="0"/>
      <w:marTop w:val="0"/>
      <w:marBottom w:val="0"/>
      <w:divBdr>
        <w:top w:val="none" w:sz="0" w:space="0" w:color="auto"/>
        <w:left w:val="none" w:sz="0" w:space="0" w:color="auto"/>
        <w:bottom w:val="none" w:sz="0" w:space="0" w:color="auto"/>
        <w:right w:val="none" w:sz="0" w:space="0" w:color="auto"/>
      </w:divBdr>
    </w:div>
    <w:div w:id="921523119">
      <w:bodyDiv w:val="1"/>
      <w:marLeft w:val="0"/>
      <w:marRight w:val="0"/>
      <w:marTop w:val="0"/>
      <w:marBottom w:val="0"/>
      <w:divBdr>
        <w:top w:val="none" w:sz="0" w:space="0" w:color="auto"/>
        <w:left w:val="none" w:sz="0" w:space="0" w:color="auto"/>
        <w:bottom w:val="none" w:sz="0" w:space="0" w:color="auto"/>
        <w:right w:val="none" w:sz="0" w:space="0" w:color="auto"/>
      </w:divBdr>
    </w:div>
    <w:div w:id="925765481">
      <w:bodyDiv w:val="1"/>
      <w:marLeft w:val="0"/>
      <w:marRight w:val="0"/>
      <w:marTop w:val="0"/>
      <w:marBottom w:val="0"/>
      <w:divBdr>
        <w:top w:val="none" w:sz="0" w:space="0" w:color="auto"/>
        <w:left w:val="none" w:sz="0" w:space="0" w:color="auto"/>
        <w:bottom w:val="none" w:sz="0" w:space="0" w:color="auto"/>
        <w:right w:val="none" w:sz="0" w:space="0" w:color="auto"/>
      </w:divBdr>
    </w:div>
    <w:div w:id="940257748">
      <w:bodyDiv w:val="1"/>
      <w:marLeft w:val="0"/>
      <w:marRight w:val="0"/>
      <w:marTop w:val="0"/>
      <w:marBottom w:val="0"/>
      <w:divBdr>
        <w:top w:val="none" w:sz="0" w:space="0" w:color="auto"/>
        <w:left w:val="none" w:sz="0" w:space="0" w:color="auto"/>
        <w:bottom w:val="none" w:sz="0" w:space="0" w:color="auto"/>
        <w:right w:val="none" w:sz="0" w:space="0" w:color="auto"/>
      </w:divBdr>
    </w:div>
    <w:div w:id="993217793">
      <w:bodyDiv w:val="1"/>
      <w:marLeft w:val="0"/>
      <w:marRight w:val="0"/>
      <w:marTop w:val="0"/>
      <w:marBottom w:val="0"/>
      <w:divBdr>
        <w:top w:val="none" w:sz="0" w:space="0" w:color="auto"/>
        <w:left w:val="none" w:sz="0" w:space="0" w:color="auto"/>
        <w:bottom w:val="none" w:sz="0" w:space="0" w:color="auto"/>
        <w:right w:val="none" w:sz="0" w:space="0" w:color="auto"/>
      </w:divBdr>
    </w:div>
    <w:div w:id="1003895752">
      <w:bodyDiv w:val="1"/>
      <w:marLeft w:val="0"/>
      <w:marRight w:val="0"/>
      <w:marTop w:val="0"/>
      <w:marBottom w:val="0"/>
      <w:divBdr>
        <w:top w:val="none" w:sz="0" w:space="0" w:color="auto"/>
        <w:left w:val="none" w:sz="0" w:space="0" w:color="auto"/>
        <w:bottom w:val="none" w:sz="0" w:space="0" w:color="auto"/>
        <w:right w:val="none" w:sz="0" w:space="0" w:color="auto"/>
      </w:divBdr>
    </w:div>
    <w:div w:id="1067654210">
      <w:bodyDiv w:val="1"/>
      <w:marLeft w:val="0"/>
      <w:marRight w:val="0"/>
      <w:marTop w:val="0"/>
      <w:marBottom w:val="0"/>
      <w:divBdr>
        <w:top w:val="none" w:sz="0" w:space="0" w:color="auto"/>
        <w:left w:val="none" w:sz="0" w:space="0" w:color="auto"/>
        <w:bottom w:val="none" w:sz="0" w:space="0" w:color="auto"/>
        <w:right w:val="none" w:sz="0" w:space="0" w:color="auto"/>
      </w:divBdr>
    </w:div>
    <w:div w:id="1076783233">
      <w:bodyDiv w:val="1"/>
      <w:marLeft w:val="0"/>
      <w:marRight w:val="0"/>
      <w:marTop w:val="0"/>
      <w:marBottom w:val="0"/>
      <w:divBdr>
        <w:top w:val="none" w:sz="0" w:space="0" w:color="auto"/>
        <w:left w:val="none" w:sz="0" w:space="0" w:color="auto"/>
        <w:bottom w:val="none" w:sz="0" w:space="0" w:color="auto"/>
        <w:right w:val="none" w:sz="0" w:space="0" w:color="auto"/>
      </w:divBdr>
    </w:div>
    <w:div w:id="1088498996">
      <w:bodyDiv w:val="1"/>
      <w:marLeft w:val="0"/>
      <w:marRight w:val="0"/>
      <w:marTop w:val="0"/>
      <w:marBottom w:val="0"/>
      <w:divBdr>
        <w:top w:val="none" w:sz="0" w:space="0" w:color="auto"/>
        <w:left w:val="none" w:sz="0" w:space="0" w:color="auto"/>
        <w:bottom w:val="none" w:sz="0" w:space="0" w:color="auto"/>
        <w:right w:val="none" w:sz="0" w:space="0" w:color="auto"/>
      </w:divBdr>
    </w:div>
    <w:div w:id="1116483920">
      <w:bodyDiv w:val="1"/>
      <w:marLeft w:val="0"/>
      <w:marRight w:val="0"/>
      <w:marTop w:val="0"/>
      <w:marBottom w:val="0"/>
      <w:divBdr>
        <w:top w:val="none" w:sz="0" w:space="0" w:color="auto"/>
        <w:left w:val="none" w:sz="0" w:space="0" w:color="auto"/>
        <w:bottom w:val="none" w:sz="0" w:space="0" w:color="auto"/>
        <w:right w:val="none" w:sz="0" w:space="0" w:color="auto"/>
      </w:divBdr>
    </w:div>
    <w:div w:id="1133592857">
      <w:bodyDiv w:val="1"/>
      <w:marLeft w:val="0"/>
      <w:marRight w:val="0"/>
      <w:marTop w:val="0"/>
      <w:marBottom w:val="0"/>
      <w:divBdr>
        <w:top w:val="none" w:sz="0" w:space="0" w:color="auto"/>
        <w:left w:val="none" w:sz="0" w:space="0" w:color="auto"/>
        <w:bottom w:val="none" w:sz="0" w:space="0" w:color="auto"/>
        <w:right w:val="none" w:sz="0" w:space="0" w:color="auto"/>
      </w:divBdr>
    </w:div>
    <w:div w:id="1149322221">
      <w:bodyDiv w:val="1"/>
      <w:marLeft w:val="0"/>
      <w:marRight w:val="0"/>
      <w:marTop w:val="0"/>
      <w:marBottom w:val="0"/>
      <w:divBdr>
        <w:top w:val="none" w:sz="0" w:space="0" w:color="auto"/>
        <w:left w:val="none" w:sz="0" w:space="0" w:color="auto"/>
        <w:bottom w:val="none" w:sz="0" w:space="0" w:color="auto"/>
        <w:right w:val="none" w:sz="0" w:space="0" w:color="auto"/>
      </w:divBdr>
    </w:div>
    <w:div w:id="1157771761">
      <w:bodyDiv w:val="1"/>
      <w:marLeft w:val="0"/>
      <w:marRight w:val="0"/>
      <w:marTop w:val="0"/>
      <w:marBottom w:val="0"/>
      <w:divBdr>
        <w:top w:val="none" w:sz="0" w:space="0" w:color="auto"/>
        <w:left w:val="none" w:sz="0" w:space="0" w:color="auto"/>
        <w:bottom w:val="none" w:sz="0" w:space="0" w:color="auto"/>
        <w:right w:val="none" w:sz="0" w:space="0" w:color="auto"/>
      </w:divBdr>
    </w:div>
    <w:div w:id="1160383938">
      <w:bodyDiv w:val="1"/>
      <w:marLeft w:val="0"/>
      <w:marRight w:val="0"/>
      <w:marTop w:val="0"/>
      <w:marBottom w:val="0"/>
      <w:divBdr>
        <w:top w:val="none" w:sz="0" w:space="0" w:color="auto"/>
        <w:left w:val="none" w:sz="0" w:space="0" w:color="auto"/>
        <w:bottom w:val="none" w:sz="0" w:space="0" w:color="auto"/>
        <w:right w:val="none" w:sz="0" w:space="0" w:color="auto"/>
      </w:divBdr>
    </w:div>
    <w:div w:id="1165171653">
      <w:bodyDiv w:val="1"/>
      <w:marLeft w:val="0"/>
      <w:marRight w:val="0"/>
      <w:marTop w:val="0"/>
      <w:marBottom w:val="0"/>
      <w:divBdr>
        <w:top w:val="none" w:sz="0" w:space="0" w:color="auto"/>
        <w:left w:val="none" w:sz="0" w:space="0" w:color="auto"/>
        <w:bottom w:val="none" w:sz="0" w:space="0" w:color="auto"/>
        <w:right w:val="none" w:sz="0" w:space="0" w:color="auto"/>
      </w:divBdr>
    </w:div>
    <w:div w:id="1185291971">
      <w:bodyDiv w:val="1"/>
      <w:marLeft w:val="0"/>
      <w:marRight w:val="0"/>
      <w:marTop w:val="0"/>
      <w:marBottom w:val="0"/>
      <w:divBdr>
        <w:top w:val="none" w:sz="0" w:space="0" w:color="auto"/>
        <w:left w:val="none" w:sz="0" w:space="0" w:color="auto"/>
        <w:bottom w:val="none" w:sz="0" w:space="0" w:color="auto"/>
        <w:right w:val="none" w:sz="0" w:space="0" w:color="auto"/>
      </w:divBdr>
    </w:div>
    <w:div w:id="1193808387">
      <w:bodyDiv w:val="1"/>
      <w:marLeft w:val="0"/>
      <w:marRight w:val="0"/>
      <w:marTop w:val="0"/>
      <w:marBottom w:val="0"/>
      <w:divBdr>
        <w:top w:val="none" w:sz="0" w:space="0" w:color="auto"/>
        <w:left w:val="none" w:sz="0" w:space="0" w:color="auto"/>
        <w:bottom w:val="none" w:sz="0" w:space="0" w:color="auto"/>
        <w:right w:val="none" w:sz="0" w:space="0" w:color="auto"/>
      </w:divBdr>
    </w:div>
    <w:div w:id="1199120882">
      <w:bodyDiv w:val="1"/>
      <w:marLeft w:val="0"/>
      <w:marRight w:val="0"/>
      <w:marTop w:val="0"/>
      <w:marBottom w:val="0"/>
      <w:divBdr>
        <w:top w:val="none" w:sz="0" w:space="0" w:color="auto"/>
        <w:left w:val="none" w:sz="0" w:space="0" w:color="auto"/>
        <w:bottom w:val="none" w:sz="0" w:space="0" w:color="auto"/>
        <w:right w:val="none" w:sz="0" w:space="0" w:color="auto"/>
      </w:divBdr>
    </w:div>
    <w:div w:id="1204097497">
      <w:bodyDiv w:val="1"/>
      <w:marLeft w:val="0"/>
      <w:marRight w:val="0"/>
      <w:marTop w:val="0"/>
      <w:marBottom w:val="0"/>
      <w:divBdr>
        <w:top w:val="none" w:sz="0" w:space="0" w:color="auto"/>
        <w:left w:val="none" w:sz="0" w:space="0" w:color="auto"/>
        <w:bottom w:val="none" w:sz="0" w:space="0" w:color="auto"/>
        <w:right w:val="none" w:sz="0" w:space="0" w:color="auto"/>
      </w:divBdr>
    </w:div>
    <w:div w:id="1217162727">
      <w:bodyDiv w:val="1"/>
      <w:marLeft w:val="0"/>
      <w:marRight w:val="0"/>
      <w:marTop w:val="0"/>
      <w:marBottom w:val="0"/>
      <w:divBdr>
        <w:top w:val="none" w:sz="0" w:space="0" w:color="auto"/>
        <w:left w:val="none" w:sz="0" w:space="0" w:color="auto"/>
        <w:bottom w:val="none" w:sz="0" w:space="0" w:color="auto"/>
        <w:right w:val="none" w:sz="0" w:space="0" w:color="auto"/>
      </w:divBdr>
    </w:div>
    <w:div w:id="1226716935">
      <w:bodyDiv w:val="1"/>
      <w:marLeft w:val="0"/>
      <w:marRight w:val="0"/>
      <w:marTop w:val="0"/>
      <w:marBottom w:val="0"/>
      <w:divBdr>
        <w:top w:val="none" w:sz="0" w:space="0" w:color="auto"/>
        <w:left w:val="none" w:sz="0" w:space="0" w:color="auto"/>
        <w:bottom w:val="none" w:sz="0" w:space="0" w:color="auto"/>
        <w:right w:val="none" w:sz="0" w:space="0" w:color="auto"/>
      </w:divBdr>
    </w:div>
    <w:div w:id="1237864423">
      <w:bodyDiv w:val="1"/>
      <w:marLeft w:val="0"/>
      <w:marRight w:val="0"/>
      <w:marTop w:val="0"/>
      <w:marBottom w:val="0"/>
      <w:divBdr>
        <w:top w:val="none" w:sz="0" w:space="0" w:color="auto"/>
        <w:left w:val="none" w:sz="0" w:space="0" w:color="auto"/>
        <w:bottom w:val="none" w:sz="0" w:space="0" w:color="auto"/>
        <w:right w:val="none" w:sz="0" w:space="0" w:color="auto"/>
      </w:divBdr>
    </w:div>
    <w:div w:id="1263956743">
      <w:bodyDiv w:val="1"/>
      <w:marLeft w:val="0"/>
      <w:marRight w:val="0"/>
      <w:marTop w:val="0"/>
      <w:marBottom w:val="0"/>
      <w:divBdr>
        <w:top w:val="none" w:sz="0" w:space="0" w:color="auto"/>
        <w:left w:val="none" w:sz="0" w:space="0" w:color="auto"/>
        <w:bottom w:val="none" w:sz="0" w:space="0" w:color="auto"/>
        <w:right w:val="none" w:sz="0" w:space="0" w:color="auto"/>
      </w:divBdr>
    </w:div>
    <w:div w:id="1301224072">
      <w:bodyDiv w:val="1"/>
      <w:marLeft w:val="0"/>
      <w:marRight w:val="0"/>
      <w:marTop w:val="0"/>
      <w:marBottom w:val="0"/>
      <w:divBdr>
        <w:top w:val="none" w:sz="0" w:space="0" w:color="auto"/>
        <w:left w:val="none" w:sz="0" w:space="0" w:color="auto"/>
        <w:bottom w:val="none" w:sz="0" w:space="0" w:color="auto"/>
        <w:right w:val="none" w:sz="0" w:space="0" w:color="auto"/>
      </w:divBdr>
    </w:div>
    <w:div w:id="1307004355">
      <w:bodyDiv w:val="1"/>
      <w:marLeft w:val="0"/>
      <w:marRight w:val="0"/>
      <w:marTop w:val="0"/>
      <w:marBottom w:val="0"/>
      <w:divBdr>
        <w:top w:val="none" w:sz="0" w:space="0" w:color="auto"/>
        <w:left w:val="none" w:sz="0" w:space="0" w:color="auto"/>
        <w:bottom w:val="none" w:sz="0" w:space="0" w:color="auto"/>
        <w:right w:val="none" w:sz="0" w:space="0" w:color="auto"/>
      </w:divBdr>
    </w:div>
    <w:div w:id="1317760591">
      <w:bodyDiv w:val="1"/>
      <w:marLeft w:val="0"/>
      <w:marRight w:val="0"/>
      <w:marTop w:val="0"/>
      <w:marBottom w:val="0"/>
      <w:divBdr>
        <w:top w:val="none" w:sz="0" w:space="0" w:color="auto"/>
        <w:left w:val="none" w:sz="0" w:space="0" w:color="auto"/>
        <w:bottom w:val="none" w:sz="0" w:space="0" w:color="auto"/>
        <w:right w:val="none" w:sz="0" w:space="0" w:color="auto"/>
      </w:divBdr>
    </w:div>
    <w:div w:id="1326517348">
      <w:bodyDiv w:val="1"/>
      <w:marLeft w:val="0"/>
      <w:marRight w:val="0"/>
      <w:marTop w:val="0"/>
      <w:marBottom w:val="0"/>
      <w:divBdr>
        <w:top w:val="none" w:sz="0" w:space="0" w:color="auto"/>
        <w:left w:val="none" w:sz="0" w:space="0" w:color="auto"/>
        <w:bottom w:val="none" w:sz="0" w:space="0" w:color="auto"/>
        <w:right w:val="none" w:sz="0" w:space="0" w:color="auto"/>
      </w:divBdr>
    </w:div>
    <w:div w:id="1333339617">
      <w:bodyDiv w:val="1"/>
      <w:marLeft w:val="0"/>
      <w:marRight w:val="0"/>
      <w:marTop w:val="0"/>
      <w:marBottom w:val="0"/>
      <w:divBdr>
        <w:top w:val="none" w:sz="0" w:space="0" w:color="auto"/>
        <w:left w:val="none" w:sz="0" w:space="0" w:color="auto"/>
        <w:bottom w:val="none" w:sz="0" w:space="0" w:color="auto"/>
        <w:right w:val="none" w:sz="0" w:space="0" w:color="auto"/>
      </w:divBdr>
    </w:div>
    <w:div w:id="1355231075">
      <w:bodyDiv w:val="1"/>
      <w:marLeft w:val="0"/>
      <w:marRight w:val="0"/>
      <w:marTop w:val="0"/>
      <w:marBottom w:val="0"/>
      <w:divBdr>
        <w:top w:val="none" w:sz="0" w:space="0" w:color="auto"/>
        <w:left w:val="none" w:sz="0" w:space="0" w:color="auto"/>
        <w:bottom w:val="none" w:sz="0" w:space="0" w:color="auto"/>
        <w:right w:val="none" w:sz="0" w:space="0" w:color="auto"/>
      </w:divBdr>
    </w:div>
    <w:div w:id="1358776776">
      <w:bodyDiv w:val="1"/>
      <w:marLeft w:val="0"/>
      <w:marRight w:val="0"/>
      <w:marTop w:val="0"/>
      <w:marBottom w:val="0"/>
      <w:divBdr>
        <w:top w:val="none" w:sz="0" w:space="0" w:color="auto"/>
        <w:left w:val="none" w:sz="0" w:space="0" w:color="auto"/>
        <w:bottom w:val="none" w:sz="0" w:space="0" w:color="auto"/>
        <w:right w:val="none" w:sz="0" w:space="0" w:color="auto"/>
      </w:divBdr>
    </w:div>
    <w:div w:id="1370184969">
      <w:bodyDiv w:val="1"/>
      <w:marLeft w:val="0"/>
      <w:marRight w:val="0"/>
      <w:marTop w:val="0"/>
      <w:marBottom w:val="0"/>
      <w:divBdr>
        <w:top w:val="none" w:sz="0" w:space="0" w:color="auto"/>
        <w:left w:val="none" w:sz="0" w:space="0" w:color="auto"/>
        <w:bottom w:val="none" w:sz="0" w:space="0" w:color="auto"/>
        <w:right w:val="none" w:sz="0" w:space="0" w:color="auto"/>
      </w:divBdr>
    </w:div>
    <w:div w:id="1383551743">
      <w:bodyDiv w:val="1"/>
      <w:marLeft w:val="0"/>
      <w:marRight w:val="0"/>
      <w:marTop w:val="0"/>
      <w:marBottom w:val="0"/>
      <w:divBdr>
        <w:top w:val="none" w:sz="0" w:space="0" w:color="auto"/>
        <w:left w:val="none" w:sz="0" w:space="0" w:color="auto"/>
        <w:bottom w:val="none" w:sz="0" w:space="0" w:color="auto"/>
        <w:right w:val="none" w:sz="0" w:space="0" w:color="auto"/>
      </w:divBdr>
    </w:div>
    <w:div w:id="1422288990">
      <w:bodyDiv w:val="1"/>
      <w:marLeft w:val="0"/>
      <w:marRight w:val="0"/>
      <w:marTop w:val="0"/>
      <w:marBottom w:val="0"/>
      <w:divBdr>
        <w:top w:val="none" w:sz="0" w:space="0" w:color="auto"/>
        <w:left w:val="none" w:sz="0" w:space="0" w:color="auto"/>
        <w:bottom w:val="none" w:sz="0" w:space="0" w:color="auto"/>
        <w:right w:val="none" w:sz="0" w:space="0" w:color="auto"/>
      </w:divBdr>
    </w:div>
    <w:div w:id="1432163356">
      <w:bodyDiv w:val="1"/>
      <w:marLeft w:val="0"/>
      <w:marRight w:val="0"/>
      <w:marTop w:val="0"/>
      <w:marBottom w:val="0"/>
      <w:divBdr>
        <w:top w:val="none" w:sz="0" w:space="0" w:color="auto"/>
        <w:left w:val="none" w:sz="0" w:space="0" w:color="auto"/>
        <w:bottom w:val="none" w:sz="0" w:space="0" w:color="auto"/>
        <w:right w:val="none" w:sz="0" w:space="0" w:color="auto"/>
      </w:divBdr>
    </w:div>
    <w:div w:id="1456829388">
      <w:bodyDiv w:val="1"/>
      <w:marLeft w:val="0"/>
      <w:marRight w:val="0"/>
      <w:marTop w:val="0"/>
      <w:marBottom w:val="0"/>
      <w:divBdr>
        <w:top w:val="none" w:sz="0" w:space="0" w:color="auto"/>
        <w:left w:val="none" w:sz="0" w:space="0" w:color="auto"/>
        <w:bottom w:val="none" w:sz="0" w:space="0" w:color="auto"/>
        <w:right w:val="none" w:sz="0" w:space="0" w:color="auto"/>
      </w:divBdr>
    </w:div>
    <w:div w:id="1495603789">
      <w:bodyDiv w:val="1"/>
      <w:marLeft w:val="0"/>
      <w:marRight w:val="0"/>
      <w:marTop w:val="0"/>
      <w:marBottom w:val="0"/>
      <w:divBdr>
        <w:top w:val="none" w:sz="0" w:space="0" w:color="auto"/>
        <w:left w:val="none" w:sz="0" w:space="0" w:color="auto"/>
        <w:bottom w:val="none" w:sz="0" w:space="0" w:color="auto"/>
        <w:right w:val="none" w:sz="0" w:space="0" w:color="auto"/>
      </w:divBdr>
    </w:div>
    <w:div w:id="1496457233">
      <w:bodyDiv w:val="1"/>
      <w:marLeft w:val="0"/>
      <w:marRight w:val="0"/>
      <w:marTop w:val="0"/>
      <w:marBottom w:val="0"/>
      <w:divBdr>
        <w:top w:val="none" w:sz="0" w:space="0" w:color="auto"/>
        <w:left w:val="none" w:sz="0" w:space="0" w:color="auto"/>
        <w:bottom w:val="none" w:sz="0" w:space="0" w:color="auto"/>
        <w:right w:val="none" w:sz="0" w:space="0" w:color="auto"/>
      </w:divBdr>
    </w:div>
    <w:div w:id="1497956370">
      <w:bodyDiv w:val="1"/>
      <w:marLeft w:val="0"/>
      <w:marRight w:val="0"/>
      <w:marTop w:val="0"/>
      <w:marBottom w:val="0"/>
      <w:divBdr>
        <w:top w:val="none" w:sz="0" w:space="0" w:color="auto"/>
        <w:left w:val="none" w:sz="0" w:space="0" w:color="auto"/>
        <w:bottom w:val="none" w:sz="0" w:space="0" w:color="auto"/>
        <w:right w:val="none" w:sz="0" w:space="0" w:color="auto"/>
      </w:divBdr>
    </w:div>
    <w:div w:id="1517891582">
      <w:bodyDiv w:val="1"/>
      <w:marLeft w:val="0"/>
      <w:marRight w:val="0"/>
      <w:marTop w:val="0"/>
      <w:marBottom w:val="0"/>
      <w:divBdr>
        <w:top w:val="none" w:sz="0" w:space="0" w:color="auto"/>
        <w:left w:val="none" w:sz="0" w:space="0" w:color="auto"/>
        <w:bottom w:val="none" w:sz="0" w:space="0" w:color="auto"/>
        <w:right w:val="none" w:sz="0" w:space="0" w:color="auto"/>
      </w:divBdr>
    </w:div>
    <w:div w:id="1539466046">
      <w:bodyDiv w:val="1"/>
      <w:marLeft w:val="0"/>
      <w:marRight w:val="0"/>
      <w:marTop w:val="0"/>
      <w:marBottom w:val="0"/>
      <w:divBdr>
        <w:top w:val="none" w:sz="0" w:space="0" w:color="auto"/>
        <w:left w:val="none" w:sz="0" w:space="0" w:color="auto"/>
        <w:bottom w:val="none" w:sz="0" w:space="0" w:color="auto"/>
        <w:right w:val="none" w:sz="0" w:space="0" w:color="auto"/>
      </w:divBdr>
    </w:div>
    <w:div w:id="1589074712">
      <w:bodyDiv w:val="1"/>
      <w:marLeft w:val="0"/>
      <w:marRight w:val="0"/>
      <w:marTop w:val="0"/>
      <w:marBottom w:val="0"/>
      <w:divBdr>
        <w:top w:val="none" w:sz="0" w:space="0" w:color="auto"/>
        <w:left w:val="none" w:sz="0" w:space="0" w:color="auto"/>
        <w:bottom w:val="none" w:sz="0" w:space="0" w:color="auto"/>
        <w:right w:val="none" w:sz="0" w:space="0" w:color="auto"/>
      </w:divBdr>
    </w:div>
    <w:div w:id="1611468836">
      <w:bodyDiv w:val="1"/>
      <w:marLeft w:val="0"/>
      <w:marRight w:val="0"/>
      <w:marTop w:val="0"/>
      <w:marBottom w:val="0"/>
      <w:divBdr>
        <w:top w:val="none" w:sz="0" w:space="0" w:color="auto"/>
        <w:left w:val="none" w:sz="0" w:space="0" w:color="auto"/>
        <w:bottom w:val="none" w:sz="0" w:space="0" w:color="auto"/>
        <w:right w:val="none" w:sz="0" w:space="0" w:color="auto"/>
      </w:divBdr>
    </w:div>
    <w:div w:id="1625232146">
      <w:bodyDiv w:val="1"/>
      <w:marLeft w:val="0"/>
      <w:marRight w:val="0"/>
      <w:marTop w:val="0"/>
      <w:marBottom w:val="0"/>
      <w:divBdr>
        <w:top w:val="none" w:sz="0" w:space="0" w:color="auto"/>
        <w:left w:val="none" w:sz="0" w:space="0" w:color="auto"/>
        <w:bottom w:val="none" w:sz="0" w:space="0" w:color="auto"/>
        <w:right w:val="none" w:sz="0" w:space="0" w:color="auto"/>
      </w:divBdr>
    </w:div>
    <w:div w:id="1668751890">
      <w:bodyDiv w:val="1"/>
      <w:marLeft w:val="0"/>
      <w:marRight w:val="0"/>
      <w:marTop w:val="0"/>
      <w:marBottom w:val="0"/>
      <w:divBdr>
        <w:top w:val="none" w:sz="0" w:space="0" w:color="auto"/>
        <w:left w:val="none" w:sz="0" w:space="0" w:color="auto"/>
        <w:bottom w:val="none" w:sz="0" w:space="0" w:color="auto"/>
        <w:right w:val="none" w:sz="0" w:space="0" w:color="auto"/>
      </w:divBdr>
    </w:div>
    <w:div w:id="1671134096">
      <w:bodyDiv w:val="1"/>
      <w:marLeft w:val="0"/>
      <w:marRight w:val="0"/>
      <w:marTop w:val="0"/>
      <w:marBottom w:val="0"/>
      <w:divBdr>
        <w:top w:val="none" w:sz="0" w:space="0" w:color="auto"/>
        <w:left w:val="none" w:sz="0" w:space="0" w:color="auto"/>
        <w:bottom w:val="none" w:sz="0" w:space="0" w:color="auto"/>
        <w:right w:val="none" w:sz="0" w:space="0" w:color="auto"/>
      </w:divBdr>
    </w:div>
    <w:div w:id="1694458739">
      <w:bodyDiv w:val="1"/>
      <w:marLeft w:val="0"/>
      <w:marRight w:val="0"/>
      <w:marTop w:val="0"/>
      <w:marBottom w:val="0"/>
      <w:divBdr>
        <w:top w:val="none" w:sz="0" w:space="0" w:color="auto"/>
        <w:left w:val="none" w:sz="0" w:space="0" w:color="auto"/>
        <w:bottom w:val="none" w:sz="0" w:space="0" w:color="auto"/>
        <w:right w:val="none" w:sz="0" w:space="0" w:color="auto"/>
      </w:divBdr>
    </w:div>
    <w:div w:id="1720394788">
      <w:bodyDiv w:val="1"/>
      <w:marLeft w:val="0"/>
      <w:marRight w:val="0"/>
      <w:marTop w:val="0"/>
      <w:marBottom w:val="0"/>
      <w:divBdr>
        <w:top w:val="none" w:sz="0" w:space="0" w:color="auto"/>
        <w:left w:val="none" w:sz="0" w:space="0" w:color="auto"/>
        <w:bottom w:val="none" w:sz="0" w:space="0" w:color="auto"/>
        <w:right w:val="none" w:sz="0" w:space="0" w:color="auto"/>
      </w:divBdr>
    </w:div>
    <w:div w:id="1731418224">
      <w:bodyDiv w:val="1"/>
      <w:marLeft w:val="0"/>
      <w:marRight w:val="0"/>
      <w:marTop w:val="0"/>
      <w:marBottom w:val="0"/>
      <w:divBdr>
        <w:top w:val="none" w:sz="0" w:space="0" w:color="auto"/>
        <w:left w:val="none" w:sz="0" w:space="0" w:color="auto"/>
        <w:bottom w:val="none" w:sz="0" w:space="0" w:color="auto"/>
        <w:right w:val="none" w:sz="0" w:space="0" w:color="auto"/>
      </w:divBdr>
    </w:div>
    <w:div w:id="1738818860">
      <w:bodyDiv w:val="1"/>
      <w:marLeft w:val="0"/>
      <w:marRight w:val="0"/>
      <w:marTop w:val="0"/>
      <w:marBottom w:val="0"/>
      <w:divBdr>
        <w:top w:val="none" w:sz="0" w:space="0" w:color="auto"/>
        <w:left w:val="none" w:sz="0" w:space="0" w:color="auto"/>
        <w:bottom w:val="none" w:sz="0" w:space="0" w:color="auto"/>
        <w:right w:val="none" w:sz="0" w:space="0" w:color="auto"/>
      </w:divBdr>
    </w:div>
    <w:div w:id="1739403142">
      <w:bodyDiv w:val="1"/>
      <w:marLeft w:val="0"/>
      <w:marRight w:val="0"/>
      <w:marTop w:val="0"/>
      <w:marBottom w:val="0"/>
      <w:divBdr>
        <w:top w:val="none" w:sz="0" w:space="0" w:color="auto"/>
        <w:left w:val="none" w:sz="0" w:space="0" w:color="auto"/>
        <w:bottom w:val="none" w:sz="0" w:space="0" w:color="auto"/>
        <w:right w:val="none" w:sz="0" w:space="0" w:color="auto"/>
      </w:divBdr>
      <w:divsChild>
        <w:div w:id="983586827">
          <w:marLeft w:val="432"/>
          <w:marRight w:val="0"/>
          <w:marTop w:val="120"/>
          <w:marBottom w:val="0"/>
          <w:divBdr>
            <w:top w:val="none" w:sz="0" w:space="0" w:color="auto"/>
            <w:left w:val="none" w:sz="0" w:space="0" w:color="auto"/>
            <w:bottom w:val="none" w:sz="0" w:space="0" w:color="auto"/>
            <w:right w:val="none" w:sz="0" w:space="0" w:color="auto"/>
          </w:divBdr>
        </w:div>
        <w:div w:id="879707319">
          <w:marLeft w:val="432"/>
          <w:marRight w:val="0"/>
          <w:marTop w:val="120"/>
          <w:marBottom w:val="0"/>
          <w:divBdr>
            <w:top w:val="none" w:sz="0" w:space="0" w:color="auto"/>
            <w:left w:val="none" w:sz="0" w:space="0" w:color="auto"/>
            <w:bottom w:val="none" w:sz="0" w:space="0" w:color="auto"/>
            <w:right w:val="none" w:sz="0" w:space="0" w:color="auto"/>
          </w:divBdr>
        </w:div>
        <w:div w:id="2141796667">
          <w:marLeft w:val="432"/>
          <w:marRight w:val="0"/>
          <w:marTop w:val="120"/>
          <w:marBottom w:val="0"/>
          <w:divBdr>
            <w:top w:val="none" w:sz="0" w:space="0" w:color="auto"/>
            <w:left w:val="none" w:sz="0" w:space="0" w:color="auto"/>
            <w:bottom w:val="none" w:sz="0" w:space="0" w:color="auto"/>
            <w:right w:val="none" w:sz="0" w:space="0" w:color="auto"/>
          </w:divBdr>
        </w:div>
        <w:div w:id="1252273110">
          <w:marLeft w:val="432"/>
          <w:marRight w:val="0"/>
          <w:marTop w:val="120"/>
          <w:marBottom w:val="0"/>
          <w:divBdr>
            <w:top w:val="none" w:sz="0" w:space="0" w:color="auto"/>
            <w:left w:val="none" w:sz="0" w:space="0" w:color="auto"/>
            <w:bottom w:val="none" w:sz="0" w:space="0" w:color="auto"/>
            <w:right w:val="none" w:sz="0" w:space="0" w:color="auto"/>
          </w:divBdr>
        </w:div>
        <w:div w:id="837622311">
          <w:marLeft w:val="432"/>
          <w:marRight w:val="0"/>
          <w:marTop w:val="120"/>
          <w:marBottom w:val="0"/>
          <w:divBdr>
            <w:top w:val="none" w:sz="0" w:space="0" w:color="auto"/>
            <w:left w:val="none" w:sz="0" w:space="0" w:color="auto"/>
            <w:bottom w:val="none" w:sz="0" w:space="0" w:color="auto"/>
            <w:right w:val="none" w:sz="0" w:space="0" w:color="auto"/>
          </w:divBdr>
        </w:div>
      </w:divsChild>
    </w:div>
    <w:div w:id="1760329383">
      <w:bodyDiv w:val="1"/>
      <w:marLeft w:val="0"/>
      <w:marRight w:val="0"/>
      <w:marTop w:val="0"/>
      <w:marBottom w:val="0"/>
      <w:divBdr>
        <w:top w:val="none" w:sz="0" w:space="0" w:color="auto"/>
        <w:left w:val="none" w:sz="0" w:space="0" w:color="auto"/>
        <w:bottom w:val="none" w:sz="0" w:space="0" w:color="auto"/>
        <w:right w:val="none" w:sz="0" w:space="0" w:color="auto"/>
      </w:divBdr>
    </w:div>
    <w:div w:id="1770150873">
      <w:bodyDiv w:val="1"/>
      <w:marLeft w:val="0"/>
      <w:marRight w:val="0"/>
      <w:marTop w:val="0"/>
      <w:marBottom w:val="0"/>
      <w:divBdr>
        <w:top w:val="none" w:sz="0" w:space="0" w:color="auto"/>
        <w:left w:val="none" w:sz="0" w:space="0" w:color="auto"/>
        <w:bottom w:val="none" w:sz="0" w:space="0" w:color="auto"/>
        <w:right w:val="none" w:sz="0" w:space="0" w:color="auto"/>
      </w:divBdr>
    </w:div>
    <w:div w:id="1808930533">
      <w:bodyDiv w:val="1"/>
      <w:marLeft w:val="0"/>
      <w:marRight w:val="0"/>
      <w:marTop w:val="0"/>
      <w:marBottom w:val="0"/>
      <w:divBdr>
        <w:top w:val="none" w:sz="0" w:space="0" w:color="auto"/>
        <w:left w:val="none" w:sz="0" w:space="0" w:color="auto"/>
        <w:bottom w:val="none" w:sz="0" w:space="0" w:color="auto"/>
        <w:right w:val="none" w:sz="0" w:space="0" w:color="auto"/>
      </w:divBdr>
    </w:div>
    <w:div w:id="1809125499">
      <w:bodyDiv w:val="1"/>
      <w:marLeft w:val="0"/>
      <w:marRight w:val="0"/>
      <w:marTop w:val="0"/>
      <w:marBottom w:val="0"/>
      <w:divBdr>
        <w:top w:val="none" w:sz="0" w:space="0" w:color="auto"/>
        <w:left w:val="none" w:sz="0" w:space="0" w:color="auto"/>
        <w:bottom w:val="none" w:sz="0" w:space="0" w:color="auto"/>
        <w:right w:val="none" w:sz="0" w:space="0" w:color="auto"/>
      </w:divBdr>
    </w:div>
    <w:div w:id="1819884060">
      <w:bodyDiv w:val="1"/>
      <w:marLeft w:val="0"/>
      <w:marRight w:val="0"/>
      <w:marTop w:val="0"/>
      <w:marBottom w:val="0"/>
      <w:divBdr>
        <w:top w:val="none" w:sz="0" w:space="0" w:color="auto"/>
        <w:left w:val="none" w:sz="0" w:space="0" w:color="auto"/>
        <w:bottom w:val="none" w:sz="0" w:space="0" w:color="auto"/>
        <w:right w:val="none" w:sz="0" w:space="0" w:color="auto"/>
      </w:divBdr>
    </w:div>
    <w:div w:id="1829403292">
      <w:bodyDiv w:val="1"/>
      <w:marLeft w:val="0"/>
      <w:marRight w:val="0"/>
      <w:marTop w:val="0"/>
      <w:marBottom w:val="0"/>
      <w:divBdr>
        <w:top w:val="none" w:sz="0" w:space="0" w:color="auto"/>
        <w:left w:val="none" w:sz="0" w:space="0" w:color="auto"/>
        <w:bottom w:val="none" w:sz="0" w:space="0" w:color="auto"/>
        <w:right w:val="none" w:sz="0" w:space="0" w:color="auto"/>
      </w:divBdr>
    </w:div>
    <w:div w:id="1839230627">
      <w:bodyDiv w:val="1"/>
      <w:marLeft w:val="0"/>
      <w:marRight w:val="0"/>
      <w:marTop w:val="0"/>
      <w:marBottom w:val="0"/>
      <w:divBdr>
        <w:top w:val="none" w:sz="0" w:space="0" w:color="auto"/>
        <w:left w:val="none" w:sz="0" w:space="0" w:color="auto"/>
        <w:bottom w:val="none" w:sz="0" w:space="0" w:color="auto"/>
        <w:right w:val="none" w:sz="0" w:space="0" w:color="auto"/>
      </w:divBdr>
    </w:div>
    <w:div w:id="1863471746">
      <w:bodyDiv w:val="1"/>
      <w:marLeft w:val="0"/>
      <w:marRight w:val="0"/>
      <w:marTop w:val="0"/>
      <w:marBottom w:val="0"/>
      <w:divBdr>
        <w:top w:val="none" w:sz="0" w:space="0" w:color="auto"/>
        <w:left w:val="none" w:sz="0" w:space="0" w:color="auto"/>
        <w:bottom w:val="none" w:sz="0" w:space="0" w:color="auto"/>
        <w:right w:val="none" w:sz="0" w:space="0" w:color="auto"/>
      </w:divBdr>
    </w:div>
    <w:div w:id="1875993853">
      <w:bodyDiv w:val="1"/>
      <w:marLeft w:val="0"/>
      <w:marRight w:val="0"/>
      <w:marTop w:val="0"/>
      <w:marBottom w:val="0"/>
      <w:divBdr>
        <w:top w:val="none" w:sz="0" w:space="0" w:color="auto"/>
        <w:left w:val="none" w:sz="0" w:space="0" w:color="auto"/>
        <w:bottom w:val="none" w:sz="0" w:space="0" w:color="auto"/>
        <w:right w:val="none" w:sz="0" w:space="0" w:color="auto"/>
      </w:divBdr>
    </w:div>
    <w:div w:id="1886595624">
      <w:bodyDiv w:val="1"/>
      <w:marLeft w:val="0"/>
      <w:marRight w:val="0"/>
      <w:marTop w:val="0"/>
      <w:marBottom w:val="0"/>
      <w:divBdr>
        <w:top w:val="none" w:sz="0" w:space="0" w:color="auto"/>
        <w:left w:val="none" w:sz="0" w:space="0" w:color="auto"/>
        <w:bottom w:val="none" w:sz="0" w:space="0" w:color="auto"/>
        <w:right w:val="none" w:sz="0" w:space="0" w:color="auto"/>
      </w:divBdr>
    </w:div>
    <w:div w:id="1927957146">
      <w:bodyDiv w:val="1"/>
      <w:marLeft w:val="0"/>
      <w:marRight w:val="0"/>
      <w:marTop w:val="0"/>
      <w:marBottom w:val="0"/>
      <w:divBdr>
        <w:top w:val="none" w:sz="0" w:space="0" w:color="auto"/>
        <w:left w:val="none" w:sz="0" w:space="0" w:color="auto"/>
        <w:bottom w:val="none" w:sz="0" w:space="0" w:color="auto"/>
        <w:right w:val="none" w:sz="0" w:space="0" w:color="auto"/>
      </w:divBdr>
    </w:div>
    <w:div w:id="1959484945">
      <w:bodyDiv w:val="1"/>
      <w:marLeft w:val="0"/>
      <w:marRight w:val="0"/>
      <w:marTop w:val="0"/>
      <w:marBottom w:val="0"/>
      <w:divBdr>
        <w:top w:val="none" w:sz="0" w:space="0" w:color="auto"/>
        <w:left w:val="none" w:sz="0" w:space="0" w:color="auto"/>
        <w:bottom w:val="none" w:sz="0" w:space="0" w:color="auto"/>
        <w:right w:val="none" w:sz="0" w:space="0" w:color="auto"/>
      </w:divBdr>
    </w:div>
    <w:div w:id="1981182139">
      <w:bodyDiv w:val="1"/>
      <w:marLeft w:val="0"/>
      <w:marRight w:val="0"/>
      <w:marTop w:val="0"/>
      <w:marBottom w:val="0"/>
      <w:divBdr>
        <w:top w:val="none" w:sz="0" w:space="0" w:color="auto"/>
        <w:left w:val="none" w:sz="0" w:space="0" w:color="auto"/>
        <w:bottom w:val="none" w:sz="0" w:space="0" w:color="auto"/>
        <w:right w:val="none" w:sz="0" w:space="0" w:color="auto"/>
      </w:divBdr>
    </w:div>
    <w:div w:id="1987009886">
      <w:bodyDiv w:val="1"/>
      <w:marLeft w:val="0"/>
      <w:marRight w:val="0"/>
      <w:marTop w:val="0"/>
      <w:marBottom w:val="0"/>
      <w:divBdr>
        <w:top w:val="none" w:sz="0" w:space="0" w:color="auto"/>
        <w:left w:val="none" w:sz="0" w:space="0" w:color="auto"/>
        <w:bottom w:val="none" w:sz="0" w:space="0" w:color="auto"/>
        <w:right w:val="none" w:sz="0" w:space="0" w:color="auto"/>
      </w:divBdr>
    </w:div>
    <w:div w:id="1990748654">
      <w:bodyDiv w:val="1"/>
      <w:marLeft w:val="0"/>
      <w:marRight w:val="0"/>
      <w:marTop w:val="0"/>
      <w:marBottom w:val="0"/>
      <w:divBdr>
        <w:top w:val="none" w:sz="0" w:space="0" w:color="auto"/>
        <w:left w:val="none" w:sz="0" w:space="0" w:color="auto"/>
        <w:bottom w:val="none" w:sz="0" w:space="0" w:color="auto"/>
        <w:right w:val="none" w:sz="0" w:space="0" w:color="auto"/>
      </w:divBdr>
    </w:div>
    <w:div w:id="2010254686">
      <w:bodyDiv w:val="1"/>
      <w:marLeft w:val="0"/>
      <w:marRight w:val="0"/>
      <w:marTop w:val="0"/>
      <w:marBottom w:val="0"/>
      <w:divBdr>
        <w:top w:val="none" w:sz="0" w:space="0" w:color="auto"/>
        <w:left w:val="none" w:sz="0" w:space="0" w:color="auto"/>
        <w:bottom w:val="none" w:sz="0" w:space="0" w:color="auto"/>
        <w:right w:val="none" w:sz="0" w:space="0" w:color="auto"/>
      </w:divBdr>
    </w:div>
    <w:div w:id="2022928672">
      <w:bodyDiv w:val="1"/>
      <w:marLeft w:val="0"/>
      <w:marRight w:val="0"/>
      <w:marTop w:val="0"/>
      <w:marBottom w:val="0"/>
      <w:divBdr>
        <w:top w:val="none" w:sz="0" w:space="0" w:color="auto"/>
        <w:left w:val="none" w:sz="0" w:space="0" w:color="auto"/>
        <w:bottom w:val="none" w:sz="0" w:space="0" w:color="auto"/>
        <w:right w:val="none" w:sz="0" w:space="0" w:color="auto"/>
      </w:divBdr>
    </w:div>
    <w:div w:id="2031105018">
      <w:bodyDiv w:val="1"/>
      <w:marLeft w:val="0"/>
      <w:marRight w:val="0"/>
      <w:marTop w:val="0"/>
      <w:marBottom w:val="0"/>
      <w:divBdr>
        <w:top w:val="none" w:sz="0" w:space="0" w:color="auto"/>
        <w:left w:val="none" w:sz="0" w:space="0" w:color="auto"/>
        <w:bottom w:val="none" w:sz="0" w:space="0" w:color="auto"/>
        <w:right w:val="none" w:sz="0" w:space="0" w:color="auto"/>
      </w:divBdr>
    </w:div>
    <w:div w:id="2064716983">
      <w:bodyDiv w:val="1"/>
      <w:marLeft w:val="0"/>
      <w:marRight w:val="0"/>
      <w:marTop w:val="0"/>
      <w:marBottom w:val="0"/>
      <w:divBdr>
        <w:top w:val="none" w:sz="0" w:space="0" w:color="auto"/>
        <w:left w:val="none" w:sz="0" w:space="0" w:color="auto"/>
        <w:bottom w:val="none" w:sz="0" w:space="0" w:color="auto"/>
        <w:right w:val="none" w:sz="0" w:space="0" w:color="auto"/>
      </w:divBdr>
    </w:div>
    <w:div w:id="2069187457">
      <w:bodyDiv w:val="1"/>
      <w:marLeft w:val="0"/>
      <w:marRight w:val="0"/>
      <w:marTop w:val="0"/>
      <w:marBottom w:val="0"/>
      <w:divBdr>
        <w:top w:val="none" w:sz="0" w:space="0" w:color="auto"/>
        <w:left w:val="none" w:sz="0" w:space="0" w:color="auto"/>
        <w:bottom w:val="none" w:sz="0" w:space="0" w:color="auto"/>
        <w:right w:val="none" w:sz="0" w:space="0" w:color="auto"/>
      </w:divBdr>
    </w:div>
    <w:div w:id="2107262347">
      <w:bodyDiv w:val="1"/>
      <w:marLeft w:val="0"/>
      <w:marRight w:val="0"/>
      <w:marTop w:val="0"/>
      <w:marBottom w:val="0"/>
      <w:divBdr>
        <w:top w:val="none" w:sz="0" w:space="0" w:color="auto"/>
        <w:left w:val="none" w:sz="0" w:space="0" w:color="auto"/>
        <w:bottom w:val="none" w:sz="0" w:space="0" w:color="auto"/>
        <w:right w:val="none" w:sz="0" w:space="0" w:color="auto"/>
      </w:divBdr>
      <w:divsChild>
        <w:div w:id="735972467">
          <w:marLeft w:val="432"/>
          <w:marRight w:val="0"/>
          <w:marTop w:val="120"/>
          <w:marBottom w:val="0"/>
          <w:divBdr>
            <w:top w:val="none" w:sz="0" w:space="0" w:color="auto"/>
            <w:left w:val="none" w:sz="0" w:space="0" w:color="auto"/>
            <w:bottom w:val="none" w:sz="0" w:space="0" w:color="auto"/>
            <w:right w:val="none" w:sz="0" w:space="0" w:color="auto"/>
          </w:divBdr>
        </w:div>
        <w:div w:id="1134174382">
          <w:marLeft w:val="432"/>
          <w:marRight w:val="0"/>
          <w:marTop w:val="120"/>
          <w:marBottom w:val="0"/>
          <w:divBdr>
            <w:top w:val="none" w:sz="0" w:space="0" w:color="auto"/>
            <w:left w:val="none" w:sz="0" w:space="0" w:color="auto"/>
            <w:bottom w:val="none" w:sz="0" w:space="0" w:color="auto"/>
            <w:right w:val="none" w:sz="0" w:space="0" w:color="auto"/>
          </w:divBdr>
        </w:div>
        <w:div w:id="962615548">
          <w:marLeft w:val="432"/>
          <w:marRight w:val="0"/>
          <w:marTop w:val="120"/>
          <w:marBottom w:val="0"/>
          <w:divBdr>
            <w:top w:val="none" w:sz="0" w:space="0" w:color="auto"/>
            <w:left w:val="none" w:sz="0" w:space="0" w:color="auto"/>
            <w:bottom w:val="none" w:sz="0" w:space="0" w:color="auto"/>
            <w:right w:val="none" w:sz="0" w:space="0" w:color="auto"/>
          </w:divBdr>
        </w:div>
        <w:div w:id="332028827">
          <w:marLeft w:val="432"/>
          <w:marRight w:val="0"/>
          <w:marTop w:val="120"/>
          <w:marBottom w:val="0"/>
          <w:divBdr>
            <w:top w:val="none" w:sz="0" w:space="0" w:color="auto"/>
            <w:left w:val="none" w:sz="0" w:space="0" w:color="auto"/>
            <w:bottom w:val="none" w:sz="0" w:space="0" w:color="auto"/>
            <w:right w:val="none" w:sz="0" w:space="0" w:color="auto"/>
          </w:divBdr>
        </w:div>
      </w:divsChild>
    </w:div>
    <w:div w:id="2108646471">
      <w:bodyDiv w:val="1"/>
      <w:marLeft w:val="0"/>
      <w:marRight w:val="0"/>
      <w:marTop w:val="0"/>
      <w:marBottom w:val="0"/>
      <w:divBdr>
        <w:top w:val="none" w:sz="0" w:space="0" w:color="auto"/>
        <w:left w:val="none" w:sz="0" w:space="0" w:color="auto"/>
        <w:bottom w:val="none" w:sz="0" w:space="0" w:color="auto"/>
        <w:right w:val="none" w:sz="0" w:space="0" w:color="auto"/>
      </w:divBdr>
    </w:div>
    <w:div w:id="2120878298">
      <w:bodyDiv w:val="1"/>
      <w:marLeft w:val="0"/>
      <w:marRight w:val="0"/>
      <w:marTop w:val="0"/>
      <w:marBottom w:val="0"/>
      <w:divBdr>
        <w:top w:val="none" w:sz="0" w:space="0" w:color="auto"/>
        <w:left w:val="none" w:sz="0" w:space="0" w:color="auto"/>
        <w:bottom w:val="none" w:sz="0" w:space="0" w:color="auto"/>
        <w:right w:val="none" w:sz="0" w:space="0" w:color="auto"/>
      </w:divBdr>
      <w:divsChild>
        <w:div w:id="2143578126">
          <w:marLeft w:val="7500"/>
          <w:marRight w:val="0"/>
          <w:marTop w:val="0"/>
          <w:marBottom w:val="0"/>
          <w:divBdr>
            <w:top w:val="none" w:sz="0" w:space="0" w:color="auto"/>
            <w:left w:val="none" w:sz="0" w:space="0" w:color="auto"/>
            <w:bottom w:val="none" w:sz="0" w:space="0" w:color="auto"/>
            <w:right w:val="none" w:sz="0" w:space="0" w:color="auto"/>
          </w:divBdr>
          <w:divsChild>
            <w:div w:id="1757943729">
              <w:marLeft w:val="0"/>
              <w:marRight w:val="0"/>
              <w:marTop w:val="0"/>
              <w:marBottom w:val="0"/>
              <w:divBdr>
                <w:top w:val="none" w:sz="0" w:space="0" w:color="auto"/>
                <w:left w:val="none" w:sz="0" w:space="0" w:color="auto"/>
                <w:bottom w:val="none" w:sz="0" w:space="0" w:color="auto"/>
                <w:right w:val="none" w:sz="0" w:space="0" w:color="auto"/>
              </w:divBdr>
            </w:div>
          </w:divsChild>
        </w:div>
        <w:div w:id="2102795189">
          <w:marLeft w:val="0"/>
          <w:marRight w:val="0"/>
          <w:marTop w:val="0"/>
          <w:marBottom w:val="0"/>
          <w:divBdr>
            <w:top w:val="none" w:sz="0" w:space="0" w:color="auto"/>
            <w:left w:val="none" w:sz="0" w:space="0" w:color="auto"/>
            <w:bottom w:val="none" w:sz="0" w:space="0" w:color="auto"/>
            <w:right w:val="none" w:sz="0" w:space="0" w:color="auto"/>
          </w:divBdr>
          <w:divsChild>
            <w:div w:id="872108319">
              <w:marLeft w:val="0"/>
              <w:marRight w:val="0"/>
              <w:marTop w:val="0"/>
              <w:marBottom w:val="0"/>
              <w:divBdr>
                <w:top w:val="none" w:sz="0" w:space="0" w:color="auto"/>
                <w:left w:val="none" w:sz="0" w:space="0" w:color="auto"/>
                <w:bottom w:val="none" w:sz="0" w:space="0" w:color="auto"/>
                <w:right w:val="none" w:sz="0" w:space="0" w:color="auto"/>
              </w:divBdr>
              <w:divsChild>
                <w:div w:id="403381124">
                  <w:marLeft w:val="0"/>
                  <w:marRight w:val="0"/>
                  <w:marTop w:val="0"/>
                  <w:marBottom w:val="0"/>
                  <w:divBdr>
                    <w:top w:val="none" w:sz="0" w:space="0" w:color="auto"/>
                    <w:left w:val="none" w:sz="0" w:space="0" w:color="auto"/>
                    <w:bottom w:val="none" w:sz="0" w:space="0" w:color="auto"/>
                    <w:right w:val="none" w:sz="0" w:space="0" w:color="auto"/>
                  </w:divBdr>
                </w:div>
              </w:divsChild>
            </w:div>
            <w:div w:id="526796525">
              <w:marLeft w:val="0"/>
              <w:marRight w:val="0"/>
              <w:marTop w:val="0"/>
              <w:marBottom w:val="0"/>
              <w:divBdr>
                <w:top w:val="none" w:sz="0" w:space="0" w:color="auto"/>
                <w:left w:val="none" w:sz="0" w:space="0" w:color="auto"/>
                <w:bottom w:val="none" w:sz="0" w:space="0" w:color="auto"/>
                <w:right w:val="none" w:sz="0" w:space="0" w:color="auto"/>
              </w:divBdr>
              <w:divsChild>
                <w:div w:id="721518238">
                  <w:marLeft w:val="0"/>
                  <w:marRight w:val="0"/>
                  <w:marTop w:val="0"/>
                  <w:marBottom w:val="0"/>
                  <w:divBdr>
                    <w:top w:val="none" w:sz="0" w:space="0" w:color="auto"/>
                    <w:left w:val="none" w:sz="0" w:space="0" w:color="auto"/>
                    <w:bottom w:val="none" w:sz="0" w:space="0" w:color="auto"/>
                    <w:right w:val="none" w:sz="0" w:space="0" w:color="auto"/>
                  </w:divBdr>
                  <w:divsChild>
                    <w:div w:id="5700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788825">
          <w:marLeft w:val="0"/>
          <w:marRight w:val="0"/>
          <w:marTop w:val="0"/>
          <w:marBottom w:val="0"/>
          <w:divBdr>
            <w:top w:val="single" w:sz="6" w:space="0" w:color="234E17"/>
            <w:left w:val="single" w:sz="2" w:space="0" w:color="234E17"/>
            <w:bottom w:val="single" w:sz="6" w:space="0" w:color="234E17"/>
            <w:right w:val="single" w:sz="2" w:space="0" w:color="234E17"/>
          </w:divBdr>
          <w:divsChild>
            <w:div w:id="376247782">
              <w:marLeft w:val="0"/>
              <w:marRight w:val="0"/>
              <w:marTop w:val="0"/>
              <w:marBottom w:val="0"/>
              <w:divBdr>
                <w:top w:val="none" w:sz="0" w:space="0" w:color="auto"/>
                <w:left w:val="none" w:sz="0" w:space="0" w:color="auto"/>
                <w:bottom w:val="none" w:sz="0" w:space="0" w:color="auto"/>
                <w:right w:val="none" w:sz="0" w:space="0" w:color="auto"/>
              </w:divBdr>
              <w:divsChild>
                <w:div w:id="50817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6290">
          <w:marLeft w:val="0"/>
          <w:marRight w:val="0"/>
          <w:marTop w:val="0"/>
          <w:marBottom w:val="0"/>
          <w:divBdr>
            <w:top w:val="none" w:sz="0" w:space="0" w:color="auto"/>
            <w:left w:val="none" w:sz="0" w:space="0" w:color="auto"/>
            <w:bottom w:val="none" w:sz="0" w:space="0" w:color="auto"/>
            <w:right w:val="none" w:sz="0" w:space="0" w:color="auto"/>
          </w:divBdr>
          <w:divsChild>
            <w:div w:id="230896868">
              <w:marLeft w:val="0"/>
              <w:marRight w:val="0"/>
              <w:marTop w:val="0"/>
              <w:marBottom w:val="0"/>
              <w:divBdr>
                <w:top w:val="none" w:sz="0" w:space="0" w:color="auto"/>
                <w:left w:val="none" w:sz="0" w:space="0" w:color="auto"/>
                <w:bottom w:val="none" w:sz="0" w:space="0" w:color="auto"/>
                <w:right w:val="none" w:sz="0" w:space="0" w:color="auto"/>
              </w:divBdr>
              <w:divsChild>
                <w:div w:id="1836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26806">
          <w:marLeft w:val="0"/>
          <w:marRight w:val="0"/>
          <w:marTop w:val="0"/>
          <w:marBottom w:val="0"/>
          <w:divBdr>
            <w:top w:val="none" w:sz="0" w:space="0" w:color="auto"/>
            <w:left w:val="none" w:sz="0" w:space="0" w:color="auto"/>
            <w:bottom w:val="none" w:sz="0" w:space="0" w:color="auto"/>
            <w:right w:val="none" w:sz="0" w:space="0" w:color="auto"/>
          </w:divBdr>
          <w:divsChild>
            <w:div w:id="1472139024">
              <w:marLeft w:val="0"/>
              <w:marRight w:val="0"/>
              <w:marTop w:val="0"/>
              <w:marBottom w:val="0"/>
              <w:divBdr>
                <w:top w:val="none" w:sz="0" w:space="0" w:color="auto"/>
                <w:left w:val="none" w:sz="0" w:space="0" w:color="auto"/>
                <w:bottom w:val="none" w:sz="0" w:space="0" w:color="auto"/>
                <w:right w:val="none" w:sz="0" w:space="0" w:color="auto"/>
              </w:divBdr>
            </w:div>
          </w:divsChild>
        </w:div>
        <w:div w:id="1164514479">
          <w:marLeft w:val="0"/>
          <w:marRight w:val="0"/>
          <w:marTop w:val="0"/>
          <w:marBottom w:val="0"/>
          <w:divBdr>
            <w:top w:val="none" w:sz="0" w:space="0" w:color="auto"/>
            <w:left w:val="none" w:sz="0" w:space="0" w:color="auto"/>
            <w:bottom w:val="none" w:sz="0" w:space="0" w:color="auto"/>
            <w:right w:val="none" w:sz="0" w:space="0" w:color="auto"/>
          </w:divBdr>
          <w:divsChild>
            <w:div w:id="883447789">
              <w:marLeft w:val="0"/>
              <w:marRight w:val="0"/>
              <w:marTop w:val="0"/>
              <w:marBottom w:val="0"/>
              <w:divBdr>
                <w:top w:val="none" w:sz="0" w:space="0" w:color="auto"/>
                <w:left w:val="none" w:sz="0" w:space="0" w:color="auto"/>
                <w:bottom w:val="none" w:sz="0" w:space="0" w:color="auto"/>
                <w:right w:val="none" w:sz="0" w:space="0" w:color="auto"/>
              </w:divBdr>
              <w:divsChild>
                <w:div w:id="1545560900">
                  <w:marLeft w:val="0"/>
                  <w:marRight w:val="0"/>
                  <w:marTop w:val="0"/>
                  <w:marBottom w:val="0"/>
                  <w:divBdr>
                    <w:top w:val="none" w:sz="0" w:space="0" w:color="auto"/>
                    <w:left w:val="none" w:sz="0" w:space="0" w:color="auto"/>
                    <w:bottom w:val="none" w:sz="0" w:space="0" w:color="auto"/>
                    <w:right w:val="none" w:sz="0" w:space="0" w:color="auto"/>
                  </w:divBdr>
                  <w:divsChild>
                    <w:div w:id="1275552143">
                      <w:marLeft w:val="0"/>
                      <w:marRight w:val="0"/>
                      <w:marTop w:val="0"/>
                      <w:marBottom w:val="0"/>
                      <w:divBdr>
                        <w:top w:val="none" w:sz="0" w:space="0" w:color="auto"/>
                        <w:left w:val="none" w:sz="0" w:space="0" w:color="auto"/>
                        <w:bottom w:val="none" w:sz="0" w:space="0" w:color="auto"/>
                        <w:right w:val="none" w:sz="0" w:space="0" w:color="auto"/>
                      </w:divBdr>
                      <w:divsChild>
                        <w:div w:id="1973555336">
                          <w:marLeft w:val="0"/>
                          <w:marRight w:val="0"/>
                          <w:marTop w:val="0"/>
                          <w:marBottom w:val="0"/>
                          <w:divBdr>
                            <w:top w:val="none" w:sz="0" w:space="0" w:color="auto"/>
                            <w:left w:val="none" w:sz="0" w:space="0" w:color="auto"/>
                            <w:bottom w:val="none" w:sz="0" w:space="0" w:color="auto"/>
                            <w:right w:val="none" w:sz="0" w:space="0" w:color="auto"/>
                          </w:divBdr>
                          <w:divsChild>
                            <w:div w:id="71670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16271">
                      <w:marLeft w:val="0"/>
                      <w:marRight w:val="0"/>
                      <w:marTop w:val="0"/>
                      <w:marBottom w:val="0"/>
                      <w:divBdr>
                        <w:top w:val="none" w:sz="0" w:space="0" w:color="auto"/>
                        <w:left w:val="none" w:sz="0" w:space="0" w:color="auto"/>
                        <w:bottom w:val="single" w:sz="6" w:space="0" w:color="ECECEC"/>
                        <w:right w:val="none" w:sz="0" w:space="0" w:color="auto"/>
                      </w:divBdr>
                    </w:div>
                  </w:divsChild>
                </w:div>
                <w:div w:id="1708333082">
                  <w:marLeft w:val="0"/>
                  <w:marRight w:val="0"/>
                  <w:marTop w:val="0"/>
                  <w:marBottom w:val="0"/>
                  <w:divBdr>
                    <w:top w:val="none" w:sz="0" w:space="0" w:color="auto"/>
                    <w:left w:val="none" w:sz="0" w:space="0" w:color="auto"/>
                    <w:bottom w:val="none" w:sz="0" w:space="0" w:color="auto"/>
                    <w:right w:val="none" w:sz="0" w:space="0" w:color="auto"/>
                  </w:divBdr>
                  <w:divsChild>
                    <w:div w:id="1019697441">
                      <w:marLeft w:val="0"/>
                      <w:marRight w:val="0"/>
                      <w:marTop w:val="0"/>
                      <w:marBottom w:val="0"/>
                      <w:divBdr>
                        <w:top w:val="none" w:sz="0" w:space="0" w:color="auto"/>
                        <w:left w:val="none" w:sz="0" w:space="0" w:color="auto"/>
                        <w:bottom w:val="none" w:sz="0" w:space="0" w:color="auto"/>
                        <w:right w:val="none" w:sz="0" w:space="0" w:color="auto"/>
                      </w:divBdr>
                      <w:divsChild>
                        <w:div w:id="460148246">
                          <w:marLeft w:val="0"/>
                          <w:marRight w:val="0"/>
                          <w:marTop w:val="0"/>
                          <w:marBottom w:val="0"/>
                          <w:divBdr>
                            <w:top w:val="none" w:sz="0" w:space="0" w:color="auto"/>
                            <w:left w:val="none" w:sz="0" w:space="0" w:color="auto"/>
                            <w:bottom w:val="none" w:sz="0" w:space="0" w:color="auto"/>
                            <w:right w:val="none" w:sz="0" w:space="0" w:color="auto"/>
                          </w:divBdr>
                        </w:div>
                      </w:divsChild>
                    </w:div>
                    <w:div w:id="152452327">
                      <w:marLeft w:val="0"/>
                      <w:marRight w:val="0"/>
                      <w:marTop w:val="0"/>
                      <w:marBottom w:val="0"/>
                      <w:divBdr>
                        <w:top w:val="none" w:sz="0" w:space="0" w:color="auto"/>
                        <w:left w:val="none" w:sz="0" w:space="0" w:color="auto"/>
                        <w:bottom w:val="none" w:sz="0" w:space="0" w:color="auto"/>
                        <w:right w:val="none" w:sz="0" w:space="0" w:color="auto"/>
                      </w:divBdr>
                    </w:div>
                    <w:div w:id="707485598">
                      <w:marLeft w:val="0"/>
                      <w:marRight w:val="0"/>
                      <w:marTop w:val="0"/>
                      <w:marBottom w:val="0"/>
                      <w:divBdr>
                        <w:top w:val="none" w:sz="0" w:space="0" w:color="auto"/>
                        <w:left w:val="none" w:sz="0" w:space="0" w:color="auto"/>
                        <w:bottom w:val="none" w:sz="0" w:space="0" w:color="auto"/>
                        <w:right w:val="none" w:sz="0" w:space="0" w:color="auto"/>
                      </w:divBdr>
                      <w:divsChild>
                        <w:div w:id="256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783903">
      <w:bodyDiv w:val="1"/>
      <w:marLeft w:val="0"/>
      <w:marRight w:val="0"/>
      <w:marTop w:val="0"/>
      <w:marBottom w:val="0"/>
      <w:divBdr>
        <w:top w:val="none" w:sz="0" w:space="0" w:color="auto"/>
        <w:left w:val="none" w:sz="0" w:space="0" w:color="auto"/>
        <w:bottom w:val="none" w:sz="0" w:space="0" w:color="auto"/>
        <w:right w:val="none" w:sz="0" w:space="0" w:color="auto"/>
      </w:divBdr>
    </w:div>
    <w:div w:id="214584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superfinanciera.gov.co/inicio/informes-y-cifras/cifras/establecimientos-de-credito/informacion-periodica/semanal/tasas-y-desembolsos-a-traves-de-libranza-1008199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banrep.gov.co/es/catalogo-estadisticas-disponibl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s://www.superfinanciera.gov.co/inicio/simulador-y-tarifas-de-servicios-financieros/tasas-de-interes-61295" TargetMode="Externa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www.superfinanciera.gov.co/inicio/informes-y-cifras/cifras/establecimientos-de-credito/informacion-periodica/mensual/tasa-de-interes-y-desembolsos-por-modalidad-de-credito-6095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B906A-4F77-4400-9004-B3788E3ED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24</Pages>
  <Words>13066</Words>
  <Characters>71865</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84762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VOSTRO</dc:creator>
  <cp:lastModifiedBy>Diego Fernando Betancour Palacios</cp:lastModifiedBy>
  <cp:revision>25</cp:revision>
  <dcterms:created xsi:type="dcterms:W3CDTF">2021-06-04T21:12:00Z</dcterms:created>
  <dcterms:modified xsi:type="dcterms:W3CDTF">2021-09-29T12:15:00Z</dcterms:modified>
</cp:coreProperties>
</file>