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829E1C" w14:textId="132133C4" w:rsidR="00DB5EC6" w:rsidRPr="007C5398" w:rsidRDefault="00DB5EC6" w:rsidP="00DB5EC6">
      <w:pPr>
        <w:jc w:val="both"/>
        <w:rPr>
          <w:rFonts w:ascii="Arial Narrow" w:hAnsi="Arial Narrow" w:cs="Calibri"/>
          <w:snapToGrid w:val="0"/>
          <w:color w:val="000000"/>
          <w:lang w:val="es-ES_tradnl"/>
        </w:rPr>
      </w:pPr>
      <w:r w:rsidRPr="007C5398">
        <w:rPr>
          <w:rFonts w:ascii="Arial Narrow" w:hAnsi="Arial Narrow" w:cs="Calibri"/>
          <w:snapToGrid w:val="0"/>
          <w:color w:val="000000"/>
          <w:lang w:val="es-ES_tradnl"/>
        </w:rPr>
        <w:t xml:space="preserve">Siendo las 2:00 p.m. horas del día </w:t>
      </w:r>
      <w:r w:rsidR="001F3564">
        <w:rPr>
          <w:rFonts w:ascii="Arial Narrow" w:hAnsi="Arial Narrow" w:cs="Calibri"/>
          <w:snapToGrid w:val="0"/>
          <w:color w:val="000000"/>
          <w:lang w:val="es-ES_tradnl"/>
        </w:rPr>
        <w:t>30</w:t>
      </w:r>
      <w:r w:rsidRPr="007C5398">
        <w:rPr>
          <w:rFonts w:ascii="Arial Narrow" w:hAnsi="Arial Narrow" w:cs="Calibri"/>
          <w:snapToGrid w:val="0"/>
          <w:color w:val="000000"/>
          <w:lang w:val="es-ES_tradnl"/>
        </w:rPr>
        <w:t xml:space="preserve"> de </w:t>
      </w:r>
      <w:r w:rsidR="001F3564">
        <w:rPr>
          <w:rFonts w:ascii="Arial Narrow" w:hAnsi="Arial Narrow" w:cs="Calibri"/>
          <w:snapToGrid w:val="0"/>
          <w:color w:val="000000"/>
          <w:lang w:val="es-ES_tradnl"/>
        </w:rPr>
        <w:t>noviembre</w:t>
      </w:r>
      <w:r w:rsidR="00A75739" w:rsidRPr="007C5398">
        <w:rPr>
          <w:rFonts w:ascii="Arial Narrow" w:hAnsi="Arial Narrow" w:cs="Calibri"/>
          <w:snapToGrid w:val="0"/>
          <w:color w:val="000000"/>
          <w:lang w:val="es-ES_tradnl"/>
        </w:rPr>
        <w:t xml:space="preserve"> </w:t>
      </w:r>
      <w:r w:rsidR="00130773" w:rsidRPr="007C5398">
        <w:rPr>
          <w:rFonts w:ascii="Arial Narrow" w:hAnsi="Arial Narrow" w:cs="Calibri"/>
          <w:snapToGrid w:val="0"/>
          <w:color w:val="000000"/>
          <w:lang w:val="es-ES_tradnl"/>
        </w:rPr>
        <w:t xml:space="preserve">de </w:t>
      </w:r>
      <w:r w:rsidRPr="007C5398">
        <w:rPr>
          <w:rFonts w:ascii="Arial Narrow" w:hAnsi="Arial Narrow" w:cs="Calibri"/>
          <w:snapToGrid w:val="0"/>
          <w:color w:val="000000"/>
          <w:lang w:val="es-ES_tradnl"/>
        </w:rPr>
        <w:t>2021, se inici</w:t>
      </w:r>
      <w:r w:rsidR="0039534E" w:rsidRPr="007C5398">
        <w:rPr>
          <w:rFonts w:ascii="Arial Narrow" w:hAnsi="Arial Narrow" w:cs="Calibri"/>
          <w:snapToGrid w:val="0"/>
          <w:color w:val="000000"/>
          <w:lang w:val="es-ES_tradnl"/>
        </w:rPr>
        <w:t>a</w:t>
      </w:r>
      <w:r w:rsidRPr="007C5398">
        <w:rPr>
          <w:rFonts w:ascii="Arial Narrow" w:hAnsi="Arial Narrow" w:cs="Calibri"/>
          <w:snapToGrid w:val="0"/>
          <w:color w:val="000000"/>
          <w:lang w:val="es-ES_tradnl"/>
        </w:rPr>
        <w:t xml:space="preserve"> la reunión virtual Ordinaria del Comité de Riesgo , mediante comunicación simultánea a través de la herramienta digital </w:t>
      </w:r>
      <w:r w:rsidR="001A4B65" w:rsidRPr="007C5398">
        <w:rPr>
          <w:rFonts w:ascii="Arial Narrow" w:hAnsi="Arial Narrow" w:cs="Calibri"/>
          <w:snapToGrid w:val="0"/>
          <w:color w:val="000000"/>
          <w:lang w:val="es-ES_tradnl"/>
        </w:rPr>
        <w:t>ZOOM</w:t>
      </w:r>
      <w:r w:rsidRPr="007C5398">
        <w:rPr>
          <w:rFonts w:ascii="Arial Narrow" w:hAnsi="Arial Narrow" w:cs="Calibri"/>
          <w:snapToGrid w:val="0"/>
          <w:color w:val="000000"/>
          <w:lang w:val="es-ES_tradnl"/>
        </w:rPr>
        <w:t>, la cual fue convocada por medio de citación enviada vía correo electrónico, con el siguiente orden del día:</w:t>
      </w:r>
    </w:p>
    <w:p w14:paraId="5623EEEA" w14:textId="77777777" w:rsidR="00DB5EC6" w:rsidRPr="007C5398" w:rsidRDefault="00DB5EC6" w:rsidP="00DB5EC6">
      <w:pPr>
        <w:ind w:left="720"/>
        <w:jc w:val="both"/>
        <w:rPr>
          <w:rFonts w:ascii="Arial Narrow" w:hAnsi="Arial Narrow" w:cs="Calibri"/>
          <w:snapToGrid w:val="0"/>
          <w:color w:val="000000"/>
          <w:lang w:val="es-ES_tradnl"/>
        </w:rPr>
      </w:pPr>
    </w:p>
    <w:p w14:paraId="79680B2F" w14:textId="77777777" w:rsidR="00DA2E69" w:rsidRPr="007C5398" w:rsidRDefault="00DA2E69" w:rsidP="00DA2E69">
      <w:pPr>
        <w:numPr>
          <w:ilvl w:val="0"/>
          <w:numId w:val="1"/>
        </w:numPr>
        <w:jc w:val="both"/>
        <w:rPr>
          <w:rFonts w:ascii="Arial Narrow" w:hAnsi="Arial Narrow" w:cs="Calibri"/>
          <w:snapToGrid w:val="0"/>
          <w:color w:val="000000"/>
          <w:lang w:val="es-ES_tradnl"/>
        </w:rPr>
      </w:pPr>
      <w:r w:rsidRPr="007C5398">
        <w:rPr>
          <w:rFonts w:ascii="Arial Narrow" w:hAnsi="Arial Narrow" w:cs="Calibri"/>
          <w:snapToGrid w:val="0"/>
          <w:color w:val="000000"/>
          <w:lang w:val="es-ES_tradnl"/>
        </w:rPr>
        <w:t>Llamada a Lista y Verificación del Quórum</w:t>
      </w:r>
    </w:p>
    <w:p w14:paraId="11A1CC27" w14:textId="0F43BBC0" w:rsidR="00D31B11" w:rsidRPr="007C5398" w:rsidRDefault="001F3564" w:rsidP="00DA2E69">
      <w:pPr>
        <w:numPr>
          <w:ilvl w:val="0"/>
          <w:numId w:val="1"/>
        </w:numPr>
        <w:jc w:val="both"/>
        <w:rPr>
          <w:rFonts w:ascii="Arial Narrow" w:hAnsi="Arial Narrow" w:cs="Calibri"/>
          <w:snapToGrid w:val="0"/>
          <w:color w:val="000000"/>
          <w:lang w:val="es-ES_tradnl"/>
        </w:rPr>
      </w:pPr>
      <w:r>
        <w:rPr>
          <w:rFonts w:ascii="Arial Narrow" w:hAnsi="Arial Narrow" w:cs="Calibri"/>
          <w:snapToGrid w:val="0"/>
          <w:color w:val="000000"/>
          <w:lang w:val="es-ES_tradnl"/>
        </w:rPr>
        <w:t>Aprobación de la metodología técnica para la evaluación de cartera</w:t>
      </w:r>
    </w:p>
    <w:p w14:paraId="54F7307A" w14:textId="053D473F" w:rsidR="00D31B11" w:rsidRPr="007C5398" w:rsidRDefault="001F3564" w:rsidP="00D31B11">
      <w:pPr>
        <w:numPr>
          <w:ilvl w:val="0"/>
          <w:numId w:val="1"/>
        </w:numPr>
        <w:rPr>
          <w:rFonts w:ascii="Arial Narrow" w:hAnsi="Arial Narrow"/>
        </w:rPr>
      </w:pPr>
      <w:r>
        <w:rPr>
          <w:rFonts w:ascii="Arial Narrow" w:hAnsi="Arial Narrow"/>
        </w:rPr>
        <w:t>Evaluación de la cartera año 2021</w:t>
      </w:r>
    </w:p>
    <w:p w14:paraId="12E1411A" w14:textId="2F90C524" w:rsidR="00DB5EC6" w:rsidRPr="007C5398" w:rsidRDefault="00D31B11" w:rsidP="00D31B11">
      <w:pPr>
        <w:numPr>
          <w:ilvl w:val="0"/>
          <w:numId w:val="1"/>
        </w:numPr>
        <w:rPr>
          <w:rFonts w:ascii="Arial Narrow" w:hAnsi="Arial Narrow"/>
        </w:rPr>
      </w:pPr>
      <w:r w:rsidRPr="007C5398">
        <w:rPr>
          <w:rFonts w:ascii="Arial Narrow" w:hAnsi="Arial Narrow"/>
        </w:rPr>
        <w:t xml:space="preserve">Conclusiones y Recomendaciones </w:t>
      </w:r>
    </w:p>
    <w:p w14:paraId="26446849" w14:textId="77777777" w:rsidR="00927541" w:rsidRPr="007C5398" w:rsidRDefault="00927541" w:rsidP="006E50B0">
      <w:pPr>
        <w:jc w:val="both"/>
        <w:rPr>
          <w:rFonts w:ascii="Arial Narrow" w:hAnsi="Arial Narrow"/>
          <w:b/>
        </w:rPr>
      </w:pPr>
    </w:p>
    <w:p w14:paraId="2961798F" w14:textId="77777777" w:rsidR="00927541" w:rsidRPr="007C5398" w:rsidRDefault="00927541" w:rsidP="00CF57D2">
      <w:pPr>
        <w:shd w:val="clear" w:color="auto" w:fill="DBE5F1" w:themeFill="accent1" w:themeFillTint="33"/>
        <w:jc w:val="both"/>
        <w:rPr>
          <w:rFonts w:ascii="Arial Narrow" w:hAnsi="Arial Narrow" w:cstheme="minorHAnsi"/>
          <w:b/>
        </w:rPr>
      </w:pPr>
      <w:r w:rsidRPr="007C5398">
        <w:rPr>
          <w:rFonts w:ascii="Arial Narrow" w:hAnsi="Arial Narrow"/>
          <w:b/>
        </w:rPr>
        <w:t>DESARROLLO DE LA REUNION</w:t>
      </w:r>
    </w:p>
    <w:p w14:paraId="1B812FE7" w14:textId="77777777" w:rsidR="00927541" w:rsidRPr="007C5398" w:rsidRDefault="00927541" w:rsidP="006E50B0">
      <w:pPr>
        <w:jc w:val="both"/>
        <w:rPr>
          <w:rFonts w:ascii="Arial Narrow" w:hAnsi="Arial Narrow" w:cstheme="minorHAnsi"/>
          <w:b/>
        </w:rPr>
      </w:pPr>
    </w:p>
    <w:p w14:paraId="3B639EB4" w14:textId="77777777" w:rsidR="00554A30" w:rsidRPr="007C5398" w:rsidRDefault="00927541" w:rsidP="00554A30">
      <w:pPr>
        <w:numPr>
          <w:ilvl w:val="0"/>
          <w:numId w:val="3"/>
        </w:numPr>
        <w:tabs>
          <w:tab w:val="left" w:pos="1939"/>
          <w:tab w:val="left" w:pos="3312"/>
          <w:tab w:val="left" w:pos="4450"/>
          <w:tab w:val="left" w:pos="5587"/>
          <w:tab w:val="left" w:pos="6456"/>
        </w:tabs>
        <w:ind w:left="426"/>
        <w:jc w:val="both"/>
        <w:rPr>
          <w:rFonts w:ascii="Arial Narrow" w:hAnsi="Arial Narrow" w:cstheme="minorHAnsi"/>
        </w:rPr>
      </w:pPr>
      <w:r w:rsidRPr="007C5398">
        <w:rPr>
          <w:rFonts w:ascii="Arial Narrow" w:hAnsi="Arial Narrow" w:cstheme="minorHAnsi"/>
          <w:b/>
          <w:lang w:val="es-ES_tradnl"/>
        </w:rPr>
        <w:t>Llamada a Lista y Verificación del Quórum.</w:t>
      </w:r>
      <w:r w:rsidRPr="007C5398">
        <w:rPr>
          <w:rFonts w:ascii="Arial Narrow" w:hAnsi="Arial Narrow" w:cstheme="minorHAnsi"/>
          <w:lang w:val="es-ES_tradnl"/>
        </w:rPr>
        <w:t xml:space="preserve"> </w:t>
      </w:r>
    </w:p>
    <w:p w14:paraId="6EBCB51F" w14:textId="77777777" w:rsidR="00554A30" w:rsidRPr="007C5398" w:rsidRDefault="00554A30" w:rsidP="00554A30">
      <w:pPr>
        <w:tabs>
          <w:tab w:val="left" w:pos="1939"/>
          <w:tab w:val="left" w:pos="3312"/>
          <w:tab w:val="left" w:pos="4450"/>
          <w:tab w:val="left" w:pos="5587"/>
          <w:tab w:val="left" w:pos="6456"/>
        </w:tabs>
        <w:ind w:left="66"/>
        <w:jc w:val="both"/>
        <w:rPr>
          <w:rFonts w:ascii="Arial Narrow" w:hAnsi="Arial Narrow" w:cstheme="minorHAnsi"/>
        </w:rPr>
      </w:pPr>
    </w:p>
    <w:p w14:paraId="34BEE6CB" w14:textId="48B8142D" w:rsidR="00AC3DA6" w:rsidRPr="007C5398" w:rsidRDefault="00927541" w:rsidP="00D63E3C">
      <w:pPr>
        <w:jc w:val="both"/>
        <w:rPr>
          <w:rFonts w:ascii="Arial Narrow" w:hAnsi="Arial Narrow" w:cstheme="minorHAnsi"/>
        </w:rPr>
      </w:pPr>
      <w:r w:rsidRPr="007C5398">
        <w:rPr>
          <w:rFonts w:ascii="Arial Narrow" w:hAnsi="Arial Narrow" w:cstheme="minorHAnsi"/>
        </w:rPr>
        <w:t xml:space="preserve">Se llama a lista verificando que existe quórum reglamentario y se </w:t>
      </w:r>
      <w:r w:rsidR="006C1F91" w:rsidRPr="007C5398">
        <w:rPr>
          <w:rFonts w:ascii="Arial Narrow" w:hAnsi="Arial Narrow" w:cstheme="minorHAnsi"/>
        </w:rPr>
        <w:t>inicia</w:t>
      </w:r>
      <w:r w:rsidRPr="007C5398">
        <w:rPr>
          <w:rFonts w:ascii="Arial Narrow" w:hAnsi="Arial Narrow" w:cstheme="minorHAnsi"/>
        </w:rPr>
        <w:t xml:space="preserve"> la reunión.</w:t>
      </w:r>
      <w:r w:rsidR="006C1F91" w:rsidRPr="007C5398">
        <w:rPr>
          <w:rFonts w:ascii="Arial Narrow" w:hAnsi="Arial Narrow" w:cs="Arial"/>
          <w:bCs/>
          <w:lang w:val="es-ES_tradnl"/>
        </w:rPr>
        <w:t xml:space="preserve"> </w:t>
      </w:r>
      <w:r w:rsidR="00D63E3C" w:rsidRPr="007C5398">
        <w:rPr>
          <w:rFonts w:ascii="Arial Narrow" w:hAnsi="Arial Narrow" w:cs="Arial"/>
          <w:bCs/>
          <w:lang w:val="es-ES_tradnl"/>
        </w:rPr>
        <w:t xml:space="preserve">Se adjunta listado de asistencia firmado.  </w:t>
      </w:r>
    </w:p>
    <w:p w14:paraId="4ABBEAB3" w14:textId="77777777" w:rsidR="00BB5BCE" w:rsidRPr="007C5398" w:rsidRDefault="00BB5BCE" w:rsidP="00BB5BCE">
      <w:pPr>
        <w:tabs>
          <w:tab w:val="left" w:pos="1939"/>
          <w:tab w:val="left" w:pos="3312"/>
          <w:tab w:val="left" w:pos="4450"/>
          <w:tab w:val="left" w:pos="5587"/>
          <w:tab w:val="left" w:pos="6456"/>
        </w:tabs>
        <w:ind w:left="426"/>
        <w:rPr>
          <w:rFonts w:ascii="Arial Narrow" w:hAnsi="Arial Narrow" w:cstheme="minorHAnsi"/>
          <w:b/>
          <w:bCs/>
        </w:rPr>
      </w:pPr>
    </w:p>
    <w:p w14:paraId="1E41A498" w14:textId="2492FF3E" w:rsidR="006D5C0F" w:rsidRPr="007C5398" w:rsidRDefault="005A46C5" w:rsidP="00BB5BCE">
      <w:pPr>
        <w:pStyle w:val="Prrafodelista"/>
        <w:numPr>
          <w:ilvl w:val="0"/>
          <w:numId w:val="31"/>
        </w:numPr>
        <w:tabs>
          <w:tab w:val="left" w:pos="1939"/>
          <w:tab w:val="left" w:pos="3312"/>
          <w:tab w:val="left" w:pos="4450"/>
          <w:tab w:val="left" w:pos="5587"/>
          <w:tab w:val="left" w:pos="6456"/>
        </w:tabs>
        <w:rPr>
          <w:rFonts w:ascii="Arial Narrow" w:hAnsi="Arial Narrow" w:cstheme="minorHAnsi"/>
          <w:b/>
          <w:bCs/>
          <w:sz w:val="24"/>
          <w:szCs w:val="24"/>
        </w:rPr>
      </w:pPr>
      <w:r>
        <w:rPr>
          <w:rFonts w:ascii="Arial Narrow" w:hAnsi="Arial Narrow" w:cstheme="minorHAnsi"/>
          <w:b/>
          <w:bCs/>
          <w:sz w:val="24"/>
          <w:szCs w:val="24"/>
        </w:rPr>
        <w:t>Evaluación metodología para evaluación de la cartera</w:t>
      </w:r>
    </w:p>
    <w:p w14:paraId="66807103" w14:textId="73FFFD32" w:rsidR="006D5C0F" w:rsidRPr="007C5398" w:rsidRDefault="006D5C0F" w:rsidP="006D5C0F">
      <w:pPr>
        <w:tabs>
          <w:tab w:val="left" w:pos="1939"/>
          <w:tab w:val="left" w:pos="3312"/>
          <w:tab w:val="left" w:pos="4450"/>
          <w:tab w:val="left" w:pos="5587"/>
          <w:tab w:val="left" w:pos="6456"/>
        </w:tabs>
        <w:rPr>
          <w:rFonts w:ascii="Arial Narrow" w:hAnsi="Arial Narrow" w:cstheme="minorHAnsi"/>
          <w:b/>
          <w:bCs/>
        </w:rPr>
      </w:pPr>
    </w:p>
    <w:p w14:paraId="40D01787" w14:textId="5C6031C7" w:rsidR="005A46C5" w:rsidRPr="005A46C5" w:rsidRDefault="005A46C5" w:rsidP="005A46C5">
      <w:pPr>
        <w:pStyle w:val="Prrafodelista"/>
        <w:numPr>
          <w:ilvl w:val="1"/>
          <w:numId w:val="31"/>
        </w:numPr>
        <w:shd w:val="clear" w:color="auto" w:fill="FFC008"/>
        <w:rPr>
          <w:rFonts w:ascii="Arial Narrow" w:hAnsi="Arial Narrow" w:cstheme="minorHAnsi"/>
          <w:b/>
          <w:bCs/>
        </w:rPr>
      </w:pPr>
      <w:r w:rsidRPr="005A46C5">
        <w:rPr>
          <w:rFonts w:ascii="Arial Narrow" w:hAnsi="Arial Narrow" w:cstheme="minorHAnsi"/>
          <w:b/>
          <w:bCs/>
        </w:rPr>
        <w:t>Justificación</w:t>
      </w:r>
    </w:p>
    <w:p w14:paraId="0A23689E" w14:textId="56D648E9" w:rsidR="005A46C5" w:rsidRDefault="005A46C5" w:rsidP="005A46C5">
      <w:pPr>
        <w:jc w:val="both"/>
        <w:rPr>
          <w:rFonts w:ascii="Arial Narrow" w:eastAsia="Trebuchet MS" w:hAnsi="Arial Narrow" w:cs="Trebuchet MS"/>
          <w:lang w:val="es-ES_tradnl"/>
        </w:rPr>
      </w:pPr>
      <w:r>
        <w:rPr>
          <w:rFonts w:ascii="Arial Narrow" w:eastAsia="Trebuchet MS" w:hAnsi="Arial Narrow" w:cs="Trebuchet MS"/>
        </w:rPr>
        <w:t xml:space="preserve">La nueva circular Básica Contable establece la obligatoriedad para evaluar la totalidad de la cartera de crédito a los </w:t>
      </w:r>
      <w:r w:rsidR="00DA01E6">
        <w:rPr>
          <w:rFonts w:ascii="Arial Narrow" w:eastAsia="Trebuchet MS" w:hAnsi="Arial Narrow" w:cs="Trebuchet MS"/>
        </w:rPr>
        <w:t>Cooperativas que no son nivel 1 de supervisión</w:t>
      </w:r>
      <w:r>
        <w:rPr>
          <w:rFonts w:ascii="Arial Narrow" w:eastAsia="Trebuchet MS" w:hAnsi="Arial Narrow" w:cs="Trebuchet MS"/>
        </w:rPr>
        <w:t xml:space="preserve">, por lo menos una vez al año, registrando sus resultados al mes inmediatamente siguiente.  </w:t>
      </w:r>
    </w:p>
    <w:p w14:paraId="0B712F52" w14:textId="77777777" w:rsidR="005A46C5" w:rsidRDefault="005A46C5" w:rsidP="005A46C5">
      <w:pPr>
        <w:jc w:val="both"/>
        <w:rPr>
          <w:rFonts w:ascii="Arial Narrow" w:eastAsia="Trebuchet MS" w:hAnsi="Arial Narrow" w:cs="Trebuchet MS"/>
        </w:rPr>
      </w:pPr>
    </w:p>
    <w:p w14:paraId="10311FEE" w14:textId="16EDC1D4" w:rsidR="005A46C5" w:rsidRPr="005A46C5" w:rsidRDefault="005A46C5" w:rsidP="005A46C5">
      <w:pPr>
        <w:pStyle w:val="Prrafodelista"/>
        <w:numPr>
          <w:ilvl w:val="1"/>
          <w:numId w:val="31"/>
        </w:numPr>
        <w:shd w:val="clear" w:color="auto" w:fill="FFC008"/>
        <w:rPr>
          <w:rFonts w:ascii="Arial Narrow" w:eastAsia="Times New Roman" w:hAnsi="Arial Narrow" w:cstheme="minorHAnsi"/>
          <w:b/>
          <w:bCs/>
        </w:rPr>
      </w:pPr>
      <w:r w:rsidRPr="005A46C5">
        <w:rPr>
          <w:rFonts w:ascii="Arial Narrow" w:hAnsi="Arial Narrow" w:cstheme="minorHAnsi"/>
          <w:b/>
          <w:bCs/>
        </w:rPr>
        <w:t xml:space="preserve">Metodología </w:t>
      </w:r>
    </w:p>
    <w:p w14:paraId="47A29759" w14:textId="77777777" w:rsidR="005A46C5" w:rsidRDefault="005A46C5" w:rsidP="005A46C5">
      <w:pPr>
        <w:jc w:val="both"/>
        <w:rPr>
          <w:rFonts w:ascii="Arial Narrow" w:hAnsi="Arial Narrow" w:cs="Tahoma"/>
          <w:bCs/>
          <w:lang w:val="es-MX"/>
        </w:rPr>
      </w:pPr>
      <w:r>
        <w:rPr>
          <w:rFonts w:ascii="Arial Narrow" w:hAnsi="Arial Narrow" w:cs="Tahoma"/>
          <w:bCs/>
          <w:lang w:val="es-MX"/>
        </w:rPr>
        <w:t>Se consolidaron en una sola base de datos la información de portafolio, ingresos y otros datos relevantes para la evaluación de la totalidad de asociados disponible en la base de datos de COOPFERROVIARIA, con la consulta masiva en la Central de Riesgos TRANSUNION mediante el producto “Evaluación de Cartera” que entregan una base de datos en EXCEL al corte de octubre de 2021.  Con dicha información el asesor se procedió a calcular el SCORING de seguimiento para aplicar la política de recalificación.</w:t>
      </w:r>
    </w:p>
    <w:p w14:paraId="336822F2" w14:textId="77777777" w:rsidR="005A46C5" w:rsidRDefault="005A46C5" w:rsidP="005A46C5">
      <w:pPr>
        <w:jc w:val="both"/>
        <w:rPr>
          <w:rFonts w:ascii="Arial Narrow" w:hAnsi="Arial Narrow" w:cs="Tahoma"/>
          <w:bCs/>
          <w:lang w:val="es-MX"/>
        </w:rPr>
      </w:pPr>
    </w:p>
    <w:p w14:paraId="0417F7AB" w14:textId="77777777" w:rsidR="008C4F4A" w:rsidRDefault="008C4F4A" w:rsidP="008C4F4A">
      <w:pPr>
        <w:pStyle w:val="Prrafodelista"/>
        <w:numPr>
          <w:ilvl w:val="0"/>
          <w:numId w:val="38"/>
        </w:numPr>
        <w:pBdr>
          <w:bottom w:val="single" w:sz="4" w:space="1" w:color="auto"/>
        </w:pBdr>
        <w:shd w:val="clear" w:color="auto" w:fill="E5DFEC" w:themeFill="accent4" w:themeFillTint="33"/>
        <w:contextualSpacing w:val="0"/>
        <w:rPr>
          <w:rFonts w:ascii="Arial Narrow" w:hAnsi="Arial Narrow"/>
          <w:sz w:val="24"/>
          <w:szCs w:val="24"/>
          <w:lang w:val="es-CO"/>
        </w:rPr>
      </w:pPr>
      <w:r>
        <w:rPr>
          <w:rFonts w:ascii="Arial Narrow" w:hAnsi="Arial Narrow"/>
          <w:b/>
          <w:bCs/>
          <w:sz w:val="24"/>
          <w:szCs w:val="24"/>
        </w:rPr>
        <w:t>Capacidad de pago:</w:t>
      </w:r>
    </w:p>
    <w:p w14:paraId="2685078E" w14:textId="5BFA9958" w:rsidR="008C4F4A" w:rsidRDefault="00E94BFD" w:rsidP="008C4F4A">
      <w:pPr>
        <w:pStyle w:val="Prrafodelista"/>
        <w:numPr>
          <w:ilvl w:val="0"/>
          <w:numId w:val="39"/>
        </w:numPr>
        <w:ind w:left="426" w:hanging="426"/>
        <w:contextualSpacing w:val="0"/>
        <w:rPr>
          <w:rFonts w:ascii="Arial Narrow" w:hAnsi="Arial Narrow"/>
          <w:sz w:val="24"/>
          <w:szCs w:val="24"/>
          <w:lang w:val="es-CO"/>
        </w:rPr>
      </w:pPr>
      <w:r>
        <w:rPr>
          <w:rFonts w:ascii="Arial Narrow" w:hAnsi="Arial Narrow"/>
          <w:b/>
          <w:bCs/>
          <w:sz w:val="24"/>
          <w:szCs w:val="24"/>
        </w:rPr>
        <w:t>Ingreso mínimo probable</w:t>
      </w:r>
      <w:r w:rsidR="008C4F4A">
        <w:rPr>
          <w:rFonts w:ascii="Arial Narrow" w:hAnsi="Arial Narrow"/>
          <w:b/>
          <w:bCs/>
          <w:sz w:val="24"/>
          <w:szCs w:val="24"/>
        </w:rPr>
        <w:t>:</w:t>
      </w:r>
      <w:r w:rsidR="008C4F4A">
        <w:rPr>
          <w:rFonts w:ascii="Arial Narrow" w:hAnsi="Arial Narrow"/>
          <w:sz w:val="24"/>
          <w:szCs w:val="24"/>
          <w:lang w:val="es-CO"/>
        </w:rPr>
        <w:t xml:space="preserve"> </w:t>
      </w:r>
      <w:r w:rsidR="002E67C8">
        <w:rPr>
          <w:rFonts w:ascii="Arial Narrow" w:hAnsi="Arial Narrow"/>
          <w:sz w:val="24"/>
          <w:szCs w:val="24"/>
          <w:lang w:val="es-CO"/>
        </w:rPr>
        <w:t xml:space="preserve">se tomó el mayor dato entre las compras y ventas </w:t>
      </w:r>
      <w:r w:rsidR="004E1E44">
        <w:rPr>
          <w:rFonts w:ascii="Arial Narrow" w:hAnsi="Arial Narrow"/>
          <w:sz w:val="24"/>
          <w:szCs w:val="24"/>
          <w:lang w:val="es-CO"/>
        </w:rPr>
        <w:t xml:space="preserve">totales de los años 2020 y 2021, dato que se multiplica por tres </w:t>
      </w:r>
      <w:r w:rsidR="00823963">
        <w:rPr>
          <w:rFonts w:ascii="Arial Narrow" w:hAnsi="Arial Narrow"/>
          <w:sz w:val="24"/>
          <w:szCs w:val="24"/>
          <w:lang w:val="es-CO"/>
        </w:rPr>
        <w:t>bajo el supuesto de que el ingreso total debe ser por lo menos el triple de las operaciones máximas que desarrolla anualmente con la cooperativa</w:t>
      </w:r>
      <w:r w:rsidR="00DE7068">
        <w:rPr>
          <w:rFonts w:ascii="Arial Narrow" w:hAnsi="Arial Narrow"/>
          <w:sz w:val="24"/>
          <w:szCs w:val="24"/>
          <w:lang w:val="es-CO"/>
        </w:rPr>
        <w:t xml:space="preserve"> sea de compra o venta.  Este valor se divide por 12 para sacar un ingreso mensual estimado el cual se presume en la realidad puede ser superior pero no inferior al estimado.</w:t>
      </w:r>
    </w:p>
    <w:p w14:paraId="587FA169" w14:textId="77777777" w:rsidR="008C4F4A" w:rsidRDefault="008C4F4A" w:rsidP="008C4F4A">
      <w:pPr>
        <w:pStyle w:val="Prrafodelista"/>
        <w:numPr>
          <w:ilvl w:val="0"/>
          <w:numId w:val="39"/>
        </w:numPr>
        <w:ind w:left="426" w:hanging="426"/>
        <w:contextualSpacing w:val="0"/>
        <w:rPr>
          <w:rFonts w:ascii="Arial Narrow" w:hAnsi="Arial Narrow"/>
          <w:b/>
          <w:bCs/>
          <w:sz w:val="24"/>
          <w:szCs w:val="24"/>
          <w:lang w:val="es-CO"/>
        </w:rPr>
      </w:pPr>
      <w:r>
        <w:rPr>
          <w:rFonts w:ascii="Arial Narrow" w:hAnsi="Arial Narrow"/>
          <w:b/>
          <w:bCs/>
          <w:sz w:val="24"/>
          <w:szCs w:val="24"/>
          <w:lang w:val="es-CO"/>
        </w:rPr>
        <w:t xml:space="preserve">Estado civil: </w:t>
      </w:r>
      <w:r>
        <w:rPr>
          <w:rFonts w:ascii="Arial Narrow" w:hAnsi="Arial Narrow"/>
          <w:sz w:val="24"/>
          <w:szCs w:val="24"/>
          <w:lang w:val="es-CO"/>
        </w:rPr>
        <w:t>Se supone que los casados tienen la posibilidad de un segundo ingreso en el hogar mientras los solteros tienen menor nivel de solvencia patrimonial, al igual que los separados o divorciados donde en el caso de los separados además se tiene la incertidumbre del resultado final de la separación de bienes.  En el caso de los viudos las deudas del conyugue desaparecen, se hereda el ingreso por pensión de supervivencia y los bienes del fallecido pasan parcialmente al sobreviviente mejorando regularmente la situación patrimonial.</w:t>
      </w:r>
      <w:r>
        <w:rPr>
          <w:rFonts w:ascii="Arial Narrow" w:hAnsi="Arial Narrow"/>
          <w:b/>
          <w:bCs/>
          <w:sz w:val="24"/>
          <w:szCs w:val="24"/>
          <w:lang w:val="es-CO"/>
        </w:rPr>
        <w:t xml:space="preserve"> </w:t>
      </w:r>
    </w:p>
    <w:p w14:paraId="33601648" w14:textId="77777777" w:rsidR="008C4F4A" w:rsidRDefault="008C4F4A" w:rsidP="008C4F4A">
      <w:pPr>
        <w:pStyle w:val="Prrafodelista"/>
        <w:numPr>
          <w:ilvl w:val="0"/>
          <w:numId w:val="39"/>
        </w:numPr>
        <w:ind w:left="426" w:hanging="426"/>
        <w:contextualSpacing w:val="0"/>
        <w:rPr>
          <w:rFonts w:ascii="Arial Narrow" w:hAnsi="Arial Narrow"/>
          <w:b/>
          <w:bCs/>
          <w:sz w:val="24"/>
          <w:szCs w:val="24"/>
          <w:lang w:val="es-CO"/>
        </w:rPr>
      </w:pPr>
      <w:r>
        <w:rPr>
          <w:rFonts w:ascii="Arial Narrow" w:hAnsi="Arial Narrow"/>
          <w:b/>
          <w:bCs/>
          <w:sz w:val="24"/>
          <w:szCs w:val="24"/>
          <w:lang w:val="es-CO"/>
        </w:rPr>
        <w:t xml:space="preserve">Escolaridad:  </w:t>
      </w:r>
      <w:r>
        <w:rPr>
          <w:rFonts w:ascii="Arial Narrow" w:hAnsi="Arial Narrow"/>
          <w:sz w:val="24"/>
          <w:szCs w:val="24"/>
          <w:lang w:val="es-CO"/>
        </w:rPr>
        <w:t>A mayor nivel de ingresos se cuenta con mayor capacidad para soportar la carga financiera.</w:t>
      </w:r>
      <w:r>
        <w:rPr>
          <w:rFonts w:ascii="Arial Narrow" w:hAnsi="Arial Narrow"/>
          <w:b/>
          <w:bCs/>
          <w:sz w:val="24"/>
          <w:szCs w:val="24"/>
          <w:lang w:val="es-CO"/>
        </w:rPr>
        <w:t xml:space="preserve"> </w:t>
      </w:r>
    </w:p>
    <w:p w14:paraId="08439988" w14:textId="77777777" w:rsidR="008C4F4A" w:rsidRDefault="008C4F4A" w:rsidP="008C4F4A">
      <w:pPr>
        <w:jc w:val="both"/>
        <w:rPr>
          <w:rFonts w:ascii="Arial Narrow" w:hAnsi="Arial Narrow"/>
          <w:b/>
          <w:bCs/>
          <w:lang w:val="es-ES_tradnl"/>
        </w:rPr>
      </w:pPr>
    </w:p>
    <w:p w14:paraId="2465B3ED" w14:textId="77777777" w:rsidR="008C4F4A" w:rsidRDefault="008C4F4A" w:rsidP="008C4F4A">
      <w:pPr>
        <w:pStyle w:val="Prrafodelista"/>
        <w:numPr>
          <w:ilvl w:val="0"/>
          <w:numId w:val="38"/>
        </w:numPr>
        <w:pBdr>
          <w:bottom w:val="single" w:sz="4" w:space="1" w:color="auto"/>
        </w:pBdr>
        <w:shd w:val="clear" w:color="auto" w:fill="E5DFEC" w:themeFill="accent4" w:themeFillTint="33"/>
        <w:contextualSpacing w:val="0"/>
        <w:rPr>
          <w:rFonts w:ascii="Arial Narrow" w:hAnsi="Arial Narrow"/>
          <w:sz w:val="24"/>
          <w:szCs w:val="24"/>
          <w:lang w:val="es-CO"/>
        </w:rPr>
      </w:pPr>
      <w:r>
        <w:rPr>
          <w:rFonts w:ascii="Arial Narrow" w:hAnsi="Arial Narrow"/>
          <w:b/>
          <w:bCs/>
          <w:sz w:val="24"/>
          <w:szCs w:val="24"/>
        </w:rPr>
        <w:t>Solvencia:</w:t>
      </w:r>
    </w:p>
    <w:p w14:paraId="6CB44371" w14:textId="77777777" w:rsidR="008C4F4A" w:rsidRDefault="008C4F4A" w:rsidP="008C4F4A">
      <w:pPr>
        <w:pStyle w:val="Prrafodelista"/>
        <w:numPr>
          <w:ilvl w:val="0"/>
          <w:numId w:val="39"/>
        </w:numPr>
        <w:ind w:left="426" w:hanging="426"/>
        <w:contextualSpacing w:val="0"/>
        <w:rPr>
          <w:rFonts w:ascii="Arial Narrow" w:hAnsi="Arial Narrow"/>
          <w:sz w:val="24"/>
          <w:szCs w:val="24"/>
          <w:lang w:val="es-CO"/>
        </w:rPr>
      </w:pPr>
      <w:r>
        <w:rPr>
          <w:rFonts w:ascii="Arial Narrow" w:hAnsi="Arial Narrow"/>
          <w:b/>
          <w:bCs/>
          <w:sz w:val="24"/>
          <w:szCs w:val="24"/>
        </w:rPr>
        <w:t>Estrato:</w:t>
      </w:r>
      <w:r>
        <w:rPr>
          <w:rFonts w:ascii="Arial Narrow" w:hAnsi="Arial Narrow"/>
          <w:sz w:val="24"/>
          <w:szCs w:val="24"/>
          <w:lang w:val="es-CO"/>
        </w:rPr>
        <w:t xml:space="preserve"> Bajo el supuesto que entre mayor sea el estrato es mayor la solvencia.</w:t>
      </w:r>
    </w:p>
    <w:p w14:paraId="5A8C36AB" w14:textId="77777777" w:rsidR="008C4F4A" w:rsidRDefault="008C4F4A" w:rsidP="008C4F4A">
      <w:pPr>
        <w:pStyle w:val="Prrafodelista"/>
        <w:numPr>
          <w:ilvl w:val="0"/>
          <w:numId w:val="39"/>
        </w:numPr>
        <w:ind w:left="426" w:hanging="426"/>
        <w:contextualSpacing w:val="0"/>
        <w:rPr>
          <w:rFonts w:ascii="Arial Narrow" w:hAnsi="Arial Narrow"/>
          <w:sz w:val="24"/>
          <w:szCs w:val="24"/>
          <w:lang w:val="es-CO"/>
        </w:rPr>
      </w:pPr>
      <w:r>
        <w:rPr>
          <w:rFonts w:ascii="Arial Narrow" w:hAnsi="Arial Narrow"/>
          <w:b/>
          <w:bCs/>
          <w:sz w:val="24"/>
          <w:szCs w:val="24"/>
        </w:rPr>
        <w:t>Edad:</w:t>
      </w:r>
      <w:r>
        <w:rPr>
          <w:rFonts w:ascii="Arial Narrow" w:hAnsi="Arial Narrow"/>
          <w:sz w:val="24"/>
          <w:szCs w:val="24"/>
          <w:lang w:val="es-CO"/>
        </w:rPr>
        <w:t xml:space="preserve">  A mayor edad se presupone mayor nivel de solvencia patrimonial.</w:t>
      </w:r>
    </w:p>
    <w:p w14:paraId="501A1842" w14:textId="4306887C" w:rsidR="008C4F4A" w:rsidRDefault="008C4F4A" w:rsidP="008C4F4A">
      <w:pPr>
        <w:pStyle w:val="Prrafodelista"/>
        <w:numPr>
          <w:ilvl w:val="0"/>
          <w:numId w:val="39"/>
        </w:numPr>
        <w:ind w:left="426" w:hanging="426"/>
        <w:contextualSpacing w:val="0"/>
        <w:rPr>
          <w:rFonts w:ascii="Arial Narrow" w:hAnsi="Arial Narrow"/>
          <w:bCs/>
          <w:sz w:val="24"/>
          <w:szCs w:val="24"/>
          <w:lang w:val="es-ES_tradnl"/>
        </w:rPr>
      </w:pPr>
      <w:r>
        <w:rPr>
          <w:rFonts w:ascii="Arial Narrow" w:hAnsi="Arial Narrow"/>
          <w:b/>
          <w:bCs/>
          <w:sz w:val="24"/>
          <w:szCs w:val="24"/>
        </w:rPr>
        <w:lastRenderedPageBreak/>
        <w:t xml:space="preserve">Deuda TOTAL / Ingresos: </w:t>
      </w:r>
      <w:r>
        <w:rPr>
          <w:rFonts w:ascii="Arial Narrow" w:hAnsi="Arial Narrow"/>
          <w:bCs/>
          <w:sz w:val="24"/>
          <w:szCs w:val="24"/>
        </w:rPr>
        <w:t xml:space="preserve">Deuda Total </w:t>
      </w:r>
      <w:r w:rsidR="000C5487">
        <w:rPr>
          <w:rFonts w:ascii="Arial Narrow" w:hAnsi="Arial Narrow"/>
          <w:bCs/>
          <w:sz w:val="24"/>
          <w:szCs w:val="24"/>
        </w:rPr>
        <w:t>CAFICULCOOP</w:t>
      </w:r>
      <w:r>
        <w:rPr>
          <w:rFonts w:ascii="Arial Narrow" w:hAnsi="Arial Narrow"/>
          <w:bCs/>
          <w:sz w:val="24"/>
          <w:szCs w:val="24"/>
        </w:rPr>
        <w:t xml:space="preserve"> y deuda externa dividida el total de ingresos del deudor (salarios, otros ingresos personales y familiares). Se deben revisar aquellos cuyo resultado supere 35 veces para establecer si obedece a problemas de desactualización del dato de ingresos.</w:t>
      </w:r>
    </w:p>
    <w:p w14:paraId="65A5A295" w14:textId="77777777" w:rsidR="008C4F4A" w:rsidRDefault="008C4F4A" w:rsidP="008C4F4A">
      <w:pPr>
        <w:jc w:val="both"/>
        <w:rPr>
          <w:rFonts w:ascii="Arial Narrow" w:hAnsi="Arial Narrow"/>
        </w:rPr>
      </w:pPr>
    </w:p>
    <w:p w14:paraId="1E5B2438" w14:textId="77777777" w:rsidR="008C4F4A" w:rsidRDefault="008C4F4A" w:rsidP="008C4F4A">
      <w:pPr>
        <w:pStyle w:val="Prrafodelista"/>
        <w:numPr>
          <w:ilvl w:val="0"/>
          <w:numId w:val="38"/>
        </w:numPr>
        <w:pBdr>
          <w:bottom w:val="single" w:sz="4" w:space="1" w:color="auto"/>
        </w:pBdr>
        <w:shd w:val="clear" w:color="auto" w:fill="E5DFEC" w:themeFill="accent4" w:themeFillTint="33"/>
        <w:contextualSpacing w:val="0"/>
        <w:rPr>
          <w:rFonts w:ascii="Arial Narrow" w:hAnsi="Arial Narrow"/>
          <w:b/>
          <w:bCs/>
          <w:sz w:val="24"/>
          <w:szCs w:val="24"/>
          <w:lang w:val="es-ES_tradnl"/>
        </w:rPr>
      </w:pPr>
      <w:r>
        <w:rPr>
          <w:rFonts w:ascii="Arial Narrow" w:hAnsi="Arial Narrow"/>
          <w:b/>
          <w:bCs/>
          <w:sz w:val="24"/>
          <w:szCs w:val="24"/>
        </w:rPr>
        <w:t>Garantías:</w:t>
      </w:r>
    </w:p>
    <w:p w14:paraId="04C95D1B" w14:textId="77777777" w:rsidR="0005577B" w:rsidRDefault="0005577B" w:rsidP="0005577B">
      <w:pPr>
        <w:pStyle w:val="Prrafodelista"/>
        <w:numPr>
          <w:ilvl w:val="0"/>
          <w:numId w:val="40"/>
        </w:numPr>
        <w:tabs>
          <w:tab w:val="num" w:pos="360"/>
        </w:tabs>
        <w:ind w:left="360"/>
        <w:contextualSpacing w:val="0"/>
        <w:rPr>
          <w:rFonts w:ascii="Arial Narrow" w:hAnsi="Arial Narrow"/>
          <w:sz w:val="24"/>
          <w:szCs w:val="24"/>
          <w:lang w:val="es-CO"/>
        </w:rPr>
      </w:pPr>
      <w:r>
        <w:rPr>
          <w:rFonts w:ascii="Arial Narrow" w:hAnsi="Arial Narrow"/>
          <w:b/>
          <w:bCs/>
          <w:sz w:val="24"/>
          <w:szCs w:val="24"/>
        </w:rPr>
        <w:t>Valor en riesgo:</w:t>
      </w:r>
      <w:r>
        <w:rPr>
          <w:rFonts w:ascii="Arial Narrow" w:hAnsi="Arial Narrow"/>
          <w:sz w:val="24"/>
          <w:szCs w:val="24"/>
          <w:lang w:val="es-CO"/>
        </w:rPr>
        <w:t xml:space="preserve">  Cartera (–) Aportes (–) Garantía Admisible (/) Ingresos del deudor.</w:t>
      </w:r>
    </w:p>
    <w:p w14:paraId="29893603" w14:textId="68C90EFE" w:rsidR="008C4F4A" w:rsidRDefault="008C4F4A" w:rsidP="008C4F4A">
      <w:pPr>
        <w:pStyle w:val="Prrafodelista"/>
        <w:numPr>
          <w:ilvl w:val="0"/>
          <w:numId w:val="40"/>
        </w:numPr>
        <w:tabs>
          <w:tab w:val="num" w:pos="360"/>
        </w:tabs>
        <w:ind w:left="360"/>
        <w:contextualSpacing w:val="0"/>
        <w:rPr>
          <w:rFonts w:ascii="Arial Narrow" w:hAnsi="Arial Narrow"/>
          <w:sz w:val="24"/>
          <w:szCs w:val="24"/>
          <w:lang w:val="es-CO"/>
        </w:rPr>
      </w:pPr>
      <w:r>
        <w:rPr>
          <w:rFonts w:ascii="Arial Narrow" w:hAnsi="Arial Narrow"/>
          <w:b/>
          <w:bCs/>
          <w:sz w:val="24"/>
          <w:szCs w:val="24"/>
          <w:lang w:val="es-CO"/>
        </w:rPr>
        <w:t xml:space="preserve">Antigüedad en años del asociado: </w:t>
      </w:r>
      <w:r>
        <w:rPr>
          <w:rFonts w:ascii="Arial Narrow" w:hAnsi="Arial Narrow"/>
          <w:bCs/>
          <w:sz w:val="24"/>
          <w:szCs w:val="24"/>
          <w:lang w:val="es-CO"/>
        </w:rPr>
        <w:t xml:space="preserve">Este criterio permite no solo conocer de mejor manera el hábito de pago en </w:t>
      </w:r>
      <w:r w:rsidR="000C5487">
        <w:rPr>
          <w:rFonts w:ascii="Arial Narrow" w:hAnsi="Arial Narrow"/>
          <w:bCs/>
          <w:sz w:val="24"/>
          <w:szCs w:val="24"/>
          <w:lang w:val="es-CO"/>
        </w:rPr>
        <w:t>CAFICULCOOP</w:t>
      </w:r>
      <w:r>
        <w:rPr>
          <w:rFonts w:ascii="Arial Narrow" w:hAnsi="Arial Narrow"/>
          <w:bCs/>
          <w:sz w:val="24"/>
          <w:szCs w:val="24"/>
          <w:lang w:val="es-CO"/>
        </w:rPr>
        <w:t xml:space="preserve">, sino que, en caso de ser empleado, entre mayor sea la antigüedad como asociado, es de esperar que también se alta la antigüedad labor y mayor es el valor de una posible liquidación final de prestaciones sociales que funciona como colateral residual del descubierto con </w:t>
      </w:r>
      <w:r w:rsidR="000C5487">
        <w:rPr>
          <w:rFonts w:ascii="Arial Narrow" w:hAnsi="Arial Narrow"/>
          <w:bCs/>
          <w:sz w:val="24"/>
          <w:szCs w:val="24"/>
          <w:lang w:val="es-CO"/>
        </w:rPr>
        <w:t>CAFICULCOOP</w:t>
      </w:r>
      <w:r>
        <w:rPr>
          <w:rFonts w:ascii="Arial Narrow" w:hAnsi="Arial Narrow"/>
          <w:b/>
          <w:bCs/>
          <w:sz w:val="24"/>
          <w:szCs w:val="24"/>
          <w:lang w:val="es-CO"/>
        </w:rPr>
        <w:t>.</w:t>
      </w:r>
    </w:p>
    <w:p w14:paraId="1E9749B2" w14:textId="77777777" w:rsidR="008C4F4A" w:rsidRDefault="008C4F4A" w:rsidP="008C4F4A">
      <w:pPr>
        <w:jc w:val="both"/>
        <w:rPr>
          <w:rFonts w:ascii="Arial Narrow" w:hAnsi="Arial Narrow"/>
        </w:rPr>
      </w:pPr>
    </w:p>
    <w:p w14:paraId="2CF304C3" w14:textId="77777777" w:rsidR="008C4F4A" w:rsidRDefault="008C4F4A" w:rsidP="008C4F4A">
      <w:pPr>
        <w:pStyle w:val="Prrafodelista"/>
        <w:numPr>
          <w:ilvl w:val="0"/>
          <w:numId w:val="38"/>
        </w:numPr>
        <w:pBdr>
          <w:bottom w:val="single" w:sz="4" w:space="1" w:color="auto"/>
        </w:pBdr>
        <w:shd w:val="clear" w:color="auto" w:fill="E5DFEC" w:themeFill="accent4" w:themeFillTint="33"/>
        <w:contextualSpacing w:val="0"/>
        <w:rPr>
          <w:rFonts w:ascii="Arial Narrow" w:hAnsi="Arial Narrow"/>
          <w:b/>
          <w:bCs/>
          <w:sz w:val="24"/>
          <w:szCs w:val="24"/>
          <w:lang w:val="es-ES_tradnl"/>
        </w:rPr>
      </w:pPr>
      <w:r>
        <w:rPr>
          <w:rFonts w:ascii="Arial Narrow" w:hAnsi="Arial Narrow"/>
          <w:b/>
          <w:bCs/>
          <w:sz w:val="24"/>
          <w:szCs w:val="24"/>
        </w:rPr>
        <w:t xml:space="preserve">Servicio de la deuda. </w:t>
      </w:r>
    </w:p>
    <w:p w14:paraId="020A712E" w14:textId="33026442" w:rsidR="008C4F4A" w:rsidRDefault="008C4F4A" w:rsidP="008C4F4A">
      <w:pPr>
        <w:pStyle w:val="Prrafodelista"/>
        <w:numPr>
          <w:ilvl w:val="0"/>
          <w:numId w:val="41"/>
        </w:numPr>
        <w:tabs>
          <w:tab w:val="num" w:pos="720"/>
        </w:tabs>
        <w:ind w:left="720"/>
        <w:contextualSpacing w:val="0"/>
        <w:rPr>
          <w:rFonts w:ascii="Arial Narrow" w:hAnsi="Arial Narrow"/>
          <w:sz w:val="24"/>
          <w:szCs w:val="24"/>
          <w:lang w:val="es-CO"/>
        </w:rPr>
      </w:pPr>
      <w:r>
        <w:rPr>
          <w:rFonts w:ascii="Arial Narrow" w:hAnsi="Arial Narrow"/>
          <w:b/>
          <w:bCs/>
          <w:sz w:val="24"/>
          <w:szCs w:val="24"/>
        </w:rPr>
        <w:t xml:space="preserve">Calificación por altura de mora asignada por </w:t>
      </w:r>
      <w:r w:rsidR="000C5487">
        <w:rPr>
          <w:rFonts w:ascii="Arial Narrow" w:hAnsi="Arial Narrow"/>
          <w:b/>
          <w:bCs/>
          <w:sz w:val="24"/>
          <w:szCs w:val="24"/>
        </w:rPr>
        <w:t>CAFICULCOOP</w:t>
      </w:r>
      <w:r>
        <w:rPr>
          <w:rFonts w:ascii="Arial Narrow" w:hAnsi="Arial Narrow"/>
          <w:b/>
          <w:bCs/>
          <w:sz w:val="24"/>
          <w:szCs w:val="24"/>
        </w:rPr>
        <w:t xml:space="preserve">: </w:t>
      </w:r>
      <w:proofErr w:type="gramStart"/>
      <w:r>
        <w:rPr>
          <w:rFonts w:ascii="Arial Narrow" w:hAnsi="Arial Narrow"/>
          <w:bCs/>
          <w:sz w:val="24"/>
          <w:szCs w:val="24"/>
        </w:rPr>
        <w:t>De acuerdo a</w:t>
      </w:r>
      <w:proofErr w:type="gramEnd"/>
      <w:r>
        <w:rPr>
          <w:rFonts w:ascii="Arial Narrow" w:hAnsi="Arial Narrow"/>
          <w:bCs/>
          <w:sz w:val="24"/>
          <w:szCs w:val="24"/>
        </w:rPr>
        <w:t xml:space="preserve"> lo establecido en la circular básica contable y financiera emanada de la Supersolidaria: A, B, C, D, E.</w:t>
      </w:r>
    </w:p>
    <w:p w14:paraId="65A497FF" w14:textId="6BEFC9D4" w:rsidR="008C4F4A" w:rsidRPr="0005577B" w:rsidRDefault="008C4F4A" w:rsidP="008C4F4A">
      <w:pPr>
        <w:pStyle w:val="Prrafodelista"/>
        <w:numPr>
          <w:ilvl w:val="0"/>
          <w:numId w:val="41"/>
        </w:numPr>
        <w:tabs>
          <w:tab w:val="num" w:pos="720"/>
        </w:tabs>
        <w:ind w:left="720"/>
        <w:contextualSpacing w:val="0"/>
        <w:rPr>
          <w:rFonts w:ascii="Arial Narrow" w:hAnsi="Arial Narrow"/>
          <w:sz w:val="24"/>
          <w:szCs w:val="24"/>
          <w:lang w:val="es-CO"/>
        </w:rPr>
      </w:pPr>
      <w:r>
        <w:rPr>
          <w:rFonts w:ascii="Arial Narrow" w:hAnsi="Arial Narrow"/>
          <w:b/>
          <w:sz w:val="24"/>
          <w:szCs w:val="24"/>
        </w:rPr>
        <w:t>Género</w:t>
      </w:r>
      <w:r>
        <w:rPr>
          <w:rFonts w:ascii="Arial Narrow" w:hAnsi="Arial Narrow"/>
          <w:bCs/>
          <w:sz w:val="24"/>
          <w:szCs w:val="24"/>
        </w:rPr>
        <w:t>: estadísticamente se observan mejores hábitos de pago en mujeres y éstos además mejoran con la mayor formación académica.</w:t>
      </w:r>
    </w:p>
    <w:p w14:paraId="585E3045" w14:textId="5B5D1166" w:rsidR="0005577B" w:rsidRDefault="0005577B" w:rsidP="008C4F4A">
      <w:pPr>
        <w:pStyle w:val="Prrafodelista"/>
        <w:numPr>
          <w:ilvl w:val="0"/>
          <w:numId w:val="41"/>
        </w:numPr>
        <w:tabs>
          <w:tab w:val="num" w:pos="720"/>
        </w:tabs>
        <w:ind w:left="720"/>
        <w:contextualSpacing w:val="0"/>
        <w:rPr>
          <w:rFonts w:ascii="Arial Narrow" w:hAnsi="Arial Narrow"/>
          <w:bCs/>
          <w:sz w:val="24"/>
          <w:szCs w:val="24"/>
          <w:lang w:val="es-CO"/>
        </w:rPr>
      </w:pPr>
      <w:r w:rsidRPr="0005577B">
        <w:rPr>
          <w:rFonts w:ascii="Arial Narrow" w:hAnsi="Arial Narrow"/>
          <w:bCs/>
          <w:sz w:val="24"/>
          <w:szCs w:val="24"/>
          <w:lang w:val="es-CO"/>
        </w:rPr>
        <w:t>Días transcurridos desde último pago de aportes que es la misma fecha en la que vendió por última vez café a la Cooperativa.</w:t>
      </w:r>
    </w:p>
    <w:p w14:paraId="44F594A0" w14:textId="0C9702E3" w:rsidR="0005577B" w:rsidRPr="0005577B" w:rsidRDefault="0005577B" w:rsidP="008C4F4A">
      <w:pPr>
        <w:pStyle w:val="Prrafodelista"/>
        <w:numPr>
          <w:ilvl w:val="0"/>
          <w:numId w:val="41"/>
        </w:numPr>
        <w:tabs>
          <w:tab w:val="num" w:pos="720"/>
        </w:tabs>
        <w:ind w:left="720"/>
        <w:contextualSpacing w:val="0"/>
        <w:rPr>
          <w:rFonts w:ascii="Arial Narrow" w:hAnsi="Arial Narrow"/>
          <w:bCs/>
          <w:sz w:val="24"/>
          <w:szCs w:val="24"/>
          <w:lang w:val="es-CO"/>
        </w:rPr>
      </w:pPr>
      <w:r>
        <w:rPr>
          <w:rFonts w:ascii="Arial Narrow" w:hAnsi="Arial Narrow"/>
          <w:bCs/>
          <w:sz w:val="24"/>
          <w:szCs w:val="24"/>
          <w:lang w:val="es-CO"/>
        </w:rPr>
        <w:t>Mora de cartera</w:t>
      </w:r>
    </w:p>
    <w:p w14:paraId="76680ADF" w14:textId="77777777" w:rsidR="008C4F4A" w:rsidRDefault="008C4F4A" w:rsidP="008C4F4A">
      <w:pPr>
        <w:tabs>
          <w:tab w:val="num" w:pos="360"/>
        </w:tabs>
        <w:jc w:val="both"/>
        <w:rPr>
          <w:rFonts w:ascii="Arial Narrow" w:hAnsi="Arial Narrow"/>
        </w:rPr>
      </w:pPr>
    </w:p>
    <w:p w14:paraId="1075F9D0" w14:textId="77777777" w:rsidR="008C4F4A" w:rsidRDefault="008C4F4A" w:rsidP="008C4F4A">
      <w:pPr>
        <w:pStyle w:val="Prrafodelista"/>
        <w:numPr>
          <w:ilvl w:val="0"/>
          <w:numId w:val="38"/>
        </w:numPr>
        <w:pBdr>
          <w:bottom w:val="single" w:sz="4" w:space="1" w:color="auto"/>
        </w:pBdr>
        <w:shd w:val="clear" w:color="auto" w:fill="E5DFEC" w:themeFill="accent4" w:themeFillTint="33"/>
        <w:contextualSpacing w:val="0"/>
        <w:rPr>
          <w:rFonts w:ascii="Arial Narrow" w:hAnsi="Arial Narrow"/>
          <w:b/>
          <w:bCs/>
          <w:sz w:val="24"/>
          <w:szCs w:val="24"/>
          <w:lang w:val="es-ES_tradnl"/>
        </w:rPr>
      </w:pPr>
      <w:r>
        <w:rPr>
          <w:rFonts w:ascii="Arial Narrow" w:hAnsi="Arial Narrow"/>
          <w:b/>
          <w:bCs/>
          <w:sz w:val="24"/>
          <w:szCs w:val="24"/>
        </w:rPr>
        <w:t xml:space="preserve">Servicio de la deuda. </w:t>
      </w:r>
    </w:p>
    <w:p w14:paraId="18FD4A27" w14:textId="3F764D7F" w:rsidR="008C4F4A" w:rsidRDefault="008C4F4A" w:rsidP="008C4F4A">
      <w:pPr>
        <w:pStyle w:val="Prrafodelista"/>
        <w:numPr>
          <w:ilvl w:val="0"/>
          <w:numId w:val="41"/>
        </w:numPr>
        <w:tabs>
          <w:tab w:val="num" w:pos="720"/>
        </w:tabs>
        <w:ind w:left="720"/>
        <w:contextualSpacing w:val="0"/>
        <w:rPr>
          <w:rFonts w:ascii="Arial Narrow" w:hAnsi="Arial Narrow"/>
          <w:sz w:val="24"/>
          <w:szCs w:val="24"/>
          <w:lang w:val="es-CO"/>
        </w:rPr>
      </w:pPr>
      <w:r>
        <w:rPr>
          <w:rFonts w:ascii="Arial Narrow" w:hAnsi="Arial Narrow"/>
          <w:b/>
          <w:bCs/>
          <w:sz w:val="24"/>
          <w:szCs w:val="24"/>
        </w:rPr>
        <w:t>Modificaciones y # de modificaciones:</w:t>
      </w:r>
      <w:r>
        <w:rPr>
          <w:rFonts w:ascii="Arial Narrow" w:hAnsi="Arial Narrow"/>
          <w:sz w:val="24"/>
          <w:szCs w:val="24"/>
          <w:lang w:val="es-CO"/>
        </w:rPr>
        <w:t xml:space="preserve"> Las reestructuraciones se consideran incumplimiento y por tanto se deteriora inicialmente al deudor y entre mayor sea el número de reestructuraciones mayor es el riesgo además de ser considerada una práctica poco recomendable.  En el caso de </w:t>
      </w:r>
      <w:r w:rsidR="000C5487">
        <w:rPr>
          <w:rFonts w:ascii="Arial Narrow" w:hAnsi="Arial Narrow"/>
          <w:sz w:val="24"/>
          <w:szCs w:val="24"/>
          <w:lang w:val="es-CO"/>
        </w:rPr>
        <w:t>CAFICULCOOP</w:t>
      </w:r>
      <w:r>
        <w:rPr>
          <w:rFonts w:ascii="Arial Narrow" w:hAnsi="Arial Narrow"/>
          <w:sz w:val="24"/>
          <w:szCs w:val="24"/>
          <w:lang w:val="es-CO"/>
        </w:rPr>
        <w:t xml:space="preserve"> ningún crédito se reportó como reestructurado y por tanto el número de reestructuraciones es CERO y estos dos criterios no se ponderaron para la nota de riesgo.  </w:t>
      </w:r>
    </w:p>
    <w:p w14:paraId="48126660" w14:textId="77777777" w:rsidR="008C4F4A" w:rsidRDefault="008C4F4A" w:rsidP="008C4F4A">
      <w:pPr>
        <w:rPr>
          <w:rFonts w:ascii="Arial Narrow" w:hAnsi="Arial Narrow"/>
        </w:rPr>
      </w:pPr>
    </w:p>
    <w:p w14:paraId="04EE5129" w14:textId="77777777" w:rsidR="008C4F4A" w:rsidRDefault="008C4F4A" w:rsidP="008C4F4A">
      <w:pPr>
        <w:pStyle w:val="Prrafodelista"/>
        <w:numPr>
          <w:ilvl w:val="0"/>
          <w:numId w:val="38"/>
        </w:numPr>
        <w:pBdr>
          <w:bottom w:val="single" w:sz="4" w:space="1" w:color="auto"/>
        </w:pBdr>
        <w:shd w:val="clear" w:color="auto" w:fill="E5DFEC" w:themeFill="accent4" w:themeFillTint="33"/>
        <w:contextualSpacing w:val="0"/>
        <w:rPr>
          <w:rFonts w:ascii="Arial Narrow" w:hAnsi="Arial Narrow"/>
          <w:b/>
          <w:bCs/>
          <w:sz w:val="24"/>
          <w:szCs w:val="24"/>
          <w:lang w:val="es-ES_tradnl"/>
        </w:rPr>
      </w:pPr>
      <w:r>
        <w:rPr>
          <w:rFonts w:ascii="Arial Narrow" w:hAnsi="Arial Narrow"/>
          <w:b/>
          <w:bCs/>
          <w:sz w:val="24"/>
          <w:szCs w:val="24"/>
        </w:rPr>
        <w:t>Consulta proveniente de centrales de riesgo</w:t>
      </w:r>
    </w:p>
    <w:p w14:paraId="45AC5508" w14:textId="77777777" w:rsidR="008C4F4A" w:rsidRDefault="008C4F4A" w:rsidP="008C4F4A">
      <w:pPr>
        <w:pStyle w:val="Prrafodelista"/>
        <w:numPr>
          <w:ilvl w:val="0"/>
          <w:numId w:val="42"/>
        </w:numPr>
        <w:ind w:left="426"/>
        <w:contextualSpacing w:val="0"/>
        <w:rPr>
          <w:rFonts w:ascii="Arial Narrow" w:hAnsi="Arial Narrow"/>
          <w:sz w:val="24"/>
          <w:szCs w:val="24"/>
          <w:lang w:val="es-CO"/>
        </w:rPr>
      </w:pPr>
      <w:r>
        <w:rPr>
          <w:rFonts w:ascii="Arial Narrow" w:hAnsi="Arial Narrow"/>
          <w:b/>
          <w:sz w:val="24"/>
          <w:szCs w:val="24"/>
        </w:rPr>
        <w:t>Cartera Externa Calificada en &gt;=C (Default)/ Ingresos estimados</w:t>
      </w:r>
      <w:r>
        <w:rPr>
          <w:rFonts w:ascii="Arial Narrow" w:hAnsi="Arial Narrow"/>
          <w:bCs/>
          <w:sz w:val="24"/>
          <w:szCs w:val="24"/>
        </w:rPr>
        <w:t>: entre mayor es el valor de cartera incumplida con otras entidades en función del ingreso del deudor mayores las probabilidades de un embargo o de una insolvencia.</w:t>
      </w:r>
    </w:p>
    <w:p w14:paraId="7F46E427" w14:textId="77777777" w:rsidR="008C4F4A" w:rsidRPr="0005577B" w:rsidRDefault="008C4F4A" w:rsidP="008C4F4A">
      <w:pPr>
        <w:pStyle w:val="Prrafodelista"/>
        <w:numPr>
          <w:ilvl w:val="0"/>
          <w:numId w:val="42"/>
        </w:numPr>
        <w:ind w:left="426"/>
        <w:contextualSpacing w:val="0"/>
        <w:rPr>
          <w:rFonts w:ascii="Arial Narrow" w:hAnsi="Arial Narrow"/>
          <w:sz w:val="24"/>
          <w:szCs w:val="24"/>
          <w:lang w:val="es-CO"/>
        </w:rPr>
      </w:pPr>
      <w:r>
        <w:rPr>
          <w:rFonts w:ascii="Arial Narrow" w:hAnsi="Arial Narrow"/>
          <w:b/>
          <w:sz w:val="24"/>
          <w:szCs w:val="24"/>
        </w:rPr>
        <w:t>Peor calificación Externa</w:t>
      </w:r>
      <w:r>
        <w:rPr>
          <w:rFonts w:ascii="Arial Narrow" w:hAnsi="Arial Narrow"/>
          <w:bCs/>
          <w:sz w:val="24"/>
          <w:szCs w:val="24"/>
        </w:rPr>
        <w:t>: refleja el verdadero hábito de pago con otras entidades, especialmente de aquellos que cuentan con descuento de libranza activo y que ante el cambio de empresa patronal presentaría mayores dificultades de recaudo, es decir, mayores probabilidades de incumplimiento.</w:t>
      </w:r>
    </w:p>
    <w:p w14:paraId="493846E2" w14:textId="1D80E6F0" w:rsidR="0005577B" w:rsidRDefault="0005577B" w:rsidP="008C4F4A">
      <w:pPr>
        <w:pStyle w:val="Prrafodelista"/>
        <w:numPr>
          <w:ilvl w:val="0"/>
          <w:numId w:val="42"/>
        </w:numPr>
        <w:ind w:left="426"/>
        <w:contextualSpacing w:val="0"/>
        <w:rPr>
          <w:rFonts w:ascii="Arial Narrow" w:hAnsi="Arial Narrow"/>
          <w:sz w:val="24"/>
          <w:szCs w:val="24"/>
          <w:lang w:val="es-CO"/>
        </w:rPr>
      </w:pPr>
      <w:r>
        <w:rPr>
          <w:rFonts w:ascii="Arial Narrow" w:hAnsi="Arial Narrow"/>
          <w:b/>
          <w:sz w:val="24"/>
          <w:szCs w:val="24"/>
        </w:rPr>
        <w:t xml:space="preserve">Calificación ácida </w:t>
      </w:r>
      <w:r>
        <w:rPr>
          <w:rFonts w:ascii="Arial Narrow" w:hAnsi="Arial Narrow"/>
          <w:bCs/>
          <w:sz w:val="24"/>
          <w:szCs w:val="24"/>
        </w:rPr>
        <w:t>recomendada por Transunion para recalificación.</w:t>
      </w:r>
    </w:p>
    <w:p w14:paraId="5DAB9A9C" w14:textId="77777777" w:rsidR="008C4F4A" w:rsidRDefault="008C4F4A" w:rsidP="008C4F4A">
      <w:pPr>
        <w:rPr>
          <w:rFonts w:ascii="Arial Narrow" w:hAnsi="Arial Narrow"/>
        </w:rPr>
      </w:pPr>
    </w:p>
    <w:p w14:paraId="1B5748FC" w14:textId="77777777" w:rsidR="008C4F4A" w:rsidRDefault="008C4F4A" w:rsidP="008C4F4A">
      <w:pPr>
        <w:jc w:val="both"/>
        <w:rPr>
          <w:rFonts w:ascii="Arial Narrow" w:hAnsi="Arial Narrow"/>
          <w:lang w:val="es-ES_tradnl"/>
        </w:rPr>
      </w:pPr>
      <w:r>
        <w:rPr>
          <w:rFonts w:ascii="Arial Narrow" w:hAnsi="Arial Narrow"/>
        </w:rPr>
        <w:t xml:space="preserve">Para entender el SCORING cada variable asigna un puntaje de 0 a 5. Entre más alto es el puntaje el riesgo es MAYOR. El puntaje asignado corresponde al inicio de la escala hasta el siguiente rango. Por ejemplo: Si la antigüedad como asociado es de 0 a 2 años el puntaje es 5, &gt;= 2 a 4 años es de 4, &gt;=4 a 6 años es de 3 y así sucesivamente y aquellos que llevan más de 10 años el puntaje de riesgo es el más bajo con CERO. </w:t>
      </w:r>
    </w:p>
    <w:p w14:paraId="7E97BE1D" w14:textId="511E4D78" w:rsidR="0005577B" w:rsidRDefault="0005577B">
      <w:pPr>
        <w:rPr>
          <w:rFonts w:ascii="Arial Narrow" w:hAnsi="Arial Narrow"/>
        </w:rPr>
      </w:pPr>
      <w:r>
        <w:rPr>
          <w:rFonts w:ascii="Arial Narrow" w:hAnsi="Arial Narrow"/>
        </w:rPr>
        <w:br w:type="page"/>
      </w:r>
    </w:p>
    <w:p w14:paraId="128ED10F" w14:textId="77777777" w:rsidR="008C4F4A" w:rsidRDefault="008C4F4A" w:rsidP="008C4F4A">
      <w:pPr>
        <w:jc w:val="both"/>
        <w:rPr>
          <w:rFonts w:ascii="Arial Narrow" w:hAnsi="Arial Narrow"/>
        </w:rPr>
      </w:pPr>
    </w:p>
    <w:tbl>
      <w:tblPr>
        <w:tblW w:w="0" w:type="auto"/>
        <w:tblInd w:w="-577" w:type="dxa"/>
        <w:tblCellMar>
          <w:left w:w="70" w:type="dxa"/>
          <w:right w:w="70" w:type="dxa"/>
        </w:tblCellMar>
        <w:tblLook w:val="04A0" w:firstRow="1" w:lastRow="0" w:firstColumn="1" w:lastColumn="0" w:noHBand="0" w:noVBand="1"/>
      </w:tblPr>
      <w:tblGrid>
        <w:gridCol w:w="742"/>
        <w:gridCol w:w="195"/>
        <w:gridCol w:w="478"/>
        <w:gridCol w:w="360"/>
        <w:gridCol w:w="688"/>
        <w:gridCol w:w="195"/>
        <w:gridCol w:w="441"/>
        <w:gridCol w:w="332"/>
        <w:gridCol w:w="305"/>
        <w:gridCol w:w="195"/>
        <w:gridCol w:w="332"/>
        <w:gridCol w:w="332"/>
        <w:gridCol w:w="195"/>
        <w:gridCol w:w="195"/>
        <w:gridCol w:w="332"/>
        <w:gridCol w:w="332"/>
        <w:gridCol w:w="213"/>
        <w:gridCol w:w="213"/>
        <w:gridCol w:w="535"/>
        <w:gridCol w:w="270"/>
        <w:gridCol w:w="406"/>
        <w:gridCol w:w="221"/>
        <w:gridCol w:w="305"/>
        <w:gridCol w:w="195"/>
        <w:gridCol w:w="742"/>
        <w:gridCol w:w="195"/>
        <w:gridCol w:w="398"/>
        <w:gridCol w:w="254"/>
        <w:gridCol w:w="437"/>
        <w:gridCol w:w="278"/>
        <w:gridCol w:w="309"/>
        <w:gridCol w:w="197"/>
      </w:tblGrid>
      <w:tr w:rsidR="0005577B" w:rsidRPr="0005577B" w14:paraId="1D01B18D" w14:textId="77777777" w:rsidTr="0005577B">
        <w:trPr>
          <w:trHeight w:val="113"/>
        </w:trPr>
        <w:tc>
          <w:tcPr>
            <w:tcW w:w="0" w:type="auto"/>
            <w:gridSpan w:val="2"/>
            <w:tcBorders>
              <w:top w:val="single" w:sz="8" w:space="0" w:color="auto"/>
              <w:left w:val="single" w:sz="8" w:space="0" w:color="auto"/>
              <w:bottom w:val="single" w:sz="4" w:space="0" w:color="auto"/>
              <w:right w:val="single" w:sz="4" w:space="0" w:color="000000"/>
            </w:tcBorders>
            <w:shd w:val="clear" w:color="000000" w:fill="002060"/>
            <w:vAlign w:val="center"/>
            <w:hideMark/>
          </w:tcPr>
          <w:p w14:paraId="3681C4CE"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Ingreso</w:t>
            </w:r>
          </w:p>
          <w:p w14:paraId="4A46392B"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 xml:space="preserve"> MENSUAL</w:t>
            </w:r>
          </w:p>
          <w:p w14:paraId="010CC2ED"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 xml:space="preserve"> Mínimo</w:t>
            </w:r>
          </w:p>
          <w:p w14:paraId="309E6C34" w14:textId="030C119F"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 xml:space="preserve"> probable </w:t>
            </w:r>
          </w:p>
        </w:tc>
        <w:tc>
          <w:tcPr>
            <w:tcW w:w="0" w:type="auto"/>
            <w:gridSpan w:val="2"/>
            <w:tcBorders>
              <w:top w:val="single" w:sz="8" w:space="0" w:color="auto"/>
              <w:left w:val="nil"/>
              <w:bottom w:val="single" w:sz="4" w:space="0" w:color="auto"/>
              <w:right w:val="single" w:sz="4" w:space="0" w:color="000000"/>
            </w:tcBorders>
            <w:shd w:val="clear" w:color="000000" w:fill="DDEBF7"/>
            <w:vAlign w:val="bottom"/>
            <w:hideMark/>
          </w:tcPr>
          <w:p w14:paraId="48A9C9E0" w14:textId="77777777" w:rsidR="0005577B" w:rsidRPr="0005577B" w:rsidRDefault="0005577B" w:rsidP="0005577B">
            <w:pPr>
              <w:jc w:val="center"/>
              <w:rPr>
                <w:rFonts w:ascii="Arial Narrow" w:hAnsi="Arial Narrow" w:cs="Calibri"/>
                <w:color w:val="000000"/>
                <w:sz w:val="12"/>
                <w:szCs w:val="12"/>
              </w:rPr>
            </w:pPr>
            <w:r w:rsidRPr="0005577B">
              <w:rPr>
                <w:rFonts w:ascii="Arial Narrow" w:hAnsi="Arial Narrow" w:cs="Calibri"/>
                <w:color w:val="000000"/>
                <w:sz w:val="12"/>
                <w:szCs w:val="12"/>
              </w:rPr>
              <w:t xml:space="preserve"> Endeudamiento </w:t>
            </w:r>
          </w:p>
        </w:tc>
        <w:tc>
          <w:tcPr>
            <w:tcW w:w="0" w:type="auto"/>
            <w:gridSpan w:val="2"/>
            <w:tcBorders>
              <w:top w:val="single" w:sz="8" w:space="0" w:color="auto"/>
              <w:left w:val="nil"/>
              <w:bottom w:val="single" w:sz="4" w:space="0" w:color="auto"/>
              <w:right w:val="single" w:sz="4" w:space="0" w:color="000000"/>
            </w:tcBorders>
            <w:shd w:val="clear" w:color="000000" w:fill="002060"/>
            <w:vAlign w:val="center"/>
            <w:hideMark/>
          </w:tcPr>
          <w:p w14:paraId="34B27F0D"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 xml:space="preserve"> VaR &gt;$100 mil </w:t>
            </w:r>
          </w:p>
        </w:tc>
        <w:tc>
          <w:tcPr>
            <w:tcW w:w="0" w:type="auto"/>
            <w:gridSpan w:val="2"/>
            <w:tcBorders>
              <w:top w:val="single" w:sz="8" w:space="0" w:color="auto"/>
              <w:left w:val="nil"/>
              <w:bottom w:val="single" w:sz="4" w:space="0" w:color="auto"/>
              <w:right w:val="single" w:sz="4" w:space="0" w:color="000000"/>
            </w:tcBorders>
            <w:shd w:val="clear" w:color="000000" w:fill="DDEBF7"/>
            <w:vAlign w:val="bottom"/>
            <w:hideMark/>
          </w:tcPr>
          <w:p w14:paraId="3EC0E60C" w14:textId="77777777" w:rsidR="0005577B" w:rsidRPr="0005577B" w:rsidRDefault="0005577B" w:rsidP="0005577B">
            <w:pPr>
              <w:jc w:val="center"/>
              <w:rPr>
                <w:rFonts w:ascii="Arial Narrow" w:hAnsi="Arial Narrow" w:cs="Calibri"/>
                <w:color w:val="000000"/>
                <w:sz w:val="12"/>
                <w:szCs w:val="12"/>
              </w:rPr>
            </w:pPr>
            <w:r w:rsidRPr="0005577B">
              <w:rPr>
                <w:rFonts w:ascii="Arial Narrow" w:hAnsi="Arial Narrow" w:cs="Calibri"/>
                <w:color w:val="000000"/>
                <w:sz w:val="12"/>
                <w:szCs w:val="12"/>
              </w:rPr>
              <w:t xml:space="preserve"> </w:t>
            </w:r>
            <w:proofErr w:type="spellStart"/>
            <w:r w:rsidRPr="0005577B">
              <w:rPr>
                <w:rFonts w:ascii="Arial Narrow" w:hAnsi="Arial Narrow" w:cs="Calibri"/>
                <w:color w:val="000000"/>
                <w:sz w:val="12"/>
                <w:szCs w:val="12"/>
              </w:rPr>
              <w:t>Antig</w:t>
            </w:r>
            <w:proofErr w:type="spellEnd"/>
            <w:r w:rsidRPr="0005577B">
              <w:rPr>
                <w:rFonts w:ascii="Arial Narrow" w:hAnsi="Arial Narrow" w:cs="Calibri"/>
                <w:color w:val="000000"/>
                <w:sz w:val="12"/>
                <w:szCs w:val="12"/>
              </w:rPr>
              <w:t xml:space="preserve"> </w:t>
            </w:r>
          </w:p>
        </w:tc>
        <w:tc>
          <w:tcPr>
            <w:tcW w:w="0" w:type="auto"/>
            <w:gridSpan w:val="2"/>
            <w:tcBorders>
              <w:top w:val="single" w:sz="8" w:space="0" w:color="auto"/>
              <w:left w:val="nil"/>
              <w:bottom w:val="single" w:sz="4" w:space="0" w:color="auto"/>
              <w:right w:val="single" w:sz="4" w:space="0" w:color="000000"/>
            </w:tcBorders>
            <w:shd w:val="clear" w:color="000000" w:fill="002060"/>
            <w:vAlign w:val="center"/>
            <w:hideMark/>
          </w:tcPr>
          <w:p w14:paraId="0946296A"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 xml:space="preserve"> Edad </w:t>
            </w:r>
          </w:p>
        </w:tc>
        <w:tc>
          <w:tcPr>
            <w:tcW w:w="0" w:type="auto"/>
            <w:gridSpan w:val="2"/>
            <w:tcBorders>
              <w:top w:val="single" w:sz="8" w:space="0" w:color="auto"/>
              <w:left w:val="nil"/>
              <w:bottom w:val="single" w:sz="4" w:space="0" w:color="auto"/>
              <w:right w:val="single" w:sz="4" w:space="0" w:color="000000"/>
            </w:tcBorders>
            <w:shd w:val="clear" w:color="000000" w:fill="DDEBF7"/>
            <w:vAlign w:val="bottom"/>
            <w:hideMark/>
          </w:tcPr>
          <w:p w14:paraId="63AF6CD2" w14:textId="77777777" w:rsidR="0005577B" w:rsidRPr="0005577B" w:rsidRDefault="0005577B" w:rsidP="0005577B">
            <w:pPr>
              <w:jc w:val="center"/>
              <w:rPr>
                <w:rFonts w:ascii="Arial Narrow" w:hAnsi="Arial Narrow" w:cs="Calibri"/>
                <w:color w:val="000000"/>
                <w:sz w:val="12"/>
                <w:szCs w:val="12"/>
              </w:rPr>
            </w:pPr>
            <w:r w:rsidRPr="0005577B">
              <w:rPr>
                <w:rFonts w:ascii="Arial Narrow" w:hAnsi="Arial Narrow" w:cs="Calibri"/>
                <w:color w:val="000000"/>
                <w:sz w:val="12"/>
                <w:szCs w:val="12"/>
              </w:rPr>
              <w:t xml:space="preserve"> Gen </w:t>
            </w:r>
          </w:p>
        </w:tc>
        <w:tc>
          <w:tcPr>
            <w:tcW w:w="0" w:type="auto"/>
            <w:gridSpan w:val="2"/>
            <w:tcBorders>
              <w:top w:val="single" w:sz="8" w:space="0" w:color="auto"/>
              <w:left w:val="nil"/>
              <w:bottom w:val="single" w:sz="4" w:space="0" w:color="auto"/>
              <w:right w:val="single" w:sz="4" w:space="0" w:color="000000"/>
            </w:tcBorders>
            <w:shd w:val="clear" w:color="000000" w:fill="002060"/>
            <w:vAlign w:val="center"/>
            <w:hideMark/>
          </w:tcPr>
          <w:p w14:paraId="5BEE9FA9"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 xml:space="preserve"> </w:t>
            </w:r>
            <w:proofErr w:type="spellStart"/>
            <w:r w:rsidRPr="0005577B">
              <w:rPr>
                <w:rFonts w:ascii="Arial Narrow" w:hAnsi="Arial Narrow" w:cs="Calibri"/>
                <w:b/>
                <w:bCs/>
                <w:color w:val="FFFFFF"/>
                <w:sz w:val="12"/>
                <w:szCs w:val="12"/>
              </w:rPr>
              <w:t>Esc</w:t>
            </w:r>
            <w:proofErr w:type="spellEnd"/>
            <w:r w:rsidRPr="0005577B">
              <w:rPr>
                <w:rFonts w:ascii="Arial Narrow" w:hAnsi="Arial Narrow" w:cs="Calibri"/>
                <w:b/>
                <w:bCs/>
                <w:color w:val="FFFFFF"/>
                <w:sz w:val="12"/>
                <w:szCs w:val="12"/>
              </w:rPr>
              <w:t xml:space="preserve">  </w:t>
            </w:r>
          </w:p>
        </w:tc>
        <w:tc>
          <w:tcPr>
            <w:tcW w:w="0" w:type="auto"/>
            <w:gridSpan w:val="2"/>
            <w:tcBorders>
              <w:top w:val="single" w:sz="8" w:space="0" w:color="auto"/>
              <w:left w:val="nil"/>
              <w:bottom w:val="single" w:sz="4" w:space="0" w:color="auto"/>
              <w:right w:val="single" w:sz="4" w:space="0" w:color="000000"/>
            </w:tcBorders>
            <w:shd w:val="clear" w:color="000000" w:fill="DDEBF7"/>
            <w:vAlign w:val="bottom"/>
            <w:hideMark/>
          </w:tcPr>
          <w:p w14:paraId="6C6FFB65" w14:textId="77777777" w:rsidR="0005577B" w:rsidRPr="0005577B" w:rsidRDefault="0005577B" w:rsidP="0005577B">
            <w:pPr>
              <w:jc w:val="center"/>
              <w:rPr>
                <w:rFonts w:ascii="Arial Narrow" w:hAnsi="Arial Narrow" w:cs="Calibri"/>
                <w:color w:val="000000"/>
                <w:sz w:val="12"/>
                <w:szCs w:val="12"/>
              </w:rPr>
            </w:pPr>
            <w:r w:rsidRPr="0005577B">
              <w:rPr>
                <w:rFonts w:ascii="Arial Narrow" w:hAnsi="Arial Narrow" w:cs="Calibri"/>
                <w:color w:val="000000"/>
                <w:sz w:val="12"/>
                <w:szCs w:val="12"/>
              </w:rPr>
              <w:t xml:space="preserve"> </w:t>
            </w:r>
            <w:proofErr w:type="spellStart"/>
            <w:r w:rsidRPr="0005577B">
              <w:rPr>
                <w:rFonts w:ascii="Arial Narrow" w:hAnsi="Arial Narrow" w:cs="Calibri"/>
                <w:color w:val="000000"/>
                <w:sz w:val="12"/>
                <w:szCs w:val="12"/>
              </w:rPr>
              <w:t>Estr</w:t>
            </w:r>
            <w:proofErr w:type="spellEnd"/>
            <w:r w:rsidRPr="0005577B">
              <w:rPr>
                <w:rFonts w:ascii="Arial Narrow" w:hAnsi="Arial Narrow" w:cs="Calibri"/>
                <w:color w:val="000000"/>
                <w:sz w:val="12"/>
                <w:szCs w:val="12"/>
              </w:rPr>
              <w:t xml:space="preserve"> </w:t>
            </w:r>
          </w:p>
        </w:tc>
        <w:tc>
          <w:tcPr>
            <w:tcW w:w="0" w:type="auto"/>
            <w:gridSpan w:val="2"/>
            <w:tcBorders>
              <w:top w:val="single" w:sz="8" w:space="0" w:color="auto"/>
              <w:left w:val="nil"/>
              <w:bottom w:val="single" w:sz="4" w:space="0" w:color="auto"/>
              <w:right w:val="single" w:sz="4" w:space="0" w:color="000000"/>
            </w:tcBorders>
            <w:shd w:val="clear" w:color="000000" w:fill="002060"/>
            <w:vAlign w:val="center"/>
            <w:hideMark/>
          </w:tcPr>
          <w:p w14:paraId="1F0C4C34"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 xml:space="preserve"> E. Civil </w:t>
            </w:r>
          </w:p>
        </w:tc>
        <w:tc>
          <w:tcPr>
            <w:tcW w:w="0" w:type="auto"/>
            <w:gridSpan w:val="2"/>
            <w:tcBorders>
              <w:top w:val="single" w:sz="8" w:space="0" w:color="auto"/>
              <w:left w:val="nil"/>
              <w:bottom w:val="single" w:sz="4" w:space="0" w:color="auto"/>
              <w:right w:val="single" w:sz="4" w:space="0" w:color="000000"/>
            </w:tcBorders>
            <w:shd w:val="clear" w:color="000000" w:fill="DDEBF7"/>
            <w:vAlign w:val="bottom"/>
            <w:hideMark/>
          </w:tcPr>
          <w:p w14:paraId="35D419C5" w14:textId="77777777" w:rsidR="0005577B" w:rsidRPr="0005577B" w:rsidRDefault="0005577B" w:rsidP="0005577B">
            <w:pPr>
              <w:jc w:val="center"/>
              <w:rPr>
                <w:rFonts w:ascii="Arial Narrow" w:hAnsi="Arial Narrow" w:cs="Calibri"/>
                <w:color w:val="000000"/>
                <w:sz w:val="12"/>
                <w:szCs w:val="12"/>
              </w:rPr>
            </w:pPr>
            <w:r w:rsidRPr="0005577B">
              <w:rPr>
                <w:rFonts w:ascii="Arial Narrow" w:hAnsi="Arial Narrow" w:cs="Calibri"/>
                <w:color w:val="000000"/>
                <w:sz w:val="12"/>
                <w:szCs w:val="12"/>
              </w:rPr>
              <w:t xml:space="preserve"> Dias ultimo pago aportes </w:t>
            </w:r>
          </w:p>
        </w:tc>
        <w:tc>
          <w:tcPr>
            <w:tcW w:w="0" w:type="auto"/>
            <w:gridSpan w:val="2"/>
            <w:tcBorders>
              <w:top w:val="single" w:sz="8" w:space="0" w:color="auto"/>
              <w:left w:val="nil"/>
              <w:bottom w:val="single" w:sz="4" w:space="0" w:color="auto"/>
              <w:right w:val="single" w:sz="4" w:space="0" w:color="000000"/>
            </w:tcBorders>
            <w:shd w:val="clear" w:color="000000" w:fill="002060"/>
            <w:vAlign w:val="center"/>
            <w:hideMark/>
          </w:tcPr>
          <w:p w14:paraId="24ED5ADB"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 xml:space="preserve"> Mora Cartera </w:t>
            </w:r>
          </w:p>
        </w:tc>
        <w:tc>
          <w:tcPr>
            <w:tcW w:w="0" w:type="auto"/>
            <w:gridSpan w:val="2"/>
            <w:tcBorders>
              <w:top w:val="single" w:sz="8" w:space="0" w:color="auto"/>
              <w:left w:val="nil"/>
              <w:bottom w:val="single" w:sz="4" w:space="0" w:color="auto"/>
              <w:right w:val="single" w:sz="4" w:space="0" w:color="000000"/>
            </w:tcBorders>
            <w:shd w:val="clear" w:color="000000" w:fill="DDEBF7"/>
            <w:vAlign w:val="bottom"/>
            <w:hideMark/>
          </w:tcPr>
          <w:p w14:paraId="40C3578E" w14:textId="77777777" w:rsidR="0005577B" w:rsidRPr="0005577B" w:rsidRDefault="0005577B" w:rsidP="0005577B">
            <w:pPr>
              <w:jc w:val="center"/>
              <w:rPr>
                <w:rFonts w:ascii="Arial Narrow" w:hAnsi="Arial Narrow" w:cs="Calibri"/>
                <w:color w:val="000000"/>
                <w:sz w:val="12"/>
                <w:szCs w:val="12"/>
              </w:rPr>
            </w:pPr>
            <w:r w:rsidRPr="0005577B">
              <w:rPr>
                <w:rFonts w:ascii="Arial Narrow" w:hAnsi="Arial Narrow" w:cs="Calibri"/>
                <w:color w:val="000000"/>
                <w:sz w:val="12"/>
                <w:szCs w:val="12"/>
              </w:rPr>
              <w:t xml:space="preserve"> CAL </w:t>
            </w:r>
          </w:p>
        </w:tc>
        <w:tc>
          <w:tcPr>
            <w:tcW w:w="0" w:type="auto"/>
            <w:gridSpan w:val="2"/>
            <w:tcBorders>
              <w:top w:val="single" w:sz="8" w:space="0" w:color="auto"/>
              <w:left w:val="nil"/>
              <w:bottom w:val="single" w:sz="4" w:space="0" w:color="auto"/>
              <w:right w:val="single" w:sz="4" w:space="0" w:color="000000"/>
            </w:tcBorders>
            <w:shd w:val="clear" w:color="000000" w:fill="002060"/>
            <w:vAlign w:val="center"/>
            <w:hideMark/>
          </w:tcPr>
          <w:p w14:paraId="2102ADD1"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 xml:space="preserve"> Externa &gt;C </w:t>
            </w:r>
          </w:p>
        </w:tc>
        <w:tc>
          <w:tcPr>
            <w:tcW w:w="0" w:type="auto"/>
            <w:gridSpan w:val="2"/>
            <w:tcBorders>
              <w:top w:val="single" w:sz="8" w:space="0" w:color="auto"/>
              <w:left w:val="nil"/>
              <w:bottom w:val="single" w:sz="4" w:space="0" w:color="auto"/>
              <w:right w:val="single" w:sz="4" w:space="0" w:color="000000"/>
            </w:tcBorders>
            <w:shd w:val="clear" w:color="000000" w:fill="DDEBF7"/>
            <w:vAlign w:val="bottom"/>
            <w:hideMark/>
          </w:tcPr>
          <w:p w14:paraId="7ED2EC7C" w14:textId="77777777" w:rsidR="0005577B" w:rsidRPr="0005577B" w:rsidRDefault="0005577B" w:rsidP="0005577B">
            <w:pPr>
              <w:jc w:val="center"/>
              <w:rPr>
                <w:rFonts w:ascii="Arial Narrow" w:hAnsi="Arial Narrow" w:cs="Calibri"/>
                <w:color w:val="000000"/>
                <w:sz w:val="12"/>
                <w:szCs w:val="12"/>
              </w:rPr>
            </w:pPr>
            <w:r w:rsidRPr="0005577B">
              <w:rPr>
                <w:rFonts w:ascii="Arial Narrow" w:hAnsi="Arial Narrow" w:cs="Calibri"/>
                <w:color w:val="000000"/>
                <w:sz w:val="12"/>
                <w:szCs w:val="12"/>
              </w:rPr>
              <w:t xml:space="preserve"> Peor CAL Externa </w:t>
            </w:r>
          </w:p>
        </w:tc>
        <w:tc>
          <w:tcPr>
            <w:tcW w:w="0" w:type="auto"/>
            <w:gridSpan w:val="2"/>
            <w:tcBorders>
              <w:top w:val="single" w:sz="8" w:space="0" w:color="auto"/>
              <w:left w:val="nil"/>
              <w:bottom w:val="single" w:sz="4" w:space="0" w:color="auto"/>
              <w:right w:val="single" w:sz="4" w:space="0" w:color="000000"/>
            </w:tcBorders>
            <w:shd w:val="clear" w:color="000000" w:fill="002060"/>
            <w:vAlign w:val="center"/>
            <w:hideMark/>
          </w:tcPr>
          <w:p w14:paraId="7CC74EC6"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 xml:space="preserve"> </w:t>
            </w:r>
            <w:proofErr w:type="spellStart"/>
            <w:r w:rsidRPr="0005577B">
              <w:rPr>
                <w:rFonts w:ascii="Arial Narrow" w:hAnsi="Arial Narrow" w:cs="Calibri"/>
                <w:b/>
                <w:bCs/>
                <w:color w:val="FFFFFF"/>
                <w:sz w:val="12"/>
                <w:szCs w:val="12"/>
              </w:rPr>
              <w:t>Calif</w:t>
            </w:r>
            <w:proofErr w:type="spellEnd"/>
            <w:r w:rsidRPr="0005577B">
              <w:rPr>
                <w:rFonts w:ascii="Arial Narrow" w:hAnsi="Arial Narrow" w:cs="Calibri"/>
                <w:b/>
                <w:bCs/>
                <w:color w:val="FFFFFF"/>
                <w:sz w:val="12"/>
                <w:szCs w:val="12"/>
              </w:rPr>
              <w:t xml:space="preserve"> Acida </w:t>
            </w:r>
            <w:proofErr w:type="spellStart"/>
            <w:r w:rsidRPr="0005577B">
              <w:rPr>
                <w:rFonts w:ascii="Arial Narrow" w:hAnsi="Arial Narrow" w:cs="Calibri"/>
                <w:b/>
                <w:bCs/>
                <w:color w:val="FFFFFF"/>
                <w:sz w:val="12"/>
                <w:szCs w:val="12"/>
              </w:rPr>
              <w:t>Transun</w:t>
            </w:r>
            <w:proofErr w:type="spellEnd"/>
            <w:r w:rsidRPr="0005577B">
              <w:rPr>
                <w:rFonts w:ascii="Arial Narrow" w:hAnsi="Arial Narrow" w:cs="Calibri"/>
                <w:b/>
                <w:bCs/>
                <w:color w:val="FFFFFF"/>
                <w:sz w:val="12"/>
                <w:szCs w:val="12"/>
              </w:rPr>
              <w:t xml:space="preserve"> </w:t>
            </w:r>
          </w:p>
        </w:tc>
        <w:tc>
          <w:tcPr>
            <w:tcW w:w="0" w:type="auto"/>
            <w:gridSpan w:val="2"/>
            <w:tcBorders>
              <w:top w:val="single" w:sz="8" w:space="0" w:color="auto"/>
              <w:left w:val="nil"/>
              <w:bottom w:val="nil"/>
              <w:right w:val="single" w:sz="8" w:space="0" w:color="000000"/>
            </w:tcBorders>
            <w:shd w:val="clear" w:color="000000" w:fill="DDEBF7"/>
            <w:vAlign w:val="bottom"/>
            <w:hideMark/>
          </w:tcPr>
          <w:p w14:paraId="0525FA58" w14:textId="77777777" w:rsidR="0005577B" w:rsidRPr="0005577B" w:rsidRDefault="0005577B" w:rsidP="0005577B">
            <w:pPr>
              <w:jc w:val="center"/>
              <w:rPr>
                <w:rFonts w:ascii="Arial Narrow" w:hAnsi="Arial Narrow" w:cs="Calibri"/>
                <w:color w:val="000000"/>
                <w:sz w:val="12"/>
                <w:szCs w:val="12"/>
              </w:rPr>
            </w:pPr>
            <w:r w:rsidRPr="0005577B">
              <w:rPr>
                <w:rFonts w:ascii="Arial Narrow" w:hAnsi="Arial Narrow" w:cs="Calibri"/>
                <w:color w:val="000000"/>
                <w:sz w:val="12"/>
                <w:szCs w:val="12"/>
              </w:rPr>
              <w:t xml:space="preserve"> # REES </w:t>
            </w:r>
          </w:p>
        </w:tc>
      </w:tr>
      <w:tr w:rsidR="0005577B" w:rsidRPr="0005577B" w14:paraId="11A742BC" w14:textId="77777777" w:rsidTr="0005577B">
        <w:trPr>
          <w:trHeight w:val="113"/>
        </w:trPr>
        <w:tc>
          <w:tcPr>
            <w:tcW w:w="0" w:type="auto"/>
            <w:tcBorders>
              <w:top w:val="nil"/>
              <w:left w:val="single" w:sz="8" w:space="0" w:color="auto"/>
              <w:bottom w:val="single" w:sz="4" w:space="0" w:color="auto"/>
              <w:right w:val="single" w:sz="4" w:space="0" w:color="auto"/>
            </w:tcBorders>
            <w:shd w:val="clear" w:color="000000" w:fill="002060"/>
            <w:vAlign w:val="center"/>
            <w:hideMark/>
          </w:tcPr>
          <w:p w14:paraId="65052ECF" w14:textId="5527562C"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w:t>
            </w:r>
          </w:p>
        </w:tc>
        <w:tc>
          <w:tcPr>
            <w:tcW w:w="0" w:type="auto"/>
            <w:tcBorders>
              <w:top w:val="nil"/>
              <w:left w:val="nil"/>
              <w:bottom w:val="single" w:sz="4" w:space="0" w:color="auto"/>
              <w:right w:val="single" w:sz="4" w:space="0" w:color="auto"/>
            </w:tcBorders>
            <w:shd w:val="clear" w:color="000000" w:fill="002060"/>
            <w:vAlign w:val="center"/>
            <w:hideMark/>
          </w:tcPr>
          <w:p w14:paraId="12E1AB12"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5</w:t>
            </w:r>
          </w:p>
        </w:tc>
        <w:tc>
          <w:tcPr>
            <w:tcW w:w="0" w:type="auto"/>
            <w:tcBorders>
              <w:top w:val="nil"/>
              <w:left w:val="nil"/>
              <w:bottom w:val="single" w:sz="4" w:space="0" w:color="auto"/>
              <w:right w:val="single" w:sz="4" w:space="0" w:color="auto"/>
            </w:tcBorders>
            <w:shd w:val="clear" w:color="000000" w:fill="DDEBF7"/>
            <w:noWrap/>
            <w:vAlign w:val="bottom"/>
            <w:hideMark/>
          </w:tcPr>
          <w:p w14:paraId="766C8C48" w14:textId="50B2FEF6" w:rsidR="0005577B" w:rsidRPr="0005577B" w:rsidRDefault="0005577B" w:rsidP="0005577B">
            <w:pPr>
              <w:rPr>
                <w:rFonts w:ascii="Arial Narrow" w:hAnsi="Arial Narrow" w:cs="Calibri"/>
                <w:color w:val="000000"/>
                <w:sz w:val="12"/>
                <w:szCs w:val="12"/>
              </w:rPr>
            </w:pPr>
            <w:r w:rsidRPr="0005577B">
              <w:rPr>
                <w:rFonts w:ascii="Arial Narrow" w:hAnsi="Arial Narrow" w:cs="Calibri"/>
                <w:color w:val="000000"/>
                <w:sz w:val="12"/>
                <w:szCs w:val="12"/>
              </w:rPr>
              <w:t>-</w:t>
            </w:r>
          </w:p>
        </w:tc>
        <w:tc>
          <w:tcPr>
            <w:tcW w:w="0" w:type="auto"/>
            <w:tcBorders>
              <w:top w:val="nil"/>
              <w:left w:val="nil"/>
              <w:bottom w:val="single" w:sz="4" w:space="0" w:color="auto"/>
              <w:right w:val="single" w:sz="4" w:space="0" w:color="auto"/>
            </w:tcBorders>
            <w:shd w:val="clear" w:color="000000" w:fill="DDEBF7"/>
            <w:noWrap/>
            <w:vAlign w:val="bottom"/>
            <w:hideMark/>
          </w:tcPr>
          <w:p w14:paraId="3D4E8F95" w14:textId="4D9E8D95" w:rsidR="0005577B" w:rsidRPr="0005577B" w:rsidRDefault="0005577B" w:rsidP="0005577B">
            <w:pPr>
              <w:rPr>
                <w:rFonts w:ascii="Arial Narrow" w:hAnsi="Arial Narrow" w:cs="Calibri"/>
                <w:color w:val="000000"/>
                <w:sz w:val="12"/>
                <w:szCs w:val="12"/>
              </w:rPr>
            </w:pPr>
            <w:r w:rsidRPr="0005577B">
              <w:rPr>
                <w:rFonts w:ascii="Arial Narrow" w:hAnsi="Arial Narrow" w:cs="Calibri"/>
                <w:color w:val="000000"/>
                <w:sz w:val="12"/>
                <w:szCs w:val="12"/>
              </w:rPr>
              <w:t>-</w:t>
            </w:r>
          </w:p>
        </w:tc>
        <w:tc>
          <w:tcPr>
            <w:tcW w:w="0" w:type="auto"/>
            <w:tcBorders>
              <w:top w:val="nil"/>
              <w:left w:val="nil"/>
              <w:bottom w:val="single" w:sz="4" w:space="0" w:color="auto"/>
              <w:right w:val="single" w:sz="4" w:space="0" w:color="auto"/>
            </w:tcBorders>
            <w:shd w:val="clear" w:color="000000" w:fill="002060"/>
            <w:vAlign w:val="center"/>
            <w:hideMark/>
          </w:tcPr>
          <w:p w14:paraId="09E7107D" w14:textId="577B97E8"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w:t>
            </w:r>
          </w:p>
        </w:tc>
        <w:tc>
          <w:tcPr>
            <w:tcW w:w="0" w:type="auto"/>
            <w:tcBorders>
              <w:top w:val="nil"/>
              <w:left w:val="nil"/>
              <w:bottom w:val="single" w:sz="4" w:space="0" w:color="auto"/>
              <w:right w:val="single" w:sz="4" w:space="0" w:color="auto"/>
            </w:tcBorders>
            <w:shd w:val="clear" w:color="000000" w:fill="002060"/>
            <w:vAlign w:val="center"/>
            <w:hideMark/>
          </w:tcPr>
          <w:p w14:paraId="00703839"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0</w:t>
            </w:r>
          </w:p>
        </w:tc>
        <w:tc>
          <w:tcPr>
            <w:tcW w:w="0" w:type="auto"/>
            <w:tcBorders>
              <w:top w:val="nil"/>
              <w:left w:val="nil"/>
              <w:bottom w:val="single" w:sz="4" w:space="0" w:color="auto"/>
              <w:right w:val="single" w:sz="4" w:space="0" w:color="auto"/>
            </w:tcBorders>
            <w:shd w:val="clear" w:color="000000" w:fill="DDEBF7"/>
            <w:noWrap/>
            <w:vAlign w:val="bottom"/>
            <w:hideMark/>
          </w:tcPr>
          <w:p w14:paraId="6C2987A5" w14:textId="657BAF3C" w:rsidR="0005577B" w:rsidRPr="0005577B" w:rsidRDefault="0005577B" w:rsidP="0005577B">
            <w:pPr>
              <w:rPr>
                <w:rFonts w:ascii="Arial Narrow" w:hAnsi="Arial Narrow" w:cs="Calibri"/>
                <w:color w:val="000000"/>
                <w:sz w:val="12"/>
                <w:szCs w:val="12"/>
              </w:rPr>
            </w:pPr>
            <w:r w:rsidRPr="0005577B">
              <w:rPr>
                <w:rFonts w:ascii="Arial Narrow" w:hAnsi="Arial Narrow" w:cs="Calibri"/>
                <w:color w:val="000000"/>
                <w:sz w:val="12"/>
                <w:szCs w:val="12"/>
              </w:rPr>
              <w:t>-</w:t>
            </w:r>
          </w:p>
        </w:tc>
        <w:tc>
          <w:tcPr>
            <w:tcW w:w="0" w:type="auto"/>
            <w:tcBorders>
              <w:top w:val="nil"/>
              <w:left w:val="nil"/>
              <w:bottom w:val="single" w:sz="4" w:space="0" w:color="auto"/>
              <w:right w:val="single" w:sz="4" w:space="0" w:color="auto"/>
            </w:tcBorders>
            <w:shd w:val="clear" w:color="000000" w:fill="DDEBF7"/>
            <w:noWrap/>
            <w:vAlign w:val="bottom"/>
            <w:hideMark/>
          </w:tcPr>
          <w:p w14:paraId="1045B3D7" w14:textId="3056F63D" w:rsidR="0005577B" w:rsidRPr="0005577B" w:rsidRDefault="0005577B" w:rsidP="0005577B">
            <w:pPr>
              <w:rPr>
                <w:rFonts w:ascii="Arial Narrow" w:hAnsi="Arial Narrow" w:cs="Calibri"/>
                <w:color w:val="000000"/>
                <w:sz w:val="12"/>
                <w:szCs w:val="12"/>
              </w:rPr>
            </w:pPr>
            <w:r w:rsidRPr="0005577B">
              <w:rPr>
                <w:rFonts w:ascii="Arial Narrow" w:hAnsi="Arial Narrow" w:cs="Calibri"/>
                <w:color w:val="000000"/>
                <w:sz w:val="12"/>
                <w:szCs w:val="12"/>
              </w:rPr>
              <w:t>5,00</w:t>
            </w:r>
          </w:p>
        </w:tc>
        <w:tc>
          <w:tcPr>
            <w:tcW w:w="0" w:type="auto"/>
            <w:tcBorders>
              <w:top w:val="nil"/>
              <w:left w:val="nil"/>
              <w:bottom w:val="single" w:sz="4" w:space="0" w:color="auto"/>
              <w:right w:val="single" w:sz="4" w:space="0" w:color="auto"/>
            </w:tcBorders>
            <w:shd w:val="clear" w:color="000000" w:fill="002060"/>
            <w:vAlign w:val="center"/>
            <w:hideMark/>
          </w:tcPr>
          <w:p w14:paraId="5D10F786"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0</w:t>
            </w:r>
          </w:p>
        </w:tc>
        <w:tc>
          <w:tcPr>
            <w:tcW w:w="0" w:type="auto"/>
            <w:tcBorders>
              <w:top w:val="nil"/>
              <w:left w:val="nil"/>
              <w:bottom w:val="single" w:sz="4" w:space="0" w:color="auto"/>
              <w:right w:val="single" w:sz="4" w:space="0" w:color="auto"/>
            </w:tcBorders>
            <w:shd w:val="clear" w:color="000000" w:fill="002060"/>
            <w:vAlign w:val="center"/>
            <w:hideMark/>
          </w:tcPr>
          <w:p w14:paraId="6EF4C743"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5</w:t>
            </w:r>
          </w:p>
        </w:tc>
        <w:tc>
          <w:tcPr>
            <w:tcW w:w="0" w:type="auto"/>
            <w:tcBorders>
              <w:top w:val="nil"/>
              <w:left w:val="nil"/>
              <w:bottom w:val="single" w:sz="4" w:space="0" w:color="auto"/>
              <w:right w:val="single" w:sz="4" w:space="0" w:color="auto"/>
            </w:tcBorders>
            <w:shd w:val="clear" w:color="000000" w:fill="DDEBF7"/>
            <w:noWrap/>
            <w:vAlign w:val="bottom"/>
            <w:hideMark/>
          </w:tcPr>
          <w:p w14:paraId="3F8D51A5" w14:textId="5746D5B2" w:rsidR="0005577B" w:rsidRPr="0005577B" w:rsidRDefault="0005577B" w:rsidP="0005577B">
            <w:pPr>
              <w:rPr>
                <w:rFonts w:ascii="Arial Narrow" w:hAnsi="Arial Narrow" w:cs="Calibri"/>
                <w:color w:val="000000"/>
                <w:sz w:val="12"/>
                <w:szCs w:val="12"/>
              </w:rPr>
            </w:pPr>
            <w:r w:rsidRPr="0005577B">
              <w:rPr>
                <w:rFonts w:ascii="Arial Narrow" w:hAnsi="Arial Narrow" w:cs="Calibri"/>
                <w:color w:val="000000"/>
                <w:sz w:val="12"/>
                <w:szCs w:val="12"/>
              </w:rPr>
              <w:t>1,00</w:t>
            </w:r>
          </w:p>
        </w:tc>
        <w:tc>
          <w:tcPr>
            <w:tcW w:w="0" w:type="auto"/>
            <w:tcBorders>
              <w:top w:val="nil"/>
              <w:left w:val="nil"/>
              <w:bottom w:val="single" w:sz="4" w:space="0" w:color="auto"/>
              <w:right w:val="single" w:sz="4" w:space="0" w:color="auto"/>
            </w:tcBorders>
            <w:shd w:val="clear" w:color="000000" w:fill="DDEBF7"/>
            <w:noWrap/>
            <w:vAlign w:val="bottom"/>
            <w:hideMark/>
          </w:tcPr>
          <w:p w14:paraId="2B820DF8" w14:textId="6A124144" w:rsidR="0005577B" w:rsidRPr="0005577B" w:rsidRDefault="0005577B" w:rsidP="0005577B">
            <w:pPr>
              <w:rPr>
                <w:rFonts w:ascii="Arial Narrow" w:hAnsi="Arial Narrow" w:cs="Calibri"/>
                <w:color w:val="000000"/>
                <w:sz w:val="12"/>
                <w:szCs w:val="12"/>
              </w:rPr>
            </w:pPr>
            <w:r w:rsidRPr="0005577B">
              <w:rPr>
                <w:rFonts w:ascii="Arial Narrow" w:hAnsi="Arial Narrow" w:cs="Calibri"/>
                <w:color w:val="000000"/>
                <w:sz w:val="12"/>
                <w:szCs w:val="12"/>
              </w:rPr>
              <w:t>5,00</w:t>
            </w:r>
          </w:p>
        </w:tc>
        <w:tc>
          <w:tcPr>
            <w:tcW w:w="0" w:type="auto"/>
            <w:tcBorders>
              <w:top w:val="nil"/>
              <w:left w:val="nil"/>
              <w:bottom w:val="single" w:sz="4" w:space="0" w:color="auto"/>
              <w:right w:val="single" w:sz="4" w:space="0" w:color="auto"/>
            </w:tcBorders>
            <w:shd w:val="clear" w:color="000000" w:fill="002060"/>
            <w:vAlign w:val="center"/>
            <w:hideMark/>
          </w:tcPr>
          <w:p w14:paraId="375EB391"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1</w:t>
            </w:r>
          </w:p>
        </w:tc>
        <w:tc>
          <w:tcPr>
            <w:tcW w:w="0" w:type="auto"/>
            <w:tcBorders>
              <w:top w:val="nil"/>
              <w:left w:val="nil"/>
              <w:bottom w:val="single" w:sz="4" w:space="0" w:color="auto"/>
              <w:right w:val="single" w:sz="4" w:space="0" w:color="auto"/>
            </w:tcBorders>
            <w:shd w:val="clear" w:color="000000" w:fill="002060"/>
            <w:vAlign w:val="center"/>
            <w:hideMark/>
          </w:tcPr>
          <w:p w14:paraId="471B9EA9"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5</w:t>
            </w:r>
          </w:p>
        </w:tc>
        <w:tc>
          <w:tcPr>
            <w:tcW w:w="0" w:type="auto"/>
            <w:tcBorders>
              <w:top w:val="nil"/>
              <w:left w:val="nil"/>
              <w:bottom w:val="single" w:sz="4" w:space="0" w:color="auto"/>
              <w:right w:val="single" w:sz="4" w:space="0" w:color="auto"/>
            </w:tcBorders>
            <w:shd w:val="clear" w:color="000000" w:fill="DDEBF7"/>
            <w:noWrap/>
            <w:vAlign w:val="bottom"/>
            <w:hideMark/>
          </w:tcPr>
          <w:p w14:paraId="09A2A332" w14:textId="456A8DD3" w:rsidR="0005577B" w:rsidRPr="0005577B" w:rsidRDefault="0005577B" w:rsidP="0005577B">
            <w:pPr>
              <w:rPr>
                <w:rFonts w:ascii="Arial Narrow" w:hAnsi="Arial Narrow" w:cs="Calibri"/>
                <w:color w:val="000000"/>
                <w:sz w:val="12"/>
                <w:szCs w:val="12"/>
              </w:rPr>
            </w:pPr>
            <w:r w:rsidRPr="0005577B">
              <w:rPr>
                <w:rFonts w:ascii="Arial Narrow" w:hAnsi="Arial Narrow" w:cs="Calibri"/>
                <w:color w:val="000000"/>
                <w:sz w:val="12"/>
                <w:szCs w:val="12"/>
              </w:rPr>
              <w:t>-</w:t>
            </w:r>
          </w:p>
        </w:tc>
        <w:tc>
          <w:tcPr>
            <w:tcW w:w="0" w:type="auto"/>
            <w:tcBorders>
              <w:top w:val="nil"/>
              <w:left w:val="nil"/>
              <w:bottom w:val="single" w:sz="4" w:space="0" w:color="auto"/>
              <w:right w:val="single" w:sz="4" w:space="0" w:color="auto"/>
            </w:tcBorders>
            <w:shd w:val="clear" w:color="000000" w:fill="DDEBF7"/>
            <w:noWrap/>
            <w:vAlign w:val="bottom"/>
            <w:hideMark/>
          </w:tcPr>
          <w:p w14:paraId="3F5B7AEC" w14:textId="2EBAB5C3" w:rsidR="0005577B" w:rsidRPr="0005577B" w:rsidRDefault="0005577B" w:rsidP="0005577B">
            <w:pPr>
              <w:rPr>
                <w:rFonts w:ascii="Arial Narrow" w:hAnsi="Arial Narrow" w:cs="Calibri"/>
                <w:color w:val="000000"/>
                <w:sz w:val="12"/>
                <w:szCs w:val="12"/>
              </w:rPr>
            </w:pPr>
            <w:r w:rsidRPr="0005577B">
              <w:rPr>
                <w:rFonts w:ascii="Arial Narrow" w:hAnsi="Arial Narrow" w:cs="Calibri"/>
                <w:color w:val="000000"/>
                <w:sz w:val="12"/>
                <w:szCs w:val="12"/>
              </w:rPr>
              <w:t>5,00</w:t>
            </w:r>
          </w:p>
        </w:tc>
        <w:tc>
          <w:tcPr>
            <w:tcW w:w="0" w:type="auto"/>
            <w:tcBorders>
              <w:top w:val="nil"/>
              <w:left w:val="nil"/>
              <w:bottom w:val="single" w:sz="4" w:space="0" w:color="auto"/>
              <w:right w:val="single" w:sz="4" w:space="0" w:color="auto"/>
            </w:tcBorders>
            <w:shd w:val="clear" w:color="000000" w:fill="002060"/>
            <w:vAlign w:val="center"/>
            <w:hideMark/>
          </w:tcPr>
          <w:p w14:paraId="33878DB2"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1</w:t>
            </w:r>
          </w:p>
        </w:tc>
        <w:tc>
          <w:tcPr>
            <w:tcW w:w="0" w:type="auto"/>
            <w:tcBorders>
              <w:top w:val="nil"/>
              <w:left w:val="nil"/>
              <w:bottom w:val="single" w:sz="4" w:space="0" w:color="auto"/>
              <w:right w:val="single" w:sz="4" w:space="0" w:color="auto"/>
            </w:tcBorders>
            <w:shd w:val="clear" w:color="000000" w:fill="002060"/>
            <w:vAlign w:val="center"/>
            <w:hideMark/>
          </w:tcPr>
          <w:p w14:paraId="7253B6F5"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4</w:t>
            </w:r>
          </w:p>
        </w:tc>
        <w:tc>
          <w:tcPr>
            <w:tcW w:w="0" w:type="auto"/>
            <w:tcBorders>
              <w:top w:val="nil"/>
              <w:left w:val="nil"/>
              <w:bottom w:val="single" w:sz="4" w:space="0" w:color="auto"/>
              <w:right w:val="single" w:sz="4" w:space="0" w:color="auto"/>
            </w:tcBorders>
            <w:shd w:val="clear" w:color="000000" w:fill="DDEBF7"/>
            <w:noWrap/>
            <w:vAlign w:val="bottom"/>
            <w:hideMark/>
          </w:tcPr>
          <w:p w14:paraId="109ED848" w14:textId="7456D4F9" w:rsidR="0005577B" w:rsidRPr="0005577B" w:rsidRDefault="0005577B" w:rsidP="0005577B">
            <w:pPr>
              <w:rPr>
                <w:rFonts w:ascii="Arial Narrow" w:hAnsi="Arial Narrow" w:cs="Calibri"/>
                <w:color w:val="000000"/>
                <w:sz w:val="12"/>
                <w:szCs w:val="12"/>
              </w:rPr>
            </w:pPr>
            <w:r w:rsidRPr="0005577B">
              <w:rPr>
                <w:rFonts w:ascii="Arial Narrow" w:hAnsi="Arial Narrow" w:cs="Calibri"/>
                <w:color w:val="000000"/>
                <w:sz w:val="12"/>
                <w:szCs w:val="12"/>
              </w:rPr>
              <w:t>-</w:t>
            </w:r>
          </w:p>
        </w:tc>
        <w:tc>
          <w:tcPr>
            <w:tcW w:w="0" w:type="auto"/>
            <w:tcBorders>
              <w:top w:val="nil"/>
              <w:left w:val="nil"/>
              <w:bottom w:val="single" w:sz="4" w:space="0" w:color="auto"/>
              <w:right w:val="single" w:sz="4" w:space="0" w:color="auto"/>
            </w:tcBorders>
            <w:shd w:val="clear" w:color="000000" w:fill="DDEBF7"/>
            <w:noWrap/>
            <w:vAlign w:val="bottom"/>
            <w:hideMark/>
          </w:tcPr>
          <w:p w14:paraId="38DBFEA0" w14:textId="77777777" w:rsidR="0005577B" w:rsidRPr="0005577B" w:rsidRDefault="0005577B" w:rsidP="0005577B">
            <w:pPr>
              <w:jc w:val="right"/>
              <w:rPr>
                <w:rFonts w:ascii="Arial Narrow" w:hAnsi="Arial Narrow" w:cs="Calibri"/>
                <w:color w:val="000000"/>
                <w:sz w:val="12"/>
                <w:szCs w:val="12"/>
              </w:rPr>
            </w:pPr>
            <w:r w:rsidRPr="0005577B">
              <w:rPr>
                <w:rFonts w:ascii="Arial Narrow" w:hAnsi="Arial Narrow" w:cs="Calibri"/>
                <w:color w:val="000000"/>
                <w:sz w:val="12"/>
                <w:szCs w:val="12"/>
              </w:rPr>
              <w:t>0</w:t>
            </w:r>
          </w:p>
        </w:tc>
        <w:tc>
          <w:tcPr>
            <w:tcW w:w="0" w:type="auto"/>
            <w:tcBorders>
              <w:top w:val="nil"/>
              <w:left w:val="nil"/>
              <w:bottom w:val="single" w:sz="4" w:space="0" w:color="auto"/>
              <w:right w:val="single" w:sz="4" w:space="0" w:color="auto"/>
            </w:tcBorders>
            <w:shd w:val="clear" w:color="000000" w:fill="002060"/>
            <w:vAlign w:val="center"/>
            <w:hideMark/>
          </w:tcPr>
          <w:p w14:paraId="6AC40A01"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0</w:t>
            </w:r>
          </w:p>
        </w:tc>
        <w:tc>
          <w:tcPr>
            <w:tcW w:w="0" w:type="auto"/>
            <w:tcBorders>
              <w:top w:val="nil"/>
              <w:left w:val="nil"/>
              <w:bottom w:val="single" w:sz="4" w:space="0" w:color="auto"/>
              <w:right w:val="single" w:sz="4" w:space="0" w:color="auto"/>
            </w:tcBorders>
            <w:shd w:val="clear" w:color="000000" w:fill="002060"/>
            <w:vAlign w:val="center"/>
            <w:hideMark/>
          </w:tcPr>
          <w:p w14:paraId="7DC0A5F2"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0</w:t>
            </w:r>
          </w:p>
        </w:tc>
        <w:tc>
          <w:tcPr>
            <w:tcW w:w="0" w:type="auto"/>
            <w:tcBorders>
              <w:top w:val="nil"/>
              <w:left w:val="nil"/>
              <w:bottom w:val="single" w:sz="4" w:space="0" w:color="auto"/>
              <w:right w:val="single" w:sz="4" w:space="0" w:color="auto"/>
            </w:tcBorders>
            <w:shd w:val="clear" w:color="000000" w:fill="DDEBF7"/>
            <w:noWrap/>
            <w:vAlign w:val="bottom"/>
            <w:hideMark/>
          </w:tcPr>
          <w:p w14:paraId="62AB3018" w14:textId="130928A1" w:rsidR="0005577B" w:rsidRPr="0005577B" w:rsidRDefault="0005577B" w:rsidP="0005577B">
            <w:pPr>
              <w:rPr>
                <w:rFonts w:ascii="Arial Narrow" w:hAnsi="Arial Narrow" w:cs="Calibri"/>
                <w:color w:val="000000"/>
                <w:sz w:val="12"/>
                <w:szCs w:val="12"/>
              </w:rPr>
            </w:pPr>
            <w:r w:rsidRPr="0005577B">
              <w:rPr>
                <w:rFonts w:ascii="Arial Narrow" w:hAnsi="Arial Narrow" w:cs="Calibri"/>
                <w:color w:val="000000"/>
                <w:sz w:val="12"/>
                <w:szCs w:val="12"/>
              </w:rPr>
              <w:t>A</w:t>
            </w:r>
          </w:p>
        </w:tc>
        <w:tc>
          <w:tcPr>
            <w:tcW w:w="0" w:type="auto"/>
            <w:tcBorders>
              <w:top w:val="nil"/>
              <w:left w:val="nil"/>
              <w:bottom w:val="single" w:sz="4" w:space="0" w:color="auto"/>
              <w:right w:val="single" w:sz="4" w:space="0" w:color="auto"/>
            </w:tcBorders>
            <w:shd w:val="clear" w:color="000000" w:fill="DDEBF7"/>
            <w:noWrap/>
            <w:vAlign w:val="bottom"/>
            <w:hideMark/>
          </w:tcPr>
          <w:p w14:paraId="5C60FA3C" w14:textId="77777777" w:rsidR="0005577B" w:rsidRPr="0005577B" w:rsidRDefault="0005577B" w:rsidP="0005577B">
            <w:pPr>
              <w:jc w:val="right"/>
              <w:rPr>
                <w:rFonts w:ascii="Arial Narrow" w:hAnsi="Arial Narrow" w:cs="Calibri"/>
                <w:color w:val="000000"/>
                <w:sz w:val="12"/>
                <w:szCs w:val="12"/>
              </w:rPr>
            </w:pPr>
            <w:r w:rsidRPr="0005577B">
              <w:rPr>
                <w:rFonts w:ascii="Arial Narrow" w:hAnsi="Arial Narrow" w:cs="Calibri"/>
                <w:color w:val="000000"/>
                <w:sz w:val="12"/>
                <w:szCs w:val="12"/>
              </w:rPr>
              <w:t>0</w:t>
            </w:r>
          </w:p>
        </w:tc>
        <w:tc>
          <w:tcPr>
            <w:tcW w:w="0" w:type="auto"/>
            <w:tcBorders>
              <w:top w:val="nil"/>
              <w:left w:val="nil"/>
              <w:bottom w:val="single" w:sz="4" w:space="0" w:color="auto"/>
              <w:right w:val="single" w:sz="4" w:space="0" w:color="auto"/>
            </w:tcBorders>
            <w:shd w:val="clear" w:color="000000" w:fill="002060"/>
            <w:vAlign w:val="center"/>
            <w:hideMark/>
          </w:tcPr>
          <w:p w14:paraId="0F6CB0C2" w14:textId="2522E2E3"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w:t>
            </w:r>
          </w:p>
        </w:tc>
        <w:tc>
          <w:tcPr>
            <w:tcW w:w="0" w:type="auto"/>
            <w:tcBorders>
              <w:top w:val="nil"/>
              <w:left w:val="nil"/>
              <w:bottom w:val="single" w:sz="4" w:space="0" w:color="auto"/>
              <w:right w:val="single" w:sz="4" w:space="0" w:color="auto"/>
            </w:tcBorders>
            <w:shd w:val="clear" w:color="000000" w:fill="002060"/>
            <w:vAlign w:val="center"/>
            <w:hideMark/>
          </w:tcPr>
          <w:p w14:paraId="57C5B799"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0</w:t>
            </w:r>
          </w:p>
        </w:tc>
        <w:tc>
          <w:tcPr>
            <w:tcW w:w="0" w:type="auto"/>
            <w:tcBorders>
              <w:top w:val="nil"/>
              <w:left w:val="nil"/>
              <w:bottom w:val="single" w:sz="4" w:space="0" w:color="auto"/>
              <w:right w:val="single" w:sz="4" w:space="0" w:color="auto"/>
            </w:tcBorders>
            <w:shd w:val="clear" w:color="000000" w:fill="DDEBF7"/>
            <w:noWrap/>
            <w:vAlign w:val="bottom"/>
            <w:hideMark/>
          </w:tcPr>
          <w:p w14:paraId="57216077" w14:textId="7459BC26" w:rsidR="0005577B" w:rsidRPr="0005577B" w:rsidRDefault="0005577B" w:rsidP="0005577B">
            <w:pPr>
              <w:rPr>
                <w:rFonts w:ascii="Arial Narrow" w:hAnsi="Arial Narrow" w:cs="Calibri"/>
                <w:color w:val="000000"/>
                <w:sz w:val="12"/>
                <w:szCs w:val="12"/>
              </w:rPr>
            </w:pPr>
            <w:r w:rsidRPr="0005577B">
              <w:rPr>
                <w:rFonts w:ascii="Arial Narrow" w:hAnsi="Arial Narrow" w:cs="Calibri"/>
                <w:color w:val="000000"/>
                <w:sz w:val="12"/>
                <w:szCs w:val="12"/>
              </w:rPr>
              <w:t>A</w:t>
            </w:r>
          </w:p>
        </w:tc>
        <w:tc>
          <w:tcPr>
            <w:tcW w:w="0" w:type="auto"/>
            <w:tcBorders>
              <w:top w:val="nil"/>
              <w:left w:val="nil"/>
              <w:bottom w:val="single" w:sz="4" w:space="0" w:color="auto"/>
              <w:right w:val="single" w:sz="4" w:space="0" w:color="auto"/>
            </w:tcBorders>
            <w:shd w:val="clear" w:color="000000" w:fill="DDEBF7"/>
            <w:noWrap/>
            <w:vAlign w:val="bottom"/>
            <w:hideMark/>
          </w:tcPr>
          <w:p w14:paraId="367EA70C" w14:textId="77777777" w:rsidR="0005577B" w:rsidRPr="0005577B" w:rsidRDefault="0005577B" w:rsidP="0005577B">
            <w:pPr>
              <w:jc w:val="right"/>
              <w:rPr>
                <w:rFonts w:ascii="Arial Narrow" w:hAnsi="Arial Narrow" w:cs="Calibri"/>
                <w:color w:val="000000"/>
                <w:sz w:val="12"/>
                <w:szCs w:val="12"/>
              </w:rPr>
            </w:pPr>
            <w:r w:rsidRPr="0005577B">
              <w:rPr>
                <w:rFonts w:ascii="Arial Narrow" w:hAnsi="Arial Narrow" w:cs="Calibri"/>
                <w:color w:val="000000"/>
                <w:sz w:val="12"/>
                <w:szCs w:val="12"/>
              </w:rPr>
              <w:t>0</w:t>
            </w:r>
          </w:p>
        </w:tc>
        <w:tc>
          <w:tcPr>
            <w:tcW w:w="0" w:type="auto"/>
            <w:tcBorders>
              <w:top w:val="nil"/>
              <w:left w:val="nil"/>
              <w:bottom w:val="single" w:sz="4" w:space="0" w:color="auto"/>
              <w:right w:val="single" w:sz="4" w:space="0" w:color="auto"/>
            </w:tcBorders>
            <w:shd w:val="clear" w:color="000000" w:fill="002060"/>
            <w:noWrap/>
            <w:vAlign w:val="center"/>
            <w:hideMark/>
          </w:tcPr>
          <w:p w14:paraId="33DB4DD4"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A</w:t>
            </w:r>
          </w:p>
        </w:tc>
        <w:tc>
          <w:tcPr>
            <w:tcW w:w="0" w:type="auto"/>
            <w:tcBorders>
              <w:top w:val="nil"/>
              <w:left w:val="nil"/>
              <w:bottom w:val="single" w:sz="4" w:space="0" w:color="auto"/>
              <w:right w:val="single" w:sz="4" w:space="0" w:color="auto"/>
            </w:tcBorders>
            <w:shd w:val="clear" w:color="000000" w:fill="002060"/>
            <w:noWrap/>
            <w:vAlign w:val="center"/>
            <w:hideMark/>
          </w:tcPr>
          <w:p w14:paraId="7F458904"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0</w:t>
            </w:r>
          </w:p>
        </w:tc>
        <w:tc>
          <w:tcPr>
            <w:tcW w:w="0" w:type="auto"/>
            <w:tcBorders>
              <w:top w:val="single" w:sz="4" w:space="0" w:color="auto"/>
              <w:left w:val="nil"/>
              <w:bottom w:val="single" w:sz="4" w:space="0" w:color="auto"/>
              <w:right w:val="single" w:sz="4" w:space="0" w:color="auto"/>
            </w:tcBorders>
            <w:shd w:val="clear" w:color="000000" w:fill="DDEBF7"/>
            <w:noWrap/>
            <w:vAlign w:val="bottom"/>
            <w:hideMark/>
          </w:tcPr>
          <w:p w14:paraId="29A657D7" w14:textId="77777777" w:rsidR="0005577B" w:rsidRPr="0005577B" w:rsidRDefault="0005577B" w:rsidP="0005577B">
            <w:pPr>
              <w:jc w:val="right"/>
              <w:rPr>
                <w:rFonts w:ascii="Arial Narrow" w:hAnsi="Arial Narrow" w:cs="Calibri"/>
                <w:color w:val="000000"/>
                <w:sz w:val="12"/>
                <w:szCs w:val="12"/>
              </w:rPr>
            </w:pPr>
            <w:r w:rsidRPr="0005577B">
              <w:rPr>
                <w:rFonts w:ascii="Arial Narrow" w:hAnsi="Arial Narrow" w:cs="Calibri"/>
                <w:color w:val="000000"/>
                <w:sz w:val="12"/>
                <w:szCs w:val="12"/>
              </w:rPr>
              <w:t>0</w:t>
            </w:r>
          </w:p>
        </w:tc>
        <w:tc>
          <w:tcPr>
            <w:tcW w:w="0" w:type="auto"/>
            <w:tcBorders>
              <w:top w:val="single" w:sz="4" w:space="0" w:color="auto"/>
              <w:left w:val="nil"/>
              <w:bottom w:val="single" w:sz="4" w:space="0" w:color="auto"/>
              <w:right w:val="single" w:sz="8" w:space="0" w:color="auto"/>
            </w:tcBorders>
            <w:shd w:val="clear" w:color="000000" w:fill="DDEBF7"/>
            <w:noWrap/>
            <w:vAlign w:val="bottom"/>
            <w:hideMark/>
          </w:tcPr>
          <w:p w14:paraId="6D849078" w14:textId="77777777" w:rsidR="0005577B" w:rsidRPr="0005577B" w:rsidRDefault="0005577B" w:rsidP="0005577B">
            <w:pPr>
              <w:jc w:val="right"/>
              <w:rPr>
                <w:rFonts w:ascii="Arial Narrow" w:hAnsi="Arial Narrow" w:cs="Calibri"/>
                <w:color w:val="000000"/>
                <w:sz w:val="12"/>
                <w:szCs w:val="12"/>
              </w:rPr>
            </w:pPr>
            <w:r w:rsidRPr="0005577B">
              <w:rPr>
                <w:rFonts w:ascii="Arial Narrow" w:hAnsi="Arial Narrow" w:cs="Calibri"/>
                <w:color w:val="000000"/>
                <w:sz w:val="12"/>
                <w:szCs w:val="12"/>
              </w:rPr>
              <w:t>0</w:t>
            </w:r>
          </w:p>
        </w:tc>
      </w:tr>
      <w:tr w:rsidR="0005577B" w:rsidRPr="0005577B" w14:paraId="776EF444" w14:textId="77777777" w:rsidTr="0005577B">
        <w:trPr>
          <w:trHeight w:val="113"/>
        </w:trPr>
        <w:tc>
          <w:tcPr>
            <w:tcW w:w="0" w:type="auto"/>
            <w:tcBorders>
              <w:top w:val="nil"/>
              <w:left w:val="single" w:sz="8" w:space="0" w:color="auto"/>
              <w:bottom w:val="single" w:sz="4" w:space="0" w:color="auto"/>
              <w:right w:val="single" w:sz="4" w:space="0" w:color="auto"/>
            </w:tcBorders>
            <w:shd w:val="clear" w:color="000000" w:fill="002060"/>
            <w:vAlign w:val="center"/>
            <w:hideMark/>
          </w:tcPr>
          <w:p w14:paraId="58B7D294" w14:textId="2A79217A"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$1.000.000</w:t>
            </w:r>
          </w:p>
        </w:tc>
        <w:tc>
          <w:tcPr>
            <w:tcW w:w="0" w:type="auto"/>
            <w:tcBorders>
              <w:top w:val="nil"/>
              <w:left w:val="nil"/>
              <w:bottom w:val="single" w:sz="4" w:space="0" w:color="auto"/>
              <w:right w:val="single" w:sz="4" w:space="0" w:color="auto"/>
            </w:tcBorders>
            <w:shd w:val="clear" w:color="000000" w:fill="002060"/>
            <w:vAlign w:val="center"/>
            <w:hideMark/>
          </w:tcPr>
          <w:p w14:paraId="1F165F05"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4</w:t>
            </w:r>
          </w:p>
        </w:tc>
        <w:tc>
          <w:tcPr>
            <w:tcW w:w="0" w:type="auto"/>
            <w:tcBorders>
              <w:top w:val="nil"/>
              <w:left w:val="nil"/>
              <w:bottom w:val="single" w:sz="4" w:space="0" w:color="auto"/>
              <w:right w:val="single" w:sz="4" w:space="0" w:color="auto"/>
            </w:tcBorders>
            <w:shd w:val="clear" w:color="000000" w:fill="DDEBF7"/>
            <w:noWrap/>
            <w:vAlign w:val="bottom"/>
            <w:hideMark/>
          </w:tcPr>
          <w:p w14:paraId="384801D5" w14:textId="726C971B" w:rsidR="0005577B" w:rsidRPr="0005577B" w:rsidRDefault="0005577B" w:rsidP="0005577B">
            <w:pPr>
              <w:rPr>
                <w:rFonts w:ascii="Arial Narrow" w:hAnsi="Arial Narrow" w:cs="Calibri"/>
                <w:color w:val="000000"/>
                <w:sz w:val="12"/>
                <w:szCs w:val="12"/>
              </w:rPr>
            </w:pPr>
            <w:r w:rsidRPr="0005577B">
              <w:rPr>
                <w:rFonts w:ascii="Arial Narrow" w:hAnsi="Arial Narrow" w:cs="Calibri"/>
                <w:color w:val="000000"/>
                <w:sz w:val="12"/>
                <w:szCs w:val="12"/>
              </w:rPr>
              <w:t>5,00</w:t>
            </w:r>
          </w:p>
        </w:tc>
        <w:tc>
          <w:tcPr>
            <w:tcW w:w="0" w:type="auto"/>
            <w:tcBorders>
              <w:top w:val="nil"/>
              <w:left w:val="nil"/>
              <w:bottom w:val="single" w:sz="4" w:space="0" w:color="auto"/>
              <w:right w:val="single" w:sz="4" w:space="0" w:color="auto"/>
            </w:tcBorders>
            <w:shd w:val="clear" w:color="000000" w:fill="DDEBF7"/>
            <w:noWrap/>
            <w:vAlign w:val="bottom"/>
            <w:hideMark/>
          </w:tcPr>
          <w:p w14:paraId="3D7B1901" w14:textId="568ABC51" w:rsidR="0005577B" w:rsidRPr="0005577B" w:rsidRDefault="0005577B" w:rsidP="0005577B">
            <w:pPr>
              <w:rPr>
                <w:rFonts w:ascii="Arial Narrow" w:hAnsi="Arial Narrow" w:cs="Calibri"/>
                <w:color w:val="000000"/>
                <w:sz w:val="12"/>
                <w:szCs w:val="12"/>
              </w:rPr>
            </w:pPr>
            <w:r w:rsidRPr="0005577B">
              <w:rPr>
                <w:rFonts w:ascii="Arial Narrow" w:hAnsi="Arial Narrow" w:cs="Calibri"/>
                <w:color w:val="000000"/>
                <w:sz w:val="12"/>
                <w:szCs w:val="12"/>
              </w:rPr>
              <w:t>1,00</w:t>
            </w:r>
          </w:p>
        </w:tc>
        <w:tc>
          <w:tcPr>
            <w:tcW w:w="0" w:type="auto"/>
            <w:tcBorders>
              <w:top w:val="nil"/>
              <w:left w:val="nil"/>
              <w:bottom w:val="single" w:sz="4" w:space="0" w:color="auto"/>
              <w:right w:val="single" w:sz="4" w:space="0" w:color="auto"/>
            </w:tcBorders>
            <w:shd w:val="clear" w:color="000000" w:fill="002060"/>
            <w:vAlign w:val="center"/>
            <w:hideMark/>
          </w:tcPr>
          <w:p w14:paraId="367AFFEC" w14:textId="57AE17BC"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$500.000</w:t>
            </w:r>
          </w:p>
        </w:tc>
        <w:tc>
          <w:tcPr>
            <w:tcW w:w="0" w:type="auto"/>
            <w:tcBorders>
              <w:top w:val="nil"/>
              <w:left w:val="nil"/>
              <w:bottom w:val="single" w:sz="4" w:space="0" w:color="auto"/>
              <w:right w:val="single" w:sz="4" w:space="0" w:color="auto"/>
            </w:tcBorders>
            <w:shd w:val="clear" w:color="000000" w:fill="002060"/>
            <w:vAlign w:val="center"/>
            <w:hideMark/>
          </w:tcPr>
          <w:p w14:paraId="27B8E24B"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1</w:t>
            </w:r>
          </w:p>
        </w:tc>
        <w:tc>
          <w:tcPr>
            <w:tcW w:w="0" w:type="auto"/>
            <w:tcBorders>
              <w:top w:val="nil"/>
              <w:left w:val="nil"/>
              <w:bottom w:val="single" w:sz="4" w:space="0" w:color="auto"/>
              <w:right w:val="single" w:sz="4" w:space="0" w:color="auto"/>
            </w:tcBorders>
            <w:shd w:val="clear" w:color="000000" w:fill="DDEBF7"/>
            <w:noWrap/>
            <w:vAlign w:val="bottom"/>
            <w:hideMark/>
          </w:tcPr>
          <w:p w14:paraId="7ACE1DC0" w14:textId="49C757CD" w:rsidR="0005577B" w:rsidRPr="0005577B" w:rsidRDefault="0005577B" w:rsidP="0005577B">
            <w:pPr>
              <w:rPr>
                <w:rFonts w:ascii="Arial Narrow" w:hAnsi="Arial Narrow" w:cs="Calibri"/>
                <w:color w:val="000000"/>
                <w:sz w:val="12"/>
                <w:szCs w:val="12"/>
              </w:rPr>
            </w:pPr>
            <w:r w:rsidRPr="0005577B">
              <w:rPr>
                <w:rFonts w:ascii="Arial Narrow" w:hAnsi="Arial Narrow" w:cs="Calibri"/>
                <w:color w:val="000000"/>
                <w:sz w:val="12"/>
                <w:szCs w:val="12"/>
              </w:rPr>
              <w:t>5,00</w:t>
            </w:r>
          </w:p>
        </w:tc>
        <w:tc>
          <w:tcPr>
            <w:tcW w:w="0" w:type="auto"/>
            <w:tcBorders>
              <w:top w:val="nil"/>
              <w:left w:val="nil"/>
              <w:bottom w:val="single" w:sz="4" w:space="0" w:color="auto"/>
              <w:right w:val="single" w:sz="4" w:space="0" w:color="auto"/>
            </w:tcBorders>
            <w:shd w:val="clear" w:color="000000" w:fill="DDEBF7"/>
            <w:noWrap/>
            <w:vAlign w:val="bottom"/>
            <w:hideMark/>
          </w:tcPr>
          <w:p w14:paraId="50584C08" w14:textId="22FB2AF7" w:rsidR="0005577B" w:rsidRPr="0005577B" w:rsidRDefault="0005577B" w:rsidP="0005577B">
            <w:pPr>
              <w:rPr>
                <w:rFonts w:ascii="Arial Narrow" w:hAnsi="Arial Narrow" w:cs="Calibri"/>
                <w:color w:val="000000"/>
                <w:sz w:val="12"/>
                <w:szCs w:val="12"/>
              </w:rPr>
            </w:pPr>
            <w:r w:rsidRPr="0005577B">
              <w:rPr>
                <w:rFonts w:ascii="Arial Narrow" w:hAnsi="Arial Narrow" w:cs="Calibri"/>
                <w:color w:val="000000"/>
                <w:sz w:val="12"/>
                <w:szCs w:val="12"/>
              </w:rPr>
              <w:t>4,00</w:t>
            </w:r>
          </w:p>
        </w:tc>
        <w:tc>
          <w:tcPr>
            <w:tcW w:w="0" w:type="auto"/>
            <w:tcBorders>
              <w:top w:val="nil"/>
              <w:left w:val="nil"/>
              <w:bottom w:val="single" w:sz="4" w:space="0" w:color="auto"/>
              <w:right w:val="single" w:sz="4" w:space="0" w:color="auto"/>
            </w:tcBorders>
            <w:shd w:val="clear" w:color="000000" w:fill="002060"/>
            <w:vAlign w:val="center"/>
            <w:hideMark/>
          </w:tcPr>
          <w:p w14:paraId="66699D5B"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30</w:t>
            </w:r>
          </w:p>
        </w:tc>
        <w:tc>
          <w:tcPr>
            <w:tcW w:w="0" w:type="auto"/>
            <w:tcBorders>
              <w:top w:val="nil"/>
              <w:left w:val="nil"/>
              <w:bottom w:val="single" w:sz="4" w:space="0" w:color="auto"/>
              <w:right w:val="single" w:sz="4" w:space="0" w:color="auto"/>
            </w:tcBorders>
            <w:shd w:val="clear" w:color="000000" w:fill="002060"/>
            <w:vAlign w:val="center"/>
            <w:hideMark/>
          </w:tcPr>
          <w:p w14:paraId="7CC68CB6"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4</w:t>
            </w:r>
          </w:p>
        </w:tc>
        <w:tc>
          <w:tcPr>
            <w:tcW w:w="0" w:type="auto"/>
            <w:tcBorders>
              <w:top w:val="nil"/>
              <w:left w:val="nil"/>
              <w:bottom w:val="single" w:sz="4" w:space="0" w:color="auto"/>
              <w:right w:val="single" w:sz="4" w:space="0" w:color="auto"/>
            </w:tcBorders>
            <w:shd w:val="clear" w:color="000000" w:fill="DDEBF7"/>
            <w:noWrap/>
            <w:vAlign w:val="bottom"/>
            <w:hideMark/>
          </w:tcPr>
          <w:p w14:paraId="68112E75" w14:textId="6049C82D" w:rsidR="0005577B" w:rsidRPr="0005577B" w:rsidRDefault="0005577B" w:rsidP="0005577B">
            <w:pPr>
              <w:rPr>
                <w:rFonts w:ascii="Arial Narrow" w:hAnsi="Arial Narrow" w:cs="Calibri"/>
                <w:color w:val="000000"/>
                <w:sz w:val="12"/>
                <w:szCs w:val="12"/>
              </w:rPr>
            </w:pPr>
            <w:r w:rsidRPr="0005577B">
              <w:rPr>
                <w:rFonts w:ascii="Arial Narrow" w:hAnsi="Arial Narrow" w:cs="Calibri"/>
                <w:color w:val="000000"/>
                <w:sz w:val="12"/>
                <w:szCs w:val="12"/>
              </w:rPr>
              <w:t>2,00</w:t>
            </w:r>
          </w:p>
        </w:tc>
        <w:tc>
          <w:tcPr>
            <w:tcW w:w="0" w:type="auto"/>
            <w:tcBorders>
              <w:top w:val="nil"/>
              <w:left w:val="nil"/>
              <w:bottom w:val="single" w:sz="4" w:space="0" w:color="auto"/>
              <w:right w:val="single" w:sz="4" w:space="0" w:color="auto"/>
            </w:tcBorders>
            <w:shd w:val="clear" w:color="000000" w:fill="DDEBF7"/>
            <w:noWrap/>
            <w:vAlign w:val="bottom"/>
            <w:hideMark/>
          </w:tcPr>
          <w:p w14:paraId="76302095" w14:textId="36703D0B" w:rsidR="0005577B" w:rsidRPr="0005577B" w:rsidRDefault="0005577B" w:rsidP="0005577B">
            <w:pPr>
              <w:rPr>
                <w:rFonts w:ascii="Arial Narrow" w:hAnsi="Arial Narrow" w:cs="Calibri"/>
                <w:color w:val="000000"/>
                <w:sz w:val="12"/>
                <w:szCs w:val="12"/>
              </w:rPr>
            </w:pPr>
            <w:r w:rsidRPr="0005577B">
              <w:rPr>
                <w:rFonts w:ascii="Arial Narrow" w:hAnsi="Arial Narrow" w:cs="Calibri"/>
                <w:color w:val="000000"/>
                <w:sz w:val="12"/>
                <w:szCs w:val="12"/>
              </w:rPr>
              <w:t>-</w:t>
            </w:r>
          </w:p>
        </w:tc>
        <w:tc>
          <w:tcPr>
            <w:tcW w:w="0" w:type="auto"/>
            <w:tcBorders>
              <w:top w:val="nil"/>
              <w:left w:val="nil"/>
              <w:bottom w:val="single" w:sz="4" w:space="0" w:color="auto"/>
              <w:right w:val="single" w:sz="4" w:space="0" w:color="auto"/>
            </w:tcBorders>
            <w:shd w:val="clear" w:color="000000" w:fill="002060"/>
            <w:vAlign w:val="center"/>
            <w:hideMark/>
          </w:tcPr>
          <w:p w14:paraId="2F5EEB6B"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2</w:t>
            </w:r>
          </w:p>
        </w:tc>
        <w:tc>
          <w:tcPr>
            <w:tcW w:w="0" w:type="auto"/>
            <w:tcBorders>
              <w:top w:val="nil"/>
              <w:left w:val="nil"/>
              <w:bottom w:val="single" w:sz="4" w:space="0" w:color="auto"/>
              <w:right w:val="single" w:sz="4" w:space="0" w:color="auto"/>
            </w:tcBorders>
            <w:shd w:val="clear" w:color="000000" w:fill="002060"/>
            <w:vAlign w:val="center"/>
            <w:hideMark/>
          </w:tcPr>
          <w:p w14:paraId="677A21F0"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4</w:t>
            </w:r>
          </w:p>
        </w:tc>
        <w:tc>
          <w:tcPr>
            <w:tcW w:w="0" w:type="auto"/>
            <w:tcBorders>
              <w:top w:val="nil"/>
              <w:left w:val="nil"/>
              <w:bottom w:val="single" w:sz="4" w:space="0" w:color="auto"/>
              <w:right w:val="single" w:sz="4" w:space="0" w:color="auto"/>
            </w:tcBorders>
            <w:shd w:val="clear" w:color="000000" w:fill="DDEBF7"/>
            <w:noWrap/>
            <w:vAlign w:val="bottom"/>
            <w:hideMark/>
          </w:tcPr>
          <w:p w14:paraId="5374EB9F" w14:textId="09C568E9" w:rsidR="0005577B" w:rsidRPr="0005577B" w:rsidRDefault="0005577B" w:rsidP="0005577B">
            <w:pPr>
              <w:rPr>
                <w:rFonts w:ascii="Arial Narrow" w:hAnsi="Arial Narrow" w:cs="Calibri"/>
                <w:color w:val="000000"/>
                <w:sz w:val="12"/>
                <w:szCs w:val="12"/>
              </w:rPr>
            </w:pPr>
            <w:r w:rsidRPr="0005577B">
              <w:rPr>
                <w:rFonts w:ascii="Arial Narrow" w:hAnsi="Arial Narrow" w:cs="Calibri"/>
                <w:color w:val="000000"/>
                <w:sz w:val="12"/>
                <w:szCs w:val="12"/>
              </w:rPr>
              <w:t>1,00</w:t>
            </w:r>
          </w:p>
        </w:tc>
        <w:tc>
          <w:tcPr>
            <w:tcW w:w="0" w:type="auto"/>
            <w:tcBorders>
              <w:top w:val="nil"/>
              <w:left w:val="nil"/>
              <w:bottom w:val="single" w:sz="4" w:space="0" w:color="auto"/>
              <w:right w:val="single" w:sz="4" w:space="0" w:color="auto"/>
            </w:tcBorders>
            <w:shd w:val="clear" w:color="000000" w:fill="DDEBF7"/>
            <w:noWrap/>
            <w:vAlign w:val="bottom"/>
            <w:hideMark/>
          </w:tcPr>
          <w:p w14:paraId="47802122" w14:textId="3B89973E" w:rsidR="0005577B" w:rsidRPr="0005577B" w:rsidRDefault="0005577B" w:rsidP="0005577B">
            <w:pPr>
              <w:rPr>
                <w:rFonts w:ascii="Arial Narrow" w:hAnsi="Arial Narrow" w:cs="Calibri"/>
                <w:color w:val="000000"/>
                <w:sz w:val="12"/>
                <w:szCs w:val="12"/>
              </w:rPr>
            </w:pPr>
            <w:r w:rsidRPr="0005577B">
              <w:rPr>
                <w:rFonts w:ascii="Arial Narrow" w:hAnsi="Arial Narrow" w:cs="Calibri"/>
                <w:color w:val="000000"/>
                <w:sz w:val="12"/>
                <w:szCs w:val="12"/>
              </w:rPr>
              <w:t>5,00</w:t>
            </w:r>
          </w:p>
        </w:tc>
        <w:tc>
          <w:tcPr>
            <w:tcW w:w="0" w:type="auto"/>
            <w:tcBorders>
              <w:top w:val="nil"/>
              <w:left w:val="nil"/>
              <w:bottom w:val="single" w:sz="4" w:space="0" w:color="auto"/>
              <w:right w:val="single" w:sz="4" w:space="0" w:color="auto"/>
            </w:tcBorders>
            <w:shd w:val="clear" w:color="000000" w:fill="002060"/>
            <w:vAlign w:val="center"/>
            <w:hideMark/>
          </w:tcPr>
          <w:p w14:paraId="1983DE2F"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2</w:t>
            </w:r>
          </w:p>
        </w:tc>
        <w:tc>
          <w:tcPr>
            <w:tcW w:w="0" w:type="auto"/>
            <w:tcBorders>
              <w:top w:val="nil"/>
              <w:left w:val="nil"/>
              <w:bottom w:val="single" w:sz="4" w:space="0" w:color="auto"/>
              <w:right w:val="single" w:sz="4" w:space="0" w:color="auto"/>
            </w:tcBorders>
            <w:shd w:val="clear" w:color="000000" w:fill="002060"/>
            <w:vAlign w:val="center"/>
            <w:hideMark/>
          </w:tcPr>
          <w:p w14:paraId="72EF79D4"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1</w:t>
            </w:r>
          </w:p>
        </w:tc>
        <w:tc>
          <w:tcPr>
            <w:tcW w:w="0" w:type="auto"/>
            <w:tcBorders>
              <w:top w:val="nil"/>
              <w:left w:val="nil"/>
              <w:bottom w:val="single" w:sz="4" w:space="0" w:color="auto"/>
              <w:right w:val="single" w:sz="4" w:space="0" w:color="auto"/>
            </w:tcBorders>
            <w:shd w:val="clear" w:color="000000" w:fill="DDEBF7"/>
            <w:noWrap/>
            <w:vAlign w:val="bottom"/>
            <w:hideMark/>
          </w:tcPr>
          <w:p w14:paraId="6821A22A" w14:textId="1CBD700E" w:rsidR="0005577B" w:rsidRPr="0005577B" w:rsidRDefault="0005577B" w:rsidP="0005577B">
            <w:pPr>
              <w:rPr>
                <w:rFonts w:ascii="Arial Narrow" w:hAnsi="Arial Narrow" w:cs="Calibri"/>
                <w:color w:val="000000"/>
                <w:sz w:val="12"/>
                <w:szCs w:val="12"/>
              </w:rPr>
            </w:pPr>
            <w:r w:rsidRPr="0005577B">
              <w:rPr>
                <w:rFonts w:ascii="Arial Narrow" w:hAnsi="Arial Narrow" w:cs="Calibri"/>
                <w:color w:val="000000"/>
                <w:sz w:val="12"/>
                <w:szCs w:val="12"/>
              </w:rPr>
              <w:t>30</w:t>
            </w:r>
          </w:p>
        </w:tc>
        <w:tc>
          <w:tcPr>
            <w:tcW w:w="0" w:type="auto"/>
            <w:tcBorders>
              <w:top w:val="nil"/>
              <w:left w:val="nil"/>
              <w:bottom w:val="single" w:sz="4" w:space="0" w:color="auto"/>
              <w:right w:val="single" w:sz="4" w:space="0" w:color="auto"/>
            </w:tcBorders>
            <w:shd w:val="clear" w:color="000000" w:fill="DDEBF7"/>
            <w:noWrap/>
            <w:vAlign w:val="bottom"/>
            <w:hideMark/>
          </w:tcPr>
          <w:p w14:paraId="6D5711AD" w14:textId="77777777" w:rsidR="0005577B" w:rsidRPr="0005577B" w:rsidRDefault="0005577B" w:rsidP="0005577B">
            <w:pPr>
              <w:jc w:val="right"/>
              <w:rPr>
                <w:rFonts w:ascii="Arial Narrow" w:hAnsi="Arial Narrow" w:cs="Calibri"/>
                <w:color w:val="000000"/>
                <w:sz w:val="12"/>
                <w:szCs w:val="12"/>
              </w:rPr>
            </w:pPr>
            <w:r w:rsidRPr="0005577B">
              <w:rPr>
                <w:rFonts w:ascii="Arial Narrow" w:hAnsi="Arial Narrow" w:cs="Calibri"/>
                <w:color w:val="000000"/>
                <w:sz w:val="12"/>
                <w:szCs w:val="12"/>
              </w:rPr>
              <w:t>1</w:t>
            </w:r>
          </w:p>
        </w:tc>
        <w:tc>
          <w:tcPr>
            <w:tcW w:w="0" w:type="auto"/>
            <w:tcBorders>
              <w:top w:val="nil"/>
              <w:left w:val="nil"/>
              <w:bottom w:val="single" w:sz="4" w:space="0" w:color="auto"/>
              <w:right w:val="single" w:sz="4" w:space="0" w:color="auto"/>
            </w:tcBorders>
            <w:shd w:val="clear" w:color="000000" w:fill="002060"/>
            <w:vAlign w:val="center"/>
            <w:hideMark/>
          </w:tcPr>
          <w:p w14:paraId="404E13AE"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30</w:t>
            </w:r>
          </w:p>
        </w:tc>
        <w:tc>
          <w:tcPr>
            <w:tcW w:w="0" w:type="auto"/>
            <w:tcBorders>
              <w:top w:val="nil"/>
              <w:left w:val="nil"/>
              <w:bottom w:val="single" w:sz="4" w:space="0" w:color="auto"/>
              <w:right w:val="single" w:sz="4" w:space="0" w:color="auto"/>
            </w:tcBorders>
            <w:shd w:val="clear" w:color="000000" w:fill="002060"/>
            <w:vAlign w:val="center"/>
            <w:hideMark/>
          </w:tcPr>
          <w:p w14:paraId="0E55E18A"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1</w:t>
            </w:r>
          </w:p>
        </w:tc>
        <w:tc>
          <w:tcPr>
            <w:tcW w:w="0" w:type="auto"/>
            <w:tcBorders>
              <w:top w:val="nil"/>
              <w:left w:val="nil"/>
              <w:bottom w:val="single" w:sz="4" w:space="0" w:color="auto"/>
              <w:right w:val="single" w:sz="4" w:space="0" w:color="auto"/>
            </w:tcBorders>
            <w:shd w:val="clear" w:color="000000" w:fill="DDEBF7"/>
            <w:noWrap/>
            <w:vAlign w:val="bottom"/>
            <w:hideMark/>
          </w:tcPr>
          <w:p w14:paraId="0FBA311E" w14:textId="1F0C286B" w:rsidR="0005577B" w:rsidRPr="0005577B" w:rsidRDefault="0005577B" w:rsidP="0005577B">
            <w:pPr>
              <w:rPr>
                <w:rFonts w:ascii="Arial Narrow" w:hAnsi="Arial Narrow" w:cs="Calibri"/>
                <w:color w:val="000000"/>
                <w:sz w:val="12"/>
                <w:szCs w:val="12"/>
              </w:rPr>
            </w:pPr>
            <w:r w:rsidRPr="0005577B">
              <w:rPr>
                <w:rFonts w:ascii="Arial Narrow" w:hAnsi="Arial Narrow" w:cs="Calibri"/>
                <w:color w:val="000000"/>
                <w:sz w:val="12"/>
                <w:szCs w:val="12"/>
              </w:rPr>
              <w:t>B</w:t>
            </w:r>
          </w:p>
        </w:tc>
        <w:tc>
          <w:tcPr>
            <w:tcW w:w="0" w:type="auto"/>
            <w:tcBorders>
              <w:top w:val="nil"/>
              <w:left w:val="nil"/>
              <w:bottom w:val="single" w:sz="4" w:space="0" w:color="auto"/>
              <w:right w:val="single" w:sz="4" w:space="0" w:color="auto"/>
            </w:tcBorders>
            <w:shd w:val="clear" w:color="000000" w:fill="DDEBF7"/>
            <w:noWrap/>
            <w:vAlign w:val="bottom"/>
            <w:hideMark/>
          </w:tcPr>
          <w:p w14:paraId="74FB1866" w14:textId="77777777" w:rsidR="0005577B" w:rsidRPr="0005577B" w:rsidRDefault="0005577B" w:rsidP="0005577B">
            <w:pPr>
              <w:jc w:val="right"/>
              <w:rPr>
                <w:rFonts w:ascii="Arial Narrow" w:hAnsi="Arial Narrow" w:cs="Calibri"/>
                <w:color w:val="000000"/>
                <w:sz w:val="12"/>
                <w:szCs w:val="12"/>
              </w:rPr>
            </w:pPr>
            <w:r w:rsidRPr="0005577B">
              <w:rPr>
                <w:rFonts w:ascii="Arial Narrow" w:hAnsi="Arial Narrow" w:cs="Calibri"/>
                <w:color w:val="000000"/>
                <w:sz w:val="12"/>
                <w:szCs w:val="12"/>
              </w:rPr>
              <w:t>1</w:t>
            </w:r>
          </w:p>
        </w:tc>
        <w:tc>
          <w:tcPr>
            <w:tcW w:w="0" w:type="auto"/>
            <w:tcBorders>
              <w:top w:val="nil"/>
              <w:left w:val="nil"/>
              <w:bottom w:val="single" w:sz="4" w:space="0" w:color="auto"/>
              <w:right w:val="single" w:sz="4" w:space="0" w:color="auto"/>
            </w:tcBorders>
            <w:shd w:val="clear" w:color="000000" w:fill="002060"/>
            <w:vAlign w:val="center"/>
            <w:hideMark/>
          </w:tcPr>
          <w:p w14:paraId="5FE3EC5A" w14:textId="0772D188"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$2.000.000</w:t>
            </w:r>
          </w:p>
        </w:tc>
        <w:tc>
          <w:tcPr>
            <w:tcW w:w="0" w:type="auto"/>
            <w:tcBorders>
              <w:top w:val="nil"/>
              <w:left w:val="nil"/>
              <w:bottom w:val="single" w:sz="4" w:space="0" w:color="auto"/>
              <w:right w:val="single" w:sz="4" w:space="0" w:color="auto"/>
            </w:tcBorders>
            <w:shd w:val="clear" w:color="000000" w:fill="002060"/>
            <w:vAlign w:val="center"/>
            <w:hideMark/>
          </w:tcPr>
          <w:p w14:paraId="45EF16BB"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1</w:t>
            </w:r>
          </w:p>
        </w:tc>
        <w:tc>
          <w:tcPr>
            <w:tcW w:w="0" w:type="auto"/>
            <w:tcBorders>
              <w:top w:val="nil"/>
              <w:left w:val="nil"/>
              <w:bottom w:val="single" w:sz="4" w:space="0" w:color="auto"/>
              <w:right w:val="single" w:sz="4" w:space="0" w:color="auto"/>
            </w:tcBorders>
            <w:shd w:val="clear" w:color="000000" w:fill="DDEBF7"/>
            <w:noWrap/>
            <w:vAlign w:val="bottom"/>
            <w:hideMark/>
          </w:tcPr>
          <w:p w14:paraId="0047DC34" w14:textId="6C89C22B" w:rsidR="0005577B" w:rsidRPr="0005577B" w:rsidRDefault="0005577B" w:rsidP="0005577B">
            <w:pPr>
              <w:rPr>
                <w:rFonts w:ascii="Arial Narrow" w:hAnsi="Arial Narrow" w:cs="Calibri"/>
                <w:color w:val="000000"/>
                <w:sz w:val="12"/>
                <w:szCs w:val="12"/>
              </w:rPr>
            </w:pPr>
            <w:r w:rsidRPr="0005577B">
              <w:rPr>
                <w:rFonts w:ascii="Arial Narrow" w:hAnsi="Arial Narrow" w:cs="Calibri"/>
                <w:color w:val="000000"/>
                <w:sz w:val="12"/>
                <w:szCs w:val="12"/>
              </w:rPr>
              <w:t>B</w:t>
            </w:r>
          </w:p>
        </w:tc>
        <w:tc>
          <w:tcPr>
            <w:tcW w:w="0" w:type="auto"/>
            <w:tcBorders>
              <w:top w:val="nil"/>
              <w:left w:val="nil"/>
              <w:bottom w:val="single" w:sz="4" w:space="0" w:color="auto"/>
              <w:right w:val="single" w:sz="4" w:space="0" w:color="auto"/>
            </w:tcBorders>
            <w:shd w:val="clear" w:color="000000" w:fill="DDEBF7"/>
            <w:noWrap/>
            <w:vAlign w:val="bottom"/>
            <w:hideMark/>
          </w:tcPr>
          <w:p w14:paraId="5FD76951" w14:textId="77777777" w:rsidR="0005577B" w:rsidRPr="0005577B" w:rsidRDefault="0005577B" w:rsidP="0005577B">
            <w:pPr>
              <w:jc w:val="right"/>
              <w:rPr>
                <w:rFonts w:ascii="Arial Narrow" w:hAnsi="Arial Narrow" w:cs="Calibri"/>
                <w:color w:val="000000"/>
                <w:sz w:val="12"/>
                <w:szCs w:val="12"/>
              </w:rPr>
            </w:pPr>
            <w:r w:rsidRPr="0005577B">
              <w:rPr>
                <w:rFonts w:ascii="Arial Narrow" w:hAnsi="Arial Narrow" w:cs="Calibri"/>
                <w:color w:val="000000"/>
                <w:sz w:val="12"/>
                <w:szCs w:val="12"/>
              </w:rPr>
              <w:t>1</w:t>
            </w:r>
          </w:p>
        </w:tc>
        <w:tc>
          <w:tcPr>
            <w:tcW w:w="0" w:type="auto"/>
            <w:tcBorders>
              <w:top w:val="nil"/>
              <w:left w:val="nil"/>
              <w:bottom w:val="single" w:sz="4" w:space="0" w:color="auto"/>
              <w:right w:val="single" w:sz="4" w:space="0" w:color="auto"/>
            </w:tcBorders>
            <w:shd w:val="clear" w:color="000000" w:fill="002060"/>
            <w:noWrap/>
            <w:vAlign w:val="center"/>
            <w:hideMark/>
          </w:tcPr>
          <w:p w14:paraId="65F02BA1"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B</w:t>
            </w:r>
          </w:p>
        </w:tc>
        <w:tc>
          <w:tcPr>
            <w:tcW w:w="0" w:type="auto"/>
            <w:tcBorders>
              <w:top w:val="nil"/>
              <w:left w:val="nil"/>
              <w:bottom w:val="single" w:sz="4" w:space="0" w:color="auto"/>
              <w:right w:val="single" w:sz="4" w:space="0" w:color="auto"/>
            </w:tcBorders>
            <w:shd w:val="clear" w:color="000000" w:fill="002060"/>
            <w:noWrap/>
            <w:vAlign w:val="center"/>
            <w:hideMark/>
          </w:tcPr>
          <w:p w14:paraId="49C6BA98"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1</w:t>
            </w:r>
          </w:p>
        </w:tc>
        <w:tc>
          <w:tcPr>
            <w:tcW w:w="0" w:type="auto"/>
            <w:tcBorders>
              <w:top w:val="nil"/>
              <w:left w:val="nil"/>
              <w:bottom w:val="single" w:sz="4" w:space="0" w:color="auto"/>
              <w:right w:val="single" w:sz="4" w:space="0" w:color="auto"/>
            </w:tcBorders>
            <w:shd w:val="clear" w:color="000000" w:fill="DDEBF7"/>
            <w:noWrap/>
            <w:vAlign w:val="bottom"/>
            <w:hideMark/>
          </w:tcPr>
          <w:p w14:paraId="67F143C4" w14:textId="77777777" w:rsidR="0005577B" w:rsidRPr="0005577B" w:rsidRDefault="0005577B" w:rsidP="0005577B">
            <w:pPr>
              <w:jc w:val="right"/>
              <w:rPr>
                <w:rFonts w:ascii="Arial Narrow" w:hAnsi="Arial Narrow" w:cs="Calibri"/>
                <w:color w:val="000000"/>
                <w:sz w:val="12"/>
                <w:szCs w:val="12"/>
              </w:rPr>
            </w:pPr>
            <w:r w:rsidRPr="0005577B">
              <w:rPr>
                <w:rFonts w:ascii="Arial Narrow" w:hAnsi="Arial Narrow" w:cs="Calibri"/>
                <w:color w:val="000000"/>
                <w:sz w:val="12"/>
                <w:szCs w:val="12"/>
              </w:rPr>
              <w:t>1</w:t>
            </w:r>
          </w:p>
        </w:tc>
        <w:tc>
          <w:tcPr>
            <w:tcW w:w="0" w:type="auto"/>
            <w:tcBorders>
              <w:top w:val="nil"/>
              <w:left w:val="nil"/>
              <w:bottom w:val="single" w:sz="4" w:space="0" w:color="auto"/>
              <w:right w:val="single" w:sz="8" w:space="0" w:color="auto"/>
            </w:tcBorders>
            <w:shd w:val="clear" w:color="000000" w:fill="DDEBF7"/>
            <w:noWrap/>
            <w:vAlign w:val="bottom"/>
            <w:hideMark/>
          </w:tcPr>
          <w:p w14:paraId="2DC19B48" w14:textId="77777777" w:rsidR="0005577B" w:rsidRPr="0005577B" w:rsidRDefault="0005577B" w:rsidP="0005577B">
            <w:pPr>
              <w:jc w:val="right"/>
              <w:rPr>
                <w:rFonts w:ascii="Arial Narrow" w:hAnsi="Arial Narrow" w:cs="Calibri"/>
                <w:color w:val="000000"/>
                <w:sz w:val="12"/>
                <w:szCs w:val="12"/>
              </w:rPr>
            </w:pPr>
            <w:r w:rsidRPr="0005577B">
              <w:rPr>
                <w:rFonts w:ascii="Arial Narrow" w:hAnsi="Arial Narrow" w:cs="Calibri"/>
                <w:color w:val="000000"/>
                <w:sz w:val="12"/>
                <w:szCs w:val="12"/>
              </w:rPr>
              <w:t>1</w:t>
            </w:r>
          </w:p>
        </w:tc>
      </w:tr>
      <w:tr w:rsidR="0005577B" w:rsidRPr="0005577B" w14:paraId="131CAE27" w14:textId="77777777" w:rsidTr="0005577B">
        <w:trPr>
          <w:trHeight w:val="113"/>
        </w:trPr>
        <w:tc>
          <w:tcPr>
            <w:tcW w:w="0" w:type="auto"/>
            <w:tcBorders>
              <w:top w:val="nil"/>
              <w:left w:val="single" w:sz="8" w:space="0" w:color="auto"/>
              <w:bottom w:val="single" w:sz="4" w:space="0" w:color="auto"/>
              <w:right w:val="single" w:sz="4" w:space="0" w:color="auto"/>
            </w:tcBorders>
            <w:shd w:val="clear" w:color="000000" w:fill="002060"/>
            <w:vAlign w:val="center"/>
            <w:hideMark/>
          </w:tcPr>
          <w:p w14:paraId="769DD01B" w14:textId="27DF081B"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$3.000.000</w:t>
            </w:r>
          </w:p>
        </w:tc>
        <w:tc>
          <w:tcPr>
            <w:tcW w:w="0" w:type="auto"/>
            <w:tcBorders>
              <w:top w:val="nil"/>
              <w:left w:val="nil"/>
              <w:bottom w:val="single" w:sz="4" w:space="0" w:color="auto"/>
              <w:right w:val="single" w:sz="4" w:space="0" w:color="auto"/>
            </w:tcBorders>
            <w:shd w:val="clear" w:color="000000" w:fill="002060"/>
            <w:vAlign w:val="center"/>
            <w:hideMark/>
          </w:tcPr>
          <w:p w14:paraId="1F45A24F"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3</w:t>
            </w:r>
          </w:p>
        </w:tc>
        <w:tc>
          <w:tcPr>
            <w:tcW w:w="0" w:type="auto"/>
            <w:tcBorders>
              <w:top w:val="nil"/>
              <w:left w:val="nil"/>
              <w:bottom w:val="single" w:sz="4" w:space="0" w:color="auto"/>
              <w:right w:val="single" w:sz="4" w:space="0" w:color="auto"/>
            </w:tcBorders>
            <w:shd w:val="clear" w:color="000000" w:fill="DDEBF7"/>
            <w:noWrap/>
            <w:vAlign w:val="bottom"/>
            <w:hideMark/>
          </w:tcPr>
          <w:p w14:paraId="4D7065F9" w14:textId="3F29A5FF" w:rsidR="0005577B" w:rsidRPr="0005577B" w:rsidRDefault="0005577B" w:rsidP="0005577B">
            <w:pPr>
              <w:rPr>
                <w:rFonts w:ascii="Arial Narrow" w:hAnsi="Arial Narrow" w:cs="Calibri"/>
                <w:color w:val="000000"/>
                <w:sz w:val="12"/>
                <w:szCs w:val="12"/>
              </w:rPr>
            </w:pPr>
            <w:r w:rsidRPr="0005577B">
              <w:rPr>
                <w:rFonts w:ascii="Arial Narrow" w:hAnsi="Arial Narrow" w:cs="Calibri"/>
                <w:color w:val="000000"/>
                <w:sz w:val="12"/>
                <w:szCs w:val="12"/>
              </w:rPr>
              <w:t>10,00</w:t>
            </w:r>
          </w:p>
        </w:tc>
        <w:tc>
          <w:tcPr>
            <w:tcW w:w="0" w:type="auto"/>
            <w:tcBorders>
              <w:top w:val="nil"/>
              <w:left w:val="nil"/>
              <w:bottom w:val="single" w:sz="4" w:space="0" w:color="auto"/>
              <w:right w:val="single" w:sz="4" w:space="0" w:color="auto"/>
            </w:tcBorders>
            <w:shd w:val="clear" w:color="000000" w:fill="DDEBF7"/>
            <w:noWrap/>
            <w:vAlign w:val="bottom"/>
            <w:hideMark/>
          </w:tcPr>
          <w:p w14:paraId="6C04E0EA" w14:textId="1DA2042B" w:rsidR="0005577B" w:rsidRPr="0005577B" w:rsidRDefault="0005577B" w:rsidP="0005577B">
            <w:pPr>
              <w:rPr>
                <w:rFonts w:ascii="Arial Narrow" w:hAnsi="Arial Narrow" w:cs="Calibri"/>
                <w:color w:val="000000"/>
                <w:sz w:val="12"/>
                <w:szCs w:val="12"/>
              </w:rPr>
            </w:pPr>
            <w:r w:rsidRPr="0005577B">
              <w:rPr>
                <w:rFonts w:ascii="Arial Narrow" w:hAnsi="Arial Narrow" w:cs="Calibri"/>
                <w:color w:val="000000"/>
                <w:sz w:val="12"/>
                <w:szCs w:val="12"/>
              </w:rPr>
              <w:t>2,00</w:t>
            </w:r>
          </w:p>
        </w:tc>
        <w:tc>
          <w:tcPr>
            <w:tcW w:w="0" w:type="auto"/>
            <w:tcBorders>
              <w:top w:val="nil"/>
              <w:left w:val="nil"/>
              <w:bottom w:val="single" w:sz="4" w:space="0" w:color="auto"/>
              <w:right w:val="single" w:sz="4" w:space="0" w:color="auto"/>
            </w:tcBorders>
            <w:shd w:val="clear" w:color="000000" w:fill="002060"/>
            <w:vAlign w:val="center"/>
            <w:hideMark/>
          </w:tcPr>
          <w:p w14:paraId="12355A96" w14:textId="41F90E4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$1.500.000</w:t>
            </w:r>
          </w:p>
        </w:tc>
        <w:tc>
          <w:tcPr>
            <w:tcW w:w="0" w:type="auto"/>
            <w:tcBorders>
              <w:top w:val="nil"/>
              <w:left w:val="nil"/>
              <w:bottom w:val="single" w:sz="4" w:space="0" w:color="auto"/>
              <w:right w:val="single" w:sz="4" w:space="0" w:color="auto"/>
            </w:tcBorders>
            <w:shd w:val="clear" w:color="000000" w:fill="002060"/>
            <w:vAlign w:val="center"/>
            <w:hideMark/>
          </w:tcPr>
          <w:p w14:paraId="23E0DD6C"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2</w:t>
            </w:r>
          </w:p>
        </w:tc>
        <w:tc>
          <w:tcPr>
            <w:tcW w:w="0" w:type="auto"/>
            <w:tcBorders>
              <w:top w:val="nil"/>
              <w:left w:val="nil"/>
              <w:bottom w:val="single" w:sz="4" w:space="0" w:color="auto"/>
              <w:right w:val="single" w:sz="4" w:space="0" w:color="auto"/>
            </w:tcBorders>
            <w:shd w:val="clear" w:color="000000" w:fill="DDEBF7"/>
            <w:noWrap/>
            <w:vAlign w:val="bottom"/>
            <w:hideMark/>
          </w:tcPr>
          <w:p w14:paraId="049B432B" w14:textId="47D9B016" w:rsidR="0005577B" w:rsidRPr="0005577B" w:rsidRDefault="0005577B" w:rsidP="0005577B">
            <w:pPr>
              <w:rPr>
                <w:rFonts w:ascii="Arial Narrow" w:hAnsi="Arial Narrow" w:cs="Calibri"/>
                <w:color w:val="000000"/>
                <w:sz w:val="12"/>
                <w:szCs w:val="12"/>
              </w:rPr>
            </w:pPr>
            <w:r w:rsidRPr="0005577B">
              <w:rPr>
                <w:rFonts w:ascii="Arial Narrow" w:hAnsi="Arial Narrow" w:cs="Calibri"/>
                <w:color w:val="000000"/>
                <w:sz w:val="12"/>
                <w:szCs w:val="12"/>
              </w:rPr>
              <w:t>10,00</w:t>
            </w:r>
          </w:p>
        </w:tc>
        <w:tc>
          <w:tcPr>
            <w:tcW w:w="0" w:type="auto"/>
            <w:tcBorders>
              <w:top w:val="nil"/>
              <w:left w:val="nil"/>
              <w:bottom w:val="single" w:sz="4" w:space="0" w:color="auto"/>
              <w:right w:val="single" w:sz="4" w:space="0" w:color="auto"/>
            </w:tcBorders>
            <w:shd w:val="clear" w:color="000000" w:fill="DDEBF7"/>
            <w:noWrap/>
            <w:vAlign w:val="bottom"/>
            <w:hideMark/>
          </w:tcPr>
          <w:p w14:paraId="536C6E4F" w14:textId="3B9DDACE" w:rsidR="0005577B" w:rsidRPr="0005577B" w:rsidRDefault="0005577B" w:rsidP="0005577B">
            <w:pPr>
              <w:rPr>
                <w:rFonts w:ascii="Arial Narrow" w:hAnsi="Arial Narrow" w:cs="Calibri"/>
                <w:color w:val="000000"/>
                <w:sz w:val="12"/>
                <w:szCs w:val="12"/>
              </w:rPr>
            </w:pPr>
            <w:r w:rsidRPr="0005577B">
              <w:rPr>
                <w:rFonts w:ascii="Arial Narrow" w:hAnsi="Arial Narrow" w:cs="Calibri"/>
                <w:color w:val="000000"/>
                <w:sz w:val="12"/>
                <w:szCs w:val="12"/>
              </w:rPr>
              <w:t>3,00</w:t>
            </w:r>
          </w:p>
        </w:tc>
        <w:tc>
          <w:tcPr>
            <w:tcW w:w="0" w:type="auto"/>
            <w:tcBorders>
              <w:top w:val="nil"/>
              <w:left w:val="nil"/>
              <w:bottom w:val="single" w:sz="4" w:space="0" w:color="auto"/>
              <w:right w:val="single" w:sz="4" w:space="0" w:color="auto"/>
            </w:tcBorders>
            <w:shd w:val="clear" w:color="000000" w:fill="002060"/>
            <w:vAlign w:val="center"/>
            <w:hideMark/>
          </w:tcPr>
          <w:p w14:paraId="01D0B48E"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40</w:t>
            </w:r>
          </w:p>
        </w:tc>
        <w:tc>
          <w:tcPr>
            <w:tcW w:w="0" w:type="auto"/>
            <w:tcBorders>
              <w:top w:val="nil"/>
              <w:left w:val="nil"/>
              <w:bottom w:val="single" w:sz="4" w:space="0" w:color="auto"/>
              <w:right w:val="single" w:sz="4" w:space="0" w:color="auto"/>
            </w:tcBorders>
            <w:shd w:val="clear" w:color="000000" w:fill="002060"/>
            <w:vAlign w:val="center"/>
            <w:hideMark/>
          </w:tcPr>
          <w:p w14:paraId="3EAB559F"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3</w:t>
            </w:r>
          </w:p>
        </w:tc>
        <w:tc>
          <w:tcPr>
            <w:tcW w:w="0" w:type="auto"/>
            <w:tcBorders>
              <w:top w:val="nil"/>
              <w:left w:val="nil"/>
              <w:bottom w:val="single" w:sz="4" w:space="0" w:color="auto"/>
              <w:right w:val="single" w:sz="4" w:space="0" w:color="auto"/>
            </w:tcBorders>
            <w:shd w:val="clear" w:color="000000" w:fill="DDEBF7"/>
            <w:noWrap/>
            <w:vAlign w:val="bottom"/>
            <w:hideMark/>
          </w:tcPr>
          <w:p w14:paraId="4E008AC8" w14:textId="31DFED26" w:rsidR="0005577B" w:rsidRPr="0005577B" w:rsidRDefault="0005577B" w:rsidP="0005577B">
            <w:pPr>
              <w:rPr>
                <w:rFonts w:ascii="Arial Narrow" w:hAnsi="Arial Narrow" w:cs="Calibri"/>
                <w:color w:val="000000"/>
                <w:sz w:val="12"/>
                <w:szCs w:val="12"/>
              </w:rPr>
            </w:pPr>
          </w:p>
        </w:tc>
        <w:tc>
          <w:tcPr>
            <w:tcW w:w="0" w:type="auto"/>
            <w:tcBorders>
              <w:top w:val="nil"/>
              <w:left w:val="nil"/>
              <w:bottom w:val="single" w:sz="4" w:space="0" w:color="auto"/>
              <w:right w:val="single" w:sz="4" w:space="0" w:color="auto"/>
            </w:tcBorders>
            <w:shd w:val="clear" w:color="000000" w:fill="DDEBF7"/>
            <w:noWrap/>
            <w:vAlign w:val="bottom"/>
            <w:hideMark/>
          </w:tcPr>
          <w:p w14:paraId="05D8F938" w14:textId="76999C40" w:rsidR="0005577B" w:rsidRPr="0005577B" w:rsidRDefault="0005577B" w:rsidP="0005577B">
            <w:pPr>
              <w:rPr>
                <w:rFonts w:ascii="Arial Narrow" w:hAnsi="Arial Narrow" w:cs="Calibri"/>
                <w:color w:val="000000"/>
                <w:sz w:val="12"/>
                <w:szCs w:val="12"/>
              </w:rPr>
            </w:pPr>
          </w:p>
        </w:tc>
        <w:tc>
          <w:tcPr>
            <w:tcW w:w="0" w:type="auto"/>
            <w:tcBorders>
              <w:top w:val="nil"/>
              <w:left w:val="nil"/>
              <w:bottom w:val="single" w:sz="4" w:space="0" w:color="auto"/>
              <w:right w:val="single" w:sz="4" w:space="0" w:color="auto"/>
            </w:tcBorders>
            <w:shd w:val="clear" w:color="000000" w:fill="002060"/>
            <w:vAlign w:val="center"/>
            <w:hideMark/>
          </w:tcPr>
          <w:p w14:paraId="6FDD95A9"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3</w:t>
            </w:r>
          </w:p>
        </w:tc>
        <w:tc>
          <w:tcPr>
            <w:tcW w:w="0" w:type="auto"/>
            <w:tcBorders>
              <w:top w:val="nil"/>
              <w:left w:val="nil"/>
              <w:bottom w:val="single" w:sz="4" w:space="0" w:color="auto"/>
              <w:right w:val="single" w:sz="4" w:space="0" w:color="auto"/>
            </w:tcBorders>
            <w:shd w:val="clear" w:color="000000" w:fill="002060"/>
            <w:vAlign w:val="center"/>
            <w:hideMark/>
          </w:tcPr>
          <w:p w14:paraId="22C356B4"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3</w:t>
            </w:r>
          </w:p>
        </w:tc>
        <w:tc>
          <w:tcPr>
            <w:tcW w:w="0" w:type="auto"/>
            <w:tcBorders>
              <w:top w:val="nil"/>
              <w:left w:val="nil"/>
              <w:bottom w:val="single" w:sz="4" w:space="0" w:color="auto"/>
              <w:right w:val="single" w:sz="4" w:space="0" w:color="auto"/>
            </w:tcBorders>
            <w:shd w:val="clear" w:color="000000" w:fill="DDEBF7"/>
            <w:noWrap/>
            <w:vAlign w:val="bottom"/>
            <w:hideMark/>
          </w:tcPr>
          <w:p w14:paraId="3AE1F6DB" w14:textId="2E7003EE" w:rsidR="0005577B" w:rsidRPr="0005577B" w:rsidRDefault="0005577B" w:rsidP="0005577B">
            <w:pPr>
              <w:rPr>
                <w:rFonts w:ascii="Arial Narrow" w:hAnsi="Arial Narrow" w:cs="Calibri"/>
                <w:color w:val="000000"/>
                <w:sz w:val="12"/>
                <w:szCs w:val="12"/>
              </w:rPr>
            </w:pPr>
            <w:r w:rsidRPr="0005577B">
              <w:rPr>
                <w:rFonts w:ascii="Arial Narrow" w:hAnsi="Arial Narrow" w:cs="Calibri"/>
                <w:color w:val="000000"/>
                <w:sz w:val="12"/>
                <w:szCs w:val="12"/>
              </w:rPr>
              <w:t>2,00</w:t>
            </w:r>
          </w:p>
        </w:tc>
        <w:tc>
          <w:tcPr>
            <w:tcW w:w="0" w:type="auto"/>
            <w:tcBorders>
              <w:top w:val="nil"/>
              <w:left w:val="nil"/>
              <w:bottom w:val="single" w:sz="4" w:space="0" w:color="auto"/>
              <w:right w:val="single" w:sz="4" w:space="0" w:color="auto"/>
            </w:tcBorders>
            <w:shd w:val="clear" w:color="000000" w:fill="DDEBF7"/>
            <w:noWrap/>
            <w:vAlign w:val="bottom"/>
            <w:hideMark/>
          </w:tcPr>
          <w:p w14:paraId="09C803A2" w14:textId="53CD1A00" w:rsidR="0005577B" w:rsidRPr="0005577B" w:rsidRDefault="0005577B" w:rsidP="0005577B">
            <w:pPr>
              <w:rPr>
                <w:rFonts w:ascii="Arial Narrow" w:hAnsi="Arial Narrow" w:cs="Calibri"/>
                <w:color w:val="000000"/>
                <w:sz w:val="12"/>
                <w:szCs w:val="12"/>
              </w:rPr>
            </w:pPr>
            <w:r w:rsidRPr="0005577B">
              <w:rPr>
                <w:rFonts w:ascii="Arial Narrow" w:hAnsi="Arial Narrow" w:cs="Calibri"/>
                <w:color w:val="000000"/>
                <w:sz w:val="12"/>
                <w:szCs w:val="12"/>
              </w:rPr>
              <w:t>4,00</w:t>
            </w:r>
          </w:p>
        </w:tc>
        <w:tc>
          <w:tcPr>
            <w:tcW w:w="0" w:type="auto"/>
            <w:tcBorders>
              <w:top w:val="nil"/>
              <w:left w:val="nil"/>
              <w:bottom w:val="single" w:sz="4" w:space="0" w:color="auto"/>
              <w:right w:val="single" w:sz="4" w:space="0" w:color="auto"/>
            </w:tcBorders>
            <w:shd w:val="clear" w:color="000000" w:fill="002060"/>
            <w:vAlign w:val="center"/>
            <w:hideMark/>
          </w:tcPr>
          <w:p w14:paraId="594009AF"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3</w:t>
            </w:r>
          </w:p>
        </w:tc>
        <w:tc>
          <w:tcPr>
            <w:tcW w:w="0" w:type="auto"/>
            <w:tcBorders>
              <w:top w:val="nil"/>
              <w:left w:val="nil"/>
              <w:bottom w:val="single" w:sz="4" w:space="0" w:color="auto"/>
              <w:right w:val="single" w:sz="4" w:space="0" w:color="auto"/>
            </w:tcBorders>
            <w:shd w:val="clear" w:color="000000" w:fill="002060"/>
            <w:vAlign w:val="center"/>
            <w:hideMark/>
          </w:tcPr>
          <w:p w14:paraId="08C06262"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2</w:t>
            </w:r>
          </w:p>
        </w:tc>
        <w:tc>
          <w:tcPr>
            <w:tcW w:w="0" w:type="auto"/>
            <w:tcBorders>
              <w:top w:val="nil"/>
              <w:left w:val="nil"/>
              <w:bottom w:val="single" w:sz="4" w:space="0" w:color="auto"/>
              <w:right w:val="single" w:sz="4" w:space="0" w:color="auto"/>
            </w:tcBorders>
            <w:shd w:val="clear" w:color="000000" w:fill="DDEBF7"/>
            <w:noWrap/>
            <w:vAlign w:val="bottom"/>
            <w:hideMark/>
          </w:tcPr>
          <w:p w14:paraId="578AFAFA" w14:textId="098D8C82" w:rsidR="0005577B" w:rsidRPr="0005577B" w:rsidRDefault="0005577B" w:rsidP="0005577B">
            <w:pPr>
              <w:rPr>
                <w:rFonts w:ascii="Arial Narrow" w:hAnsi="Arial Narrow" w:cs="Calibri"/>
                <w:color w:val="000000"/>
                <w:sz w:val="12"/>
                <w:szCs w:val="12"/>
              </w:rPr>
            </w:pPr>
            <w:r w:rsidRPr="0005577B">
              <w:rPr>
                <w:rFonts w:ascii="Arial Narrow" w:hAnsi="Arial Narrow" w:cs="Calibri"/>
                <w:color w:val="000000"/>
                <w:sz w:val="12"/>
                <w:szCs w:val="12"/>
              </w:rPr>
              <w:t>60</w:t>
            </w:r>
          </w:p>
        </w:tc>
        <w:tc>
          <w:tcPr>
            <w:tcW w:w="0" w:type="auto"/>
            <w:tcBorders>
              <w:top w:val="nil"/>
              <w:left w:val="nil"/>
              <w:bottom w:val="single" w:sz="4" w:space="0" w:color="auto"/>
              <w:right w:val="single" w:sz="4" w:space="0" w:color="auto"/>
            </w:tcBorders>
            <w:shd w:val="clear" w:color="000000" w:fill="DDEBF7"/>
            <w:noWrap/>
            <w:vAlign w:val="bottom"/>
            <w:hideMark/>
          </w:tcPr>
          <w:p w14:paraId="09CB3D90" w14:textId="77777777" w:rsidR="0005577B" w:rsidRPr="0005577B" w:rsidRDefault="0005577B" w:rsidP="0005577B">
            <w:pPr>
              <w:jc w:val="right"/>
              <w:rPr>
                <w:rFonts w:ascii="Arial Narrow" w:hAnsi="Arial Narrow" w:cs="Calibri"/>
                <w:color w:val="000000"/>
                <w:sz w:val="12"/>
                <w:szCs w:val="12"/>
              </w:rPr>
            </w:pPr>
            <w:r w:rsidRPr="0005577B">
              <w:rPr>
                <w:rFonts w:ascii="Arial Narrow" w:hAnsi="Arial Narrow" w:cs="Calibri"/>
                <w:color w:val="000000"/>
                <w:sz w:val="12"/>
                <w:szCs w:val="12"/>
              </w:rPr>
              <w:t>2</w:t>
            </w:r>
          </w:p>
        </w:tc>
        <w:tc>
          <w:tcPr>
            <w:tcW w:w="0" w:type="auto"/>
            <w:tcBorders>
              <w:top w:val="nil"/>
              <w:left w:val="nil"/>
              <w:bottom w:val="single" w:sz="4" w:space="0" w:color="auto"/>
              <w:right w:val="single" w:sz="4" w:space="0" w:color="auto"/>
            </w:tcBorders>
            <w:shd w:val="clear" w:color="000000" w:fill="002060"/>
            <w:vAlign w:val="center"/>
            <w:hideMark/>
          </w:tcPr>
          <w:p w14:paraId="550570A3"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60</w:t>
            </w:r>
          </w:p>
        </w:tc>
        <w:tc>
          <w:tcPr>
            <w:tcW w:w="0" w:type="auto"/>
            <w:tcBorders>
              <w:top w:val="nil"/>
              <w:left w:val="nil"/>
              <w:bottom w:val="single" w:sz="4" w:space="0" w:color="auto"/>
              <w:right w:val="single" w:sz="4" w:space="0" w:color="auto"/>
            </w:tcBorders>
            <w:shd w:val="clear" w:color="000000" w:fill="002060"/>
            <w:vAlign w:val="center"/>
            <w:hideMark/>
          </w:tcPr>
          <w:p w14:paraId="4CBF0750"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2</w:t>
            </w:r>
          </w:p>
        </w:tc>
        <w:tc>
          <w:tcPr>
            <w:tcW w:w="0" w:type="auto"/>
            <w:tcBorders>
              <w:top w:val="nil"/>
              <w:left w:val="nil"/>
              <w:bottom w:val="single" w:sz="4" w:space="0" w:color="auto"/>
              <w:right w:val="single" w:sz="4" w:space="0" w:color="auto"/>
            </w:tcBorders>
            <w:shd w:val="clear" w:color="000000" w:fill="DDEBF7"/>
            <w:noWrap/>
            <w:vAlign w:val="bottom"/>
            <w:hideMark/>
          </w:tcPr>
          <w:p w14:paraId="578869B1" w14:textId="3090340C" w:rsidR="0005577B" w:rsidRPr="0005577B" w:rsidRDefault="0005577B" w:rsidP="0005577B">
            <w:pPr>
              <w:rPr>
                <w:rFonts w:ascii="Arial Narrow" w:hAnsi="Arial Narrow" w:cs="Calibri"/>
                <w:color w:val="000000"/>
                <w:sz w:val="12"/>
                <w:szCs w:val="12"/>
              </w:rPr>
            </w:pPr>
            <w:r w:rsidRPr="0005577B">
              <w:rPr>
                <w:rFonts w:ascii="Arial Narrow" w:hAnsi="Arial Narrow" w:cs="Calibri"/>
                <w:color w:val="000000"/>
                <w:sz w:val="12"/>
                <w:szCs w:val="12"/>
              </w:rPr>
              <w:t>C</w:t>
            </w:r>
          </w:p>
        </w:tc>
        <w:tc>
          <w:tcPr>
            <w:tcW w:w="0" w:type="auto"/>
            <w:tcBorders>
              <w:top w:val="nil"/>
              <w:left w:val="nil"/>
              <w:bottom w:val="single" w:sz="4" w:space="0" w:color="auto"/>
              <w:right w:val="single" w:sz="4" w:space="0" w:color="auto"/>
            </w:tcBorders>
            <w:shd w:val="clear" w:color="000000" w:fill="DDEBF7"/>
            <w:noWrap/>
            <w:vAlign w:val="bottom"/>
            <w:hideMark/>
          </w:tcPr>
          <w:p w14:paraId="274B9F24" w14:textId="77777777" w:rsidR="0005577B" w:rsidRPr="0005577B" w:rsidRDefault="0005577B" w:rsidP="0005577B">
            <w:pPr>
              <w:jc w:val="right"/>
              <w:rPr>
                <w:rFonts w:ascii="Arial Narrow" w:hAnsi="Arial Narrow" w:cs="Calibri"/>
                <w:color w:val="000000"/>
                <w:sz w:val="12"/>
                <w:szCs w:val="12"/>
              </w:rPr>
            </w:pPr>
            <w:r w:rsidRPr="0005577B">
              <w:rPr>
                <w:rFonts w:ascii="Arial Narrow" w:hAnsi="Arial Narrow" w:cs="Calibri"/>
                <w:color w:val="000000"/>
                <w:sz w:val="12"/>
                <w:szCs w:val="12"/>
              </w:rPr>
              <w:t>3</w:t>
            </w:r>
          </w:p>
        </w:tc>
        <w:tc>
          <w:tcPr>
            <w:tcW w:w="0" w:type="auto"/>
            <w:tcBorders>
              <w:top w:val="nil"/>
              <w:left w:val="nil"/>
              <w:bottom w:val="single" w:sz="4" w:space="0" w:color="auto"/>
              <w:right w:val="single" w:sz="4" w:space="0" w:color="auto"/>
            </w:tcBorders>
            <w:shd w:val="clear" w:color="000000" w:fill="002060"/>
            <w:vAlign w:val="center"/>
            <w:hideMark/>
          </w:tcPr>
          <w:p w14:paraId="1B24FAE0" w14:textId="651A8A36"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$4.000.000</w:t>
            </w:r>
          </w:p>
        </w:tc>
        <w:tc>
          <w:tcPr>
            <w:tcW w:w="0" w:type="auto"/>
            <w:tcBorders>
              <w:top w:val="nil"/>
              <w:left w:val="nil"/>
              <w:bottom w:val="single" w:sz="4" w:space="0" w:color="auto"/>
              <w:right w:val="single" w:sz="4" w:space="0" w:color="auto"/>
            </w:tcBorders>
            <w:shd w:val="clear" w:color="000000" w:fill="002060"/>
            <w:vAlign w:val="center"/>
            <w:hideMark/>
          </w:tcPr>
          <w:p w14:paraId="74B93232"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2</w:t>
            </w:r>
          </w:p>
        </w:tc>
        <w:tc>
          <w:tcPr>
            <w:tcW w:w="0" w:type="auto"/>
            <w:tcBorders>
              <w:top w:val="nil"/>
              <w:left w:val="nil"/>
              <w:bottom w:val="single" w:sz="4" w:space="0" w:color="auto"/>
              <w:right w:val="single" w:sz="4" w:space="0" w:color="auto"/>
            </w:tcBorders>
            <w:shd w:val="clear" w:color="000000" w:fill="DDEBF7"/>
            <w:noWrap/>
            <w:vAlign w:val="bottom"/>
            <w:hideMark/>
          </w:tcPr>
          <w:p w14:paraId="7FC7ABA9" w14:textId="02822444" w:rsidR="0005577B" w:rsidRPr="0005577B" w:rsidRDefault="0005577B" w:rsidP="0005577B">
            <w:pPr>
              <w:rPr>
                <w:rFonts w:ascii="Arial Narrow" w:hAnsi="Arial Narrow" w:cs="Calibri"/>
                <w:color w:val="000000"/>
                <w:sz w:val="12"/>
                <w:szCs w:val="12"/>
              </w:rPr>
            </w:pPr>
            <w:r w:rsidRPr="0005577B">
              <w:rPr>
                <w:rFonts w:ascii="Arial Narrow" w:hAnsi="Arial Narrow" w:cs="Calibri"/>
                <w:color w:val="000000"/>
                <w:sz w:val="12"/>
                <w:szCs w:val="12"/>
              </w:rPr>
              <w:t>C</w:t>
            </w:r>
          </w:p>
        </w:tc>
        <w:tc>
          <w:tcPr>
            <w:tcW w:w="0" w:type="auto"/>
            <w:tcBorders>
              <w:top w:val="nil"/>
              <w:left w:val="nil"/>
              <w:bottom w:val="single" w:sz="4" w:space="0" w:color="auto"/>
              <w:right w:val="single" w:sz="4" w:space="0" w:color="auto"/>
            </w:tcBorders>
            <w:shd w:val="clear" w:color="000000" w:fill="DDEBF7"/>
            <w:noWrap/>
            <w:vAlign w:val="bottom"/>
            <w:hideMark/>
          </w:tcPr>
          <w:p w14:paraId="2A116A35" w14:textId="77777777" w:rsidR="0005577B" w:rsidRPr="0005577B" w:rsidRDefault="0005577B" w:rsidP="0005577B">
            <w:pPr>
              <w:jc w:val="right"/>
              <w:rPr>
                <w:rFonts w:ascii="Arial Narrow" w:hAnsi="Arial Narrow" w:cs="Calibri"/>
                <w:color w:val="000000"/>
                <w:sz w:val="12"/>
                <w:szCs w:val="12"/>
              </w:rPr>
            </w:pPr>
            <w:r w:rsidRPr="0005577B">
              <w:rPr>
                <w:rFonts w:ascii="Arial Narrow" w:hAnsi="Arial Narrow" w:cs="Calibri"/>
                <w:color w:val="000000"/>
                <w:sz w:val="12"/>
                <w:szCs w:val="12"/>
              </w:rPr>
              <w:t>3</w:t>
            </w:r>
          </w:p>
        </w:tc>
        <w:tc>
          <w:tcPr>
            <w:tcW w:w="0" w:type="auto"/>
            <w:tcBorders>
              <w:top w:val="nil"/>
              <w:left w:val="nil"/>
              <w:bottom w:val="single" w:sz="4" w:space="0" w:color="auto"/>
              <w:right w:val="single" w:sz="4" w:space="0" w:color="auto"/>
            </w:tcBorders>
            <w:shd w:val="clear" w:color="000000" w:fill="002060"/>
            <w:noWrap/>
            <w:vAlign w:val="center"/>
            <w:hideMark/>
          </w:tcPr>
          <w:p w14:paraId="792437CF"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C</w:t>
            </w:r>
          </w:p>
        </w:tc>
        <w:tc>
          <w:tcPr>
            <w:tcW w:w="0" w:type="auto"/>
            <w:tcBorders>
              <w:top w:val="nil"/>
              <w:left w:val="nil"/>
              <w:bottom w:val="single" w:sz="4" w:space="0" w:color="auto"/>
              <w:right w:val="single" w:sz="4" w:space="0" w:color="auto"/>
            </w:tcBorders>
            <w:shd w:val="clear" w:color="000000" w:fill="002060"/>
            <w:noWrap/>
            <w:vAlign w:val="center"/>
            <w:hideMark/>
          </w:tcPr>
          <w:p w14:paraId="7D7E081E"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3</w:t>
            </w:r>
          </w:p>
        </w:tc>
        <w:tc>
          <w:tcPr>
            <w:tcW w:w="0" w:type="auto"/>
            <w:tcBorders>
              <w:top w:val="nil"/>
              <w:left w:val="nil"/>
              <w:bottom w:val="single" w:sz="4" w:space="0" w:color="auto"/>
              <w:right w:val="single" w:sz="4" w:space="0" w:color="auto"/>
            </w:tcBorders>
            <w:shd w:val="clear" w:color="000000" w:fill="DDEBF7"/>
            <w:noWrap/>
            <w:vAlign w:val="bottom"/>
            <w:hideMark/>
          </w:tcPr>
          <w:p w14:paraId="670A53EB" w14:textId="77777777" w:rsidR="0005577B" w:rsidRPr="0005577B" w:rsidRDefault="0005577B" w:rsidP="0005577B">
            <w:pPr>
              <w:jc w:val="right"/>
              <w:rPr>
                <w:rFonts w:ascii="Arial Narrow" w:hAnsi="Arial Narrow" w:cs="Calibri"/>
                <w:color w:val="000000"/>
                <w:sz w:val="12"/>
                <w:szCs w:val="12"/>
              </w:rPr>
            </w:pPr>
            <w:r w:rsidRPr="0005577B">
              <w:rPr>
                <w:rFonts w:ascii="Arial Narrow" w:hAnsi="Arial Narrow" w:cs="Calibri"/>
                <w:color w:val="000000"/>
                <w:sz w:val="12"/>
                <w:szCs w:val="12"/>
              </w:rPr>
              <w:t>2</w:t>
            </w:r>
          </w:p>
        </w:tc>
        <w:tc>
          <w:tcPr>
            <w:tcW w:w="0" w:type="auto"/>
            <w:tcBorders>
              <w:top w:val="nil"/>
              <w:left w:val="nil"/>
              <w:bottom w:val="single" w:sz="4" w:space="0" w:color="auto"/>
              <w:right w:val="single" w:sz="8" w:space="0" w:color="auto"/>
            </w:tcBorders>
            <w:shd w:val="clear" w:color="000000" w:fill="DDEBF7"/>
            <w:noWrap/>
            <w:vAlign w:val="bottom"/>
            <w:hideMark/>
          </w:tcPr>
          <w:p w14:paraId="1242434D" w14:textId="77777777" w:rsidR="0005577B" w:rsidRPr="0005577B" w:rsidRDefault="0005577B" w:rsidP="0005577B">
            <w:pPr>
              <w:jc w:val="right"/>
              <w:rPr>
                <w:rFonts w:ascii="Arial Narrow" w:hAnsi="Arial Narrow" w:cs="Calibri"/>
                <w:color w:val="000000"/>
                <w:sz w:val="12"/>
                <w:szCs w:val="12"/>
              </w:rPr>
            </w:pPr>
            <w:r w:rsidRPr="0005577B">
              <w:rPr>
                <w:rFonts w:ascii="Arial Narrow" w:hAnsi="Arial Narrow" w:cs="Calibri"/>
                <w:color w:val="000000"/>
                <w:sz w:val="12"/>
                <w:szCs w:val="12"/>
              </w:rPr>
              <w:t>5</w:t>
            </w:r>
          </w:p>
        </w:tc>
      </w:tr>
      <w:tr w:rsidR="0005577B" w:rsidRPr="0005577B" w14:paraId="4311513D" w14:textId="77777777" w:rsidTr="0005577B">
        <w:trPr>
          <w:trHeight w:val="113"/>
        </w:trPr>
        <w:tc>
          <w:tcPr>
            <w:tcW w:w="0" w:type="auto"/>
            <w:tcBorders>
              <w:top w:val="nil"/>
              <w:left w:val="single" w:sz="8" w:space="0" w:color="auto"/>
              <w:bottom w:val="single" w:sz="4" w:space="0" w:color="auto"/>
              <w:right w:val="single" w:sz="4" w:space="0" w:color="auto"/>
            </w:tcBorders>
            <w:shd w:val="clear" w:color="000000" w:fill="002060"/>
            <w:vAlign w:val="center"/>
            <w:hideMark/>
          </w:tcPr>
          <w:p w14:paraId="4E51C517" w14:textId="0327361D"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$5.000.000</w:t>
            </w:r>
          </w:p>
        </w:tc>
        <w:tc>
          <w:tcPr>
            <w:tcW w:w="0" w:type="auto"/>
            <w:tcBorders>
              <w:top w:val="nil"/>
              <w:left w:val="nil"/>
              <w:bottom w:val="single" w:sz="4" w:space="0" w:color="auto"/>
              <w:right w:val="single" w:sz="4" w:space="0" w:color="auto"/>
            </w:tcBorders>
            <w:shd w:val="clear" w:color="000000" w:fill="002060"/>
            <w:vAlign w:val="center"/>
            <w:hideMark/>
          </w:tcPr>
          <w:p w14:paraId="3202E2AA"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2</w:t>
            </w:r>
          </w:p>
        </w:tc>
        <w:tc>
          <w:tcPr>
            <w:tcW w:w="0" w:type="auto"/>
            <w:tcBorders>
              <w:top w:val="nil"/>
              <w:left w:val="nil"/>
              <w:bottom w:val="single" w:sz="4" w:space="0" w:color="auto"/>
              <w:right w:val="single" w:sz="4" w:space="0" w:color="auto"/>
            </w:tcBorders>
            <w:shd w:val="clear" w:color="000000" w:fill="DDEBF7"/>
            <w:noWrap/>
            <w:vAlign w:val="bottom"/>
            <w:hideMark/>
          </w:tcPr>
          <w:p w14:paraId="33BE6F65" w14:textId="01B9755E" w:rsidR="0005577B" w:rsidRPr="0005577B" w:rsidRDefault="0005577B" w:rsidP="0005577B">
            <w:pPr>
              <w:rPr>
                <w:rFonts w:ascii="Arial Narrow" w:hAnsi="Arial Narrow" w:cs="Calibri"/>
                <w:color w:val="000000"/>
                <w:sz w:val="12"/>
                <w:szCs w:val="12"/>
              </w:rPr>
            </w:pPr>
            <w:r w:rsidRPr="0005577B">
              <w:rPr>
                <w:rFonts w:ascii="Arial Narrow" w:hAnsi="Arial Narrow" w:cs="Calibri"/>
                <w:color w:val="000000"/>
                <w:sz w:val="12"/>
                <w:szCs w:val="12"/>
              </w:rPr>
              <w:t>15,00</w:t>
            </w:r>
          </w:p>
        </w:tc>
        <w:tc>
          <w:tcPr>
            <w:tcW w:w="0" w:type="auto"/>
            <w:tcBorders>
              <w:top w:val="nil"/>
              <w:left w:val="nil"/>
              <w:bottom w:val="single" w:sz="4" w:space="0" w:color="auto"/>
              <w:right w:val="single" w:sz="4" w:space="0" w:color="auto"/>
            </w:tcBorders>
            <w:shd w:val="clear" w:color="000000" w:fill="DDEBF7"/>
            <w:noWrap/>
            <w:vAlign w:val="bottom"/>
            <w:hideMark/>
          </w:tcPr>
          <w:p w14:paraId="2BC45527" w14:textId="36EF536A" w:rsidR="0005577B" w:rsidRPr="0005577B" w:rsidRDefault="0005577B" w:rsidP="0005577B">
            <w:pPr>
              <w:rPr>
                <w:rFonts w:ascii="Arial Narrow" w:hAnsi="Arial Narrow" w:cs="Calibri"/>
                <w:color w:val="000000"/>
                <w:sz w:val="12"/>
                <w:szCs w:val="12"/>
              </w:rPr>
            </w:pPr>
            <w:r w:rsidRPr="0005577B">
              <w:rPr>
                <w:rFonts w:ascii="Arial Narrow" w:hAnsi="Arial Narrow" w:cs="Calibri"/>
                <w:color w:val="000000"/>
                <w:sz w:val="12"/>
                <w:szCs w:val="12"/>
              </w:rPr>
              <w:t>3,00</w:t>
            </w:r>
          </w:p>
        </w:tc>
        <w:tc>
          <w:tcPr>
            <w:tcW w:w="0" w:type="auto"/>
            <w:tcBorders>
              <w:top w:val="nil"/>
              <w:left w:val="nil"/>
              <w:bottom w:val="single" w:sz="4" w:space="0" w:color="auto"/>
              <w:right w:val="single" w:sz="4" w:space="0" w:color="auto"/>
            </w:tcBorders>
            <w:shd w:val="clear" w:color="000000" w:fill="002060"/>
            <w:vAlign w:val="center"/>
            <w:hideMark/>
          </w:tcPr>
          <w:p w14:paraId="26037C61" w14:textId="38AD03D3"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$2.500.000</w:t>
            </w:r>
          </w:p>
        </w:tc>
        <w:tc>
          <w:tcPr>
            <w:tcW w:w="0" w:type="auto"/>
            <w:tcBorders>
              <w:top w:val="nil"/>
              <w:left w:val="nil"/>
              <w:bottom w:val="single" w:sz="4" w:space="0" w:color="auto"/>
              <w:right w:val="single" w:sz="4" w:space="0" w:color="auto"/>
            </w:tcBorders>
            <w:shd w:val="clear" w:color="000000" w:fill="002060"/>
            <w:vAlign w:val="center"/>
            <w:hideMark/>
          </w:tcPr>
          <w:p w14:paraId="6EC76C74"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3</w:t>
            </w:r>
          </w:p>
        </w:tc>
        <w:tc>
          <w:tcPr>
            <w:tcW w:w="0" w:type="auto"/>
            <w:tcBorders>
              <w:top w:val="nil"/>
              <w:left w:val="nil"/>
              <w:bottom w:val="single" w:sz="4" w:space="0" w:color="auto"/>
              <w:right w:val="single" w:sz="4" w:space="0" w:color="auto"/>
            </w:tcBorders>
            <w:shd w:val="clear" w:color="000000" w:fill="DDEBF7"/>
            <w:noWrap/>
            <w:vAlign w:val="bottom"/>
            <w:hideMark/>
          </w:tcPr>
          <w:p w14:paraId="73988876" w14:textId="3D1752F0" w:rsidR="0005577B" w:rsidRPr="0005577B" w:rsidRDefault="0005577B" w:rsidP="0005577B">
            <w:pPr>
              <w:rPr>
                <w:rFonts w:ascii="Arial Narrow" w:hAnsi="Arial Narrow" w:cs="Calibri"/>
                <w:color w:val="000000"/>
                <w:sz w:val="12"/>
                <w:szCs w:val="12"/>
              </w:rPr>
            </w:pPr>
            <w:r w:rsidRPr="0005577B">
              <w:rPr>
                <w:rFonts w:ascii="Arial Narrow" w:hAnsi="Arial Narrow" w:cs="Calibri"/>
                <w:color w:val="000000"/>
                <w:sz w:val="12"/>
                <w:szCs w:val="12"/>
              </w:rPr>
              <w:t>15,00</w:t>
            </w:r>
          </w:p>
        </w:tc>
        <w:tc>
          <w:tcPr>
            <w:tcW w:w="0" w:type="auto"/>
            <w:tcBorders>
              <w:top w:val="nil"/>
              <w:left w:val="nil"/>
              <w:bottom w:val="single" w:sz="4" w:space="0" w:color="auto"/>
              <w:right w:val="single" w:sz="4" w:space="0" w:color="auto"/>
            </w:tcBorders>
            <w:shd w:val="clear" w:color="000000" w:fill="DDEBF7"/>
            <w:noWrap/>
            <w:vAlign w:val="bottom"/>
            <w:hideMark/>
          </w:tcPr>
          <w:p w14:paraId="3DB80D7B" w14:textId="0F06C421" w:rsidR="0005577B" w:rsidRPr="0005577B" w:rsidRDefault="0005577B" w:rsidP="0005577B">
            <w:pPr>
              <w:rPr>
                <w:rFonts w:ascii="Arial Narrow" w:hAnsi="Arial Narrow" w:cs="Calibri"/>
                <w:color w:val="000000"/>
                <w:sz w:val="12"/>
                <w:szCs w:val="12"/>
              </w:rPr>
            </w:pPr>
            <w:r w:rsidRPr="0005577B">
              <w:rPr>
                <w:rFonts w:ascii="Arial Narrow" w:hAnsi="Arial Narrow" w:cs="Calibri"/>
                <w:color w:val="000000"/>
                <w:sz w:val="12"/>
                <w:szCs w:val="12"/>
              </w:rPr>
              <w:t>2,00</w:t>
            </w:r>
          </w:p>
        </w:tc>
        <w:tc>
          <w:tcPr>
            <w:tcW w:w="0" w:type="auto"/>
            <w:tcBorders>
              <w:top w:val="nil"/>
              <w:left w:val="nil"/>
              <w:bottom w:val="single" w:sz="4" w:space="0" w:color="auto"/>
              <w:right w:val="single" w:sz="4" w:space="0" w:color="auto"/>
            </w:tcBorders>
            <w:shd w:val="clear" w:color="000000" w:fill="002060"/>
            <w:vAlign w:val="center"/>
            <w:hideMark/>
          </w:tcPr>
          <w:p w14:paraId="58E9EFD7"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50</w:t>
            </w:r>
          </w:p>
        </w:tc>
        <w:tc>
          <w:tcPr>
            <w:tcW w:w="0" w:type="auto"/>
            <w:tcBorders>
              <w:top w:val="nil"/>
              <w:left w:val="nil"/>
              <w:bottom w:val="single" w:sz="4" w:space="0" w:color="auto"/>
              <w:right w:val="single" w:sz="4" w:space="0" w:color="auto"/>
            </w:tcBorders>
            <w:shd w:val="clear" w:color="000000" w:fill="002060"/>
            <w:vAlign w:val="center"/>
            <w:hideMark/>
          </w:tcPr>
          <w:p w14:paraId="21A2E1E0"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2</w:t>
            </w:r>
          </w:p>
        </w:tc>
        <w:tc>
          <w:tcPr>
            <w:tcW w:w="0" w:type="auto"/>
            <w:tcBorders>
              <w:top w:val="nil"/>
              <w:left w:val="nil"/>
              <w:bottom w:val="single" w:sz="4" w:space="0" w:color="auto"/>
              <w:right w:val="single" w:sz="4" w:space="0" w:color="auto"/>
            </w:tcBorders>
            <w:shd w:val="clear" w:color="000000" w:fill="DDEBF7"/>
            <w:noWrap/>
            <w:vAlign w:val="bottom"/>
            <w:hideMark/>
          </w:tcPr>
          <w:p w14:paraId="00C00EE4" w14:textId="119ED173" w:rsidR="0005577B" w:rsidRPr="0005577B" w:rsidRDefault="0005577B" w:rsidP="0005577B">
            <w:pPr>
              <w:rPr>
                <w:rFonts w:ascii="Arial Narrow" w:hAnsi="Arial Narrow" w:cs="Calibri"/>
                <w:color w:val="000000"/>
                <w:sz w:val="12"/>
                <w:szCs w:val="12"/>
              </w:rPr>
            </w:pPr>
          </w:p>
        </w:tc>
        <w:tc>
          <w:tcPr>
            <w:tcW w:w="0" w:type="auto"/>
            <w:tcBorders>
              <w:top w:val="nil"/>
              <w:left w:val="nil"/>
              <w:bottom w:val="single" w:sz="4" w:space="0" w:color="auto"/>
              <w:right w:val="single" w:sz="4" w:space="0" w:color="auto"/>
            </w:tcBorders>
            <w:shd w:val="clear" w:color="000000" w:fill="DDEBF7"/>
            <w:noWrap/>
            <w:vAlign w:val="bottom"/>
            <w:hideMark/>
          </w:tcPr>
          <w:p w14:paraId="6308035D" w14:textId="14D5E9BE" w:rsidR="0005577B" w:rsidRPr="0005577B" w:rsidRDefault="0005577B" w:rsidP="0005577B">
            <w:pPr>
              <w:rPr>
                <w:rFonts w:ascii="Arial Narrow" w:hAnsi="Arial Narrow" w:cs="Calibri"/>
                <w:color w:val="000000"/>
                <w:sz w:val="12"/>
                <w:szCs w:val="12"/>
              </w:rPr>
            </w:pPr>
          </w:p>
        </w:tc>
        <w:tc>
          <w:tcPr>
            <w:tcW w:w="0" w:type="auto"/>
            <w:tcBorders>
              <w:top w:val="nil"/>
              <w:left w:val="nil"/>
              <w:bottom w:val="single" w:sz="4" w:space="0" w:color="auto"/>
              <w:right w:val="single" w:sz="4" w:space="0" w:color="auto"/>
            </w:tcBorders>
            <w:shd w:val="clear" w:color="000000" w:fill="002060"/>
            <w:vAlign w:val="center"/>
            <w:hideMark/>
          </w:tcPr>
          <w:p w14:paraId="4575EC04"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4</w:t>
            </w:r>
          </w:p>
        </w:tc>
        <w:tc>
          <w:tcPr>
            <w:tcW w:w="0" w:type="auto"/>
            <w:tcBorders>
              <w:top w:val="nil"/>
              <w:left w:val="nil"/>
              <w:bottom w:val="single" w:sz="4" w:space="0" w:color="auto"/>
              <w:right w:val="single" w:sz="4" w:space="0" w:color="auto"/>
            </w:tcBorders>
            <w:shd w:val="clear" w:color="000000" w:fill="002060"/>
            <w:vAlign w:val="center"/>
            <w:hideMark/>
          </w:tcPr>
          <w:p w14:paraId="57EC239A"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2</w:t>
            </w:r>
          </w:p>
        </w:tc>
        <w:tc>
          <w:tcPr>
            <w:tcW w:w="0" w:type="auto"/>
            <w:tcBorders>
              <w:top w:val="nil"/>
              <w:left w:val="nil"/>
              <w:bottom w:val="single" w:sz="4" w:space="0" w:color="auto"/>
              <w:right w:val="single" w:sz="4" w:space="0" w:color="auto"/>
            </w:tcBorders>
            <w:shd w:val="clear" w:color="000000" w:fill="DDEBF7"/>
            <w:noWrap/>
            <w:vAlign w:val="bottom"/>
            <w:hideMark/>
          </w:tcPr>
          <w:p w14:paraId="191EB618" w14:textId="39A8B571" w:rsidR="0005577B" w:rsidRPr="0005577B" w:rsidRDefault="0005577B" w:rsidP="0005577B">
            <w:pPr>
              <w:rPr>
                <w:rFonts w:ascii="Arial Narrow" w:hAnsi="Arial Narrow" w:cs="Calibri"/>
                <w:color w:val="000000"/>
                <w:sz w:val="12"/>
                <w:szCs w:val="12"/>
              </w:rPr>
            </w:pPr>
            <w:r w:rsidRPr="0005577B">
              <w:rPr>
                <w:rFonts w:ascii="Arial Narrow" w:hAnsi="Arial Narrow" w:cs="Calibri"/>
                <w:color w:val="000000"/>
                <w:sz w:val="12"/>
                <w:szCs w:val="12"/>
              </w:rPr>
              <w:t>3,00</w:t>
            </w:r>
          </w:p>
        </w:tc>
        <w:tc>
          <w:tcPr>
            <w:tcW w:w="0" w:type="auto"/>
            <w:tcBorders>
              <w:top w:val="nil"/>
              <w:left w:val="nil"/>
              <w:bottom w:val="single" w:sz="4" w:space="0" w:color="auto"/>
              <w:right w:val="single" w:sz="4" w:space="0" w:color="auto"/>
            </w:tcBorders>
            <w:shd w:val="clear" w:color="000000" w:fill="DDEBF7"/>
            <w:noWrap/>
            <w:vAlign w:val="bottom"/>
            <w:hideMark/>
          </w:tcPr>
          <w:p w14:paraId="4A3C86D1" w14:textId="3F52C699" w:rsidR="0005577B" w:rsidRPr="0005577B" w:rsidRDefault="0005577B" w:rsidP="0005577B">
            <w:pPr>
              <w:rPr>
                <w:rFonts w:ascii="Arial Narrow" w:hAnsi="Arial Narrow" w:cs="Calibri"/>
                <w:color w:val="000000"/>
                <w:sz w:val="12"/>
                <w:szCs w:val="12"/>
              </w:rPr>
            </w:pPr>
            <w:r w:rsidRPr="0005577B">
              <w:rPr>
                <w:rFonts w:ascii="Arial Narrow" w:hAnsi="Arial Narrow" w:cs="Calibri"/>
                <w:color w:val="000000"/>
                <w:sz w:val="12"/>
                <w:szCs w:val="12"/>
              </w:rPr>
              <w:t>3,00</w:t>
            </w:r>
          </w:p>
        </w:tc>
        <w:tc>
          <w:tcPr>
            <w:tcW w:w="0" w:type="auto"/>
            <w:tcBorders>
              <w:top w:val="nil"/>
              <w:left w:val="nil"/>
              <w:bottom w:val="single" w:sz="4" w:space="0" w:color="auto"/>
              <w:right w:val="single" w:sz="4" w:space="0" w:color="auto"/>
            </w:tcBorders>
            <w:shd w:val="clear" w:color="000000" w:fill="002060"/>
            <w:vAlign w:val="center"/>
            <w:hideMark/>
          </w:tcPr>
          <w:p w14:paraId="0F0CE070"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4</w:t>
            </w:r>
          </w:p>
        </w:tc>
        <w:tc>
          <w:tcPr>
            <w:tcW w:w="0" w:type="auto"/>
            <w:tcBorders>
              <w:top w:val="nil"/>
              <w:left w:val="nil"/>
              <w:bottom w:val="single" w:sz="4" w:space="0" w:color="auto"/>
              <w:right w:val="single" w:sz="4" w:space="0" w:color="auto"/>
            </w:tcBorders>
            <w:shd w:val="clear" w:color="000000" w:fill="002060"/>
            <w:vAlign w:val="center"/>
            <w:hideMark/>
          </w:tcPr>
          <w:p w14:paraId="7C0ADA5D"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5</w:t>
            </w:r>
          </w:p>
        </w:tc>
        <w:tc>
          <w:tcPr>
            <w:tcW w:w="0" w:type="auto"/>
            <w:tcBorders>
              <w:top w:val="nil"/>
              <w:left w:val="nil"/>
              <w:bottom w:val="single" w:sz="4" w:space="0" w:color="auto"/>
              <w:right w:val="single" w:sz="4" w:space="0" w:color="auto"/>
            </w:tcBorders>
            <w:shd w:val="clear" w:color="000000" w:fill="DDEBF7"/>
            <w:noWrap/>
            <w:vAlign w:val="bottom"/>
            <w:hideMark/>
          </w:tcPr>
          <w:p w14:paraId="47680C09" w14:textId="0109BF5B" w:rsidR="0005577B" w:rsidRPr="0005577B" w:rsidRDefault="0005577B" w:rsidP="0005577B">
            <w:pPr>
              <w:rPr>
                <w:rFonts w:ascii="Arial Narrow" w:hAnsi="Arial Narrow" w:cs="Calibri"/>
                <w:color w:val="000000"/>
                <w:sz w:val="12"/>
                <w:szCs w:val="12"/>
              </w:rPr>
            </w:pPr>
            <w:r w:rsidRPr="0005577B">
              <w:rPr>
                <w:rFonts w:ascii="Arial Narrow" w:hAnsi="Arial Narrow" w:cs="Calibri"/>
                <w:color w:val="000000"/>
                <w:sz w:val="12"/>
                <w:szCs w:val="12"/>
              </w:rPr>
              <w:t>90</w:t>
            </w:r>
          </w:p>
        </w:tc>
        <w:tc>
          <w:tcPr>
            <w:tcW w:w="0" w:type="auto"/>
            <w:tcBorders>
              <w:top w:val="nil"/>
              <w:left w:val="nil"/>
              <w:bottom w:val="single" w:sz="4" w:space="0" w:color="auto"/>
              <w:right w:val="single" w:sz="4" w:space="0" w:color="auto"/>
            </w:tcBorders>
            <w:shd w:val="clear" w:color="000000" w:fill="DDEBF7"/>
            <w:noWrap/>
            <w:vAlign w:val="bottom"/>
            <w:hideMark/>
          </w:tcPr>
          <w:p w14:paraId="7DA27E9F" w14:textId="77777777" w:rsidR="0005577B" w:rsidRPr="0005577B" w:rsidRDefault="0005577B" w:rsidP="0005577B">
            <w:pPr>
              <w:jc w:val="right"/>
              <w:rPr>
                <w:rFonts w:ascii="Arial Narrow" w:hAnsi="Arial Narrow" w:cs="Calibri"/>
                <w:color w:val="000000"/>
                <w:sz w:val="12"/>
                <w:szCs w:val="12"/>
              </w:rPr>
            </w:pPr>
            <w:r w:rsidRPr="0005577B">
              <w:rPr>
                <w:rFonts w:ascii="Arial Narrow" w:hAnsi="Arial Narrow" w:cs="Calibri"/>
                <w:color w:val="000000"/>
                <w:sz w:val="12"/>
                <w:szCs w:val="12"/>
              </w:rPr>
              <w:t>3</w:t>
            </w:r>
          </w:p>
        </w:tc>
        <w:tc>
          <w:tcPr>
            <w:tcW w:w="0" w:type="auto"/>
            <w:tcBorders>
              <w:top w:val="nil"/>
              <w:left w:val="nil"/>
              <w:bottom w:val="single" w:sz="4" w:space="0" w:color="auto"/>
              <w:right w:val="single" w:sz="4" w:space="0" w:color="auto"/>
            </w:tcBorders>
            <w:shd w:val="clear" w:color="000000" w:fill="002060"/>
            <w:vAlign w:val="center"/>
            <w:hideMark/>
          </w:tcPr>
          <w:p w14:paraId="5DE0934B"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90</w:t>
            </w:r>
          </w:p>
        </w:tc>
        <w:tc>
          <w:tcPr>
            <w:tcW w:w="0" w:type="auto"/>
            <w:tcBorders>
              <w:top w:val="nil"/>
              <w:left w:val="nil"/>
              <w:bottom w:val="single" w:sz="4" w:space="0" w:color="auto"/>
              <w:right w:val="single" w:sz="4" w:space="0" w:color="auto"/>
            </w:tcBorders>
            <w:shd w:val="clear" w:color="000000" w:fill="002060"/>
            <w:vAlign w:val="center"/>
            <w:hideMark/>
          </w:tcPr>
          <w:p w14:paraId="0B7F9611"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3</w:t>
            </w:r>
          </w:p>
        </w:tc>
        <w:tc>
          <w:tcPr>
            <w:tcW w:w="0" w:type="auto"/>
            <w:tcBorders>
              <w:top w:val="nil"/>
              <w:left w:val="nil"/>
              <w:bottom w:val="single" w:sz="4" w:space="0" w:color="auto"/>
              <w:right w:val="single" w:sz="4" w:space="0" w:color="auto"/>
            </w:tcBorders>
            <w:shd w:val="clear" w:color="000000" w:fill="DDEBF7"/>
            <w:noWrap/>
            <w:vAlign w:val="bottom"/>
            <w:hideMark/>
          </w:tcPr>
          <w:p w14:paraId="38ACBA48" w14:textId="5F6896B8" w:rsidR="0005577B" w:rsidRPr="0005577B" w:rsidRDefault="0005577B" w:rsidP="0005577B">
            <w:pPr>
              <w:rPr>
                <w:rFonts w:ascii="Arial Narrow" w:hAnsi="Arial Narrow" w:cs="Calibri"/>
                <w:color w:val="000000"/>
                <w:sz w:val="12"/>
                <w:szCs w:val="12"/>
              </w:rPr>
            </w:pPr>
            <w:r w:rsidRPr="0005577B">
              <w:rPr>
                <w:rFonts w:ascii="Arial Narrow" w:hAnsi="Arial Narrow" w:cs="Calibri"/>
                <w:color w:val="000000"/>
                <w:sz w:val="12"/>
                <w:szCs w:val="12"/>
              </w:rPr>
              <w:t>D</w:t>
            </w:r>
          </w:p>
        </w:tc>
        <w:tc>
          <w:tcPr>
            <w:tcW w:w="0" w:type="auto"/>
            <w:tcBorders>
              <w:top w:val="nil"/>
              <w:left w:val="nil"/>
              <w:bottom w:val="single" w:sz="4" w:space="0" w:color="auto"/>
              <w:right w:val="single" w:sz="4" w:space="0" w:color="auto"/>
            </w:tcBorders>
            <w:shd w:val="clear" w:color="000000" w:fill="DDEBF7"/>
            <w:noWrap/>
            <w:vAlign w:val="bottom"/>
            <w:hideMark/>
          </w:tcPr>
          <w:p w14:paraId="55732729" w14:textId="77777777" w:rsidR="0005577B" w:rsidRPr="0005577B" w:rsidRDefault="0005577B" w:rsidP="0005577B">
            <w:pPr>
              <w:jc w:val="right"/>
              <w:rPr>
                <w:rFonts w:ascii="Arial Narrow" w:hAnsi="Arial Narrow" w:cs="Calibri"/>
                <w:color w:val="000000"/>
                <w:sz w:val="12"/>
                <w:szCs w:val="12"/>
              </w:rPr>
            </w:pPr>
            <w:r w:rsidRPr="0005577B">
              <w:rPr>
                <w:rFonts w:ascii="Arial Narrow" w:hAnsi="Arial Narrow" w:cs="Calibri"/>
                <w:color w:val="000000"/>
                <w:sz w:val="12"/>
                <w:szCs w:val="12"/>
              </w:rPr>
              <w:t>4</w:t>
            </w:r>
          </w:p>
        </w:tc>
        <w:tc>
          <w:tcPr>
            <w:tcW w:w="0" w:type="auto"/>
            <w:tcBorders>
              <w:top w:val="nil"/>
              <w:left w:val="nil"/>
              <w:bottom w:val="single" w:sz="4" w:space="0" w:color="auto"/>
              <w:right w:val="single" w:sz="4" w:space="0" w:color="auto"/>
            </w:tcBorders>
            <w:shd w:val="clear" w:color="000000" w:fill="002060"/>
            <w:vAlign w:val="center"/>
            <w:hideMark/>
          </w:tcPr>
          <w:p w14:paraId="3DB222EA" w14:textId="7A2FB12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$6.000.000</w:t>
            </w:r>
          </w:p>
        </w:tc>
        <w:tc>
          <w:tcPr>
            <w:tcW w:w="0" w:type="auto"/>
            <w:tcBorders>
              <w:top w:val="nil"/>
              <w:left w:val="nil"/>
              <w:bottom w:val="single" w:sz="4" w:space="0" w:color="auto"/>
              <w:right w:val="single" w:sz="4" w:space="0" w:color="auto"/>
            </w:tcBorders>
            <w:shd w:val="clear" w:color="000000" w:fill="002060"/>
            <w:vAlign w:val="center"/>
            <w:hideMark/>
          </w:tcPr>
          <w:p w14:paraId="75F24EBC"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3</w:t>
            </w:r>
          </w:p>
        </w:tc>
        <w:tc>
          <w:tcPr>
            <w:tcW w:w="0" w:type="auto"/>
            <w:tcBorders>
              <w:top w:val="nil"/>
              <w:left w:val="nil"/>
              <w:bottom w:val="single" w:sz="4" w:space="0" w:color="auto"/>
              <w:right w:val="single" w:sz="4" w:space="0" w:color="auto"/>
            </w:tcBorders>
            <w:shd w:val="clear" w:color="000000" w:fill="DDEBF7"/>
            <w:noWrap/>
            <w:vAlign w:val="bottom"/>
            <w:hideMark/>
          </w:tcPr>
          <w:p w14:paraId="6BC3796E" w14:textId="72C62C60" w:rsidR="0005577B" w:rsidRPr="0005577B" w:rsidRDefault="0005577B" w:rsidP="0005577B">
            <w:pPr>
              <w:rPr>
                <w:rFonts w:ascii="Arial Narrow" w:hAnsi="Arial Narrow" w:cs="Calibri"/>
                <w:color w:val="000000"/>
                <w:sz w:val="12"/>
                <w:szCs w:val="12"/>
              </w:rPr>
            </w:pPr>
            <w:r w:rsidRPr="0005577B">
              <w:rPr>
                <w:rFonts w:ascii="Arial Narrow" w:hAnsi="Arial Narrow" w:cs="Calibri"/>
                <w:color w:val="000000"/>
                <w:sz w:val="12"/>
                <w:szCs w:val="12"/>
              </w:rPr>
              <w:t>D</w:t>
            </w:r>
          </w:p>
        </w:tc>
        <w:tc>
          <w:tcPr>
            <w:tcW w:w="0" w:type="auto"/>
            <w:tcBorders>
              <w:top w:val="nil"/>
              <w:left w:val="nil"/>
              <w:bottom w:val="single" w:sz="4" w:space="0" w:color="auto"/>
              <w:right w:val="single" w:sz="4" w:space="0" w:color="auto"/>
            </w:tcBorders>
            <w:shd w:val="clear" w:color="000000" w:fill="DDEBF7"/>
            <w:noWrap/>
            <w:vAlign w:val="bottom"/>
            <w:hideMark/>
          </w:tcPr>
          <w:p w14:paraId="451669F8" w14:textId="77777777" w:rsidR="0005577B" w:rsidRPr="0005577B" w:rsidRDefault="0005577B" w:rsidP="0005577B">
            <w:pPr>
              <w:jc w:val="right"/>
              <w:rPr>
                <w:rFonts w:ascii="Arial Narrow" w:hAnsi="Arial Narrow" w:cs="Calibri"/>
                <w:color w:val="000000"/>
                <w:sz w:val="12"/>
                <w:szCs w:val="12"/>
              </w:rPr>
            </w:pPr>
            <w:r w:rsidRPr="0005577B">
              <w:rPr>
                <w:rFonts w:ascii="Arial Narrow" w:hAnsi="Arial Narrow" w:cs="Calibri"/>
                <w:color w:val="000000"/>
                <w:sz w:val="12"/>
                <w:szCs w:val="12"/>
              </w:rPr>
              <w:t>4</w:t>
            </w:r>
          </w:p>
        </w:tc>
        <w:tc>
          <w:tcPr>
            <w:tcW w:w="0" w:type="auto"/>
            <w:tcBorders>
              <w:top w:val="nil"/>
              <w:left w:val="nil"/>
              <w:bottom w:val="single" w:sz="4" w:space="0" w:color="auto"/>
              <w:right w:val="single" w:sz="4" w:space="0" w:color="auto"/>
            </w:tcBorders>
            <w:shd w:val="clear" w:color="000000" w:fill="002060"/>
            <w:noWrap/>
            <w:vAlign w:val="center"/>
            <w:hideMark/>
          </w:tcPr>
          <w:p w14:paraId="07EC366C"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D</w:t>
            </w:r>
          </w:p>
        </w:tc>
        <w:tc>
          <w:tcPr>
            <w:tcW w:w="0" w:type="auto"/>
            <w:tcBorders>
              <w:top w:val="nil"/>
              <w:left w:val="nil"/>
              <w:bottom w:val="single" w:sz="4" w:space="0" w:color="auto"/>
              <w:right w:val="single" w:sz="4" w:space="0" w:color="auto"/>
            </w:tcBorders>
            <w:shd w:val="clear" w:color="000000" w:fill="002060"/>
            <w:noWrap/>
            <w:vAlign w:val="center"/>
            <w:hideMark/>
          </w:tcPr>
          <w:p w14:paraId="0BF09339"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4</w:t>
            </w:r>
          </w:p>
        </w:tc>
        <w:tc>
          <w:tcPr>
            <w:tcW w:w="0" w:type="auto"/>
            <w:tcBorders>
              <w:top w:val="nil"/>
              <w:left w:val="nil"/>
              <w:bottom w:val="single" w:sz="4" w:space="0" w:color="auto"/>
              <w:right w:val="single" w:sz="4" w:space="0" w:color="auto"/>
            </w:tcBorders>
            <w:shd w:val="clear" w:color="000000" w:fill="DDEBF7"/>
            <w:noWrap/>
            <w:vAlign w:val="bottom"/>
            <w:hideMark/>
          </w:tcPr>
          <w:p w14:paraId="274C97D9" w14:textId="77777777" w:rsidR="0005577B" w:rsidRPr="0005577B" w:rsidRDefault="0005577B" w:rsidP="0005577B">
            <w:pPr>
              <w:jc w:val="right"/>
              <w:rPr>
                <w:rFonts w:ascii="Arial Narrow" w:hAnsi="Arial Narrow" w:cs="Calibri"/>
                <w:color w:val="000000"/>
                <w:sz w:val="12"/>
                <w:szCs w:val="12"/>
              </w:rPr>
            </w:pPr>
            <w:r w:rsidRPr="0005577B">
              <w:rPr>
                <w:rFonts w:ascii="Arial Narrow" w:hAnsi="Arial Narrow" w:cs="Calibri"/>
                <w:color w:val="000000"/>
                <w:sz w:val="12"/>
                <w:szCs w:val="12"/>
              </w:rPr>
              <w:t>999</w:t>
            </w:r>
          </w:p>
        </w:tc>
        <w:tc>
          <w:tcPr>
            <w:tcW w:w="0" w:type="auto"/>
            <w:tcBorders>
              <w:top w:val="nil"/>
              <w:left w:val="nil"/>
              <w:bottom w:val="single" w:sz="4" w:space="0" w:color="auto"/>
              <w:right w:val="single" w:sz="8" w:space="0" w:color="auto"/>
            </w:tcBorders>
            <w:shd w:val="clear" w:color="000000" w:fill="DDEBF7"/>
            <w:noWrap/>
            <w:vAlign w:val="bottom"/>
            <w:hideMark/>
          </w:tcPr>
          <w:p w14:paraId="406A24C4" w14:textId="37A14B5F" w:rsidR="0005577B" w:rsidRPr="0005577B" w:rsidRDefault="0005577B" w:rsidP="0005577B">
            <w:pPr>
              <w:rPr>
                <w:rFonts w:ascii="Arial Narrow" w:hAnsi="Arial Narrow" w:cs="Calibri"/>
                <w:color w:val="000000"/>
                <w:sz w:val="12"/>
                <w:szCs w:val="12"/>
              </w:rPr>
            </w:pPr>
          </w:p>
        </w:tc>
      </w:tr>
      <w:tr w:rsidR="0005577B" w:rsidRPr="0005577B" w14:paraId="6174E1C5" w14:textId="77777777" w:rsidTr="0005577B">
        <w:trPr>
          <w:trHeight w:val="113"/>
        </w:trPr>
        <w:tc>
          <w:tcPr>
            <w:tcW w:w="0" w:type="auto"/>
            <w:tcBorders>
              <w:top w:val="nil"/>
              <w:left w:val="single" w:sz="8" w:space="0" w:color="auto"/>
              <w:bottom w:val="single" w:sz="4" w:space="0" w:color="auto"/>
              <w:right w:val="single" w:sz="4" w:space="0" w:color="auto"/>
            </w:tcBorders>
            <w:shd w:val="clear" w:color="000000" w:fill="002060"/>
            <w:vAlign w:val="center"/>
            <w:hideMark/>
          </w:tcPr>
          <w:p w14:paraId="0A66696E" w14:textId="7596B7FA"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$10.000.000</w:t>
            </w:r>
          </w:p>
        </w:tc>
        <w:tc>
          <w:tcPr>
            <w:tcW w:w="0" w:type="auto"/>
            <w:tcBorders>
              <w:top w:val="nil"/>
              <w:left w:val="nil"/>
              <w:bottom w:val="single" w:sz="4" w:space="0" w:color="auto"/>
              <w:right w:val="single" w:sz="4" w:space="0" w:color="auto"/>
            </w:tcBorders>
            <w:shd w:val="clear" w:color="000000" w:fill="002060"/>
            <w:vAlign w:val="center"/>
            <w:hideMark/>
          </w:tcPr>
          <w:p w14:paraId="15E75364"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1</w:t>
            </w:r>
          </w:p>
        </w:tc>
        <w:tc>
          <w:tcPr>
            <w:tcW w:w="0" w:type="auto"/>
            <w:tcBorders>
              <w:top w:val="nil"/>
              <w:left w:val="nil"/>
              <w:bottom w:val="single" w:sz="4" w:space="0" w:color="auto"/>
              <w:right w:val="single" w:sz="4" w:space="0" w:color="auto"/>
            </w:tcBorders>
            <w:shd w:val="clear" w:color="000000" w:fill="DDEBF7"/>
            <w:noWrap/>
            <w:vAlign w:val="bottom"/>
            <w:hideMark/>
          </w:tcPr>
          <w:p w14:paraId="6676E02B" w14:textId="2DB6E09D" w:rsidR="0005577B" w:rsidRPr="0005577B" w:rsidRDefault="0005577B" w:rsidP="0005577B">
            <w:pPr>
              <w:rPr>
                <w:rFonts w:ascii="Arial Narrow" w:hAnsi="Arial Narrow" w:cs="Calibri"/>
                <w:color w:val="000000"/>
                <w:sz w:val="12"/>
                <w:szCs w:val="12"/>
              </w:rPr>
            </w:pPr>
            <w:r w:rsidRPr="0005577B">
              <w:rPr>
                <w:rFonts w:ascii="Arial Narrow" w:hAnsi="Arial Narrow" w:cs="Calibri"/>
                <w:color w:val="000000"/>
                <w:sz w:val="12"/>
                <w:szCs w:val="12"/>
              </w:rPr>
              <w:t>20,00</w:t>
            </w:r>
          </w:p>
        </w:tc>
        <w:tc>
          <w:tcPr>
            <w:tcW w:w="0" w:type="auto"/>
            <w:tcBorders>
              <w:top w:val="nil"/>
              <w:left w:val="nil"/>
              <w:bottom w:val="single" w:sz="4" w:space="0" w:color="auto"/>
              <w:right w:val="single" w:sz="4" w:space="0" w:color="auto"/>
            </w:tcBorders>
            <w:shd w:val="clear" w:color="000000" w:fill="DDEBF7"/>
            <w:noWrap/>
            <w:vAlign w:val="bottom"/>
            <w:hideMark/>
          </w:tcPr>
          <w:p w14:paraId="7982BE57" w14:textId="19E5820E" w:rsidR="0005577B" w:rsidRPr="0005577B" w:rsidRDefault="0005577B" w:rsidP="0005577B">
            <w:pPr>
              <w:rPr>
                <w:rFonts w:ascii="Arial Narrow" w:hAnsi="Arial Narrow" w:cs="Calibri"/>
                <w:color w:val="000000"/>
                <w:sz w:val="12"/>
                <w:szCs w:val="12"/>
              </w:rPr>
            </w:pPr>
            <w:r w:rsidRPr="0005577B">
              <w:rPr>
                <w:rFonts w:ascii="Arial Narrow" w:hAnsi="Arial Narrow" w:cs="Calibri"/>
                <w:color w:val="000000"/>
                <w:sz w:val="12"/>
                <w:szCs w:val="12"/>
              </w:rPr>
              <w:t>4,00</w:t>
            </w:r>
          </w:p>
        </w:tc>
        <w:tc>
          <w:tcPr>
            <w:tcW w:w="0" w:type="auto"/>
            <w:tcBorders>
              <w:top w:val="nil"/>
              <w:left w:val="nil"/>
              <w:bottom w:val="single" w:sz="4" w:space="0" w:color="auto"/>
              <w:right w:val="single" w:sz="4" w:space="0" w:color="auto"/>
            </w:tcBorders>
            <w:shd w:val="clear" w:color="000000" w:fill="002060"/>
            <w:vAlign w:val="center"/>
            <w:hideMark/>
          </w:tcPr>
          <w:p w14:paraId="27CCFEF3" w14:textId="0ADDB4BB"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$3.500.000</w:t>
            </w:r>
          </w:p>
        </w:tc>
        <w:tc>
          <w:tcPr>
            <w:tcW w:w="0" w:type="auto"/>
            <w:tcBorders>
              <w:top w:val="nil"/>
              <w:left w:val="nil"/>
              <w:bottom w:val="single" w:sz="4" w:space="0" w:color="auto"/>
              <w:right w:val="single" w:sz="4" w:space="0" w:color="auto"/>
            </w:tcBorders>
            <w:shd w:val="clear" w:color="000000" w:fill="002060"/>
            <w:vAlign w:val="center"/>
            <w:hideMark/>
          </w:tcPr>
          <w:p w14:paraId="7E5D871E"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4</w:t>
            </w:r>
          </w:p>
        </w:tc>
        <w:tc>
          <w:tcPr>
            <w:tcW w:w="0" w:type="auto"/>
            <w:tcBorders>
              <w:top w:val="nil"/>
              <w:left w:val="nil"/>
              <w:bottom w:val="single" w:sz="4" w:space="0" w:color="auto"/>
              <w:right w:val="single" w:sz="4" w:space="0" w:color="auto"/>
            </w:tcBorders>
            <w:shd w:val="clear" w:color="000000" w:fill="DDEBF7"/>
            <w:noWrap/>
            <w:vAlign w:val="bottom"/>
            <w:hideMark/>
          </w:tcPr>
          <w:p w14:paraId="651577BE" w14:textId="526A9C96" w:rsidR="0005577B" w:rsidRPr="0005577B" w:rsidRDefault="0005577B" w:rsidP="0005577B">
            <w:pPr>
              <w:rPr>
                <w:rFonts w:ascii="Arial Narrow" w:hAnsi="Arial Narrow" w:cs="Calibri"/>
                <w:color w:val="000000"/>
                <w:sz w:val="12"/>
                <w:szCs w:val="12"/>
              </w:rPr>
            </w:pPr>
            <w:r w:rsidRPr="0005577B">
              <w:rPr>
                <w:rFonts w:ascii="Arial Narrow" w:hAnsi="Arial Narrow" w:cs="Calibri"/>
                <w:color w:val="000000"/>
                <w:sz w:val="12"/>
                <w:szCs w:val="12"/>
              </w:rPr>
              <w:t>20,00</w:t>
            </w:r>
          </w:p>
        </w:tc>
        <w:tc>
          <w:tcPr>
            <w:tcW w:w="0" w:type="auto"/>
            <w:tcBorders>
              <w:top w:val="nil"/>
              <w:left w:val="nil"/>
              <w:bottom w:val="single" w:sz="4" w:space="0" w:color="auto"/>
              <w:right w:val="single" w:sz="4" w:space="0" w:color="auto"/>
            </w:tcBorders>
            <w:shd w:val="clear" w:color="000000" w:fill="DDEBF7"/>
            <w:noWrap/>
            <w:vAlign w:val="bottom"/>
            <w:hideMark/>
          </w:tcPr>
          <w:p w14:paraId="039F98F5" w14:textId="4798FF14" w:rsidR="0005577B" w:rsidRPr="0005577B" w:rsidRDefault="0005577B" w:rsidP="0005577B">
            <w:pPr>
              <w:rPr>
                <w:rFonts w:ascii="Arial Narrow" w:hAnsi="Arial Narrow" w:cs="Calibri"/>
                <w:color w:val="000000"/>
                <w:sz w:val="12"/>
                <w:szCs w:val="12"/>
              </w:rPr>
            </w:pPr>
            <w:r w:rsidRPr="0005577B">
              <w:rPr>
                <w:rFonts w:ascii="Arial Narrow" w:hAnsi="Arial Narrow" w:cs="Calibri"/>
                <w:color w:val="000000"/>
                <w:sz w:val="12"/>
                <w:szCs w:val="12"/>
              </w:rPr>
              <w:t>1,00</w:t>
            </w:r>
          </w:p>
        </w:tc>
        <w:tc>
          <w:tcPr>
            <w:tcW w:w="0" w:type="auto"/>
            <w:tcBorders>
              <w:top w:val="nil"/>
              <w:left w:val="nil"/>
              <w:bottom w:val="single" w:sz="4" w:space="0" w:color="auto"/>
              <w:right w:val="single" w:sz="4" w:space="0" w:color="auto"/>
            </w:tcBorders>
            <w:shd w:val="clear" w:color="000000" w:fill="002060"/>
            <w:vAlign w:val="center"/>
            <w:hideMark/>
          </w:tcPr>
          <w:p w14:paraId="1CBB95D2"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60</w:t>
            </w:r>
          </w:p>
        </w:tc>
        <w:tc>
          <w:tcPr>
            <w:tcW w:w="0" w:type="auto"/>
            <w:tcBorders>
              <w:top w:val="nil"/>
              <w:left w:val="nil"/>
              <w:bottom w:val="single" w:sz="4" w:space="0" w:color="auto"/>
              <w:right w:val="single" w:sz="4" w:space="0" w:color="auto"/>
            </w:tcBorders>
            <w:shd w:val="clear" w:color="000000" w:fill="002060"/>
            <w:vAlign w:val="center"/>
            <w:hideMark/>
          </w:tcPr>
          <w:p w14:paraId="636F5036"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1</w:t>
            </w:r>
          </w:p>
        </w:tc>
        <w:tc>
          <w:tcPr>
            <w:tcW w:w="0" w:type="auto"/>
            <w:tcBorders>
              <w:top w:val="nil"/>
              <w:left w:val="nil"/>
              <w:bottom w:val="single" w:sz="4" w:space="0" w:color="auto"/>
              <w:right w:val="single" w:sz="4" w:space="0" w:color="auto"/>
            </w:tcBorders>
            <w:shd w:val="clear" w:color="000000" w:fill="DDEBF7"/>
            <w:noWrap/>
            <w:vAlign w:val="bottom"/>
            <w:hideMark/>
          </w:tcPr>
          <w:p w14:paraId="406506ED" w14:textId="537E7729" w:rsidR="0005577B" w:rsidRPr="0005577B" w:rsidRDefault="0005577B" w:rsidP="0005577B">
            <w:pPr>
              <w:rPr>
                <w:rFonts w:ascii="Arial Narrow" w:hAnsi="Arial Narrow" w:cs="Calibri"/>
                <w:color w:val="000000"/>
                <w:sz w:val="12"/>
                <w:szCs w:val="12"/>
              </w:rPr>
            </w:pPr>
          </w:p>
        </w:tc>
        <w:tc>
          <w:tcPr>
            <w:tcW w:w="0" w:type="auto"/>
            <w:tcBorders>
              <w:top w:val="nil"/>
              <w:left w:val="nil"/>
              <w:bottom w:val="single" w:sz="4" w:space="0" w:color="auto"/>
              <w:right w:val="single" w:sz="4" w:space="0" w:color="auto"/>
            </w:tcBorders>
            <w:shd w:val="clear" w:color="000000" w:fill="DDEBF7"/>
            <w:noWrap/>
            <w:vAlign w:val="bottom"/>
            <w:hideMark/>
          </w:tcPr>
          <w:p w14:paraId="7EC78DBB" w14:textId="35AE3204" w:rsidR="0005577B" w:rsidRPr="0005577B" w:rsidRDefault="0005577B" w:rsidP="0005577B">
            <w:pPr>
              <w:rPr>
                <w:rFonts w:ascii="Arial Narrow" w:hAnsi="Arial Narrow" w:cs="Calibri"/>
                <w:color w:val="000000"/>
                <w:sz w:val="12"/>
                <w:szCs w:val="12"/>
              </w:rPr>
            </w:pPr>
          </w:p>
        </w:tc>
        <w:tc>
          <w:tcPr>
            <w:tcW w:w="0" w:type="auto"/>
            <w:tcBorders>
              <w:top w:val="nil"/>
              <w:left w:val="nil"/>
              <w:bottom w:val="single" w:sz="4" w:space="0" w:color="auto"/>
              <w:right w:val="single" w:sz="4" w:space="0" w:color="auto"/>
            </w:tcBorders>
            <w:shd w:val="clear" w:color="000000" w:fill="002060"/>
            <w:vAlign w:val="center"/>
            <w:hideMark/>
          </w:tcPr>
          <w:p w14:paraId="489544C1"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5</w:t>
            </w:r>
          </w:p>
        </w:tc>
        <w:tc>
          <w:tcPr>
            <w:tcW w:w="0" w:type="auto"/>
            <w:tcBorders>
              <w:top w:val="nil"/>
              <w:left w:val="nil"/>
              <w:bottom w:val="single" w:sz="4" w:space="0" w:color="auto"/>
              <w:right w:val="single" w:sz="4" w:space="0" w:color="auto"/>
            </w:tcBorders>
            <w:shd w:val="clear" w:color="000000" w:fill="002060"/>
            <w:vAlign w:val="center"/>
            <w:hideMark/>
          </w:tcPr>
          <w:p w14:paraId="217B89D7"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1</w:t>
            </w:r>
          </w:p>
        </w:tc>
        <w:tc>
          <w:tcPr>
            <w:tcW w:w="0" w:type="auto"/>
            <w:tcBorders>
              <w:top w:val="nil"/>
              <w:left w:val="nil"/>
              <w:bottom w:val="single" w:sz="4" w:space="0" w:color="auto"/>
              <w:right w:val="single" w:sz="4" w:space="0" w:color="auto"/>
            </w:tcBorders>
            <w:shd w:val="clear" w:color="000000" w:fill="DDEBF7"/>
            <w:noWrap/>
            <w:vAlign w:val="bottom"/>
            <w:hideMark/>
          </w:tcPr>
          <w:p w14:paraId="1B63BBE6" w14:textId="11EEF78A" w:rsidR="0005577B" w:rsidRPr="0005577B" w:rsidRDefault="0005577B" w:rsidP="0005577B">
            <w:pPr>
              <w:rPr>
                <w:rFonts w:ascii="Arial Narrow" w:hAnsi="Arial Narrow" w:cs="Calibri"/>
                <w:color w:val="000000"/>
                <w:sz w:val="12"/>
                <w:szCs w:val="12"/>
              </w:rPr>
            </w:pPr>
            <w:r w:rsidRPr="0005577B">
              <w:rPr>
                <w:rFonts w:ascii="Arial Narrow" w:hAnsi="Arial Narrow" w:cs="Calibri"/>
                <w:color w:val="000000"/>
                <w:sz w:val="12"/>
                <w:szCs w:val="12"/>
              </w:rPr>
              <w:t>4,00</w:t>
            </w:r>
          </w:p>
        </w:tc>
        <w:tc>
          <w:tcPr>
            <w:tcW w:w="0" w:type="auto"/>
            <w:tcBorders>
              <w:top w:val="nil"/>
              <w:left w:val="nil"/>
              <w:bottom w:val="single" w:sz="4" w:space="0" w:color="auto"/>
              <w:right w:val="single" w:sz="4" w:space="0" w:color="auto"/>
            </w:tcBorders>
            <w:shd w:val="clear" w:color="000000" w:fill="DDEBF7"/>
            <w:noWrap/>
            <w:vAlign w:val="bottom"/>
            <w:hideMark/>
          </w:tcPr>
          <w:p w14:paraId="5C2C2245" w14:textId="36F125FE" w:rsidR="0005577B" w:rsidRPr="0005577B" w:rsidRDefault="0005577B" w:rsidP="0005577B">
            <w:pPr>
              <w:rPr>
                <w:rFonts w:ascii="Arial Narrow" w:hAnsi="Arial Narrow" w:cs="Calibri"/>
                <w:color w:val="000000"/>
                <w:sz w:val="12"/>
                <w:szCs w:val="12"/>
              </w:rPr>
            </w:pPr>
            <w:r w:rsidRPr="0005577B">
              <w:rPr>
                <w:rFonts w:ascii="Arial Narrow" w:hAnsi="Arial Narrow" w:cs="Calibri"/>
                <w:color w:val="000000"/>
                <w:sz w:val="12"/>
                <w:szCs w:val="12"/>
              </w:rPr>
              <w:t>2,00</w:t>
            </w:r>
          </w:p>
        </w:tc>
        <w:tc>
          <w:tcPr>
            <w:tcW w:w="0" w:type="auto"/>
            <w:tcBorders>
              <w:top w:val="nil"/>
              <w:left w:val="nil"/>
              <w:bottom w:val="single" w:sz="4" w:space="0" w:color="auto"/>
              <w:right w:val="single" w:sz="4" w:space="0" w:color="auto"/>
            </w:tcBorders>
            <w:shd w:val="clear" w:color="000000" w:fill="002060"/>
            <w:vAlign w:val="center"/>
            <w:hideMark/>
          </w:tcPr>
          <w:p w14:paraId="242BA85B"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5</w:t>
            </w:r>
          </w:p>
        </w:tc>
        <w:tc>
          <w:tcPr>
            <w:tcW w:w="0" w:type="auto"/>
            <w:tcBorders>
              <w:top w:val="nil"/>
              <w:left w:val="nil"/>
              <w:bottom w:val="single" w:sz="4" w:space="0" w:color="auto"/>
              <w:right w:val="single" w:sz="4" w:space="0" w:color="auto"/>
            </w:tcBorders>
            <w:shd w:val="clear" w:color="000000" w:fill="002060"/>
            <w:vAlign w:val="center"/>
            <w:hideMark/>
          </w:tcPr>
          <w:p w14:paraId="39E66521"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3</w:t>
            </w:r>
          </w:p>
        </w:tc>
        <w:tc>
          <w:tcPr>
            <w:tcW w:w="0" w:type="auto"/>
            <w:tcBorders>
              <w:top w:val="nil"/>
              <w:left w:val="nil"/>
              <w:bottom w:val="single" w:sz="4" w:space="0" w:color="auto"/>
              <w:right w:val="single" w:sz="4" w:space="0" w:color="auto"/>
            </w:tcBorders>
            <w:shd w:val="clear" w:color="000000" w:fill="DDEBF7"/>
            <w:noWrap/>
            <w:vAlign w:val="bottom"/>
            <w:hideMark/>
          </w:tcPr>
          <w:p w14:paraId="56C2740F" w14:textId="1127A3A2" w:rsidR="0005577B" w:rsidRPr="0005577B" w:rsidRDefault="0005577B" w:rsidP="0005577B">
            <w:pPr>
              <w:rPr>
                <w:rFonts w:ascii="Arial Narrow" w:hAnsi="Arial Narrow" w:cs="Calibri"/>
                <w:color w:val="000000"/>
                <w:sz w:val="12"/>
                <w:szCs w:val="12"/>
              </w:rPr>
            </w:pPr>
            <w:r w:rsidRPr="0005577B">
              <w:rPr>
                <w:rFonts w:ascii="Arial Narrow" w:hAnsi="Arial Narrow" w:cs="Calibri"/>
                <w:color w:val="000000"/>
                <w:sz w:val="12"/>
                <w:szCs w:val="12"/>
              </w:rPr>
              <w:t>120</w:t>
            </w:r>
          </w:p>
        </w:tc>
        <w:tc>
          <w:tcPr>
            <w:tcW w:w="0" w:type="auto"/>
            <w:tcBorders>
              <w:top w:val="nil"/>
              <w:left w:val="nil"/>
              <w:bottom w:val="single" w:sz="4" w:space="0" w:color="auto"/>
              <w:right w:val="single" w:sz="4" w:space="0" w:color="auto"/>
            </w:tcBorders>
            <w:shd w:val="clear" w:color="000000" w:fill="DDEBF7"/>
            <w:noWrap/>
            <w:vAlign w:val="bottom"/>
            <w:hideMark/>
          </w:tcPr>
          <w:p w14:paraId="7CEB51D1" w14:textId="77777777" w:rsidR="0005577B" w:rsidRPr="0005577B" w:rsidRDefault="0005577B" w:rsidP="0005577B">
            <w:pPr>
              <w:jc w:val="right"/>
              <w:rPr>
                <w:rFonts w:ascii="Arial Narrow" w:hAnsi="Arial Narrow" w:cs="Calibri"/>
                <w:color w:val="000000"/>
                <w:sz w:val="12"/>
                <w:szCs w:val="12"/>
              </w:rPr>
            </w:pPr>
            <w:r w:rsidRPr="0005577B">
              <w:rPr>
                <w:rFonts w:ascii="Arial Narrow" w:hAnsi="Arial Narrow" w:cs="Calibri"/>
                <w:color w:val="000000"/>
                <w:sz w:val="12"/>
                <w:szCs w:val="12"/>
              </w:rPr>
              <w:t>4</w:t>
            </w:r>
          </w:p>
        </w:tc>
        <w:tc>
          <w:tcPr>
            <w:tcW w:w="0" w:type="auto"/>
            <w:tcBorders>
              <w:top w:val="nil"/>
              <w:left w:val="nil"/>
              <w:bottom w:val="single" w:sz="4" w:space="0" w:color="auto"/>
              <w:right w:val="single" w:sz="4" w:space="0" w:color="auto"/>
            </w:tcBorders>
            <w:shd w:val="clear" w:color="000000" w:fill="002060"/>
            <w:vAlign w:val="center"/>
            <w:hideMark/>
          </w:tcPr>
          <w:p w14:paraId="6AAEAE1E"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120</w:t>
            </w:r>
          </w:p>
        </w:tc>
        <w:tc>
          <w:tcPr>
            <w:tcW w:w="0" w:type="auto"/>
            <w:tcBorders>
              <w:top w:val="nil"/>
              <w:left w:val="nil"/>
              <w:bottom w:val="single" w:sz="4" w:space="0" w:color="auto"/>
              <w:right w:val="single" w:sz="4" w:space="0" w:color="auto"/>
            </w:tcBorders>
            <w:shd w:val="clear" w:color="000000" w:fill="002060"/>
            <w:vAlign w:val="center"/>
            <w:hideMark/>
          </w:tcPr>
          <w:p w14:paraId="4A5AA404"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4</w:t>
            </w:r>
          </w:p>
        </w:tc>
        <w:tc>
          <w:tcPr>
            <w:tcW w:w="0" w:type="auto"/>
            <w:tcBorders>
              <w:top w:val="nil"/>
              <w:left w:val="nil"/>
              <w:bottom w:val="single" w:sz="4" w:space="0" w:color="auto"/>
              <w:right w:val="single" w:sz="4" w:space="0" w:color="auto"/>
            </w:tcBorders>
            <w:shd w:val="clear" w:color="000000" w:fill="DDEBF7"/>
            <w:noWrap/>
            <w:vAlign w:val="bottom"/>
            <w:hideMark/>
          </w:tcPr>
          <w:p w14:paraId="1253159B" w14:textId="4E95A41E" w:rsidR="0005577B" w:rsidRPr="0005577B" w:rsidRDefault="0005577B" w:rsidP="0005577B">
            <w:pPr>
              <w:rPr>
                <w:rFonts w:ascii="Arial Narrow" w:hAnsi="Arial Narrow" w:cs="Calibri"/>
                <w:color w:val="000000"/>
                <w:sz w:val="12"/>
                <w:szCs w:val="12"/>
              </w:rPr>
            </w:pPr>
            <w:r w:rsidRPr="0005577B">
              <w:rPr>
                <w:rFonts w:ascii="Arial Narrow" w:hAnsi="Arial Narrow" w:cs="Calibri"/>
                <w:color w:val="000000"/>
                <w:sz w:val="12"/>
                <w:szCs w:val="12"/>
              </w:rPr>
              <w:t>E</w:t>
            </w:r>
          </w:p>
        </w:tc>
        <w:tc>
          <w:tcPr>
            <w:tcW w:w="0" w:type="auto"/>
            <w:tcBorders>
              <w:top w:val="nil"/>
              <w:left w:val="nil"/>
              <w:bottom w:val="single" w:sz="4" w:space="0" w:color="auto"/>
              <w:right w:val="single" w:sz="4" w:space="0" w:color="auto"/>
            </w:tcBorders>
            <w:shd w:val="clear" w:color="000000" w:fill="DDEBF7"/>
            <w:noWrap/>
            <w:vAlign w:val="bottom"/>
            <w:hideMark/>
          </w:tcPr>
          <w:p w14:paraId="1870A138" w14:textId="77777777" w:rsidR="0005577B" w:rsidRPr="0005577B" w:rsidRDefault="0005577B" w:rsidP="0005577B">
            <w:pPr>
              <w:jc w:val="right"/>
              <w:rPr>
                <w:rFonts w:ascii="Arial Narrow" w:hAnsi="Arial Narrow" w:cs="Calibri"/>
                <w:color w:val="000000"/>
                <w:sz w:val="12"/>
                <w:szCs w:val="12"/>
              </w:rPr>
            </w:pPr>
            <w:r w:rsidRPr="0005577B">
              <w:rPr>
                <w:rFonts w:ascii="Arial Narrow" w:hAnsi="Arial Narrow" w:cs="Calibri"/>
                <w:color w:val="000000"/>
                <w:sz w:val="12"/>
                <w:szCs w:val="12"/>
              </w:rPr>
              <w:t>5</w:t>
            </w:r>
          </w:p>
        </w:tc>
        <w:tc>
          <w:tcPr>
            <w:tcW w:w="0" w:type="auto"/>
            <w:tcBorders>
              <w:top w:val="nil"/>
              <w:left w:val="nil"/>
              <w:bottom w:val="single" w:sz="4" w:space="0" w:color="auto"/>
              <w:right w:val="single" w:sz="4" w:space="0" w:color="auto"/>
            </w:tcBorders>
            <w:shd w:val="clear" w:color="000000" w:fill="002060"/>
            <w:vAlign w:val="center"/>
            <w:hideMark/>
          </w:tcPr>
          <w:p w14:paraId="33E5A6E1" w14:textId="35C34F26"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$8.000.000</w:t>
            </w:r>
          </w:p>
        </w:tc>
        <w:tc>
          <w:tcPr>
            <w:tcW w:w="0" w:type="auto"/>
            <w:tcBorders>
              <w:top w:val="nil"/>
              <w:left w:val="nil"/>
              <w:bottom w:val="single" w:sz="4" w:space="0" w:color="auto"/>
              <w:right w:val="single" w:sz="4" w:space="0" w:color="auto"/>
            </w:tcBorders>
            <w:shd w:val="clear" w:color="000000" w:fill="002060"/>
            <w:vAlign w:val="center"/>
            <w:hideMark/>
          </w:tcPr>
          <w:p w14:paraId="0C3FCECC"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4</w:t>
            </w:r>
          </w:p>
        </w:tc>
        <w:tc>
          <w:tcPr>
            <w:tcW w:w="0" w:type="auto"/>
            <w:tcBorders>
              <w:top w:val="nil"/>
              <w:left w:val="nil"/>
              <w:bottom w:val="single" w:sz="4" w:space="0" w:color="auto"/>
              <w:right w:val="single" w:sz="4" w:space="0" w:color="auto"/>
            </w:tcBorders>
            <w:shd w:val="clear" w:color="000000" w:fill="DDEBF7"/>
            <w:noWrap/>
            <w:vAlign w:val="bottom"/>
            <w:hideMark/>
          </w:tcPr>
          <w:p w14:paraId="06ED1F69" w14:textId="06BAB973" w:rsidR="0005577B" w:rsidRPr="0005577B" w:rsidRDefault="0005577B" w:rsidP="0005577B">
            <w:pPr>
              <w:rPr>
                <w:rFonts w:ascii="Arial Narrow" w:hAnsi="Arial Narrow" w:cs="Calibri"/>
                <w:color w:val="000000"/>
                <w:sz w:val="12"/>
                <w:szCs w:val="12"/>
              </w:rPr>
            </w:pPr>
            <w:r w:rsidRPr="0005577B">
              <w:rPr>
                <w:rFonts w:ascii="Arial Narrow" w:hAnsi="Arial Narrow" w:cs="Calibri"/>
                <w:color w:val="000000"/>
                <w:sz w:val="12"/>
                <w:szCs w:val="12"/>
              </w:rPr>
              <w:t>E</w:t>
            </w:r>
          </w:p>
        </w:tc>
        <w:tc>
          <w:tcPr>
            <w:tcW w:w="0" w:type="auto"/>
            <w:tcBorders>
              <w:top w:val="nil"/>
              <w:left w:val="nil"/>
              <w:bottom w:val="single" w:sz="4" w:space="0" w:color="auto"/>
              <w:right w:val="single" w:sz="4" w:space="0" w:color="auto"/>
            </w:tcBorders>
            <w:shd w:val="clear" w:color="000000" w:fill="DDEBF7"/>
            <w:noWrap/>
            <w:vAlign w:val="bottom"/>
            <w:hideMark/>
          </w:tcPr>
          <w:p w14:paraId="51DAB491" w14:textId="77777777" w:rsidR="0005577B" w:rsidRPr="0005577B" w:rsidRDefault="0005577B" w:rsidP="0005577B">
            <w:pPr>
              <w:jc w:val="right"/>
              <w:rPr>
                <w:rFonts w:ascii="Arial Narrow" w:hAnsi="Arial Narrow" w:cs="Calibri"/>
                <w:color w:val="000000"/>
                <w:sz w:val="12"/>
                <w:szCs w:val="12"/>
              </w:rPr>
            </w:pPr>
            <w:r w:rsidRPr="0005577B">
              <w:rPr>
                <w:rFonts w:ascii="Arial Narrow" w:hAnsi="Arial Narrow" w:cs="Calibri"/>
                <w:color w:val="000000"/>
                <w:sz w:val="12"/>
                <w:szCs w:val="12"/>
              </w:rPr>
              <w:t>5</w:t>
            </w:r>
          </w:p>
        </w:tc>
        <w:tc>
          <w:tcPr>
            <w:tcW w:w="0" w:type="auto"/>
            <w:tcBorders>
              <w:top w:val="nil"/>
              <w:left w:val="nil"/>
              <w:bottom w:val="single" w:sz="4" w:space="0" w:color="auto"/>
              <w:right w:val="single" w:sz="4" w:space="0" w:color="auto"/>
            </w:tcBorders>
            <w:shd w:val="clear" w:color="000000" w:fill="002060"/>
            <w:noWrap/>
            <w:vAlign w:val="center"/>
            <w:hideMark/>
          </w:tcPr>
          <w:p w14:paraId="4E4E0C12"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E</w:t>
            </w:r>
          </w:p>
        </w:tc>
        <w:tc>
          <w:tcPr>
            <w:tcW w:w="0" w:type="auto"/>
            <w:tcBorders>
              <w:top w:val="nil"/>
              <w:left w:val="nil"/>
              <w:bottom w:val="single" w:sz="4" w:space="0" w:color="auto"/>
              <w:right w:val="single" w:sz="4" w:space="0" w:color="auto"/>
            </w:tcBorders>
            <w:shd w:val="clear" w:color="000000" w:fill="002060"/>
            <w:noWrap/>
            <w:vAlign w:val="center"/>
            <w:hideMark/>
          </w:tcPr>
          <w:p w14:paraId="2331EFDF"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5</w:t>
            </w:r>
          </w:p>
        </w:tc>
        <w:tc>
          <w:tcPr>
            <w:tcW w:w="0" w:type="auto"/>
            <w:tcBorders>
              <w:top w:val="nil"/>
              <w:left w:val="nil"/>
              <w:bottom w:val="single" w:sz="4" w:space="0" w:color="auto"/>
              <w:right w:val="single" w:sz="4" w:space="0" w:color="auto"/>
            </w:tcBorders>
            <w:shd w:val="clear" w:color="000000" w:fill="DDEBF7"/>
            <w:noWrap/>
            <w:vAlign w:val="bottom"/>
            <w:hideMark/>
          </w:tcPr>
          <w:p w14:paraId="4DCC15FA" w14:textId="4469271A" w:rsidR="0005577B" w:rsidRPr="0005577B" w:rsidRDefault="0005577B" w:rsidP="0005577B">
            <w:pPr>
              <w:rPr>
                <w:rFonts w:ascii="Arial Narrow" w:hAnsi="Arial Narrow" w:cs="Calibri"/>
                <w:color w:val="000000"/>
                <w:sz w:val="12"/>
                <w:szCs w:val="12"/>
              </w:rPr>
            </w:pPr>
          </w:p>
        </w:tc>
        <w:tc>
          <w:tcPr>
            <w:tcW w:w="0" w:type="auto"/>
            <w:tcBorders>
              <w:top w:val="nil"/>
              <w:left w:val="nil"/>
              <w:bottom w:val="single" w:sz="4" w:space="0" w:color="auto"/>
              <w:right w:val="single" w:sz="8" w:space="0" w:color="auto"/>
            </w:tcBorders>
            <w:shd w:val="clear" w:color="000000" w:fill="DDEBF7"/>
            <w:noWrap/>
            <w:vAlign w:val="bottom"/>
            <w:hideMark/>
          </w:tcPr>
          <w:p w14:paraId="2973FB1A" w14:textId="110DDE60" w:rsidR="0005577B" w:rsidRPr="0005577B" w:rsidRDefault="0005577B" w:rsidP="0005577B">
            <w:pPr>
              <w:rPr>
                <w:rFonts w:ascii="Arial Narrow" w:hAnsi="Arial Narrow" w:cs="Calibri"/>
                <w:color w:val="000000"/>
                <w:sz w:val="12"/>
                <w:szCs w:val="12"/>
              </w:rPr>
            </w:pPr>
          </w:p>
        </w:tc>
      </w:tr>
      <w:tr w:rsidR="0005577B" w:rsidRPr="0005577B" w14:paraId="51B5DFF0" w14:textId="77777777" w:rsidTr="0005577B">
        <w:trPr>
          <w:trHeight w:val="113"/>
        </w:trPr>
        <w:tc>
          <w:tcPr>
            <w:tcW w:w="0" w:type="auto"/>
            <w:tcBorders>
              <w:top w:val="nil"/>
              <w:left w:val="single" w:sz="8" w:space="0" w:color="auto"/>
              <w:bottom w:val="single" w:sz="4" w:space="0" w:color="auto"/>
              <w:right w:val="single" w:sz="4" w:space="0" w:color="auto"/>
            </w:tcBorders>
            <w:shd w:val="clear" w:color="000000" w:fill="002060"/>
            <w:vAlign w:val="center"/>
            <w:hideMark/>
          </w:tcPr>
          <w:p w14:paraId="5C062DCA" w14:textId="4DAE2FA0"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$20.000.000</w:t>
            </w:r>
          </w:p>
        </w:tc>
        <w:tc>
          <w:tcPr>
            <w:tcW w:w="0" w:type="auto"/>
            <w:tcBorders>
              <w:top w:val="nil"/>
              <w:left w:val="nil"/>
              <w:bottom w:val="single" w:sz="4" w:space="0" w:color="auto"/>
              <w:right w:val="single" w:sz="4" w:space="0" w:color="auto"/>
            </w:tcBorders>
            <w:shd w:val="clear" w:color="000000" w:fill="002060"/>
            <w:vAlign w:val="center"/>
            <w:hideMark/>
          </w:tcPr>
          <w:p w14:paraId="74177572"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0</w:t>
            </w:r>
          </w:p>
        </w:tc>
        <w:tc>
          <w:tcPr>
            <w:tcW w:w="0" w:type="auto"/>
            <w:tcBorders>
              <w:top w:val="nil"/>
              <w:left w:val="nil"/>
              <w:bottom w:val="single" w:sz="4" w:space="0" w:color="auto"/>
              <w:right w:val="single" w:sz="4" w:space="0" w:color="auto"/>
            </w:tcBorders>
            <w:shd w:val="clear" w:color="000000" w:fill="DDEBF7"/>
            <w:noWrap/>
            <w:vAlign w:val="bottom"/>
            <w:hideMark/>
          </w:tcPr>
          <w:p w14:paraId="4301992A" w14:textId="086412BC" w:rsidR="0005577B" w:rsidRPr="0005577B" w:rsidRDefault="0005577B" w:rsidP="0005577B">
            <w:pPr>
              <w:rPr>
                <w:rFonts w:ascii="Arial Narrow" w:hAnsi="Arial Narrow" w:cs="Calibri"/>
                <w:color w:val="000000"/>
                <w:sz w:val="12"/>
                <w:szCs w:val="12"/>
              </w:rPr>
            </w:pPr>
            <w:r w:rsidRPr="0005577B">
              <w:rPr>
                <w:rFonts w:ascii="Arial Narrow" w:hAnsi="Arial Narrow" w:cs="Calibri"/>
                <w:color w:val="000000"/>
                <w:sz w:val="12"/>
                <w:szCs w:val="12"/>
              </w:rPr>
              <w:t>25,00</w:t>
            </w:r>
          </w:p>
        </w:tc>
        <w:tc>
          <w:tcPr>
            <w:tcW w:w="0" w:type="auto"/>
            <w:tcBorders>
              <w:top w:val="nil"/>
              <w:left w:val="nil"/>
              <w:bottom w:val="single" w:sz="4" w:space="0" w:color="auto"/>
              <w:right w:val="single" w:sz="4" w:space="0" w:color="auto"/>
            </w:tcBorders>
            <w:shd w:val="clear" w:color="000000" w:fill="DDEBF7"/>
            <w:noWrap/>
            <w:vAlign w:val="bottom"/>
            <w:hideMark/>
          </w:tcPr>
          <w:p w14:paraId="2F5DB8C0" w14:textId="024BDB23" w:rsidR="0005577B" w:rsidRPr="0005577B" w:rsidRDefault="0005577B" w:rsidP="0005577B">
            <w:pPr>
              <w:rPr>
                <w:rFonts w:ascii="Arial Narrow" w:hAnsi="Arial Narrow" w:cs="Calibri"/>
                <w:color w:val="000000"/>
                <w:sz w:val="12"/>
                <w:szCs w:val="12"/>
              </w:rPr>
            </w:pPr>
            <w:r w:rsidRPr="0005577B">
              <w:rPr>
                <w:rFonts w:ascii="Arial Narrow" w:hAnsi="Arial Narrow" w:cs="Calibri"/>
                <w:color w:val="000000"/>
                <w:sz w:val="12"/>
                <w:szCs w:val="12"/>
              </w:rPr>
              <w:t>5,00</w:t>
            </w:r>
          </w:p>
        </w:tc>
        <w:tc>
          <w:tcPr>
            <w:tcW w:w="0" w:type="auto"/>
            <w:tcBorders>
              <w:top w:val="nil"/>
              <w:left w:val="nil"/>
              <w:bottom w:val="single" w:sz="4" w:space="0" w:color="auto"/>
              <w:right w:val="single" w:sz="4" w:space="0" w:color="auto"/>
            </w:tcBorders>
            <w:shd w:val="clear" w:color="000000" w:fill="002060"/>
            <w:vAlign w:val="center"/>
            <w:hideMark/>
          </w:tcPr>
          <w:p w14:paraId="39856515" w14:textId="243A6B25"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$4.500.000</w:t>
            </w:r>
          </w:p>
        </w:tc>
        <w:tc>
          <w:tcPr>
            <w:tcW w:w="0" w:type="auto"/>
            <w:tcBorders>
              <w:top w:val="nil"/>
              <w:left w:val="nil"/>
              <w:bottom w:val="single" w:sz="4" w:space="0" w:color="auto"/>
              <w:right w:val="single" w:sz="4" w:space="0" w:color="auto"/>
            </w:tcBorders>
            <w:shd w:val="clear" w:color="000000" w:fill="002060"/>
            <w:vAlign w:val="center"/>
            <w:hideMark/>
          </w:tcPr>
          <w:p w14:paraId="4D83AD78"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5</w:t>
            </w:r>
          </w:p>
        </w:tc>
        <w:tc>
          <w:tcPr>
            <w:tcW w:w="0" w:type="auto"/>
            <w:tcBorders>
              <w:top w:val="nil"/>
              <w:left w:val="nil"/>
              <w:bottom w:val="single" w:sz="4" w:space="0" w:color="auto"/>
              <w:right w:val="single" w:sz="4" w:space="0" w:color="auto"/>
            </w:tcBorders>
            <w:shd w:val="clear" w:color="000000" w:fill="DDEBF7"/>
            <w:noWrap/>
            <w:vAlign w:val="bottom"/>
            <w:hideMark/>
          </w:tcPr>
          <w:p w14:paraId="4FA2C270" w14:textId="6C4CAC31" w:rsidR="0005577B" w:rsidRPr="0005577B" w:rsidRDefault="0005577B" w:rsidP="0005577B">
            <w:pPr>
              <w:rPr>
                <w:rFonts w:ascii="Arial Narrow" w:hAnsi="Arial Narrow" w:cs="Calibri"/>
                <w:color w:val="000000"/>
                <w:sz w:val="12"/>
                <w:szCs w:val="12"/>
              </w:rPr>
            </w:pPr>
            <w:r w:rsidRPr="0005577B">
              <w:rPr>
                <w:rFonts w:ascii="Arial Narrow" w:hAnsi="Arial Narrow" w:cs="Calibri"/>
                <w:color w:val="000000"/>
                <w:sz w:val="12"/>
                <w:szCs w:val="12"/>
              </w:rPr>
              <w:t>25,00</w:t>
            </w:r>
          </w:p>
        </w:tc>
        <w:tc>
          <w:tcPr>
            <w:tcW w:w="0" w:type="auto"/>
            <w:tcBorders>
              <w:top w:val="nil"/>
              <w:left w:val="nil"/>
              <w:bottom w:val="single" w:sz="4" w:space="0" w:color="auto"/>
              <w:right w:val="single" w:sz="4" w:space="0" w:color="auto"/>
            </w:tcBorders>
            <w:shd w:val="clear" w:color="000000" w:fill="DDEBF7"/>
            <w:noWrap/>
            <w:vAlign w:val="bottom"/>
            <w:hideMark/>
          </w:tcPr>
          <w:p w14:paraId="320A2778" w14:textId="741D8CA1" w:rsidR="0005577B" w:rsidRPr="0005577B" w:rsidRDefault="0005577B" w:rsidP="0005577B">
            <w:pPr>
              <w:rPr>
                <w:rFonts w:ascii="Arial Narrow" w:hAnsi="Arial Narrow" w:cs="Calibri"/>
                <w:color w:val="000000"/>
                <w:sz w:val="12"/>
                <w:szCs w:val="12"/>
              </w:rPr>
            </w:pPr>
            <w:r w:rsidRPr="0005577B">
              <w:rPr>
                <w:rFonts w:ascii="Arial Narrow" w:hAnsi="Arial Narrow" w:cs="Calibri"/>
                <w:color w:val="000000"/>
                <w:sz w:val="12"/>
                <w:szCs w:val="12"/>
              </w:rPr>
              <w:t>-</w:t>
            </w:r>
          </w:p>
        </w:tc>
        <w:tc>
          <w:tcPr>
            <w:tcW w:w="0" w:type="auto"/>
            <w:tcBorders>
              <w:top w:val="nil"/>
              <w:left w:val="nil"/>
              <w:bottom w:val="single" w:sz="4" w:space="0" w:color="auto"/>
              <w:right w:val="single" w:sz="4" w:space="0" w:color="auto"/>
            </w:tcBorders>
            <w:shd w:val="clear" w:color="000000" w:fill="002060"/>
            <w:vAlign w:val="center"/>
            <w:hideMark/>
          </w:tcPr>
          <w:p w14:paraId="4A98E5D5"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70</w:t>
            </w:r>
          </w:p>
        </w:tc>
        <w:tc>
          <w:tcPr>
            <w:tcW w:w="0" w:type="auto"/>
            <w:tcBorders>
              <w:top w:val="nil"/>
              <w:left w:val="nil"/>
              <w:bottom w:val="single" w:sz="4" w:space="0" w:color="auto"/>
              <w:right w:val="single" w:sz="4" w:space="0" w:color="auto"/>
            </w:tcBorders>
            <w:shd w:val="clear" w:color="000000" w:fill="002060"/>
            <w:vAlign w:val="center"/>
            <w:hideMark/>
          </w:tcPr>
          <w:p w14:paraId="66B601E8"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0</w:t>
            </w:r>
          </w:p>
        </w:tc>
        <w:tc>
          <w:tcPr>
            <w:tcW w:w="0" w:type="auto"/>
            <w:tcBorders>
              <w:top w:val="nil"/>
              <w:left w:val="nil"/>
              <w:bottom w:val="single" w:sz="4" w:space="0" w:color="auto"/>
              <w:right w:val="single" w:sz="4" w:space="0" w:color="auto"/>
            </w:tcBorders>
            <w:shd w:val="clear" w:color="000000" w:fill="DDEBF7"/>
            <w:noWrap/>
            <w:vAlign w:val="bottom"/>
            <w:hideMark/>
          </w:tcPr>
          <w:p w14:paraId="6F73FFD7" w14:textId="2CA8E58A" w:rsidR="0005577B" w:rsidRPr="0005577B" w:rsidRDefault="0005577B" w:rsidP="0005577B">
            <w:pPr>
              <w:rPr>
                <w:rFonts w:ascii="Arial Narrow" w:hAnsi="Arial Narrow" w:cs="Calibri"/>
                <w:color w:val="000000"/>
                <w:sz w:val="12"/>
                <w:szCs w:val="12"/>
              </w:rPr>
            </w:pPr>
          </w:p>
        </w:tc>
        <w:tc>
          <w:tcPr>
            <w:tcW w:w="0" w:type="auto"/>
            <w:tcBorders>
              <w:top w:val="nil"/>
              <w:left w:val="nil"/>
              <w:bottom w:val="single" w:sz="4" w:space="0" w:color="auto"/>
              <w:right w:val="single" w:sz="4" w:space="0" w:color="auto"/>
            </w:tcBorders>
            <w:shd w:val="clear" w:color="000000" w:fill="DDEBF7"/>
            <w:noWrap/>
            <w:vAlign w:val="bottom"/>
            <w:hideMark/>
          </w:tcPr>
          <w:p w14:paraId="502ABDC9" w14:textId="667AAC15" w:rsidR="0005577B" w:rsidRPr="0005577B" w:rsidRDefault="0005577B" w:rsidP="0005577B">
            <w:pPr>
              <w:rPr>
                <w:rFonts w:ascii="Arial Narrow" w:hAnsi="Arial Narrow" w:cs="Calibri"/>
                <w:color w:val="000000"/>
                <w:sz w:val="12"/>
                <w:szCs w:val="12"/>
              </w:rPr>
            </w:pPr>
          </w:p>
        </w:tc>
        <w:tc>
          <w:tcPr>
            <w:tcW w:w="0" w:type="auto"/>
            <w:tcBorders>
              <w:top w:val="nil"/>
              <w:left w:val="nil"/>
              <w:bottom w:val="single" w:sz="4" w:space="0" w:color="auto"/>
              <w:right w:val="single" w:sz="4" w:space="0" w:color="auto"/>
            </w:tcBorders>
            <w:shd w:val="clear" w:color="000000" w:fill="002060"/>
            <w:vAlign w:val="center"/>
            <w:hideMark/>
          </w:tcPr>
          <w:p w14:paraId="12BFAA67"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6</w:t>
            </w:r>
          </w:p>
        </w:tc>
        <w:tc>
          <w:tcPr>
            <w:tcW w:w="0" w:type="auto"/>
            <w:tcBorders>
              <w:top w:val="nil"/>
              <w:left w:val="nil"/>
              <w:bottom w:val="single" w:sz="4" w:space="0" w:color="auto"/>
              <w:right w:val="single" w:sz="4" w:space="0" w:color="auto"/>
            </w:tcBorders>
            <w:shd w:val="clear" w:color="000000" w:fill="002060"/>
            <w:vAlign w:val="center"/>
            <w:hideMark/>
          </w:tcPr>
          <w:p w14:paraId="5DF8F7D9"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0</w:t>
            </w:r>
          </w:p>
        </w:tc>
        <w:tc>
          <w:tcPr>
            <w:tcW w:w="0" w:type="auto"/>
            <w:tcBorders>
              <w:top w:val="nil"/>
              <w:left w:val="nil"/>
              <w:bottom w:val="single" w:sz="4" w:space="0" w:color="auto"/>
              <w:right w:val="single" w:sz="4" w:space="0" w:color="auto"/>
            </w:tcBorders>
            <w:shd w:val="clear" w:color="000000" w:fill="DDEBF7"/>
            <w:noWrap/>
            <w:vAlign w:val="bottom"/>
            <w:hideMark/>
          </w:tcPr>
          <w:p w14:paraId="33493625" w14:textId="210A7D97" w:rsidR="0005577B" w:rsidRPr="0005577B" w:rsidRDefault="0005577B" w:rsidP="0005577B">
            <w:pPr>
              <w:rPr>
                <w:rFonts w:ascii="Arial Narrow" w:hAnsi="Arial Narrow" w:cs="Calibri"/>
                <w:color w:val="000000"/>
                <w:sz w:val="12"/>
                <w:szCs w:val="12"/>
              </w:rPr>
            </w:pPr>
            <w:r w:rsidRPr="0005577B">
              <w:rPr>
                <w:rFonts w:ascii="Arial Narrow" w:hAnsi="Arial Narrow" w:cs="Calibri"/>
                <w:color w:val="000000"/>
                <w:sz w:val="12"/>
                <w:szCs w:val="12"/>
              </w:rPr>
              <w:t>5,00</w:t>
            </w:r>
          </w:p>
        </w:tc>
        <w:tc>
          <w:tcPr>
            <w:tcW w:w="0" w:type="auto"/>
            <w:tcBorders>
              <w:top w:val="nil"/>
              <w:left w:val="nil"/>
              <w:bottom w:val="single" w:sz="4" w:space="0" w:color="auto"/>
              <w:right w:val="single" w:sz="4" w:space="0" w:color="auto"/>
            </w:tcBorders>
            <w:shd w:val="clear" w:color="000000" w:fill="DDEBF7"/>
            <w:noWrap/>
            <w:vAlign w:val="bottom"/>
            <w:hideMark/>
          </w:tcPr>
          <w:p w14:paraId="1AAEFC04" w14:textId="37854DFF" w:rsidR="0005577B" w:rsidRPr="0005577B" w:rsidRDefault="0005577B" w:rsidP="0005577B">
            <w:pPr>
              <w:rPr>
                <w:rFonts w:ascii="Arial Narrow" w:hAnsi="Arial Narrow" w:cs="Calibri"/>
                <w:color w:val="000000"/>
                <w:sz w:val="12"/>
                <w:szCs w:val="12"/>
              </w:rPr>
            </w:pPr>
            <w:r w:rsidRPr="0005577B">
              <w:rPr>
                <w:rFonts w:ascii="Arial Narrow" w:hAnsi="Arial Narrow" w:cs="Calibri"/>
                <w:color w:val="000000"/>
                <w:sz w:val="12"/>
                <w:szCs w:val="12"/>
              </w:rPr>
              <w:t>1,00</w:t>
            </w:r>
          </w:p>
        </w:tc>
        <w:tc>
          <w:tcPr>
            <w:tcW w:w="0" w:type="auto"/>
            <w:tcBorders>
              <w:top w:val="nil"/>
              <w:left w:val="nil"/>
              <w:bottom w:val="single" w:sz="4" w:space="0" w:color="auto"/>
              <w:right w:val="single" w:sz="4" w:space="0" w:color="auto"/>
            </w:tcBorders>
            <w:shd w:val="clear" w:color="000000" w:fill="002060"/>
            <w:vAlign w:val="center"/>
            <w:hideMark/>
          </w:tcPr>
          <w:p w14:paraId="4606DF5F"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6</w:t>
            </w:r>
          </w:p>
        </w:tc>
        <w:tc>
          <w:tcPr>
            <w:tcW w:w="0" w:type="auto"/>
            <w:tcBorders>
              <w:top w:val="nil"/>
              <w:left w:val="nil"/>
              <w:bottom w:val="single" w:sz="4" w:space="0" w:color="auto"/>
              <w:right w:val="single" w:sz="4" w:space="0" w:color="auto"/>
            </w:tcBorders>
            <w:shd w:val="clear" w:color="000000" w:fill="002060"/>
            <w:vAlign w:val="center"/>
            <w:hideMark/>
          </w:tcPr>
          <w:p w14:paraId="10B42904"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0</w:t>
            </w:r>
          </w:p>
        </w:tc>
        <w:tc>
          <w:tcPr>
            <w:tcW w:w="0" w:type="auto"/>
            <w:tcBorders>
              <w:top w:val="nil"/>
              <w:left w:val="nil"/>
              <w:bottom w:val="single" w:sz="4" w:space="0" w:color="auto"/>
              <w:right w:val="single" w:sz="4" w:space="0" w:color="auto"/>
            </w:tcBorders>
            <w:shd w:val="clear" w:color="000000" w:fill="DDEBF7"/>
            <w:noWrap/>
            <w:vAlign w:val="bottom"/>
            <w:hideMark/>
          </w:tcPr>
          <w:p w14:paraId="6A962856" w14:textId="74B07336" w:rsidR="0005577B" w:rsidRPr="0005577B" w:rsidRDefault="0005577B" w:rsidP="0005577B">
            <w:pPr>
              <w:rPr>
                <w:rFonts w:ascii="Arial Narrow" w:hAnsi="Arial Narrow" w:cs="Calibri"/>
                <w:color w:val="000000"/>
                <w:sz w:val="12"/>
                <w:szCs w:val="12"/>
              </w:rPr>
            </w:pPr>
            <w:r w:rsidRPr="0005577B">
              <w:rPr>
                <w:rFonts w:ascii="Arial Narrow" w:hAnsi="Arial Narrow" w:cs="Calibri"/>
                <w:color w:val="000000"/>
                <w:sz w:val="12"/>
                <w:szCs w:val="12"/>
              </w:rPr>
              <w:t>150</w:t>
            </w:r>
          </w:p>
        </w:tc>
        <w:tc>
          <w:tcPr>
            <w:tcW w:w="0" w:type="auto"/>
            <w:tcBorders>
              <w:top w:val="nil"/>
              <w:left w:val="nil"/>
              <w:bottom w:val="single" w:sz="4" w:space="0" w:color="auto"/>
              <w:right w:val="single" w:sz="4" w:space="0" w:color="auto"/>
            </w:tcBorders>
            <w:shd w:val="clear" w:color="000000" w:fill="DDEBF7"/>
            <w:noWrap/>
            <w:vAlign w:val="bottom"/>
            <w:hideMark/>
          </w:tcPr>
          <w:p w14:paraId="1D9659B0" w14:textId="77777777" w:rsidR="0005577B" w:rsidRPr="0005577B" w:rsidRDefault="0005577B" w:rsidP="0005577B">
            <w:pPr>
              <w:jc w:val="right"/>
              <w:rPr>
                <w:rFonts w:ascii="Arial Narrow" w:hAnsi="Arial Narrow" w:cs="Calibri"/>
                <w:color w:val="000000"/>
                <w:sz w:val="12"/>
                <w:szCs w:val="12"/>
              </w:rPr>
            </w:pPr>
            <w:r w:rsidRPr="0005577B">
              <w:rPr>
                <w:rFonts w:ascii="Arial Narrow" w:hAnsi="Arial Narrow" w:cs="Calibri"/>
                <w:color w:val="000000"/>
                <w:sz w:val="12"/>
                <w:szCs w:val="12"/>
              </w:rPr>
              <w:t>5</w:t>
            </w:r>
          </w:p>
        </w:tc>
        <w:tc>
          <w:tcPr>
            <w:tcW w:w="0" w:type="auto"/>
            <w:tcBorders>
              <w:top w:val="nil"/>
              <w:left w:val="nil"/>
              <w:bottom w:val="single" w:sz="4" w:space="0" w:color="auto"/>
              <w:right w:val="single" w:sz="4" w:space="0" w:color="auto"/>
            </w:tcBorders>
            <w:shd w:val="clear" w:color="000000" w:fill="002060"/>
            <w:vAlign w:val="center"/>
            <w:hideMark/>
          </w:tcPr>
          <w:p w14:paraId="2BFB84BD"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150</w:t>
            </w:r>
          </w:p>
        </w:tc>
        <w:tc>
          <w:tcPr>
            <w:tcW w:w="0" w:type="auto"/>
            <w:tcBorders>
              <w:top w:val="nil"/>
              <w:left w:val="nil"/>
              <w:bottom w:val="single" w:sz="4" w:space="0" w:color="auto"/>
              <w:right w:val="single" w:sz="4" w:space="0" w:color="auto"/>
            </w:tcBorders>
            <w:shd w:val="clear" w:color="000000" w:fill="002060"/>
            <w:vAlign w:val="center"/>
            <w:hideMark/>
          </w:tcPr>
          <w:p w14:paraId="6B200B4B"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5</w:t>
            </w:r>
          </w:p>
        </w:tc>
        <w:tc>
          <w:tcPr>
            <w:tcW w:w="0" w:type="auto"/>
            <w:tcBorders>
              <w:top w:val="nil"/>
              <w:left w:val="nil"/>
              <w:bottom w:val="single" w:sz="4" w:space="0" w:color="auto"/>
              <w:right w:val="single" w:sz="4" w:space="0" w:color="auto"/>
            </w:tcBorders>
            <w:shd w:val="clear" w:color="000000" w:fill="DDEBF7"/>
            <w:noWrap/>
            <w:vAlign w:val="bottom"/>
            <w:hideMark/>
          </w:tcPr>
          <w:p w14:paraId="475E24C5" w14:textId="3FF3BB2D" w:rsidR="0005577B" w:rsidRPr="0005577B" w:rsidRDefault="0005577B" w:rsidP="0005577B">
            <w:pPr>
              <w:rPr>
                <w:rFonts w:ascii="Arial Narrow" w:hAnsi="Arial Narrow" w:cs="Calibri"/>
                <w:color w:val="000000"/>
                <w:sz w:val="12"/>
                <w:szCs w:val="12"/>
              </w:rPr>
            </w:pPr>
            <w:r w:rsidRPr="0005577B">
              <w:rPr>
                <w:rFonts w:ascii="Arial Narrow" w:hAnsi="Arial Narrow" w:cs="Calibri"/>
                <w:color w:val="000000"/>
                <w:sz w:val="12"/>
                <w:szCs w:val="12"/>
              </w:rPr>
              <w:t>SIN</w:t>
            </w:r>
          </w:p>
        </w:tc>
        <w:tc>
          <w:tcPr>
            <w:tcW w:w="0" w:type="auto"/>
            <w:tcBorders>
              <w:top w:val="nil"/>
              <w:left w:val="nil"/>
              <w:bottom w:val="single" w:sz="4" w:space="0" w:color="auto"/>
              <w:right w:val="single" w:sz="4" w:space="0" w:color="auto"/>
            </w:tcBorders>
            <w:shd w:val="clear" w:color="000000" w:fill="DDEBF7"/>
            <w:noWrap/>
            <w:vAlign w:val="bottom"/>
            <w:hideMark/>
          </w:tcPr>
          <w:p w14:paraId="01B58265" w14:textId="77777777" w:rsidR="0005577B" w:rsidRPr="0005577B" w:rsidRDefault="0005577B" w:rsidP="0005577B">
            <w:pPr>
              <w:jc w:val="right"/>
              <w:rPr>
                <w:rFonts w:ascii="Arial Narrow" w:hAnsi="Arial Narrow" w:cs="Calibri"/>
                <w:color w:val="000000"/>
                <w:sz w:val="12"/>
                <w:szCs w:val="12"/>
              </w:rPr>
            </w:pPr>
            <w:r w:rsidRPr="0005577B">
              <w:rPr>
                <w:rFonts w:ascii="Arial Narrow" w:hAnsi="Arial Narrow" w:cs="Calibri"/>
                <w:color w:val="000000"/>
                <w:sz w:val="12"/>
                <w:szCs w:val="12"/>
              </w:rPr>
              <w:t>2</w:t>
            </w:r>
          </w:p>
        </w:tc>
        <w:tc>
          <w:tcPr>
            <w:tcW w:w="0" w:type="auto"/>
            <w:tcBorders>
              <w:top w:val="nil"/>
              <w:left w:val="nil"/>
              <w:bottom w:val="single" w:sz="4" w:space="0" w:color="auto"/>
              <w:right w:val="single" w:sz="4" w:space="0" w:color="auto"/>
            </w:tcBorders>
            <w:shd w:val="clear" w:color="000000" w:fill="002060"/>
            <w:vAlign w:val="center"/>
            <w:hideMark/>
          </w:tcPr>
          <w:p w14:paraId="2B581497" w14:textId="52051C50"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$10.000.000</w:t>
            </w:r>
          </w:p>
        </w:tc>
        <w:tc>
          <w:tcPr>
            <w:tcW w:w="0" w:type="auto"/>
            <w:tcBorders>
              <w:top w:val="nil"/>
              <w:left w:val="nil"/>
              <w:bottom w:val="single" w:sz="4" w:space="0" w:color="auto"/>
              <w:right w:val="single" w:sz="4" w:space="0" w:color="auto"/>
            </w:tcBorders>
            <w:shd w:val="clear" w:color="000000" w:fill="002060"/>
            <w:vAlign w:val="center"/>
            <w:hideMark/>
          </w:tcPr>
          <w:p w14:paraId="6D1AABAA"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5</w:t>
            </w:r>
          </w:p>
        </w:tc>
        <w:tc>
          <w:tcPr>
            <w:tcW w:w="0" w:type="auto"/>
            <w:tcBorders>
              <w:top w:val="nil"/>
              <w:left w:val="nil"/>
              <w:bottom w:val="single" w:sz="4" w:space="0" w:color="auto"/>
              <w:right w:val="single" w:sz="4" w:space="0" w:color="auto"/>
            </w:tcBorders>
            <w:shd w:val="clear" w:color="000000" w:fill="DDEBF7"/>
            <w:noWrap/>
            <w:vAlign w:val="bottom"/>
            <w:hideMark/>
          </w:tcPr>
          <w:p w14:paraId="33387C30" w14:textId="31CDB36B" w:rsidR="0005577B" w:rsidRPr="0005577B" w:rsidRDefault="0005577B" w:rsidP="0005577B">
            <w:pPr>
              <w:rPr>
                <w:rFonts w:ascii="Arial Narrow" w:hAnsi="Arial Narrow" w:cs="Calibri"/>
                <w:color w:val="000000"/>
                <w:sz w:val="12"/>
                <w:szCs w:val="12"/>
              </w:rPr>
            </w:pPr>
            <w:r w:rsidRPr="0005577B">
              <w:rPr>
                <w:rFonts w:ascii="Arial Narrow" w:hAnsi="Arial Narrow" w:cs="Calibri"/>
                <w:color w:val="000000"/>
                <w:sz w:val="12"/>
                <w:szCs w:val="12"/>
              </w:rPr>
              <w:t>SIN</w:t>
            </w:r>
          </w:p>
        </w:tc>
        <w:tc>
          <w:tcPr>
            <w:tcW w:w="0" w:type="auto"/>
            <w:tcBorders>
              <w:top w:val="nil"/>
              <w:left w:val="nil"/>
              <w:bottom w:val="single" w:sz="4" w:space="0" w:color="auto"/>
              <w:right w:val="single" w:sz="4" w:space="0" w:color="auto"/>
            </w:tcBorders>
            <w:shd w:val="clear" w:color="000000" w:fill="DDEBF7"/>
            <w:noWrap/>
            <w:vAlign w:val="bottom"/>
            <w:hideMark/>
          </w:tcPr>
          <w:p w14:paraId="190118C7" w14:textId="77777777" w:rsidR="0005577B" w:rsidRPr="0005577B" w:rsidRDefault="0005577B" w:rsidP="0005577B">
            <w:pPr>
              <w:jc w:val="right"/>
              <w:rPr>
                <w:rFonts w:ascii="Arial Narrow" w:hAnsi="Arial Narrow" w:cs="Calibri"/>
                <w:color w:val="000000"/>
                <w:sz w:val="12"/>
                <w:szCs w:val="12"/>
              </w:rPr>
            </w:pPr>
            <w:r w:rsidRPr="0005577B">
              <w:rPr>
                <w:rFonts w:ascii="Arial Narrow" w:hAnsi="Arial Narrow" w:cs="Calibri"/>
                <w:color w:val="000000"/>
                <w:sz w:val="12"/>
                <w:szCs w:val="12"/>
              </w:rPr>
              <w:t>2</w:t>
            </w:r>
          </w:p>
        </w:tc>
        <w:tc>
          <w:tcPr>
            <w:tcW w:w="0" w:type="auto"/>
            <w:tcBorders>
              <w:top w:val="nil"/>
              <w:left w:val="nil"/>
              <w:bottom w:val="single" w:sz="4" w:space="0" w:color="auto"/>
              <w:right w:val="single" w:sz="4" w:space="0" w:color="auto"/>
            </w:tcBorders>
            <w:shd w:val="clear" w:color="000000" w:fill="002060"/>
            <w:noWrap/>
            <w:vAlign w:val="center"/>
            <w:hideMark/>
          </w:tcPr>
          <w:p w14:paraId="5A204DE1"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SIN</w:t>
            </w:r>
          </w:p>
        </w:tc>
        <w:tc>
          <w:tcPr>
            <w:tcW w:w="0" w:type="auto"/>
            <w:tcBorders>
              <w:top w:val="nil"/>
              <w:left w:val="nil"/>
              <w:bottom w:val="single" w:sz="4" w:space="0" w:color="auto"/>
              <w:right w:val="single" w:sz="4" w:space="0" w:color="auto"/>
            </w:tcBorders>
            <w:shd w:val="clear" w:color="000000" w:fill="002060"/>
            <w:noWrap/>
            <w:vAlign w:val="center"/>
            <w:hideMark/>
          </w:tcPr>
          <w:p w14:paraId="2458846F"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2</w:t>
            </w:r>
          </w:p>
        </w:tc>
        <w:tc>
          <w:tcPr>
            <w:tcW w:w="0" w:type="auto"/>
            <w:tcBorders>
              <w:top w:val="nil"/>
              <w:left w:val="nil"/>
              <w:bottom w:val="single" w:sz="4" w:space="0" w:color="auto"/>
              <w:right w:val="single" w:sz="4" w:space="0" w:color="auto"/>
            </w:tcBorders>
            <w:shd w:val="clear" w:color="000000" w:fill="DDEBF7"/>
            <w:noWrap/>
            <w:vAlign w:val="bottom"/>
            <w:hideMark/>
          </w:tcPr>
          <w:p w14:paraId="72DD6C0A" w14:textId="3B68EF8E" w:rsidR="0005577B" w:rsidRPr="0005577B" w:rsidRDefault="0005577B" w:rsidP="0005577B">
            <w:pPr>
              <w:rPr>
                <w:rFonts w:ascii="Arial Narrow" w:hAnsi="Arial Narrow" w:cs="Calibri"/>
                <w:color w:val="000000"/>
                <w:sz w:val="12"/>
                <w:szCs w:val="12"/>
              </w:rPr>
            </w:pPr>
          </w:p>
        </w:tc>
        <w:tc>
          <w:tcPr>
            <w:tcW w:w="0" w:type="auto"/>
            <w:tcBorders>
              <w:top w:val="nil"/>
              <w:left w:val="nil"/>
              <w:bottom w:val="single" w:sz="4" w:space="0" w:color="auto"/>
              <w:right w:val="single" w:sz="8" w:space="0" w:color="auto"/>
            </w:tcBorders>
            <w:shd w:val="clear" w:color="000000" w:fill="DDEBF7"/>
            <w:noWrap/>
            <w:vAlign w:val="bottom"/>
            <w:hideMark/>
          </w:tcPr>
          <w:p w14:paraId="3386B40B" w14:textId="43BAF2B4" w:rsidR="0005577B" w:rsidRPr="0005577B" w:rsidRDefault="0005577B" w:rsidP="0005577B">
            <w:pPr>
              <w:rPr>
                <w:rFonts w:ascii="Arial Narrow" w:hAnsi="Arial Narrow" w:cs="Calibri"/>
                <w:color w:val="000000"/>
                <w:sz w:val="12"/>
                <w:szCs w:val="12"/>
              </w:rPr>
            </w:pPr>
          </w:p>
        </w:tc>
      </w:tr>
      <w:tr w:rsidR="0005577B" w:rsidRPr="0005577B" w14:paraId="70225E86" w14:textId="77777777" w:rsidTr="0005577B">
        <w:trPr>
          <w:trHeight w:val="113"/>
        </w:trPr>
        <w:tc>
          <w:tcPr>
            <w:tcW w:w="0" w:type="auto"/>
            <w:tcBorders>
              <w:top w:val="nil"/>
              <w:left w:val="single" w:sz="8" w:space="0" w:color="auto"/>
              <w:bottom w:val="single" w:sz="8" w:space="0" w:color="auto"/>
              <w:right w:val="single" w:sz="4" w:space="0" w:color="auto"/>
            </w:tcBorders>
            <w:shd w:val="clear" w:color="000000" w:fill="002060"/>
            <w:vAlign w:val="center"/>
            <w:hideMark/>
          </w:tcPr>
          <w:p w14:paraId="495CE124" w14:textId="20126BF9"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$999.999.999</w:t>
            </w:r>
          </w:p>
        </w:tc>
        <w:tc>
          <w:tcPr>
            <w:tcW w:w="0" w:type="auto"/>
            <w:tcBorders>
              <w:top w:val="nil"/>
              <w:left w:val="nil"/>
              <w:bottom w:val="single" w:sz="8" w:space="0" w:color="auto"/>
              <w:right w:val="single" w:sz="4" w:space="0" w:color="auto"/>
            </w:tcBorders>
            <w:shd w:val="clear" w:color="000000" w:fill="002060"/>
            <w:vAlign w:val="center"/>
            <w:hideMark/>
          </w:tcPr>
          <w:p w14:paraId="0B35EB96" w14:textId="7DC4F536" w:rsidR="0005577B" w:rsidRPr="0005577B" w:rsidRDefault="0005577B" w:rsidP="0005577B">
            <w:pPr>
              <w:jc w:val="center"/>
              <w:rPr>
                <w:rFonts w:ascii="Arial Narrow" w:hAnsi="Arial Narrow" w:cs="Calibri"/>
                <w:b/>
                <w:bCs/>
                <w:color w:val="FFFFFF"/>
                <w:sz w:val="12"/>
                <w:szCs w:val="12"/>
              </w:rPr>
            </w:pPr>
          </w:p>
        </w:tc>
        <w:tc>
          <w:tcPr>
            <w:tcW w:w="0" w:type="auto"/>
            <w:tcBorders>
              <w:top w:val="nil"/>
              <w:left w:val="nil"/>
              <w:bottom w:val="single" w:sz="8" w:space="0" w:color="auto"/>
              <w:right w:val="single" w:sz="4" w:space="0" w:color="auto"/>
            </w:tcBorders>
            <w:shd w:val="clear" w:color="000000" w:fill="DDEBF7"/>
            <w:noWrap/>
            <w:vAlign w:val="bottom"/>
            <w:hideMark/>
          </w:tcPr>
          <w:p w14:paraId="2E9B943D" w14:textId="000F937D" w:rsidR="0005577B" w:rsidRPr="0005577B" w:rsidRDefault="0005577B" w:rsidP="0005577B">
            <w:pPr>
              <w:rPr>
                <w:rFonts w:ascii="Arial Narrow" w:hAnsi="Arial Narrow" w:cs="Calibri"/>
                <w:color w:val="000000"/>
                <w:sz w:val="12"/>
                <w:szCs w:val="12"/>
              </w:rPr>
            </w:pPr>
            <w:r w:rsidRPr="0005577B">
              <w:rPr>
                <w:rFonts w:ascii="Arial Narrow" w:hAnsi="Arial Narrow" w:cs="Calibri"/>
                <w:color w:val="000000"/>
                <w:sz w:val="12"/>
                <w:szCs w:val="12"/>
              </w:rPr>
              <w:t>999,00</w:t>
            </w:r>
          </w:p>
        </w:tc>
        <w:tc>
          <w:tcPr>
            <w:tcW w:w="0" w:type="auto"/>
            <w:tcBorders>
              <w:top w:val="nil"/>
              <w:left w:val="nil"/>
              <w:bottom w:val="single" w:sz="8" w:space="0" w:color="auto"/>
              <w:right w:val="single" w:sz="4" w:space="0" w:color="auto"/>
            </w:tcBorders>
            <w:shd w:val="clear" w:color="000000" w:fill="DDEBF7"/>
            <w:noWrap/>
            <w:vAlign w:val="bottom"/>
            <w:hideMark/>
          </w:tcPr>
          <w:p w14:paraId="2192AB39" w14:textId="7099D6A2" w:rsidR="0005577B" w:rsidRPr="0005577B" w:rsidRDefault="0005577B" w:rsidP="0005577B">
            <w:pPr>
              <w:rPr>
                <w:rFonts w:ascii="Arial Narrow" w:hAnsi="Arial Narrow" w:cs="Calibri"/>
                <w:color w:val="000000"/>
                <w:sz w:val="12"/>
                <w:szCs w:val="12"/>
              </w:rPr>
            </w:pPr>
          </w:p>
        </w:tc>
        <w:tc>
          <w:tcPr>
            <w:tcW w:w="0" w:type="auto"/>
            <w:tcBorders>
              <w:top w:val="nil"/>
              <w:left w:val="nil"/>
              <w:bottom w:val="single" w:sz="8" w:space="0" w:color="auto"/>
              <w:right w:val="single" w:sz="4" w:space="0" w:color="auto"/>
            </w:tcBorders>
            <w:shd w:val="clear" w:color="000000" w:fill="002060"/>
            <w:vAlign w:val="center"/>
            <w:hideMark/>
          </w:tcPr>
          <w:p w14:paraId="12BF72FD" w14:textId="23A343CD"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$99.999.999</w:t>
            </w:r>
          </w:p>
        </w:tc>
        <w:tc>
          <w:tcPr>
            <w:tcW w:w="0" w:type="auto"/>
            <w:tcBorders>
              <w:top w:val="nil"/>
              <w:left w:val="nil"/>
              <w:bottom w:val="single" w:sz="8" w:space="0" w:color="auto"/>
              <w:right w:val="single" w:sz="4" w:space="0" w:color="auto"/>
            </w:tcBorders>
            <w:shd w:val="clear" w:color="000000" w:fill="002060"/>
            <w:vAlign w:val="center"/>
            <w:hideMark/>
          </w:tcPr>
          <w:p w14:paraId="55AB201C" w14:textId="496CCB44" w:rsidR="0005577B" w:rsidRPr="0005577B" w:rsidRDefault="0005577B" w:rsidP="0005577B">
            <w:pPr>
              <w:jc w:val="center"/>
              <w:rPr>
                <w:rFonts w:ascii="Arial Narrow" w:hAnsi="Arial Narrow" w:cs="Calibri"/>
                <w:b/>
                <w:bCs/>
                <w:color w:val="FFFFFF"/>
                <w:sz w:val="12"/>
                <w:szCs w:val="12"/>
              </w:rPr>
            </w:pPr>
          </w:p>
        </w:tc>
        <w:tc>
          <w:tcPr>
            <w:tcW w:w="0" w:type="auto"/>
            <w:tcBorders>
              <w:top w:val="nil"/>
              <w:left w:val="nil"/>
              <w:bottom w:val="single" w:sz="8" w:space="0" w:color="auto"/>
              <w:right w:val="single" w:sz="4" w:space="0" w:color="auto"/>
            </w:tcBorders>
            <w:shd w:val="clear" w:color="000000" w:fill="DDEBF7"/>
            <w:noWrap/>
            <w:vAlign w:val="bottom"/>
            <w:hideMark/>
          </w:tcPr>
          <w:p w14:paraId="20FBC7F6" w14:textId="3DFAA8DB" w:rsidR="0005577B" w:rsidRPr="0005577B" w:rsidRDefault="0005577B" w:rsidP="0005577B">
            <w:pPr>
              <w:rPr>
                <w:rFonts w:ascii="Arial Narrow" w:hAnsi="Arial Narrow" w:cs="Calibri"/>
                <w:color w:val="000000"/>
                <w:sz w:val="12"/>
                <w:szCs w:val="12"/>
              </w:rPr>
            </w:pPr>
            <w:r w:rsidRPr="0005577B">
              <w:rPr>
                <w:rFonts w:ascii="Arial Narrow" w:hAnsi="Arial Narrow" w:cs="Calibri"/>
                <w:color w:val="000000"/>
                <w:sz w:val="12"/>
                <w:szCs w:val="12"/>
              </w:rPr>
              <w:t>999,00</w:t>
            </w:r>
          </w:p>
        </w:tc>
        <w:tc>
          <w:tcPr>
            <w:tcW w:w="0" w:type="auto"/>
            <w:tcBorders>
              <w:top w:val="nil"/>
              <w:left w:val="nil"/>
              <w:bottom w:val="single" w:sz="8" w:space="0" w:color="auto"/>
              <w:right w:val="single" w:sz="4" w:space="0" w:color="auto"/>
            </w:tcBorders>
            <w:shd w:val="clear" w:color="000000" w:fill="DDEBF7"/>
            <w:noWrap/>
            <w:vAlign w:val="bottom"/>
            <w:hideMark/>
          </w:tcPr>
          <w:p w14:paraId="7632F085" w14:textId="542C9E0B" w:rsidR="0005577B" w:rsidRPr="0005577B" w:rsidRDefault="0005577B" w:rsidP="0005577B">
            <w:pPr>
              <w:rPr>
                <w:rFonts w:ascii="Arial Narrow" w:hAnsi="Arial Narrow" w:cs="Calibri"/>
                <w:color w:val="000000"/>
                <w:sz w:val="12"/>
                <w:szCs w:val="12"/>
              </w:rPr>
            </w:pPr>
          </w:p>
        </w:tc>
        <w:tc>
          <w:tcPr>
            <w:tcW w:w="0" w:type="auto"/>
            <w:tcBorders>
              <w:top w:val="nil"/>
              <w:left w:val="nil"/>
              <w:bottom w:val="single" w:sz="8" w:space="0" w:color="auto"/>
              <w:right w:val="single" w:sz="4" w:space="0" w:color="auto"/>
            </w:tcBorders>
            <w:shd w:val="clear" w:color="000000" w:fill="002060"/>
            <w:vAlign w:val="center"/>
            <w:hideMark/>
          </w:tcPr>
          <w:p w14:paraId="1B421B73"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999</w:t>
            </w:r>
          </w:p>
        </w:tc>
        <w:tc>
          <w:tcPr>
            <w:tcW w:w="0" w:type="auto"/>
            <w:tcBorders>
              <w:top w:val="nil"/>
              <w:left w:val="nil"/>
              <w:bottom w:val="single" w:sz="8" w:space="0" w:color="auto"/>
              <w:right w:val="single" w:sz="4" w:space="0" w:color="auto"/>
            </w:tcBorders>
            <w:shd w:val="clear" w:color="000000" w:fill="002060"/>
            <w:vAlign w:val="center"/>
            <w:hideMark/>
          </w:tcPr>
          <w:p w14:paraId="5223CB71" w14:textId="4EB7E695" w:rsidR="0005577B" w:rsidRPr="0005577B" w:rsidRDefault="0005577B" w:rsidP="0005577B">
            <w:pPr>
              <w:jc w:val="center"/>
              <w:rPr>
                <w:rFonts w:ascii="Arial Narrow" w:hAnsi="Arial Narrow" w:cs="Calibri"/>
                <w:b/>
                <w:bCs/>
                <w:color w:val="FFFFFF"/>
                <w:sz w:val="12"/>
                <w:szCs w:val="12"/>
              </w:rPr>
            </w:pPr>
          </w:p>
        </w:tc>
        <w:tc>
          <w:tcPr>
            <w:tcW w:w="0" w:type="auto"/>
            <w:tcBorders>
              <w:top w:val="nil"/>
              <w:left w:val="nil"/>
              <w:bottom w:val="single" w:sz="8" w:space="0" w:color="auto"/>
              <w:right w:val="single" w:sz="4" w:space="0" w:color="auto"/>
            </w:tcBorders>
            <w:shd w:val="clear" w:color="000000" w:fill="DDEBF7"/>
            <w:noWrap/>
            <w:vAlign w:val="bottom"/>
            <w:hideMark/>
          </w:tcPr>
          <w:p w14:paraId="42407E86" w14:textId="0015D320" w:rsidR="0005577B" w:rsidRPr="0005577B" w:rsidRDefault="0005577B" w:rsidP="0005577B">
            <w:pPr>
              <w:rPr>
                <w:rFonts w:ascii="Arial Narrow" w:hAnsi="Arial Narrow" w:cs="Calibri"/>
                <w:color w:val="000000"/>
                <w:sz w:val="12"/>
                <w:szCs w:val="12"/>
              </w:rPr>
            </w:pPr>
          </w:p>
        </w:tc>
        <w:tc>
          <w:tcPr>
            <w:tcW w:w="0" w:type="auto"/>
            <w:tcBorders>
              <w:top w:val="nil"/>
              <w:left w:val="nil"/>
              <w:bottom w:val="single" w:sz="8" w:space="0" w:color="auto"/>
              <w:right w:val="single" w:sz="4" w:space="0" w:color="auto"/>
            </w:tcBorders>
            <w:shd w:val="clear" w:color="000000" w:fill="DDEBF7"/>
            <w:noWrap/>
            <w:vAlign w:val="bottom"/>
            <w:hideMark/>
          </w:tcPr>
          <w:p w14:paraId="3F42B7AB" w14:textId="605122CD" w:rsidR="0005577B" w:rsidRPr="0005577B" w:rsidRDefault="0005577B" w:rsidP="0005577B">
            <w:pPr>
              <w:rPr>
                <w:rFonts w:ascii="Arial Narrow" w:hAnsi="Arial Narrow" w:cs="Calibri"/>
                <w:color w:val="000000"/>
                <w:sz w:val="12"/>
                <w:szCs w:val="12"/>
              </w:rPr>
            </w:pPr>
          </w:p>
        </w:tc>
        <w:tc>
          <w:tcPr>
            <w:tcW w:w="0" w:type="auto"/>
            <w:tcBorders>
              <w:top w:val="nil"/>
              <w:left w:val="nil"/>
              <w:bottom w:val="single" w:sz="8" w:space="0" w:color="auto"/>
              <w:right w:val="single" w:sz="4" w:space="0" w:color="auto"/>
            </w:tcBorders>
            <w:shd w:val="clear" w:color="000000" w:fill="002060"/>
            <w:vAlign w:val="center"/>
            <w:hideMark/>
          </w:tcPr>
          <w:p w14:paraId="7D8CDE8E"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7</w:t>
            </w:r>
          </w:p>
        </w:tc>
        <w:tc>
          <w:tcPr>
            <w:tcW w:w="0" w:type="auto"/>
            <w:tcBorders>
              <w:top w:val="nil"/>
              <w:left w:val="nil"/>
              <w:bottom w:val="single" w:sz="8" w:space="0" w:color="auto"/>
              <w:right w:val="single" w:sz="4" w:space="0" w:color="auto"/>
            </w:tcBorders>
            <w:shd w:val="clear" w:color="000000" w:fill="002060"/>
            <w:vAlign w:val="center"/>
            <w:hideMark/>
          </w:tcPr>
          <w:p w14:paraId="2042D9B6" w14:textId="23B10AD0" w:rsidR="0005577B" w:rsidRPr="0005577B" w:rsidRDefault="0005577B" w:rsidP="0005577B">
            <w:pPr>
              <w:jc w:val="center"/>
              <w:rPr>
                <w:rFonts w:ascii="Arial Narrow" w:hAnsi="Arial Narrow" w:cs="Calibri"/>
                <w:b/>
                <w:bCs/>
                <w:color w:val="FFFFFF"/>
                <w:sz w:val="12"/>
                <w:szCs w:val="12"/>
              </w:rPr>
            </w:pPr>
          </w:p>
        </w:tc>
        <w:tc>
          <w:tcPr>
            <w:tcW w:w="0" w:type="auto"/>
            <w:tcBorders>
              <w:top w:val="nil"/>
              <w:left w:val="nil"/>
              <w:bottom w:val="single" w:sz="8" w:space="0" w:color="auto"/>
              <w:right w:val="single" w:sz="4" w:space="0" w:color="auto"/>
            </w:tcBorders>
            <w:shd w:val="clear" w:color="000000" w:fill="DDEBF7"/>
            <w:noWrap/>
            <w:vAlign w:val="bottom"/>
            <w:hideMark/>
          </w:tcPr>
          <w:p w14:paraId="3FA6D2CA" w14:textId="6B9323C9" w:rsidR="0005577B" w:rsidRPr="0005577B" w:rsidRDefault="0005577B" w:rsidP="0005577B">
            <w:pPr>
              <w:rPr>
                <w:rFonts w:ascii="Arial Narrow" w:hAnsi="Arial Narrow" w:cs="Calibri"/>
                <w:color w:val="000000"/>
                <w:sz w:val="12"/>
                <w:szCs w:val="12"/>
              </w:rPr>
            </w:pPr>
            <w:r w:rsidRPr="0005577B">
              <w:rPr>
                <w:rFonts w:ascii="Arial Narrow" w:hAnsi="Arial Narrow" w:cs="Calibri"/>
                <w:color w:val="000000"/>
                <w:sz w:val="12"/>
                <w:szCs w:val="12"/>
              </w:rPr>
              <w:t>6,00</w:t>
            </w:r>
          </w:p>
        </w:tc>
        <w:tc>
          <w:tcPr>
            <w:tcW w:w="0" w:type="auto"/>
            <w:tcBorders>
              <w:top w:val="nil"/>
              <w:left w:val="nil"/>
              <w:bottom w:val="single" w:sz="8" w:space="0" w:color="auto"/>
              <w:right w:val="single" w:sz="4" w:space="0" w:color="auto"/>
            </w:tcBorders>
            <w:shd w:val="clear" w:color="000000" w:fill="DDEBF7"/>
            <w:noWrap/>
            <w:vAlign w:val="bottom"/>
            <w:hideMark/>
          </w:tcPr>
          <w:p w14:paraId="7DF167A5" w14:textId="6D353A28" w:rsidR="0005577B" w:rsidRPr="0005577B" w:rsidRDefault="0005577B" w:rsidP="0005577B">
            <w:pPr>
              <w:rPr>
                <w:rFonts w:ascii="Arial Narrow" w:hAnsi="Arial Narrow" w:cs="Calibri"/>
                <w:color w:val="000000"/>
                <w:sz w:val="12"/>
                <w:szCs w:val="12"/>
              </w:rPr>
            </w:pPr>
            <w:r w:rsidRPr="0005577B">
              <w:rPr>
                <w:rFonts w:ascii="Arial Narrow" w:hAnsi="Arial Narrow" w:cs="Calibri"/>
                <w:color w:val="000000"/>
                <w:sz w:val="12"/>
                <w:szCs w:val="12"/>
              </w:rPr>
              <w:t>-</w:t>
            </w:r>
          </w:p>
        </w:tc>
        <w:tc>
          <w:tcPr>
            <w:tcW w:w="0" w:type="auto"/>
            <w:tcBorders>
              <w:top w:val="nil"/>
              <w:left w:val="nil"/>
              <w:bottom w:val="single" w:sz="8" w:space="0" w:color="auto"/>
              <w:right w:val="single" w:sz="4" w:space="0" w:color="auto"/>
            </w:tcBorders>
            <w:shd w:val="clear" w:color="000000" w:fill="002060"/>
            <w:vAlign w:val="center"/>
            <w:hideMark/>
          </w:tcPr>
          <w:p w14:paraId="31222419" w14:textId="2E050738" w:rsidR="0005577B" w:rsidRPr="0005577B" w:rsidRDefault="0005577B" w:rsidP="0005577B">
            <w:pPr>
              <w:jc w:val="center"/>
              <w:rPr>
                <w:rFonts w:ascii="Arial Narrow" w:hAnsi="Arial Narrow" w:cs="Calibri"/>
                <w:b/>
                <w:bCs/>
                <w:color w:val="FFFFFF"/>
                <w:sz w:val="12"/>
                <w:szCs w:val="12"/>
              </w:rPr>
            </w:pPr>
          </w:p>
        </w:tc>
        <w:tc>
          <w:tcPr>
            <w:tcW w:w="0" w:type="auto"/>
            <w:tcBorders>
              <w:top w:val="nil"/>
              <w:left w:val="nil"/>
              <w:bottom w:val="single" w:sz="8" w:space="0" w:color="auto"/>
              <w:right w:val="single" w:sz="4" w:space="0" w:color="auto"/>
            </w:tcBorders>
            <w:shd w:val="clear" w:color="000000" w:fill="002060"/>
            <w:vAlign w:val="center"/>
            <w:hideMark/>
          </w:tcPr>
          <w:p w14:paraId="05CF9001" w14:textId="11F2BE65" w:rsidR="0005577B" w:rsidRPr="0005577B" w:rsidRDefault="0005577B" w:rsidP="0005577B">
            <w:pPr>
              <w:jc w:val="center"/>
              <w:rPr>
                <w:rFonts w:ascii="Arial Narrow" w:hAnsi="Arial Narrow" w:cs="Calibri"/>
                <w:b/>
                <w:bCs/>
                <w:color w:val="FFFFFF"/>
                <w:sz w:val="12"/>
                <w:szCs w:val="12"/>
              </w:rPr>
            </w:pPr>
          </w:p>
        </w:tc>
        <w:tc>
          <w:tcPr>
            <w:tcW w:w="0" w:type="auto"/>
            <w:tcBorders>
              <w:top w:val="nil"/>
              <w:left w:val="nil"/>
              <w:bottom w:val="single" w:sz="8" w:space="0" w:color="auto"/>
              <w:right w:val="single" w:sz="4" w:space="0" w:color="auto"/>
            </w:tcBorders>
            <w:shd w:val="clear" w:color="000000" w:fill="DDEBF7"/>
            <w:noWrap/>
            <w:vAlign w:val="bottom"/>
            <w:hideMark/>
          </w:tcPr>
          <w:p w14:paraId="06D41D54" w14:textId="07E7C453" w:rsidR="0005577B" w:rsidRPr="0005577B" w:rsidRDefault="0005577B" w:rsidP="0005577B">
            <w:pPr>
              <w:rPr>
                <w:rFonts w:ascii="Arial Narrow" w:hAnsi="Arial Narrow" w:cs="Calibri"/>
                <w:color w:val="000000"/>
                <w:sz w:val="12"/>
                <w:szCs w:val="12"/>
              </w:rPr>
            </w:pPr>
            <w:r w:rsidRPr="0005577B">
              <w:rPr>
                <w:rFonts w:ascii="Arial Narrow" w:hAnsi="Arial Narrow" w:cs="Calibri"/>
                <w:color w:val="000000"/>
                <w:sz w:val="12"/>
                <w:szCs w:val="12"/>
              </w:rPr>
              <w:t>9.999</w:t>
            </w:r>
          </w:p>
        </w:tc>
        <w:tc>
          <w:tcPr>
            <w:tcW w:w="0" w:type="auto"/>
            <w:tcBorders>
              <w:top w:val="nil"/>
              <w:left w:val="nil"/>
              <w:bottom w:val="single" w:sz="8" w:space="0" w:color="auto"/>
              <w:right w:val="single" w:sz="4" w:space="0" w:color="auto"/>
            </w:tcBorders>
            <w:shd w:val="clear" w:color="000000" w:fill="DDEBF7"/>
            <w:noWrap/>
            <w:vAlign w:val="bottom"/>
            <w:hideMark/>
          </w:tcPr>
          <w:p w14:paraId="1275E461" w14:textId="616351EF" w:rsidR="0005577B" w:rsidRPr="0005577B" w:rsidRDefault="0005577B" w:rsidP="0005577B">
            <w:pPr>
              <w:rPr>
                <w:rFonts w:ascii="Arial Narrow" w:hAnsi="Arial Narrow" w:cs="Calibri"/>
                <w:color w:val="000000"/>
                <w:sz w:val="12"/>
                <w:szCs w:val="12"/>
              </w:rPr>
            </w:pPr>
          </w:p>
        </w:tc>
        <w:tc>
          <w:tcPr>
            <w:tcW w:w="0" w:type="auto"/>
            <w:tcBorders>
              <w:top w:val="nil"/>
              <w:left w:val="nil"/>
              <w:bottom w:val="single" w:sz="8" w:space="0" w:color="auto"/>
              <w:right w:val="single" w:sz="4" w:space="0" w:color="auto"/>
            </w:tcBorders>
            <w:shd w:val="clear" w:color="000000" w:fill="002060"/>
            <w:vAlign w:val="center"/>
            <w:hideMark/>
          </w:tcPr>
          <w:p w14:paraId="4FC70DF1"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9999</w:t>
            </w:r>
          </w:p>
        </w:tc>
        <w:tc>
          <w:tcPr>
            <w:tcW w:w="0" w:type="auto"/>
            <w:tcBorders>
              <w:top w:val="nil"/>
              <w:left w:val="nil"/>
              <w:bottom w:val="single" w:sz="8" w:space="0" w:color="auto"/>
              <w:right w:val="single" w:sz="4" w:space="0" w:color="auto"/>
            </w:tcBorders>
            <w:shd w:val="clear" w:color="000000" w:fill="002060"/>
            <w:vAlign w:val="center"/>
            <w:hideMark/>
          </w:tcPr>
          <w:p w14:paraId="226EB2F1" w14:textId="3A4B16FD" w:rsidR="0005577B" w:rsidRPr="0005577B" w:rsidRDefault="0005577B" w:rsidP="0005577B">
            <w:pPr>
              <w:jc w:val="center"/>
              <w:rPr>
                <w:rFonts w:ascii="Arial Narrow" w:hAnsi="Arial Narrow" w:cs="Calibri"/>
                <w:b/>
                <w:bCs/>
                <w:color w:val="FFFFFF"/>
                <w:sz w:val="12"/>
                <w:szCs w:val="12"/>
              </w:rPr>
            </w:pPr>
          </w:p>
        </w:tc>
        <w:tc>
          <w:tcPr>
            <w:tcW w:w="0" w:type="auto"/>
            <w:tcBorders>
              <w:top w:val="nil"/>
              <w:left w:val="nil"/>
              <w:bottom w:val="single" w:sz="8" w:space="0" w:color="auto"/>
              <w:right w:val="single" w:sz="4" w:space="0" w:color="auto"/>
            </w:tcBorders>
            <w:shd w:val="clear" w:color="000000" w:fill="DDEBF7"/>
            <w:noWrap/>
            <w:vAlign w:val="bottom"/>
            <w:hideMark/>
          </w:tcPr>
          <w:p w14:paraId="0BD3799B" w14:textId="6DBDC797" w:rsidR="0005577B" w:rsidRPr="0005577B" w:rsidRDefault="0005577B" w:rsidP="0005577B">
            <w:pPr>
              <w:rPr>
                <w:rFonts w:ascii="Arial Narrow" w:hAnsi="Arial Narrow" w:cs="Calibri"/>
                <w:color w:val="000000"/>
                <w:sz w:val="12"/>
                <w:szCs w:val="12"/>
              </w:rPr>
            </w:pPr>
          </w:p>
        </w:tc>
        <w:tc>
          <w:tcPr>
            <w:tcW w:w="0" w:type="auto"/>
            <w:tcBorders>
              <w:top w:val="nil"/>
              <w:left w:val="nil"/>
              <w:bottom w:val="single" w:sz="8" w:space="0" w:color="auto"/>
              <w:right w:val="single" w:sz="4" w:space="0" w:color="auto"/>
            </w:tcBorders>
            <w:shd w:val="clear" w:color="000000" w:fill="DDEBF7"/>
            <w:noWrap/>
            <w:vAlign w:val="bottom"/>
            <w:hideMark/>
          </w:tcPr>
          <w:p w14:paraId="4AECEFAC" w14:textId="249EEA56" w:rsidR="0005577B" w:rsidRPr="0005577B" w:rsidRDefault="0005577B" w:rsidP="0005577B">
            <w:pPr>
              <w:rPr>
                <w:rFonts w:ascii="Arial Narrow" w:hAnsi="Arial Narrow" w:cs="Calibri"/>
                <w:color w:val="000000"/>
                <w:sz w:val="12"/>
                <w:szCs w:val="12"/>
              </w:rPr>
            </w:pPr>
          </w:p>
        </w:tc>
        <w:tc>
          <w:tcPr>
            <w:tcW w:w="0" w:type="auto"/>
            <w:tcBorders>
              <w:top w:val="nil"/>
              <w:left w:val="nil"/>
              <w:bottom w:val="single" w:sz="8" w:space="0" w:color="auto"/>
              <w:right w:val="single" w:sz="4" w:space="0" w:color="auto"/>
            </w:tcBorders>
            <w:shd w:val="clear" w:color="000000" w:fill="002060"/>
            <w:vAlign w:val="center"/>
            <w:hideMark/>
          </w:tcPr>
          <w:p w14:paraId="7EB37472" w14:textId="6CC0742A"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$999.999.999</w:t>
            </w:r>
          </w:p>
        </w:tc>
        <w:tc>
          <w:tcPr>
            <w:tcW w:w="0" w:type="auto"/>
            <w:tcBorders>
              <w:top w:val="nil"/>
              <w:left w:val="nil"/>
              <w:bottom w:val="single" w:sz="8" w:space="0" w:color="auto"/>
              <w:right w:val="single" w:sz="4" w:space="0" w:color="auto"/>
            </w:tcBorders>
            <w:shd w:val="clear" w:color="000000" w:fill="002060"/>
            <w:vAlign w:val="center"/>
            <w:hideMark/>
          </w:tcPr>
          <w:p w14:paraId="458726E2" w14:textId="2E355B61" w:rsidR="0005577B" w:rsidRPr="0005577B" w:rsidRDefault="0005577B" w:rsidP="0005577B">
            <w:pPr>
              <w:jc w:val="center"/>
              <w:rPr>
                <w:rFonts w:ascii="Arial Narrow" w:hAnsi="Arial Narrow" w:cs="Calibri"/>
                <w:b/>
                <w:bCs/>
                <w:color w:val="FFFFFF"/>
                <w:sz w:val="12"/>
                <w:szCs w:val="12"/>
              </w:rPr>
            </w:pPr>
          </w:p>
        </w:tc>
        <w:tc>
          <w:tcPr>
            <w:tcW w:w="0" w:type="auto"/>
            <w:tcBorders>
              <w:top w:val="nil"/>
              <w:left w:val="nil"/>
              <w:bottom w:val="single" w:sz="8" w:space="0" w:color="auto"/>
              <w:right w:val="single" w:sz="4" w:space="0" w:color="auto"/>
            </w:tcBorders>
            <w:shd w:val="clear" w:color="000000" w:fill="DDEBF7"/>
            <w:noWrap/>
            <w:vAlign w:val="bottom"/>
            <w:hideMark/>
          </w:tcPr>
          <w:p w14:paraId="6CEB9479" w14:textId="4FFF7646" w:rsidR="0005577B" w:rsidRPr="0005577B" w:rsidRDefault="0005577B" w:rsidP="0005577B">
            <w:pPr>
              <w:rPr>
                <w:rFonts w:ascii="Arial Narrow" w:hAnsi="Arial Narrow" w:cs="Calibri"/>
                <w:color w:val="000000"/>
                <w:sz w:val="12"/>
                <w:szCs w:val="12"/>
              </w:rPr>
            </w:pPr>
          </w:p>
        </w:tc>
        <w:tc>
          <w:tcPr>
            <w:tcW w:w="0" w:type="auto"/>
            <w:tcBorders>
              <w:top w:val="nil"/>
              <w:left w:val="nil"/>
              <w:bottom w:val="single" w:sz="8" w:space="0" w:color="auto"/>
              <w:right w:val="single" w:sz="4" w:space="0" w:color="auto"/>
            </w:tcBorders>
            <w:shd w:val="clear" w:color="000000" w:fill="DDEBF7"/>
            <w:noWrap/>
            <w:vAlign w:val="bottom"/>
            <w:hideMark/>
          </w:tcPr>
          <w:p w14:paraId="24ABE723" w14:textId="166933B3" w:rsidR="0005577B" w:rsidRPr="0005577B" w:rsidRDefault="0005577B" w:rsidP="0005577B">
            <w:pPr>
              <w:rPr>
                <w:rFonts w:ascii="Arial Narrow" w:hAnsi="Arial Narrow" w:cs="Calibri"/>
                <w:color w:val="000000"/>
                <w:sz w:val="12"/>
                <w:szCs w:val="12"/>
              </w:rPr>
            </w:pPr>
          </w:p>
        </w:tc>
        <w:tc>
          <w:tcPr>
            <w:tcW w:w="0" w:type="auto"/>
            <w:tcBorders>
              <w:top w:val="nil"/>
              <w:left w:val="nil"/>
              <w:bottom w:val="single" w:sz="8" w:space="0" w:color="auto"/>
              <w:right w:val="single" w:sz="4" w:space="0" w:color="auto"/>
            </w:tcBorders>
            <w:shd w:val="clear" w:color="000000" w:fill="002060"/>
            <w:noWrap/>
            <w:vAlign w:val="center"/>
            <w:hideMark/>
          </w:tcPr>
          <w:p w14:paraId="71CEE2E2" w14:textId="5CF10C74" w:rsidR="0005577B" w:rsidRPr="0005577B" w:rsidRDefault="0005577B" w:rsidP="0005577B">
            <w:pPr>
              <w:jc w:val="center"/>
              <w:rPr>
                <w:rFonts w:ascii="Arial Narrow" w:hAnsi="Arial Narrow" w:cs="Calibri"/>
                <w:b/>
                <w:bCs/>
                <w:color w:val="FFFFFF"/>
                <w:sz w:val="12"/>
                <w:szCs w:val="12"/>
              </w:rPr>
            </w:pPr>
          </w:p>
        </w:tc>
        <w:tc>
          <w:tcPr>
            <w:tcW w:w="0" w:type="auto"/>
            <w:tcBorders>
              <w:top w:val="nil"/>
              <w:left w:val="nil"/>
              <w:bottom w:val="single" w:sz="8" w:space="0" w:color="auto"/>
              <w:right w:val="single" w:sz="4" w:space="0" w:color="auto"/>
            </w:tcBorders>
            <w:shd w:val="clear" w:color="000000" w:fill="002060"/>
            <w:noWrap/>
            <w:vAlign w:val="center"/>
            <w:hideMark/>
          </w:tcPr>
          <w:p w14:paraId="28E2E8A5" w14:textId="2677A159" w:rsidR="0005577B" w:rsidRPr="0005577B" w:rsidRDefault="0005577B" w:rsidP="0005577B">
            <w:pPr>
              <w:jc w:val="center"/>
              <w:rPr>
                <w:rFonts w:ascii="Arial Narrow" w:hAnsi="Arial Narrow" w:cs="Calibri"/>
                <w:b/>
                <w:bCs/>
                <w:color w:val="FFFFFF"/>
                <w:sz w:val="12"/>
                <w:szCs w:val="12"/>
              </w:rPr>
            </w:pPr>
          </w:p>
        </w:tc>
        <w:tc>
          <w:tcPr>
            <w:tcW w:w="0" w:type="auto"/>
            <w:tcBorders>
              <w:top w:val="nil"/>
              <w:left w:val="nil"/>
              <w:bottom w:val="single" w:sz="8" w:space="0" w:color="auto"/>
              <w:right w:val="single" w:sz="4" w:space="0" w:color="auto"/>
            </w:tcBorders>
            <w:shd w:val="clear" w:color="000000" w:fill="DDEBF7"/>
            <w:noWrap/>
            <w:vAlign w:val="bottom"/>
            <w:hideMark/>
          </w:tcPr>
          <w:p w14:paraId="2403D530" w14:textId="567599B0" w:rsidR="0005577B" w:rsidRPr="0005577B" w:rsidRDefault="0005577B" w:rsidP="0005577B">
            <w:pPr>
              <w:rPr>
                <w:rFonts w:ascii="Arial Narrow" w:hAnsi="Arial Narrow" w:cs="Calibri"/>
                <w:color w:val="000000"/>
                <w:sz w:val="12"/>
                <w:szCs w:val="12"/>
              </w:rPr>
            </w:pPr>
          </w:p>
        </w:tc>
        <w:tc>
          <w:tcPr>
            <w:tcW w:w="0" w:type="auto"/>
            <w:tcBorders>
              <w:top w:val="nil"/>
              <w:left w:val="nil"/>
              <w:bottom w:val="single" w:sz="8" w:space="0" w:color="auto"/>
              <w:right w:val="single" w:sz="8" w:space="0" w:color="auto"/>
            </w:tcBorders>
            <w:shd w:val="clear" w:color="000000" w:fill="DDEBF7"/>
            <w:noWrap/>
            <w:vAlign w:val="bottom"/>
            <w:hideMark/>
          </w:tcPr>
          <w:p w14:paraId="421664B5" w14:textId="7895E447" w:rsidR="0005577B" w:rsidRPr="0005577B" w:rsidRDefault="0005577B" w:rsidP="0005577B">
            <w:pPr>
              <w:rPr>
                <w:rFonts w:ascii="Arial Narrow" w:hAnsi="Arial Narrow" w:cs="Calibri"/>
                <w:color w:val="000000"/>
                <w:sz w:val="12"/>
                <w:szCs w:val="12"/>
              </w:rPr>
            </w:pPr>
          </w:p>
        </w:tc>
      </w:tr>
    </w:tbl>
    <w:p w14:paraId="65751FFE" w14:textId="77777777" w:rsidR="008C4F4A" w:rsidRDefault="008C4F4A" w:rsidP="008C4F4A">
      <w:pPr>
        <w:jc w:val="both"/>
        <w:rPr>
          <w:rFonts w:ascii="Arial Narrow" w:hAnsi="Arial Narrow"/>
          <w:lang w:val="es-ES_tradnl" w:eastAsia="es-ES"/>
        </w:rPr>
      </w:pPr>
    </w:p>
    <w:p w14:paraId="5959391A" w14:textId="77777777" w:rsidR="008C4F4A" w:rsidRDefault="008C4F4A" w:rsidP="008C4F4A">
      <w:pPr>
        <w:jc w:val="both"/>
        <w:rPr>
          <w:rFonts w:ascii="Arial Narrow" w:hAnsi="Arial Narrow"/>
        </w:rPr>
      </w:pPr>
      <w:r>
        <w:rPr>
          <w:rFonts w:ascii="Arial Narrow" w:hAnsi="Arial Narrow"/>
        </w:rPr>
        <w:t>Posteriormente, el puntaje obtenido por cada variable evaluada se pondera de acuerdo con la siguiente tabla:</w:t>
      </w:r>
    </w:p>
    <w:p w14:paraId="4EF06E84" w14:textId="77777777" w:rsidR="008C4F4A" w:rsidRDefault="008C4F4A" w:rsidP="008C4F4A">
      <w:pPr>
        <w:jc w:val="both"/>
        <w:rPr>
          <w:rFonts w:ascii="Arial Narrow" w:hAnsi="Arial Narrow"/>
        </w:rPr>
      </w:pPr>
    </w:p>
    <w:tbl>
      <w:tblPr>
        <w:tblW w:w="0" w:type="auto"/>
        <w:tblCellMar>
          <w:left w:w="70" w:type="dxa"/>
          <w:right w:w="70" w:type="dxa"/>
        </w:tblCellMar>
        <w:tblLook w:val="04A0" w:firstRow="1" w:lastRow="0" w:firstColumn="1" w:lastColumn="0" w:noHBand="0" w:noVBand="1"/>
      </w:tblPr>
      <w:tblGrid>
        <w:gridCol w:w="1204"/>
        <w:gridCol w:w="664"/>
        <w:gridCol w:w="664"/>
        <w:gridCol w:w="879"/>
        <w:gridCol w:w="401"/>
        <w:gridCol w:w="652"/>
        <w:gridCol w:w="402"/>
        <w:gridCol w:w="401"/>
        <w:gridCol w:w="401"/>
        <w:gridCol w:w="884"/>
        <w:gridCol w:w="613"/>
        <w:gridCol w:w="502"/>
        <w:gridCol w:w="480"/>
        <w:gridCol w:w="591"/>
        <w:gridCol w:w="736"/>
        <w:gridCol w:w="776"/>
      </w:tblGrid>
      <w:tr w:rsidR="0005577B" w:rsidRPr="0005577B" w14:paraId="291194FB" w14:textId="77777777" w:rsidTr="0005577B">
        <w:trPr>
          <w:trHeight w:val="288"/>
        </w:trPr>
        <w:tc>
          <w:tcPr>
            <w:tcW w:w="0" w:type="auto"/>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66706245" w14:textId="77777777" w:rsidR="0005577B" w:rsidRPr="0005577B" w:rsidRDefault="0005577B" w:rsidP="0005577B">
            <w:pPr>
              <w:jc w:val="center"/>
              <w:rPr>
                <w:rFonts w:ascii="Arial Narrow" w:hAnsi="Arial Narrow" w:cs="Calibri"/>
                <w:b/>
                <w:bCs/>
                <w:color w:val="000000"/>
                <w:sz w:val="14"/>
                <w:szCs w:val="14"/>
              </w:rPr>
            </w:pPr>
            <w:r w:rsidRPr="0005577B">
              <w:rPr>
                <w:rFonts w:ascii="Arial Narrow" w:hAnsi="Arial Narrow" w:cs="Calibri"/>
                <w:b/>
                <w:bCs/>
                <w:color w:val="000000"/>
                <w:sz w:val="14"/>
                <w:szCs w:val="14"/>
              </w:rPr>
              <w:t xml:space="preserve">Cap pago </w:t>
            </w:r>
          </w:p>
        </w:tc>
        <w:tc>
          <w:tcPr>
            <w:tcW w:w="0" w:type="auto"/>
            <w:tcBorders>
              <w:top w:val="single" w:sz="4" w:space="0" w:color="auto"/>
              <w:left w:val="nil"/>
              <w:bottom w:val="single" w:sz="4" w:space="0" w:color="auto"/>
              <w:right w:val="single" w:sz="4" w:space="0" w:color="auto"/>
            </w:tcBorders>
            <w:shd w:val="clear" w:color="000000" w:fill="FFFF00"/>
            <w:noWrap/>
            <w:vAlign w:val="bottom"/>
            <w:hideMark/>
          </w:tcPr>
          <w:p w14:paraId="0076DE17" w14:textId="77777777" w:rsidR="0005577B" w:rsidRPr="0005577B" w:rsidRDefault="0005577B" w:rsidP="0005577B">
            <w:pPr>
              <w:rPr>
                <w:rFonts w:ascii="Arial Narrow" w:hAnsi="Arial Narrow" w:cs="Calibri"/>
                <w:b/>
                <w:bCs/>
                <w:color w:val="000000"/>
                <w:sz w:val="14"/>
                <w:szCs w:val="14"/>
              </w:rPr>
            </w:pPr>
            <w:r w:rsidRPr="0005577B">
              <w:rPr>
                <w:rFonts w:ascii="Arial Narrow" w:hAnsi="Arial Narrow" w:cs="Calibri"/>
                <w:b/>
                <w:bCs/>
                <w:color w:val="000000"/>
                <w:sz w:val="14"/>
                <w:szCs w:val="14"/>
              </w:rPr>
              <w:t>Cap pago</w:t>
            </w:r>
          </w:p>
        </w:tc>
        <w:tc>
          <w:tcPr>
            <w:tcW w:w="0" w:type="auto"/>
            <w:tcBorders>
              <w:top w:val="single" w:sz="4" w:space="0" w:color="auto"/>
              <w:left w:val="nil"/>
              <w:bottom w:val="single" w:sz="4" w:space="0" w:color="auto"/>
              <w:right w:val="single" w:sz="4" w:space="0" w:color="auto"/>
            </w:tcBorders>
            <w:shd w:val="clear" w:color="000000" w:fill="FFFF00"/>
            <w:noWrap/>
            <w:vAlign w:val="bottom"/>
            <w:hideMark/>
          </w:tcPr>
          <w:p w14:paraId="6B32D6D8" w14:textId="77777777" w:rsidR="0005577B" w:rsidRPr="0005577B" w:rsidRDefault="0005577B" w:rsidP="0005577B">
            <w:pPr>
              <w:rPr>
                <w:rFonts w:ascii="Arial Narrow" w:hAnsi="Arial Narrow" w:cs="Calibri"/>
                <w:b/>
                <w:bCs/>
                <w:color w:val="000000"/>
                <w:sz w:val="14"/>
                <w:szCs w:val="14"/>
              </w:rPr>
            </w:pPr>
            <w:r w:rsidRPr="0005577B">
              <w:rPr>
                <w:rFonts w:ascii="Arial Narrow" w:hAnsi="Arial Narrow" w:cs="Calibri"/>
                <w:b/>
                <w:bCs/>
                <w:color w:val="000000"/>
                <w:sz w:val="14"/>
                <w:szCs w:val="14"/>
              </w:rPr>
              <w:t>Cap pago</w:t>
            </w:r>
          </w:p>
        </w:tc>
        <w:tc>
          <w:tcPr>
            <w:tcW w:w="0" w:type="auto"/>
            <w:tcBorders>
              <w:top w:val="single" w:sz="4" w:space="0" w:color="auto"/>
              <w:left w:val="nil"/>
              <w:bottom w:val="single" w:sz="4" w:space="0" w:color="auto"/>
              <w:right w:val="single" w:sz="4" w:space="0" w:color="auto"/>
            </w:tcBorders>
            <w:shd w:val="clear" w:color="000000" w:fill="FFFF00"/>
            <w:noWrap/>
            <w:vAlign w:val="bottom"/>
            <w:hideMark/>
          </w:tcPr>
          <w:p w14:paraId="1869090B" w14:textId="77777777" w:rsidR="0005577B" w:rsidRPr="0005577B" w:rsidRDefault="0005577B" w:rsidP="0005577B">
            <w:pPr>
              <w:rPr>
                <w:rFonts w:ascii="Arial Narrow" w:hAnsi="Arial Narrow" w:cs="Calibri"/>
                <w:b/>
                <w:bCs/>
                <w:color w:val="000000"/>
                <w:sz w:val="14"/>
                <w:szCs w:val="14"/>
              </w:rPr>
            </w:pPr>
            <w:proofErr w:type="spellStart"/>
            <w:r w:rsidRPr="0005577B">
              <w:rPr>
                <w:rFonts w:ascii="Arial Narrow" w:hAnsi="Arial Narrow" w:cs="Calibri"/>
                <w:b/>
                <w:bCs/>
                <w:color w:val="000000"/>
                <w:sz w:val="14"/>
                <w:szCs w:val="14"/>
              </w:rPr>
              <w:t>Solv</w:t>
            </w:r>
            <w:proofErr w:type="spellEnd"/>
          </w:p>
        </w:tc>
        <w:tc>
          <w:tcPr>
            <w:tcW w:w="0" w:type="auto"/>
            <w:tcBorders>
              <w:top w:val="single" w:sz="4" w:space="0" w:color="auto"/>
              <w:left w:val="nil"/>
              <w:bottom w:val="single" w:sz="4" w:space="0" w:color="auto"/>
              <w:right w:val="single" w:sz="4" w:space="0" w:color="auto"/>
            </w:tcBorders>
            <w:shd w:val="clear" w:color="000000" w:fill="FFFF00"/>
            <w:noWrap/>
            <w:vAlign w:val="bottom"/>
            <w:hideMark/>
          </w:tcPr>
          <w:p w14:paraId="108CB1A8" w14:textId="77777777" w:rsidR="0005577B" w:rsidRPr="0005577B" w:rsidRDefault="0005577B" w:rsidP="0005577B">
            <w:pPr>
              <w:rPr>
                <w:rFonts w:ascii="Arial Narrow" w:hAnsi="Arial Narrow" w:cs="Calibri"/>
                <w:b/>
                <w:bCs/>
                <w:color w:val="000000"/>
                <w:sz w:val="14"/>
                <w:szCs w:val="14"/>
              </w:rPr>
            </w:pPr>
            <w:proofErr w:type="spellStart"/>
            <w:r w:rsidRPr="0005577B">
              <w:rPr>
                <w:rFonts w:ascii="Arial Narrow" w:hAnsi="Arial Narrow" w:cs="Calibri"/>
                <w:b/>
                <w:bCs/>
                <w:color w:val="000000"/>
                <w:sz w:val="14"/>
                <w:szCs w:val="14"/>
              </w:rPr>
              <w:t>Solv</w:t>
            </w:r>
            <w:proofErr w:type="spellEnd"/>
          </w:p>
        </w:tc>
        <w:tc>
          <w:tcPr>
            <w:tcW w:w="0" w:type="auto"/>
            <w:tcBorders>
              <w:top w:val="single" w:sz="4" w:space="0" w:color="auto"/>
              <w:left w:val="nil"/>
              <w:bottom w:val="single" w:sz="4" w:space="0" w:color="auto"/>
              <w:right w:val="single" w:sz="4" w:space="0" w:color="auto"/>
            </w:tcBorders>
            <w:shd w:val="clear" w:color="000000" w:fill="FFFF00"/>
            <w:noWrap/>
            <w:vAlign w:val="bottom"/>
            <w:hideMark/>
          </w:tcPr>
          <w:p w14:paraId="00883887" w14:textId="77777777" w:rsidR="0005577B" w:rsidRPr="0005577B" w:rsidRDefault="0005577B" w:rsidP="0005577B">
            <w:pPr>
              <w:rPr>
                <w:rFonts w:ascii="Arial Narrow" w:hAnsi="Arial Narrow" w:cs="Calibri"/>
                <w:b/>
                <w:bCs/>
                <w:color w:val="000000"/>
                <w:sz w:val="14"/>
                <w:szCs w:val="14"/>
              </w:rPr>
            </w:pPr>
            <w:r w:rsidRPr="0005577B">
              <w:rPr>
                <w:rFonts w:ascii="Arial Narrow" w:hAnsi="Arial Narrow" w:cs="Calibri"/>
                <w:b/>
                <w:bCs/>
                <w:color w:val="000000"/>
                <w:sz w:val="14"/>
                <w:szCs w:val="14"/>
              </w:rPr>
              <w:t>Gara</w:t>
            </w:r>
          </w:p>
        </w:tc>
        <w:tc>
          <w:tcPr>
            <w:tcW w:w="0" w:type="auto"/>
            <w:tcBorders>
              <w:top w:val="single" w:sz="4" w:space="0" w:color="auto"/>
              <w:left w:val="nil"/>
              <w:bottom w:val="single" w:sz="4" w:space="0" w:color="auto"/>
              <w:right w:val="single" w:sz="4" w:space="0" w:color="auto"/>
            </w:tcBorders>
            <w:shd w:val="clear" w:color="000000" w:fill="FFFF00"/>
            <w:noWrap/>
            <w:vAlign w:val="bottom"/>
            <w:hideMark/>
          </w:tcPr>
          <w:p w14:paraId="04ED32E4" w14:textId="77777777" w:rsidR="0005577B" w:rsidRPr="0005577B" w:rsidRDefault="0005577B" w:rsidP="0005577B">
            <w:pPr>
              <w:rPr>
                <w:rFonts w:ascii="Arial Narrow" w:hAnsi="Arial Narrow" w:cs="Calibri"/>
                <w:b/>
                <w:bCs/>
                <w:color w:val="000000"/>
                <w:sz w:val="14"/>
                <w:szCs w:val="14"/>
              </w:rPr>
            </w:pPr>
            <w:r w:rsidRPr="0005577B">
              <w:rPr>
                <w:rFonts w:ascii="Arial Narrow" w:hAnsi="Arial Narrow" w:cs="Calibri"/>
                <w:b/>
                <w:bCs/>
                <w:color w:val="000000"/>
                <w:sz w:val="14"/>
                <w:szCs w:val="14"/>
              </w:rPr>
              <w:t>Gara</w:t>
            </w:r>
          </w:p>
        </w:tc>
        <w:tc>
          <w:tcPr>
            <w:tcW w:w="0" w:type="auto"/>
            <w:tcBorders>
              <w:top w:val="single" w:sz="4" w:space="0" w:color="auto"/>
              <w:left w:val="nil"/>
              <w:bottom w:val="single" w:sz="4" w:space="0" w:color="auto"/>
              <w:right w:val="single" w:sz="4" w:space="0" w:color="auto"/>
            </w:tcBorders>
            <w:shd w:val="clear" w:color="000000" w:fill="FFFF00"/>
            <w:noWrap/>
            <w:vAlign w:val="bottom"/>
            <w:hideMark/>
          </w:tcPr>
          <w:p w14:paraId="1AC60FE0" w14:textId="77777777" w:rsidR="0005577B" w:rsidRPr="0005577B" w:rsidRDefault="0005577B" w:rsidP="0005577B">
            <w:pPr>
              <w:rPr>
                <w:rFonts w:ascii="Arial Narrow" w:hAnsi="Arial Narrow" w:cs="Calibri"/>
                <w:b/>
                <w:bCs/>
                <w:color w:val="000000"/>
                <w:sz w:val="14"/>
                <w:szCs w:val="14"/>
              </w:rPr>
            </w:pPr>
            <w:proofErr w:type="spellStart"/>
            <w:r w:rsidRPr="0005577B">
              <w:rPr>
                <w:rFonts w:ascii="Arial Narrow" w:hAnsi="Arial Narrow" w:cs="Calibri"/>
                <w:b/>
                <w:bCs/>
                <w:color w:val="000000"/>
                <w:sz w:val="14"/>
                <w:szCs w:val="14"/>
              </w:rPr>
              <w:t>Serv</w:t>
            </w:r>
            <w:proofErr w:type="spellEnd"/>
          </w:p>
        </w:tc>
        <w:tc>
          <w:tcPr>
            <w:tcW w:w="0" w:type="auto"/>
            <w:tcBorders>
              <w:top w:val="single" w:sz="4" w:space="0" w:color="auto"/>
              <w:left w:val="nil"/>
              <w:bottom w:val="single" w:sz="4" w:space="0" w:color="auto"/>
              <w:right w:val="single" w:sz="4" w:space="0" w:color="auto"/>
            </w:tcBorders>
            <w:shd w:val="clear" w:color="000000" w:fill="FFFF00"/>
            <w:noWrap/>
            <w:vAlign w:val="bottom"/>
            <w:hideMark/>
          </w:tcPr>
          <w:p w14:paraId="3B5BC871" w14:textId="77777777" w:rsidR="0005577B" w:rsidRPr="0005577B" w:rsidRDefault="0005577B" w:rsidP="0005577B">
            <w:pPr>
              <w:rPr>
                <w:rFonts w:ascii="Arial Narrow" w:hAnsi="Arial Narrow" w:cs="Calibri"/>
                <w:b/>
                <w:bCs/>
                <w:color w:val="000000"/>
                <w:sz w:val="14"/>
                <w:szCs w:val="14"/>
              </w:rPr>
            </w:pPr>
            <w:proofErr w:type="spellStart"/>
            <w:r w:rsidRPr="0005577B">
              <w:rPr>
                <w:rFonts w:ascii="Arial Narrow" w:hAnsi="Arial Narrow" w:cs="Calibri"/>
                <w:b/>
                <w:bCs/>
                <w:color w:val="000000"/>
                <w:sz w:val="14"/>
                <w:szCs w:val="14"/>
              </w:rPr>
              <w:t>Solv</w:t>
            </w:r>
            <w:proofErr w:type="spellEnd"/>
          </w:p>
        </w:tc>
        <w:tc>
          <w:tcPr>
            <w:tcW w:w="0" w:type="auto"/>
            <w:tcBorders>
              <w:top w:val="single" w:sz="4" w:space="0" w:color="auto"/>
              <w:left w:val="nil"/>
              <w:bottom w:val="single" w:sz="4" w:space="0" w:color="auto"/>
              <w:right w:val="single" w:sz="4" w:space="0" w:color="auto"/>
            </w:tcBorders>
            <w:shd w:val="clear" w:color="000000" w:fill="FFFF00"/>
            <w:noWrap/>
            <w:vAlign w:val="bottom"/>
            <w:hideMark/>
          </w:tcPr>
          <w:p w14:paraId="4B257D37" w14:textId="77777777" w:rsidR="0005577B" w:rsidRPr="0005577B" w:rsidRDefault="0005577B" w:rsidP="0005577B">
            <w:pPr>
              <w:rPr>
                <w:rFonts w:ascii="Arial Narrow" w:hAnsi="Arial Narrow" w:cs="Calibri"/>
                <w:b/>
                <w:bCs/>
                <w:color w:val="000000"/>
                <w:sz w:val="14"/>
                <w:szCs w:val="14"/>
              </w:rPr>
            </w:pPr>
            <w:proofErr w:type="spellStart"/>
            <w:r w:rsidRPr="0005577B">
              <w:rPr>
                <w:rFonts w:ascii="Arial Narrow" w:hAnsi="Arial Narrow" w:cs="Calibri"/>
                <w:b/>
                <w:bCs/>
                <w:color w:val="000000"/>
                <w:sz w:val="14"/>
                <w:szCs w:val="14"/>
              </w:rPr>
              <w:t>Serv</w:t>
            </w:r>
            <w:proofErr w:type="spellEnd"/>
          </w:p>
        </w:tc>
        <w:tc>
          <w:tcPr>
            <w:tcW w:w="0" w:type="auto"/>
            <w:tcBorders>
              <w:top w:val="single" w:sz="4" w:space="0" w:color="auto"/>
              <w:left w:val="nil"/>
              <w:bottom w:val="single" w:sz="4" w:space="0" w:color="auto"/>
              <w:right w:val="single" w:sz="4" w:space="0" w:color="auto"/>
            </w:tcBorders>
            <w:shd w:val="clear" w:color="000000" w:fill="FFFF00"/>
            <w:noWrap/>
            <w:vAlign w:val="bottom"/>
            <w:hideMark/>
          </w:tcPr>
          <w:p w14:paraId="7841872F" w14:textId="77777777" w:rsidR="0005577B" w:rsidRPr="0005577B" w:rsidRDefault="0005577B" w:rsidP="0005577B">
            <w:pPr>
              <w:rPr>
                <w:rFonts w:ascii="Arial Narrow" w:hAnsi="Arial Narrow" w:cs="Calibri"/>
                <w:b/>
                <w:bCs/>
                <w:color w:val="000000"/>
                <w:sz w:val="14"/>
                <w:szCs w:val="14"/>
              </w:rPr>
            </w:pPr>
            <w:proofErr w:type="spellStart"/>
            <w:r w:rsidRPr="0005577B">
              <w:rPr>
                <w:rFonts w:ascii="Arial Narrow" w:hAnsi="Arial Narrow" w:cs="Calibri"/>
                <w:b/>
                <w:bCs/>
                <w:color w:val="000000"/>
                <w:sz w:val="14"/>
                <w:szCs w:val="14"/>
              </w:rPr>
              <w:t>Serv</w:t>
            </w:r>
            <w:proofErr w:type="spellEnd"/>
          </w:p>
        </w:tc>
        <w:tc>
          <w:tcPr>
            <w:tcW w:w="0" w:type="auto"/>
            <w:tcBorders>
              <w:top w:val="single" w:sz="4" w:space="0" w:color="auto"/>
              <w:left w:val="nil"/>
              <w:bottom w:val="single" w:sz="4" w:space="0" w:color="auto"/>
              <w:right w:val="single" w:sz="4" w:space="0" w:color="auto"/>
            </w:tcBorders>
            <w:shd w:val="clear" w:color="000000" w:fill="FFFF00"/>
            <w:noWrap/>
            <w:vAlign w:val="bottom"/>
            <w:hideMark/>
          </w:tcPr>
          <w:p w14:paraId="04EC1EF9" w14:textId="77777777" w:rsidR="0005577B" w:rsidRPr="0005577B" w:rsidRDefault="0005577B" w:rsidP="0005577B">
            <w:pPr>
              <w:rPr>
                <w:rFonts w:ascii="Arial Narrow" w:hAnsi="Arial Narrow" w:cs="Calibri"/>
                <w:b/>
                <w:bCs/>
                <w:color w:val="000000"/>
                <w:sz w:val="14"/>
                <w:szCs w:val="14"/>
              </w:rPr>
            </w:pPr>
            <w:proofErr w:type="spellStart"/>
            <w:r w:rsidRPr="0005577B">
              <w:rPr>
                <w:rFonts w:ascii="Arial Narrow" w:hAnsi="Arial Narrow" w:cs="Calibri"/>
                <w:b/>
                <w:bCs/>
                <w:color w:val="000000"/>
                <w:sz w:val="14"/>
                <w:szCs w:val="14"/>
              </w:rPr>
              <w:t>Serv</w:t>
            </w:r>
            <w:proofErr w:type="spellEnd"/>
          </w:p>
        </w:tc>
        <w:tc>
          <w:tcPr>
            <w:tcW w:w="0" w:type="auto"/>
            <w:tcBorders>
              <w:top w:val="single" w:sz="4" w:space="0" w:color="auto"/>
              <w:left w:val="nil"/>
              <w:bottom w:val="single" w:sz="4" w:space="0" w:color="auto"/>
              <w:right w:val="single" w:sz="4" w:space="0" w:color="auto"/>
            </w:tcBorders>
            <w:shd w:val="clear" w:color="000000" w:fill="FFFF00"/>
            <w:noWrap/>
            <w:vAlign w:val="center"/>
            <w:hideMark/>
          </w:tcPr>
          <w:p w14:paraId="716CE489" w14:textId="77777777" w:rsidR="0005577B" w:rsidRPr="0005577B" w:rsidRDefault="0005577B" w:rsidP="0005577B">
            <w:pPr>
              <w:jc w:val="center"/>
              <w:rPr>
                <w:rFonts w:ascii="Arial Narrow" w:hAnsi="Arial Narrow" w:cs="Calibri"/>
                <w:b/>
                <w:bCs/>
                <w:color w:val="000000"/>
                <w:sz w:val="14"/>
                <w:szCs w:val="14"/>
              </w:rPr>
            </w:pPr>
            <w:r w:rsidRPr="0005577B">
              <w:rPr>
                <w:rFonts w:ascii="Arial Narrow" w:hAnsi="Arial Narrow" w:cs="Calibri"/>
                <w:b/>
                <w:bCs/>
                <w:color w:val="000000"/>
                <w:sz w:val="14"/>
                <w:szCs w:val="14"/>
              </w:rPr>
              <w:t># rees</w:t>
            </w:r>
          </w:p>
        </w:tc>
        <w:tc>
          <w:tcPr>
            <w:tcW w:w="0" w:type="auto"/>
            <w:tcBorders>
              <w:top w:val="single" w:sz="4" w:space="0" w:color="auto"/>
              <w:left w:val="nil"/>
              <w:bottom w:val="single" w:sz="4" w:space="0" w:color="auto"/>
              <w:right w:val="single" w:sz="4" w:space="0" w:color="auto"/>
            </w:tcBorders>
            <w:shd w:val="clear" w:color="000000" w:fill="FFFF00"/>
            <w:noWrap/>
            <w:vAlign w:val="center"/>
            <w:hideMark/>
          </w:tcPr>
          <w:p w14:paraId="798850CE" w14:textId="77777777" w:rsidR="0005577B" w:rsidRPr="0005577B" w:rsidRDefault="0005577B" w:rsidP="0005577B">
            <w:pPr>
              <w:jc w:val="center"/>
              <w:rPr>
                <w:rFonts w:ascii="Arial Narrow" w:hAnsi="Arial Narrow" w:cs="Calibri"/>
                <w:b/>
                <w:bCs/>
                <w:color w:val="000000"/>
                <w:sz w:val="14"/>
                <w:szCs w:val="14"/>
              </w:rPr>
            </w:pPr>
            <w:r w:rsidRPr="0005577B">
              <w:rPr>
                <w:rFonts w:ascii="Arial Narrow" w:hAnsi="Arial Narrow" w:cs="Calibri"/>
                <w:b/>
                <w:bCs/>
                <w:color w:val="000000"/>
                <w:sz w:val="14"/>
                <w:szCs w:val="14"/>
              </w:rPr>
              <w:t>Central</w:t>
            </w:r>
          </w:p>
        </w:tc>
        <w:tc>
          <w:tcPr>
            <w:tcW w:w="0" w:type="auto"/>
            <w:tcBorders>
              <w:top w:val="single" w:sz="4" w:space="0" w:color="auto"/>
              <w:left w:val="nil"/>
              <w:bottom w:val="single" w:sz="4" w:space="0" w:color="auto"/>
              <w:right w:val="single" w:sz="4" w:space="0" w:color="auto"/>
            </w:tcBorders>
            <w:shd w:val="clear" w:color="000000" w:fill="FFFF00"/>
            <w:noWrap/>
            <w:vAlign w:val="center"/>
            <w:hideMark/>
          </w:tcPr>
          <w:p w14:paraId="7D90E48B" w14:textId="77777777" w:rsidR="0005577B" w:rsidRPr="0005577B" w:rsidRDefault="0005577B" w:rsidP="0005577B">
            <w:pPr>
              <w:jc w:val="center"/>
              <w:rPr>
                <w:rFonts w:ascii="Arial Narrow" w:hAnsi="Arial Narrow" w:cs="Calibri"/>
                <w:b/>
                <w:bCs/>
                <w:color w:val="000000"/>
                <w:sz w:val="14"/>
                <w:szCs w:val="14"/>
              </w:rPr>
            </w:pPr>
            <w:r w:rsidRPr="0005577B">
              <w:rPr>
                <w:rFonts w:ascii="Arial Narrow" w:hAnsi="Arial Narrow" w:cs="Calibri"/>
                <w:b/>
                <w:bCs/>
                <w:color w:val="000000"/>
                <w:sz w:val="14"/>
                <w:szCs w:val="14"/>
              </w:rPr>
              <w:t>Central</w:t>
            </w:r>
          </w:p>
        </w:tc>
        <w:tc>
          <w:tcPr>
            <w:tcW w:w="0" w:type="auto"/>
            <w:tcBorders>
              <w:top w:val="single" w:sz="4" w:space="0" w:color="auto"/>
              <w:left w:val="nil"/>
              <w:bottom w:val="single" w:sz="4" w:space="0" w:color="auto"/>
              <w:right w:val="single" w:sz="4" w:space="0" w:color="auto"/>
            </w:tcBorders>
            <w:shd w:val="clear" w:color="000000" w:fill="FFFF00"/>
            <w:noWrap/>
            <w:vAlign w:val="center"/>
            <w:hideMark/>
          </w:tcPr>
          <w:p w14:paraId="3A9CB67C" w14:textId="77777777" w:rsidR="0005577B" w:rsidRPr="0005577B" w:rsidRDefault="0005577B" w:rsidP="0005577B">
            <w:pPr>
              <w:jc w:val="center"/>
              <w:rPr>
                <w:rFonts w:ascii="Arial Narrow" w:hAnsi="Arial Narrow" w:cs="Calibri"/>
                <w:b/>
                <w:bCs/>
                <w:color w:val="000000"/>
                <w:sz w:val="14"/>
                <w:szCs w:val="14"/>
              </w:rPr>
            </w:pPr>
            <w:r w:rsidRPr="0005577B">
              <w:rPr>
                <w:rFonts w:ascii="Arial Narrow" w:hAnsi="Arial Narrow" w:cs="Calibri"/>
                <w:b/>
                <w:bCs/>
                <w:color w:val="000000"/>
                <w:sz w:val="14"/>
                <w:szCs w:val="14"/>
              </w:rPr>
              <w:t>Central</w:t>
            </w:r>
          </w:p>
        </w:tc>
      </w:tr>
      <w:tr w:rsidR="0005577B" w:rsidRPr="0005577B" w14:paraId="1EA20C84" w14:textId="77777777" w:rsidTr="0005577B">
        <w:trPr>
          <w:trHeight w:val="612"/>
        </w:trPr>
        <w:tc>
          <w:tcPr>
            <w:tcW w:w="0" w:type="auto"/>
            <w:tcBorders>
              <w:top w:val="nil"/>
              <w:left w:val="single" w:sz="4" w:space="0" w:color="auto"/>
              <w:bottom w:val="single" w:sz="4" w:space="0" w:color="auto"/>
              <w:right w:val="single" w:sz="4" w:space="0" w:color="auto"/>
            </w:tcBorders>
            <w:shd w:val="clear" w:color="000000" w:fill="002060"/>
            <w:vAlign w:val="center"/>
            <w:hideMark/>
          </w:tcPr>
          <w:p w14:paraId="228D242C"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 xml:space="preserve"> Ingreso MENSUAL Mínimo probable </w:t>
            </w:r>
          </w:p>
        </w:tc>
        <w:tc>
          <w:tcPr>
            <w:tcW w:w="0" w:type="auto"/>
            <w:tcBorders>
              <w:top w:val="nil"/>
              <w:left w:val="nil"/>
              <w:bottom w:val="single" w:sz="4" w:space="0" w:color="auto"/>
              <w:right w:val="single" w:sz="4" w:space="0" w:color="auto"/>
            </w:tcBorders>
            <w:shd w:val="clear" w:color="000000" w:fill="002060"/>
            <w:vAlign w:val="center"/>
            <w:hideMark/>
          </w:tcPr>
          <w:p w14:paraId="1BB16E4C" w14:textId="77777777" w:rsidR="0005577B" w:rsidRPr="0005577B" w:rsidRDefault="0005577B" w:rsidP="0005577B">
            <w:pPr>
              <w:jc w:val="center"/>
              <w:rPr>
                <w:rFonts w:ascii="Arial Narrow" w:hAnsi="Arial Narrow" w:cs="Calibri"/>
                <w:b/>
                <w:bCs/>
                <w:color w:val="FFFFFF"/>
                <w:sz w:val="12"/>
                <w:szCs w:val="12"/>
              </w:rPr>
            </w:pPr>
            <w:proofErr w:type="spellStart"/>
            <w:r w:rsidRPr="0005577B">
              <w:rPr>
                <w:rFonts w:ascii="Arial Narrow" w:hAnsi="Arial Narrow" w:cs="Calibri"/>
                <w:b/>
                <w:bCs/>
                <w:color w:val="FFFFFF"/>
                <w:sz w:val="12"/>
                <w:szCs w:val="12"/>
              </w:rPr>
              <w:t>Esc</w:t>
            </w:r>
            <w:proofErr w:type="spellEnd"/>
            <w:r w:rsidRPr="0005577B">
              <w:rPr>
                <w:rFonts w:ascii="Arial Narrow" w:hAnsi="Arial Narrow" w:cs="Calibri"/>
                <w:b/>
                <w:bCs/>
                <w:color w:val="FFFFFF"/>
                <w:sz w:val="12"/>
                <w:szCs w:val="12"/>
              </w:rPr>
              <w:t xml:space="preserve"> </w:t>
            </w:r>
          </w:p>
        </w:tc>
        <w:tc>
          <w:tcPr>
            <w:tcW w:w="0" w:type="auto"/>
            <w:tcBorders>
              <w:top w:val="nil"/>
              <w:left w:val="nil"/>
              <w:bottom w:val="single" w:sz="4" w:space="0" w:color="auto"/>
              <w:right w:val="single" w:sz="4" w:space="0" w:color="auto"/>
            </w:tcBorders>
            <w:shd w:val="clear" w:color="000000" w:fill="002060"/>
            <w:vAlign w:val="center"/>
            <w:hideMark/>
          </w:tcPr>
          <w:p w14:paraId="00E129F0"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E. Civil</w:t>
            </w:r>
          </w:p>
        </w:tc>
        <w:tc>
          <w:tcPr>
            <w:tcW w:w="0" w:type="auto"/>
            <w:tcBorders>
              <w:top w:val="nil"/>
              <w:left w:val="nil"/>
              <w:bottom w:val="single" w:sz="4" w:space="0" w:color="auto"/>
              <w:right w:val="single" w:sz="4" w:space="0" w:color="auto"/>
            </w:tcBorders>
            <w:shd w:val="clear" w:color="000000" w:fill="002060"/>
            <w:vAlign w:val="center"/>
            <w:hideMark/>
          </w:tcPr>
          <w:p w14:paraId="591284DF"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Endeudamiento</w:t>
            </w:r>
          </w:p>
        </w:tc>
        <w:tc>
          <w:tcPr>
            <w:tcW w:w="0" w:type="auto"/>
            <w:tcBorders>
              <w:top w:val="nil"/>
              <w:left w:val="nil"/>
              <w:bottom w:val="single" w:sz="4" w:space="0" w:color="auto"/>
              <w:right w:val="single" w:sz="4" w:space="0" w:color="auto"/>
            </w:tcBorders>
            <w:shd w:val="clear" w:color="000000" w:fill="002060"/>
            <w:vAlign w:val="center"/>
            <w:hideMark/>
          </w:tcPr>
          <w:p w14:paraId="3680510E"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Edad</w:t>
            </w:r>
          </w:p>
        </w:tc>
        <w:tc>
          <w:tcPr>
            <w:tcW w:w="0" w:type="auto"/>
            <w:tcBorders>
              <w:top w:val="nil"/>
              <w:left w:val="nil"/>
              <w:bottom w:val="single" w:sz="4" w:space="0" w:color="auto"/>
              <w:right w:val="single" w:sz="4" w:space="0" w:color="auto"/>
            </w:tcBorders>
            <w:shd w:val="clear" w:color="000000" w:fill="002060"/>
            <w:vAlign w:val="center"/>
            <w:hideMark/>
          </w:tcPr>
          <w:p w14:paraId="73B2568E"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 xml:space="preserve"> VaR &gt;$100 mil </w:t>
            </w:r>
          </w:p>
        </w:tc>
        <w:tc>
          <w:tcPr>
            <w:tcW w:w="0" w:type="auto"/>
            <w:tcBorders>
              <w:top w:val="nil"/>
              <w:left w:val="nil"/>
              <w:bottom w:val="single" w:sz="4" w:space="0" w:color="auto"/>
              <w:right w:val="single" w:sz="4" w:space="0" w:color="auto"/>
            </w:tcBorders>
            <w:shd w:val="clear" w:color="000000" w:fill="002060"/>
            <w:vAlign w:val="center"/>
            <w:hideMark/>
          </w:tcPr>
          <w:p w14:paraId="1BAF88F0" w14:textId="77777777" w:rsidR="0005577B" w:rsidRPr="0005577B" w:rsidRDefault="0005577B" w:rsidP="0005577B">
            <w:pPr>
              <w:jc w:val="center"/>
              <w:rPr>
                <w:rFonts w:ascii="Arial Narrow" w:hAnsi="Arial Narrow" w:cs="Calibri"/>
                <w:b/>
                <w:bCs/>
                <w:color w:val="FFFFFF"/>
                <w:sz w:val="12"/>
                <w:szCs w:val="12"/>
              </w:rPr>
            </w:pPr>
            <w:proofErr w:type="spellStart"/>
            <w:r w:rsidRPr="0005577B">
              <w:rPr>
                <w:rFonts w:ascii="Arial Narrow" w:hAnsi="Arial Narrow" w:cs="Calibri"/>
                <w:b/>
                <w:bCs/>
                <w:color w:val="FFFFFF"/>
                <w:sz w:val="12"/>
                <w:szCs w:val="12"/>
              </w:rPr>
              <w:t>Antig</w:t>
            </w:r>
            <w:proofErr w:type="spellEnd"/>
          </w:p>
        </w:tc>
        <w:tc>
          <w:tcPr>
            <w:tcW w:w="0" w:type="auto"/>
            <w:tcBorders>
              <w:top w:val="nil"/>
              <w:left w:val="nil"/>
              <w:bottom w:val="single" w:sz="4" w:space="0" w:color="auto"/>
              <w:right w:val="single" w:sz="4" w:space="0" w:color="auto"/>
            </w:tcBorders>
            <w:shd w:val="clear" w:color="000000" w:fill="002060"/>
            <w:vAlign w:val="center"/>
            <w:hideMark/>
          </w:tcPr>
          <w:p w14:paraId="382522B3"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Gen</w:t>
            </w:r>
          </w:p>
        </w:tc>
        <w:tc>
          <w:tcPr>
            <w:tcW w:w="0" w:type="auto"/>
            <w:tcBorders>
              <w:top w:val="nil"/>
              <w:left w:val="nil"/>
              <w:bottom w:val="single" w:sz="4" w:space="0" w:color="auto"/>
              <w:right w:val="single" w:sz="4" w:space="0" w:color="auto"/>
            </w:tcBorders>
            <w:shd w:val="clear" w:color="000000" w:fill="002060"/>
            <w:vAlign w:val="center"/>
            <w:hideMark/>
          </w:tcPr>
          <w:p w14:paraId="03B0F9C2" w14:textId="77777777" w:rsidR="0005577B" w:rsidRPr="0005577B" w:rsidRDefault="0005577B" w:rsidP="0005577B">
            <w:pPr>
              <w:jc w:val="center"/>
              <w:rPr>
                <w:rFonts w:ascii="Arial Narrow" w:hAnsi="Arial Narrow" w:cs="Calibri"/>
                <w:b/>
                <w:bCs/>
                <w:color w:val="FFFFFF"/>
                <w:sz w:val="12"/>
                <w:szCs w:val="12"/>
              </w:rPr>
            </w:pPr>
            <w:proofErr w:type="spellStart"/>
            <w:r w:rsidRPr="0005577B">
              <w:rPr>
                <w:rFonts w:ascii="Arial Narrow" w:hAnsi="Arial Narrow" w:cs="Calibri"/>
                <w:b/>
                <w:bCs/>
                <w:color w:val="FFFFFF"/>
                <w:sz w:val="12"/>
                <w:szCs w:val="12"/>
              </w:rPr>
              <w:t>Estr</w:t>
            </w:r>
            <w:proofErr w:type="spellEnd"/>
          </w:p>
        </w:tc>
        <w:tc>
          <w:tcPr>
            <w:tcW w:w="0" w:type="auto"/>
            <w:tcBorders>
              <w:top w:val="nil"/>
              <w:left w:val="nil"/>
              <w:bottom w:val="single" w:sz="4" w:space="0" w:color="auto"/>
              <w:right w:val="single" w:sz="4" w:space="0" w:color="auto"/>
            </w:tcBorders>
            <w:shd w:val="clear" w:color="000000" w:fill="002060"/>
            <w:vAlign w:val="center"/>
            <w:hideMark/>
          </w:tcPr>
          <w:p w14:paraId="376A3AF4"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 xml:space="preserve"> Dias ultimo pago aportes </w:t>
            </w:r>
          </w:p>
        </w:tc>
        <w:tc>
          <w:tcPr>
            <w:tcW w:w="0" w:type="auto"/>
            <w:tcBorders>
              <w:top w:val="nil"/>
              <w:left w:val="nil"/>
              <w:bottom w:val="single" w:sz="4" w:space="0" w:color="auto"/>
              <w:right w:val="single" w:sz="4" w:space="0" w:color="auto"/>
            </w:tcBorders>
            <w:shd w:val="clear" w:color="000000" w:fill="002060"/>
            <w:vAlign w:val="center"/>
            <w:hideMark/>
          </w:tcPr>
          <w:p w14:paraId="01647451"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Mora Cartera</w:t>
            </w:r>
          </w:p>
        </w:tc>
        <w:tc>
          <w:tcPr>
            <w:tcW w:w="0" w:type="auto"/>
            <w:tcBorders>
              <w:top w:val="nil"/>
              <w:left w:val="nil"/>
              <w:bottom w:val="single" w:sz="4" w:space="0" w:color="auto"/>
              <w:right w:val="single" w:sz="4" w:space="0" w:color="auto"/>
            </w:tcBorders>
            <w:shd w:val="clear" w:color="000000" w:fill="002060"/>
            <w:vAlign w:val="center"/>
            <w:hideMark/>
          </w:tcPr>
          <w:p w14:paraId="05CEFA75"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CAL</w:t>
            </w:r>
          </w:p>
        </w:tc>
        <w:tc>
          <w:tcPr>
            <w:tcW w:w="0" w:type="auto"/>
            <w:tcBorders>
              <w:top w:val="nil"/>
              <w:left w:val="nil"/>
              <w:bottom w:val="single" w:sz="4" w:space="0" w:color="auto"/>
              <w:right w:val="single" w:sz="4" w:space="0" w:color="auto"/>
            </w:tcBorders>
            <w:shd w:val="clear" w:color="000000" w:fill="002060"/>
            <w:vAlign w:val="center"/>
            <w:hideMark/>
          </w:tcPr>
          <w:p w14:paraId="706B025D"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 REES</w:t>
            </w:r>
          </w:p>
        </w:tc>
        <w:tc>
          <w:tcPr>
            <w:tcW w:w="0" w:type="auto"/>
            <w:tcBorders>
              <w:top w:val="nil"/>
              <w:left w:val="nil"/>
              <w:bottom w:val="single" w:sz="4" w:space="0" w:color="auto"/>
              <w:right w:val="single" w:sz="4" w:space="0" w:color="auto"/>
            </w:tcBorders>
            <w:shd w:val="clear" w:color="000000" w:fill="002060"/>
            <w:vAlign w:val="center"/>
            <w:hideMark/>
          </w:tcPr>
          <w:p w14:paraId="5446A766"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Externa &gt;C</w:t>
            </w:r>
          </w:p>
        </w:tc>
        <w:tc>
          <w:tcPr>
            <w:tcW w:w="0" w:type="auto"/>
            <w:tcBorders>
              <w:top w:val="nil"/>
              <w:left w:val="nil"/>
              <w:bottom w:val="single" w:sz="4" w:space="0" w:color="auto"/>
              <w:right w:val="single" w:sz="4" w:space="0" w:color="auto"/>
            </w:tcBorders>
            <w:shd w:val="clear" w:color="000000" w:fill="002060"/>
            <w:vAlign w:val="center"/>
            <w:hideMark/>
          </w:tcPr>
          <w:p w14:paraId="3590C727" w14:textId="77777777" w:rsidR="0005577B" w:rsidRPr="0005577B" w:rsidRDefault="0005577B" w:rsidP="0005577B">
            <w:pPr>
              <w:jc w:val="center"/>
              <w:rPr>
                <w:rFonts w:ascii="Arial Narrow" w:hAnsi="Arial Narrow" w:cs="Calibri"/>
                <w:b/>
                <w:bCs/>
                <w:color w:val="FFFFFF"/>
                <w:sz w:val="12"/>
                <w:szCs w:val="12"/>
              </w:rPr>
            </w:pPr>
            <w:r w:rsidRPr="0005577B">
              <w:rPr>
                <w:rFonts w:ascii="Arial Narrow" w:hAnsi="Arial Narrow" w:cs="Calibri"/>
                <w:b/>
                <w:bCs/>
                <w:color w:val="FFFFFF"/>
                <w:sz w:val="12"/>
                <w:szCs w:val="12"/>
              </w:rPr>
              <w:t>Peor CAL Externa</w:t>
            </w:r>
          </w:p>
        </w:tc>
        <w:tc>
          <w:tcPr>
            <w:tcW w:w="0" w:type="auto"/>
            <w:tcBorders>
              <w:top w:val="nil"/>
              <w:left w:val="nil"/>
              <w:bottom w:val="single" w:sz="4" w:space="0" w:color="auto"/>
              <w:right w:val="single" w:sz="4" w:space="0" w:color="auto"/>
            </w:tcBorders>
            <w:shd w:val="clear" w:color="000000" w:fill="002060"/>
            <w:vAlign w:val="center"/>
            <w:hideMark/>
          </w:tcPr>
          <w:p w14:paraId="0E34E782" w14:textId="77777777" w:rsidR="0005577B" w:rsidRPr="0005577B" w:rsidRDefault="0005577B" w:rsidP="0005577B">
            <w:pPr>
              <w:jc w:val="center"/>
              <w:rPr>
                <w:rFonts w:ascii="Arial Narrow" w:hAnsi="Arial Narrow" w:cs="Calibri"/>
                <w:b/>
                <w:bCs/>
                <w:color w:val="FFFFFF"/>
                <w:sz w:val="12"/>
                <w:szCs w:val="12"/>
              </w:rPr>
            </w:pPr>
            <w:proofErr w:type="spellStart"/>
            <w:r w:rsidRPr="0005577B">
              <w:rPr>
                <w:rFonts w:ascii="Arial Narrow" w:hAnsi="Arial Narrow" w:cs="Calibri"/>
                <w:b/>
                <w:bCs/>
                <w:color w:val="FFFFFF"/>
                <w:sz w:val="12"/>
                <w:szCs w:val="12"/>
              </w:rPr>
              <w:t>Calif</w:t>
            </w:r>
            <w:proofErr w:type="spellEnd"/>
            <w:r w:rsidRPr="0005577B">
              <w:rPr>
                <w:rFonts w:ascii="Arial Narrow" w:hAnsi="Arial Narrow" w:cs="Calibri"/>
                <w:b/>
                <w:bCs/>
                <w:color w:val="FFFFFF"/>
                <w:sz w:val="12"/>
                <w:szCs w:val="12"/>
              </w:rPr>
              <w:t xml:space="preserve"> Acida </w:t>
            </w:r>
            <w:proofErr w:type="spellStart"/>
            <w:r w:rsidRPr="0005577B">
              <w:rPr>
                <w:rFonts w:ascii="Arial Narrow" w:hAnsi="Arial Narrow" w:cs="Calibri"/>
                <w:b/>
                <w:bCs/>
                <w:color w:val="FFFFFF"/>
                <w:sz w:val="12"/>
                <w:szCs w:val="12"/>
              </w:rPr>
              <w:t>Transun</w:t>
            </w:r>
            <w:proofErr w:type="spellEnd"/>
          </w:p>
        </w:tc>
      </w:tr>
      <w:tr w:rsidR="0005577B" w:rsidRPr="0005577B" w14:paraId="79FFED69" w14:textId="77777777" w:rsidTr="0005577B">
        <w:trPr>
          <w:trHeight w:val="288"/>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9C6F6D3" w14:textId="77777777" w:rsidR="0005577B" w:rsidRPr="0005577B" w:rsidRDefault="0005577B" w:rsidP="0005577B">
            <w:pPr>
              <w:jc w:val="center"/>
              <w:rPr>
                <w:rFonts w:ascii="Arial Narrow" w:hAnsi="Arial Narrow" w:cs="Calibri"/>
                <w:b/>
                <w:bCs/>
                <w:color w:val="000000"/>
                <w:sz w:val="22"/>
                <w:szCs w:val="22"/>
              </w:rPr>
            </w:pPr>
            <w:r w:rsidRPr="0005577B">
              <w:rPr>
                <w:rFonts w:ascii="Arial Narrow" w:hAnsi="Arial Narrow" w:cs="Calibri"/>
                <w:b/>
                <w:bCs/>
                <w:color w:val="000000"/>
                <w:sz w:val="22"/>
                <w:szCs w:val="22"/>
              </w:rPr>
              <w:t>10%</w:t>
            </w:r>
          </w:p>
        </w:tc>
        <w:tc>
          <w:tcPr>
            <w:tcW w:w="0" w:type="auto"/>
            <w:tcBorders>
              <w:top w:val="nil"/>
              <w:left w:val="nil"/>
              <w:bottom w:val="single" w:sz="4" w:space="0" w:color="auto"/>
              <w:right w:val="single" w:sz="4" w:space="0" w:color="auto"/>
            </w:tcBorders>
            <w:shd w:val="clear" w:color="auto" w:fill="auto"/>
            <w:noWrap/>
            <w:vAlign w:val="center"/>
            <w:hideMark/>
          </w:tcPr>
          <w:p w14:paraId="70F7D271" w14:textId="77777777" w:rsidR="0005577B" w:rsidRPr="0005577B" w:rsidRDefault="0005577B" w:rsidP="0005577B">
            <w:pPr>
              <w:jc w:val="center"/>
              <w:rPr>
                <w:rFonts w:ascii="Arial Narrow" w:hAnsi="Arial Narrow" w:cs="Calibri"/>
                <w:b/>
                <w:bCs/>
                <w:color w:val="000000"/>
                <w:sz w:val="22"/>
                <w:szCs w:val="22"/>
              </w:rPr>
            </w:pPr>
            <w:r w:rsidRPr="0005577B">
              <w:rPr>
                <w:rFonts w:ascii="Arial Narrow" w:hAnsi="Arial Narrow" w:cs="Calibri"/>
                <w:b/>
                <w:bCs/>
                <w:color w:val="000000"/>
                <w:sz w:val="22"/>
                <w:szCs w:val="22"/>
              </w:rPr>
              <w:t>1%</w:t>
            </w:r>
          </w:p>
        </w:tc>
        <w:tc>
          <w:tcPr>
            <w:tcW w:w="0" w:type="auto"/>
            <w:tcBorders>
              <w:top w:val="nil"/>
              <w:left w:val="nil"/>
              <w:bottom w:val="single" w:sz="4" w:space="0" w:color="auto"/>
              <w:right w:val="single" w:sz="4" w:space="0" w:color="auto"/>
            </w:tcBorders>
            <w:shd w:val="clear" w:color="auto" w:fill="auto"/>
            <w:noWrap/>
            <w:vAlign w:val="center"/>
            <w:hideMark/>
          </w:tcPr>
          <w:p w14:paraId="6E51386D" w14:textId="77777777" w:rsidR="0005577B" w:rsidRPr="0005577B" w:rsidRDefault="0005577B" w:rsidP="0005577B">
            <w:pPr>
              <w:jc w:val="center"/>
              <w:rPr>
                <w:rFonts w:ascii="Arial Narrow" w:hAnsi="Arial Narrow" w:cs="Calibri"/>
                <w:b/>
                <w:bCs/>
                <w:color w:val="000000"/>
                <w:sz w:val="22"/>
                <w:szCs w:val="22"/>
              </w:rPr>
            </w:pPr>
            <w:r w:rsidRPr="0005577B">
              <w:rPr>
                <w:rFonts w:ascii="Arial Narrow" w:hAnsi="Arial Narrow" w:cs="Calibri"/>
                <w:b/>
                <w:bCs/>
                <w:color w:val="000000"/>
                <w:sz w:val="22"/>
                <w:szCs w:val="22"/>
              </w:rPr>
              <w:t>1%</w:t>
            </w:r>
          </w:p>
        </w:tc>
        <w:tc>
          <w:tcPr>
            <w:tcW w:w="0" w:type="auto"/>
            <w:tcBorders>
              <w:top w:val="nil"/>
              <w:left w:val="nil"/>
              <w:bottom w:val="single" w:sz="4" w:space="0" w:color="auto"/>
              <w:right w:val="single" w:sz="4" w:space="0" w:color="auto"/>
            </w:tcBorders>
            <w:shd w:val="clear" w:color="auto" w:fill="auto"/>
            <w:noWrap/>
            <w:vAlign w:val="center"/>
            <w:hideMark/>
          </w:tcPr>
          <w:p w14:paraId="3CEEA5B5" w14:textId="77777777" w:rsidR="0005577B" w:rsidRPr="0005577B" w:rsidRDefault="0005577B" w:rsidP="0005577B">
            <w:pPr>
              <w:jc w:val="center"/>
              <w:rPr>
                <w:rFonts w:ascii="Arial Narrow" w:hAnsi="Arial Narrow" w:cs="Calibri"/>
                <w:b/>
                <w:bCs/>
                <w:color w:val="000000"/>
                <w:sz w:val="22"/>
                <w:szCs w:val="22"/>
              </w:rPr>
            </w:pPr>
            <w:r w:rsidRPr="0005577B">
              <w:rPr>
                <w:rFonts w:ascii="Arial Narrow" w:hAnsi="Arial Narrow" w:cs="Calibri"/>
                <w:b/>
                <w:bCs/>
                <w:color w:val="000000"/>
                <w:sz w:val="22"/>
                <w:szCs w:val="22"/>
              </w:rPr>
              <w:t>10%</w:t>
            </w:r>
          </w:p>
        </w:tc>
        <w:tc>
          <w:tcPr>
            <w:tcW w:w="0" w:type="auto"/>
            <w:tcBorders>
              <w:top w:val="nil"/>
              <w:left w:val="nil"/>
              <w:bottom w:val="single" w:sz="4" w:space="0" w:color="auto"/>
              <w:right w:val="single" w:sz="4" w:space="0" w:color="auto"/>
            </w:tcBorders>
            <w:shd w:val="clear" w:color="auto" w:fill="auto"/>
            <w:noWrap/>
            <w:vAlign w:val="center"/>
            <w:hideMark/>
          </w:tcPr>
          <w:p w14:paraId="2A57F130" w14:textId="77777777" w:rsidR="0005577B" w:rsidRPr="0005577B" w:rsidRDefault="0005577B" w:rsidP="0005577B">
            <w:pPr>
              <w:jc w:val="center"/>
              <w:rPr>
                <w:rFonts w:ascii="Arial Narrow" w:hAnsi="Arial Narrow" w:cs="Calibri"/>
                <w:b/>
                <w:bCs/>
                <w:color w:val="000000"/>
                <w:sz w:val="22"/>
                <w:szCs w:val="22"/>
              </w:rPr>
            </w:pPr>
            <w:r w:rsidRPr="0005577B">
              <w:rPr>
                <w:rFonts w:ascii="Arial Narrow" w:hAnsi="Arial Narrow" w:cs="Calibri"/>
                <w:b/>
                <w:bCs/>
                <w:color w:val="000000"/>
                <w:sz w:val="22"/>
                <w:szCs w:val="22"/>
              </w:rPr>
              <w:t>1%</w:t>
            </w:r>
          </w:p>
        </w:tc>
        <w:tc>
          <w:tcPr>
            <w:tcW w:w="0" w:type="auto"/>
            <w:tcBorders>
              <w:top w:val="nil"/>
              <w:left w:val="nil"/>
              <w:bottom w:val="single" w:sz="4" w:space="0" w:color="auto"/>
              <w:right w:val="single" w:sz="4" w:space="0" w:color="auto"/>
            </w:tcBorders>
            <w:shd w:val="clear" w:color="auto" w:fill="auto"/>
            <w:noWrap/>
            <w:vAlign w:val="center"/>
            <w:hideMark/>
          </w:tcPr>
          <w:p w14:paraId="0ACC8F83" w14:textId="77777777" w:rsidR="0005577B" w:rsidRPr="0005577B" w:rsidRDefault="0005577B" w:rsidP="0005577B">
            <w:pPr>
              <w:jc w:val="center"/>
              <w:rPr>
                <w:rFonts w:ascii="Arial Narrow" w:hAnsi="Arial Narrow" w:cs="Calibri"/>
                <w:b/>
                <w:bCs/>
                <w:color w:val="000000"/>
                <w:sz w:val="22"/>
                <w:szCs w:val="22"/>
              </w:rPr>
            </w:pPr>
            <w:r w:rsidRPr="0005577B">
              <w:rPr>
                <w:rFonts w:ascii="Arial Narrow" w:hAnsi="Arial Narrow" w:cs="Calibri"/>
                <w:b/>
                <w:bCs/>
                <w:color w:val="000000"/>
                <w:sz w:val="22"/>
                <w:szCs w:val="22"/>
              </w:rPr>
              <w:t>10%</w:t>
            </w:r>
          </w:p>
        </w:tc>
        <w:tc>
          <w:tcPr>
            <w:tcW w:w="0" w:type="auto"/>
            <w:tcBorders>
              <w:top w:val="nil"/>
              <w:left w:val="nil"/>
              <w:bottom w:val="single" w:sz="4" w:space="0" w:color="auto"/>
              <w:right w:val="single" w:sz="4" w:space="0" w:color="auto"/>
            </w:tcBorders>
            <w:shd w:val="clear" w:color="auto" w:fill="auto"/>
            <w:noWrap/>
            <w:vAlign w:val="center"/>
            <w:hideMark/>
          </w:tcPr>
          <w:p w14:paraId="64AA5C98" w14:textId="77777777" w:rsidR="0005577B" w:rsidRPr="0005577B" w:rsidRDefault="0005577B" w:rsidP="0005577B">
            <w:pPr>
              <w:jc w:val="center"/>
              <w:rPr>
                <w:rFonts w:ascii="Arial Narrow" w:hAnsi="Arial Narrow" w:cs="Calibri"/>
                <w:b/>
                <w:bCs/>
                <w:color w:val="000000"/>
                <w:sz w:val="22"/>
                <w:szCs w:val="22"/>
              </w:rPr>
            </w:pPr>
            <w:r w:rsidRPr="0005577B">
              <w:rPr>
                <w:rFonts w:ascii="Arial Narrow" w:hAnsi="Arial Narrow" w:cs="Calibri"/>
                <w:b/>
                <w:bCs/>
                <w:color w:val="000000"/>
                <w:sz w:val="22"/>
                <w:szCs w:val="22"/>
              </w:rPr>
              <w:t>1%</w:t>
            </w:r>
          </w:p>
        </w:tc>
        <w:tc>
          <w:tcPr>
            <w:tcW w:w="0" w:type="auto"/>
            <w:tcBorders>
              <w:top w:val="nil"/>
              <w:left w:val="nil"/>
              <w:bottom w:val="single" w:sz="4" w:space="0" w:color="auto"/>
              <w:right w:val="single" w:sz="4" w:space="0" w:color="auto"/>
            </w:tcBorders>
            <w:shd w:val="clear" w:color="auto" w:fill="auto"/>
            <w:noWrap/>
            <w:vAlign w:val="center"/>
            <w:hideMark/>
          </w:tcPr>
          <w:p w14:paraId="76AF2269" w14:textId="77777777" w:rsidR="0005577B" w:rsidRPr="0005577B" w:rsidRDefault="0005577B" w:rsidP="0005577B">
            <w:pPr>
              <w:jc w:val="center"/>
              <w:rPr>
                <w:rFonts w:ascii="Arial Narrow" w:hAnsi="Arial Narrow" w:cs="Calibri"/>
                <w:b/>
                <w:bCs/>
                <w:color w:val="000000"/>
                <w:sz w:val="22"/>
                <w:szCs w:val="22"/>
              </w:rPr>
            </w:pPr>
            <w:r w:rsidRPr="0005577B">
              <w:rPr>
                <w:rFonts w:ascii="Arial Narrow" w:hAnsi="Arial Narrow" w:cs="Calibri"/>
                <w:b/>
                <w:bCs/>
                <w:color w:val="000000"/>
                <w:sz w:val="22"/>
                <w:szCs w:val="22"/>
              </w:rPr>
              <w:t>1%</w:t>
            </w:r>
          </w:p>
        </w:tc>
        <w:tc>
          <w:tcPr>
            <w:tcW w:w="0" w:type="auto"/>
            <w:tcBorders>
              <w:top w:val="nil"/>
              <w:left w:val="nil"/>
              <w:bottom w:val="single" w:sz="4" w:space="0" w:color="auto"/>
              <w:right w:val="single" w:sz="4" w:space="0" w:color="auto"/>
            </w:tcBorders>
            <w:shd w:val="clear" w:color="auto" w:fill="auto"/>
            <w:noWrap/>
            <w:vAlign w:val="center"/>
            <w:hideMark/>
          </w:tcPr>
          <w:p w14:paraId="37C80544" w14:textId="77777777" w:rsidR="0005577B" w:rsidRPr="0005577B" w:rsidRDefault="0005577B" w:rsidP="0005577B">
            <w:pPr>
              <w:jc w:val="center"/>
              <w:rPr>
                <w:rFonts w:ascii="Arial Narrow" w:hAnsi="Arial Narrow" w:cs="Calibri"/>
                <w:b/>
                <w:bCs/>
                <w:color w:val="000000"/>
                <w:sz w:val="22"/>
                <w:szCs w:val="22"/>
              </w:rPr>
            </w:pPr>
            <w:r w:rsidRPr="0005577B">
              <w:rPr>
                <w:rFonts w:ascii="Arial Narrow" w:hAnsi="Arial Narrow" w:cs="Calibri"/>
                <w:b/>
                <w:bCs/>
                <w:color w:val="000000"/>
                <w:sz w:val="22"/>
                <w:szCs w:val="22"/>
              </w:rPr>
              <w:t>1%</w:t>
            </w:r>
          </w:p>
        </w:tc>
        <w:tc>
          <w:tcPr>
            <w:tcW w:w="0" w:type="auto"/>
            <w:tcBorders>
              <w:top w:val="nil"/>
              <w:left w:val="nil"/>
              <w:bottom w:val="single" w:sz="4" w:space="0" w:color="auto"/>
              <w:right w:val="single" w:sz="4" w:space="0" w:color="auto"/>
            </w:tcBorders>
            <w:shd w:val="clear" w:color="auto" w:fill="auto"/>
            <w:noWrap/>
            <w:vAlign w:val="center"/>
            <w:hideMark/>
          </w:tcPr>
          <w:p w14:paraId="0F7EC392" w14:textId="77777777" w:rsidR="0005577B" w:rsidRPr="0005577B" w:rsidRDefault="0005577B" w:rsidP="0005577B">
            <w:pPr>
              <w:jc w:val="center"/>
              <w:rPr>
                <w:rFonts w:ascii="Arial Narrow" w:hAnsi="Arial Narrow" w:cs="Calibri"/>
                <w:b/>
                <w:bCs/>
                <w:color w:val="000000"/>
                <w:sz w:val="22"/>
                <w:szCs w:val="22"/>
              </w:rPr>
            </w:pPr>
            <w:r w:rsidRPr="0005577B">
              <w:rPr>
                <w:rFonts w:ascii="Arial Narrow" w:hAnsi="Arial Narrow" w:cs="Calibri"/>
                <w:b/>
                <w:bCs/>
                <w:color w:val="000000"/>
                <w:sz w:val="22"/>
                <w:szCs w:val="22"/>
              </w:rPr>
              <w:t>10%</w:t>
            </w:r>
          </w:p>
        </w:tc>
        <w:tc>
          <w:tcPr>
            <w:tcW w:w="0" w:type="auto"/>
            <w:tcBorders>
              <w:top w:val="nil"/>
              <w:left w:val="nil"/>
              <w:bottom w:val="single" w:sz="4" w:space="0" w:color="auto"/>
              <w:right w:val="single" w:sz="4" w:space="0" w:color="auto"/>
            </w:tcBorders>
            <w:shd w:val="clear" w:color="auto" w:fill="auto"/>
            <w:noWrap/>
            <w:vAlign w:val="center"/>
            <w:hideMark/>
          </w:tcPr>
          <w:p w14:paraId="0D215E8E" w14:textId="77777777" w:rsidR="0005577B" w:rsidRPr="0005577B" w:rsidRDefault="0005577B" w:rsidP="0005577B">
            <w:pPr>
              <w:jc w:val="center"/>
              <w:rPr>
                <w:rFonts w:ascii="Arial Narrow" w:hAnsi="Arial Narrow" w:cs="Calibri"/>
                <w:b/>
                <w:bCs/>
                <w:color w:val="000000"/>
                <w:sz w:val="22"/>
                <w:szCs w:val="22"/>
              </w:rPr>
            </w:pPr>
            <w:r w:rsidRPr="0005577B">
              <w:rPr>
                <w:rFonts w:ascii="Arial Narrow" w:hAnsi="Arial Narrow" w:cs="Calibri"/>
                <w:b/>
                <w:bCs/>
                <w:color w:val="000000"/>
                <w:sz w:val="22"/>
                <w:szCs w:val="22"/>
              </w:rPr>
              <w:t>10%</w:t>
            </w:r>
          </w:p>
        </w:tc>
        <w:tc>
          <w:tcPr>
            <w:tcW w:w="0" w:type="auto"/>
            <w:tcBorders>
              <w:top w:val="nil"/>
              <w:left w:val="nil"/>
              <w:bottom w:val="single" w:sz="4" w:space="0" w:color="auto"/>
              <w:right w:val="single" w:sz="4" w:space="0" w:color="auto"/>
            </w:tcBorders>
            <w:shd w:val="clear" w:color="auto" w:fill="auto"/>
            <w:noWrap/>
            <w:vAlign w:val="center"/>
            <w:hideMark/>
          </w:tcPr>
          <w:p w14:paraId="54352EFF" w14:textId="77777777" w:rsidR="0005577B" w:rsidRPr="0005577B" w:rsidRDefault="0005577B" w:rsidP="0005577B">
            <w:pPr>
              <w:jc w:val="center"/>
              <w:rPr>
                <w:rFonts w:ascii="Arial Narrow" w:hAnsi="Arial Narrow" w:cs="Calibri"/>
                <w:b/>
                <w:bCs/>
                <w:color w:val="000000"/>
                <w:sz w:val="22"/>
                <w:szCs w:val="22"/>
              </w:rPr>
            </w:pPr>
            <w:r w:rsidRPr="0005577B">
              <w:rPr>
                <w:rFonts w:ascii="Arial Narrow" w:hAnsi="Arial Narrow" w:cs="Calibri"/>
                <w:b/>
                <w:bCs/>
                <w:color w:val="000000"/>
                <w:sz w:val="22"/>
                <w:szCs w:val="22"/>
              </w:rPr>
              <w:t>10%</w:t>
            </w:r>
          </w:p>
        </w:tc>
        <w:tc>
          <w:tcPr>
            <w:tcW w:w="0" w:type="auto"/>
            <w:tcBorders>
              <w:top w:val="nil"/>
              <w:left w:val="nil"/>
              <w:bottom w:val="single" w:sz="4" w:space="0" w:color="auto"/>
              <w:right w:val="single" w:sz="4" w:space="0" w:color="auto"/>
            </w:tcBorders>
            <w:shd w:val="clear" w:color="auto" w:fill="auto"/>
            <w:noWrap/>
            <w:vAlign w:val="center"/>
            <w:hideMark/>
          </w:tcPr>
          <w:p w14:paraId="1758DC6F" w14:textId="77777777" w:rsidR="0005577B" w:rsidRPr="0005577B" w:rsidRDefault="0005577B" w:rsidP="0005577B">
            <w:pPr>
              <w:jc w:val="center"/>
              <w:rPr>
                <w:rFonts w:ascii="Arial Narrow" w:hAnsi="Arial Narrow" w:cs="Calibri"/>
                <w:b/>
                <w:bCs/>
                <w:color w:val="000000"/>
                <w:sz w:val="22"/>
                <w:szCs w:val="22"/>
              </w:rPr>
            </w:pPr>
            <w:r w:rsidRPr="0005577B">
              <w:rPr>
                <w:rFonts w:ascii="Arial Narrow" w:hAnsi="Arial Narrow" w:cs="Calibri"/>
                <w:b/>
                <w:bCs/>
                <w:color w:val="000000"/>
                <w:sz w:val="22"/>
                <w:szCs w:val="22"/>
              </w:rPr>
              <w:t>4%</w:t>
            </w:r>
          </w:p>
        </w:tc>
        <w:tc>
          <w:tcPr>
            <w:tcW w:w="0" w:type="auto"/>
            <w:tcBorders>
              <w:top w:val="nil"/>
              <w:left w:val="nil"/>
              <w:bottom w:val="single" w:sz="4" w:space="0" w:color="auto"/>
              <w:right w:val="single" w:sz="4" w:space="0" w:color="auto"/>
            </w:tcBorders>
            <w:shd w:val="clear" w:color="auto" w:fill="auto"/>
            <w:noWrap/>
            <w:vAlign w:val="center"/>
            <w:hideMark/>
          </w:tcPr>
          <w:p w14:paraId="470D4219" w14:textId="77777777" w:rsidR="0005577B" w:rsidRPr="0005577B" w:rsidRDefault="0005577B" w:rsidP="0005577B">
            <w:pPr>
              <w:jc w:val="center"/>
              <w:rPr>
                <w:rFonts w:ascii="Arial Narrow" w:hAnsi="Arial Narrow" w:cs="Calibri"/>
                <w:b/>
                <w:bCs/>
                <w:color w:val="000000"/>
                <w:sz w:val="22"/>
                <w:szCs w:val="22"/>
              </w:rPr>
            </w:pPr>
            <w:r w:rsidRPr="0005577B">
              <w:rPr>
                <w:rFonts w:ascii="Arial Narrow" w:hAnsi="Arial Narrow" w:cs="Calibri"/>
                <w:b/>
                <w:bCs/>
                <w:color w:val="000000"/>
                <w:sz w:val="22"/>
                <w:szCs w:val="22"/>
              </w:rPr>
              <w:t>10%</w:t>
            </w:r>
          </w:p>
        </w:tc>
        <w:tc>
          <w:tcPr>
            <w:tcW w:w="0" w:type="auto"/>
            <w:tcBorders>
              <w:top w:val="nil"/>
              <w:left w:val="nil"/>
              <w:bottom w:val="single" w:sz="4" w:space="0" w:color="auto"/>
              <w:right w:val="single" w:sz="4" w:space="0" w:color="auto"/>
            </w:tcBorders>
            <w:shd w:val="clear" w:color="auto" w:fill="auto"/>
            <w:noWrap/>
            <w:vAlign w:val="center"/>
            <w:hideMark/>
          </w:tcPr>
          <w:p w14:paraId="62ADA6A0" w14:textId="77777777" w:rsidR="0005577B" w:rsidRPr="0005577B" w:rsidRDefault="0005577B" w:rsidP="0005577B">
            <w:pPr>
              <w:jc w:val="center"/>
              <w:rPr>
                <w:rFonts w:ascii="Arial Narrow" w:hAnsi="Arial Narrow" w:cs="Calibri"/>
                <w:b/>
                <w:bCs/>
                <w:color w:val="000000"/>
                <w:sz w:val="22"/>
                <w:szCs w:val="22"/>
              </w:rPr>
            </w:pPr>
            <w:r w:rsidRPr="0005577B">
              <w:rPr>
                <w:rFonts w:ascii="Arial Narrow" w:hAnsi="Arial Narrow" w:cs="Calibri"/>
                <w:b/>
                <w:bCs/>
                <w:color w:val="000000"/>
                <w:sz w:val="22"/>
                <w:szCs w:val="22"/>
              </w:rPr>
              <w:t>10%</w:t>
            </w:r>
          </w:p>
        </w:tc>
        <w:tc>
          <w:tcPr>
            <w:tcW w:w="0" w:type="auto"/>
            <w:tcBorders>
              <w:top w:val="nil"/>
              <w:left w:val="nil"/>
              <w:bottom w:val="single" w:sz="4" w:space="0" w:color="auto"/>
              <w:right w:val="single" w:sz="4" w:space="0" w:color="auto"/>
            </w:tcBorders>
            <w:shd w:val="clear" w:color="auto" w:fill="auto"/>
            <w:noWrap/>
            <w:vAlign w:val="center"/>
            <w:hideMark/>
          </w:tcPr>
          <w:p w14:paraId="3ADE3765" w14:textId="77777777" w:rsidR="0005577B" w:rsidRPr="0005577B" w:rsidRDefault="0005577B" w:rsidP="0005577B">
            <w:pPr>
              <w:jc w:val="center"/>
              <w:rPr>
                <w:rFonts w:ascii="Arial Narrow" w:hAnsi="Arial Narrow" w:cs="Calibri"/>
                <w:b/>
                <w:bCs/>
                <w:color w:val="000000"/>
                <w:sz w:val="22"/>
                <w:szCs w:val="22"/>
              </w:rPr>
            </w:pPr>
            <w:r w:rsidRPr="0005577B">
              <w:rPr>
                <w:rFonts w:ascii="Arial Narrow" w:hAnsi="Arial Narrow" w:cs="Calibri"/>
                <w:b/>
                <w:bCs/>
                <w:color w:val="000000"/>
                <w:sz w:val="22"/>
                <w:szCs w:val="22"/>
              </w:rPr>
              <w:t>10%</w:t>
            </w:r>
          </w:p>
        </w:tc>
      </w:tr>
    </w:tbl>
    <w:p w14:paraId="6B7EA3C9" w14:textId="77777777" w:rsidR="008C4F4A" w:rsidRDefault="008C4F4A" w:rsidP="008C4F4A">
      <w:pPr>
        <w:jc w:val="both"/>
        <w:rPr>
          <w:rFonts w:ascii="Arial Narrow" w:hAnsi="Arial Narrow"/>
          <w:lang w:val="es-ES_tradnl" w:eastAsia="es-ES"/>
        </w:rPr>
      </w:pPr>
    </w:p>
    <w:p w14:paraId="745E552C" w14:textId="77777777" w:rsidR="008C4F4A" w:rsidRDefault="008C4F4A" w:rsidP="008C4F4A">
      <w:pPr>
        <w:jc w:val="both"/>
        <w:rPr>
          <w:rFonts w:ascii="Arial Narrow" w:hAnsi="Arial Narrow"/>
        </w:rPr>
      </w:pPr>
      <w:r>
        <w:rPr>
          <w:rFonts w:ascii="Arial Narrow" w:hAnsi="Arial Narrow"/>
        </w:rPr>
        <w:t xml:space="preserve"> El puntaje ponderado permite ubicarlo en un rango de riesgo así:</w:t>
      </w:r>
    </w:p>
    <w:p w14:paraId="61F65C43" w14:textId="77777777" w:rsidR="008C4F4A" w:rsidRDefault="008C4F4A" w:rsidP="008C4F4A">
      <w:pPr>
        <w:jc w:val="both"/>
        <w:rPr>
          <w:rFonts w:ascii="Arial Narrow" w:hAnsi="Arial Narrow"/>
        </w:rPr>
      </w:pPr>
    </w:p>
    <w:tbl>
      <w:tblPr>
        <w:tblW w:w="0" w:type="auto"/>
        <w:tblCellMar>
          <w:left w:w="70" w:type="dxa"/>
          <w:right w:w="70" w:type="dxa"/>
        </w:tblCellMar>
        <w:tblLook w:val="04A0" w:firstRow="1" w:lastRow="0" w:firstColumn="1" w:lastColumn="0" w:noHBand="0" w:noVBand="1"/>
      </w:tblPr>
      <w:tblGrid>
        <w:gridCol w:w="724"/>
        <w:gridCol w:w="888"/>
      </w:tblGrid>
      <w:tr w:rsidR="0005577B" w:rsidRPr="0005577B" w14:paraId="2DEA0D46" w14:textId="77777777" w:rsidTr="001E0536">
        <w:trPr>
          <w:trHeight w:val="113"/>
        </w:trPr>
        <w:tc>
          <w:tcPr>
            <w:tcW w:w="0" w:type="auto"/>
            <w:gridSpan w:val="2"/>
            <w:tcBorders>
              <w:top w:val="single" w:sz="8" w:space="0" w:color="auto"/>
              <w:left w:val="single" w:sz="4" w:space="0" w:color="auto"/>
              <w:bottom w:val="single" w:sz="4" w:space="0" w:color="auto"/>
              <w:right w:val="single" w:sz="4" w:space="0" w:color="000000"/>
            </w:tcBorders>
            <w:shd w:val="clear" w:color="000000" w:fill="002060"/>
            <w:vAlign w:val="center"/>
            <w:hideMark/>
          </w:tcPr>
          <w:p w14:paraId="1B6FDFD1" w14:textId="77777777" w:rsidR="0005577B" w:rsidRPr="0005577B" w:rsidRDefault="0005577B" w:rsidP="0005577B">
            <w:pPr>
              <w:jc w:val="center"/>
              <w:rPr>
                <w:rFonts w:ascii="Arial Narrow" w:hAnsi="Arial Narrow" w:cs="Calibri"/>
                <w:b/>
                <w:bCs/>
                <w:color w:val="FFFFFF"/>
                <w:sz w:val="16"/>
                <w:szCs w:val="16"/>
              </w:rPr>
            </w:pPr>
            <w:r w:rsidRPr="0005577B">
              <w:rPr>
                <w:rFonts w:ascii="Arial Narrow" w:hAnsi="Arial Narrow" w:cs="Calibri"/>
                <w:b/>
                <w:bCs/>
                <w:color w:val="FFFFFF"/>
                <w:sz w:val="16"/>
                <w:szCs w:val="16"/>
              </w:rPr>
              <w:t xml:space="preserve">nivel de riesgo </w:t>
            </w:r>
          </w:p>
        </w:tc>
      </w:tr>
      <w:tr w:rsidR="0005577B" w:rsidRPr="0005577B" w14:paraId="29953ACB" w14:textId="77777777" w:rsidTr="001E0536">
        <w:trPr>
          <w:trHeight w:val="113"/>
        </w:trPr>
        <w:tc>
          <w:tcPr>
            <w:tcW w:w="0" w:type="auto"/>
            <w:tcBorders>
              <w:top w:val="nil"/>
              <w:left w:val="single" w:sz="4" w:space="0" w:color="auto"/>
              <w:bottom w:val="single" w:sz="4" w:space="0" w:color="auto"/>
              <w:right w:val="single" w:sz="4" w:space="0" w:color="auto"/>
            </w:tcBorders>
            <w:shd w:val="clear" w:color="000000" w:fill="002060"/>
            <w:noWrap/>
            <w:vAlign w:val="center"/>
            <w:hideMark/>
          </w:tcPr>
          <w:p w14:paraId="070C00B0" w14:textId="36912791" w:rsidR="0005577B" w:rsidRPr="0005577B" w:rsidRDefault="0005577B" w:rsidP="0005577B">
            <w:pPr>
              <w:jc w:val="center"/>
              <w:rPr>
                <w:rFonts w:ascii="Arial Narrow" w:hAnsi="Arial Narrow" w:cs="Calibri"/>
                <w:b/>
                <w:bCs/>
                <w:color w:val="FFFFFF"/>
                <w:sz w:val="20"/>
                <w:szCs w:val="20"/>
              </w:rPr>
            </w:pPr>
            <w:r>
              <w:rPr>
                <w:rFonts w:ascii="Arial Narrow" w:hAnsi="Arial Narrow" w:cs="Calibri"/>
                <w:b/>
                <w:bCs/>
                <w:color w:val="FFFFFF"/>
                <w:sz w:val="20"/>
                <w:szCs w:val="20"/>
              </w:rPr>
              <w:t>Hasta 1</w:t>
            </w:r>
          </w:p>
        </w:tc>
        <w:tc>
          <w:tcPr>
            <w:tcW w:w="0" w:type="auto"/>
            <w:tcBorders>
              <w:top w:val="nil"/>
              <w:left w:val="nil"/>
              <w:bottom w:val="single" w:sz="4" w:space="0" w:color="auto"/>
              <w:right w:val="single" w:sz="4" w:space="0" w:color="auto"/>
            </w:tcBorders>
            <w:shd w:val="clear" w:color="000000" w:fill="002060"/>
            <w:noWrap/>
            <w:vAlign w:val="center"/>
            <w:hideMark/>
          </w:tcPr>
          <w:p w14:paraId="728313A3" w14:textId="77777777" w:rsidR="0005577B" w:rsidRPr="0005577B" w:rsidRDefault="0005577B" w:rsidP="0005577B">
            <w:pPr>
              <w:jc w:val="center"/>
              <w:rPr>
                <w:rFonts w:ascii="Arial Narrow" w:hAnsi="Arial Narrow" w:cs="Calibri"/>
                <w:b/>
                <w:bCs/>
                <w:color w:val="FFFFFF"/>
                <w:sz w:val="20"/>
                <w:szCs w:val="20"/>
              </w:rPr>
            </w:pPr>
            <w:r w:rsidRPr="0005577B">
              <w:rPr>
                <w:rFonts w:ascii="Arial Narrow" w:hAnsi="Arial Narrow" w:cs="Calibri"/>
                <w:b/>
                <w:bCs/>
                <w:color w:val="FFFFFF"/>
                <w:sz w:val="20"/>
                <w:szCs w:val="20"/>
              </w:rPr>
              <w:t>1. Bajo</w:t>
            </w:r>
          </w:p>
        </w:tc>
      </w:tr>
      <w:tr w:rsidR="0005577B" w:rsidRPr="0005577B" w14:paraId="6E8FBE3B" w14:textId="77777777" w:rsidTr="001E0536">
        <w:trPr>
          <w:trHeight w:val="113"/>
        </w:trPr>
        <w:tc>
          <w:tcPr>
            <w:tcW w:w="0" w:type="auto"/>
            <w:tcBorders>
              <w:top w:val="nil"/>
              <w:left w:val="single" w:sz="4" w:space="0" w:color="auto"/>
              <w:bottom w:val="single" w:sz="4" w:space="0" w:color="auto"/>
              <w:right w:val="single" w:sz="4" w:space="0" w:color="auto"/>
            </w:tcBorders>
            <w:shd w:val="clear" w:color="000000" w:fill="002060"/>
            <w:noWrap/>
            <w:vAlign w:val="center"/>
            <w:hideMark/>
          </w:tcPr>
          <w:p w14:paraId="5CFD4AD9" w14:textId="45050DF1" w:rsidR="0005577B" w:rsidRPr="0005577B" w:rsidRDefault="0005577B" w:rsidP="0005577B">
            <w:pPr>
              <w:jc w:val="center"/>
              <w:rPr>
                <w:rFonts w:ascii="Arial Narrow" w:hAnsi="Arial Narrow" w:cs="Calibri"/>
                <w:b/>
                <w:bCs/>
                <w:color w:val="FFFFFF"/>
                <w:sz w:val="20"/>
                <w:szCs w:val="20"/>
              </w:rPr>
            </w:pPr>
            <w:r>
              <w:rPr>
                <w:rFonts w:ascii="Arial Narrow" w:hAnsi="Arial Narrow" w:cs="Calibri"/>
                <w:b/>
                <w:bCs/>
                <w:color w:val="FFFFFF"/>
                <w:sz w:val="20"/>
                <w:szCs w:val="20"/>
              </w:rPr>
              <w:t>&gt;1-1,5</w:t>
            </w:r>
          </w:p>
        </w:tc>
        <w:tc>
          <w:tcPr>
            <w:tcW w:w="0" w:type="auto"/>
            <w:tcBorders>
              <w:top w:val="nil"/>
              <w:left w:val="nil"/>
              <w:bottom w:val="single" w:sz="4" w:space="0" w:color="auto"/>
              <w:right w:val="single" w:sz="4" w:space="0" w:color="auto"/>
            </w:tcBorders>
            <w:shd w:val="clear" w:color="000000" w:fill="002060"/>
            <w:noWrap/>
            <w:vAlign w:val="center"/>
            <w:hideMark/>
          </w:tcPr>
          <w:p w14:paraId="7C2D3D25" w14:textId="77777777" w:rsidR="0005577B" w:rsidRPr="0005577B" w:rsidRDefault="0005577B" w:rsidP="0005577B">
            <w:pPr>
              <w:jc w:val="center"/>
              <w:rPr>
                <w:rFonts w:ascii="Arial Narrow" w:hAnsi="Arial Narrow" w:cs="Calibri"/>
                <w:b/>
                <w:bCs/>
                <w:color w:val="FFFFFF"/>
                <w:sz w:val="20"/>
                <w:szCs w:val="20"/>
              </w:rPr>
            </w:pPr>
            <w:r w:rsidRPr="0005577B">
              <w:rPr>
                <w:rFonts w:ascii="Arial Narrow" w:hAnsi="Arial Narrow" w:cs="Calibri"/>
                <w:b/>
                <w:bCs/>
                <w:color w:val="FFFFFF"/>
                <w:sz w:val="20"/>
                <w:szCs w:val="20"/>
              </w:rPr>
              <w:t>2. Normal</w:t>
            </w:r>
          </w:p>
        </w:tc>
      </w:tr>
      <w:tr w:rsidR="0005577B" w:rsidRPr="0005577B" w14:paraId="788D0E89" w14:textId="77777777" w:rsidTr="001E0536">
        <w:trPr>
          <w:trHeight w:val="113"/>
        </w:trPr>
        <w:tc>
          <w:tcPr>
            <w:tcW w:w="0" w:type="auto"/>
            <w:tcBorders>
              <w:top w:val="nil"/>
              <w:left w:val="single" w:sz="4" w:space="0" w:color="auto"/>
              <w:bottom w:val="single" w:sz="4" w:space="0" w:color="auto"/>
              <w:right w:val="single" w:sz="4" w:space="0" w:color="auto"/>
            </w:tcBorders>
            <w:shd w:val="clear" w:color="000000" w:fill="002060"/>
            <w:noWrap/>
            <w:vAlign w:val="center"/>
            <w:hideMark/>
          </w:tcPr>
          <w:p w14:paraId="1B81DF23" w14:textId="527E9C83" w:rsidR="0005577B" w:rsidRPr="0005577B" w:rsidRDefault="0005577B" w:rsidP="0005577B">
            <w:pPr>
              <w:jc w:val="center"/>
              <w:rPr>
                <w:rFonts w:ascii="Arial Narrow" w:hAnsi="Arial Narrow" w:cs="Calibri"/>
                <w:b/>
                <w:bCs/>
                <w:color w:val="FFFFFF"/>
                <w:sz w:val="20"/>
                <w:szCs w:val="20"/>
              </w:rPr>
            </w:pPr>
            <w:r>
              <w:rPr>
                <w:rFonts w:ascii="Arial Narrow" w:hAnsi="Arial Narrow" w:cs="Calibri"/>
                <w:b/>
                <w:bCs/>
                <w:color w:val="FFFFFF"/>
                <w:sz w:val="20"/>
                <w:szCs w:val="20"/>
              </w:rPr>
              <w:t>&gt;</w:t>
            </w:r>
            <w:r w:rsidRPr="0005577B">
              <w:rPr>
                <w:rFonts w:ascii="Arial Narrow" w:hAnsi="Arial Narrow" w:cs="Calibri"/>
                <w:b/>
                <w:bCs/>
                <w:color w:val="FFFFFF"/>
                <w:sz w:val="20"/>
                <w:szCs w:val="20"/>
              </w:rPr>
              <w:t>1,5</w:t>
            </w:r>
            <w:r>
              <w:rPr>
                <w:rFonts w:ascii="Arial Narrow" w:hAnsi="Arial Narrow" w:cs="Calibri"/>
                <w:b/>
                <w:bCs/>
                <w:color w:val="FFFFFF"/>
                <w:sz w:val="20"/>
                <w:szCs w:val="20"/>
              </w:rPr>
              <w:t>-2</w:t>
            </w:r>
          </w:p>
        </w:tc>
        <w:tc>
          <w:tcPr>
            <w:tcW w:w="0" w:type="auto"/>
            <w:tcBorders>
              <w:top w:val="nil"/>
              <w:left w:val="nil"/>
              <w:bottom w:val="single" w:sz="4" w:space="0" w:color="auto"/>
              <w:right w:val="single" w:sz="4" w:space="0" w:color="auto"/>
            </w:tcBorders>
            <w:shd w:val="clear" w:color="000000" w:fill="002060"/>
            <w:noWrap/>
            <w:vAlign w:val="center"/>
            <w:hideMark/>
          </w:tcPr>
          <w:p w14:paraId="605A0560" w14:textId="77777777" w:rsidR="0005577B" w:rsidRPr="0005577B" w:rsidRDefault="0005577B" w:rsidP="0005577B">
            <w:pPr>
              <w:jc w:val="center"/>
              <w:rPr>
                <w:rFonts w:ascii="Arial Narrow" w:hAnsi="Arial Narrow" w:cs="Calibri"/>
                <w:b/>
                <w:bCs/>
                <w:color w:val="FFFFFF"/>
                <w:sz w:val="20"/>
                <w:szCs w:val="20"/>
              </w:rPr>
            </w:pPr>
            <w:r w:rsidRPr="0005577B">
              <w:rPr>
                <w:rFonts w:ascii="Arial Narrow" w:hAnsi="Arial Narrow" w:cs="Calibri"/>
                <w:b/>
                <w:bCs/>
                <w:color w:val="FFFFFF"/>
                <w:sz w:val="20"/>
                <w:szCs w:val="20"/>
              </w:rPr>
              <w:t>3. Medio</w:t>
            </w:r>
          </w:p>
        </w:tc>
      </w:tr>
      <w:tr w:rsidR="0005577B" w:rsidRPr="0005577B" w14:paraId="69C4CA46" w14:textId="77777777" w:rsidTr="001E0536">
        <w:trPr>
          <w:trHeight w:val="113"/>
        </w:trPr>
        <w:tc>
          <w:tcPr>
            <w:tcW w:w="0" w:type="auto"/>
            <w:tcBorders>
              <w:top w:val="nil"/>
              <w:left w:val="single" w:sz="4" w:space="0" w:color="auto"/>
              <w:bottom w:val="single" w:sz="4" w:space="0" w:color="auto"/>
              <w:right w:val="single" w:sz="4" w:space="0" w:color="auto"/>
            </w:tcBorders>
            <w:shd w:val="clear" w:color="000000" w:fill="002060"/>
            <w:noWrap/>
            <w:vAlign w:val="center"/>
            <w:hideMark/>
          </w:tcPr>
          <w:p w14:paraId="567395BB" w14:textId="51EB7F47" w:rsidR="0005577B" w:rsidRPr="0005577B" w:rsidRDefault="0005577B" w:rsidP="0005577B">
            <w:pPr>
              <w:jc w:val="center"/>
              <w:rPr>
                <w:rFonts w:ascii="Arial Narrow" w:hAnsi="Arial Narrow" w:cs="Calibri"/>
                <w:b/>
                <w:bCs/>
                <w:color w:val="FFFFFF"/>
                <w:sz w:val="20"/>
                <w:szCs w:val="20"/>
              </w:rPr>
            </w:pPr>
            <w:r>
              <w:rPr>
                <w:rFonts w:ascii="Arial Narrow" w:hAnsi="Arial Narrow" w:cs="Calibri"/>
                <w:b/>
                <w:bCs/>
                <w:color w:val="FFFFFF"/>
                <w:sz w:val="20"/>
                <w:szCs w:val="20"/>
              </w:rPr>
              <w:t>&gt;2-</w:t>
            </w:r>
            <w:r w:rsidRPr="0005577B">
              <w:rPr>
                <w:rFonts w:ascii="Arial Narrow" w:hAnsi="Arial Narrow" w:cs="Calibri"/>
                <w:b/>
                <w:bCs/>
                <w:color w:val="FFFFFF"/>
                <w:sz w:val="20"/>
                <w:szCs w:val="20"/>
              </w:rPr>
              <w:t>2</w:t>
            </w:r>
            <w:r>
              <w:rPr>
                <w:rFonts w:ascii="Arial Narrow" w:hAnsi="Arial Narrow" w:cs="Calibri"/>
                <w:b/>
                <w:bCs/>
                <w:color w:val="FFFFFF"/>
                <w:sz w:val="20"/>
                <w:szCs w:val="20"/>
              </w:rPr>
              <w:t>,5</w:t>
            </w:r>
          </w:p>
        </w:tc>
        <w:tc>
          <w:tcPr>
            <w:tcW w:w="0" w:type="auto"/>
            <w:tcBorders>
              <w:top w:val="nil"/>
              <w:left w:val="nil"/>
              <w:bottom w:val="single" w:sz="4" w:space="0" w:color="auto"/>
              <w:right w:val="single" w:sz="4" w:space="0" w:color="auto"/>
            </w:tcBorders>
            <w:shd w:val="clear" w:color="000000" w:fill="002060"/>
            <w:noWrap/>
            <w:vAlign w:val="center"/>
            <w:hideMark/>
          </w:tcPr>
          <w:p w14:paraId="2B43F96E" w14:textId="77777777" w:rsidR="0005577B" w:rsidRPr="0005577B" w:rsidRDefault="0005577B" w:rsidP="0005577B">
            <w:pPr>
              <w:jc w:val="center"/>
              <w:rPr>
                <w:rFonts w:ascii="Arial Narrow" w:hAnsi="Arial Narrow" w:cs="Calibri"/>
                <w:b/>
                <w:bCs/>
                <w:color w:val="FFFFFF"/>
                <w:sz w:val="20"/>
                <w:szCs w:val="20"/>
              </w:rPr>
            </w:pPr>
            <w:r w:rsidRPr="0005577B">
              <w:rPr>
                <w:rFonts w:ascii="Arial Narrow" w:hAnsi="Arial Narrow" w:cs="Calibri"/>
                <w:b/>
                <w:bCs/>
                <w:color w:val="FFFFFF"/>
                <w:sz w:val="20"/>
                <w:szCs w:val="20"/>
              </w:rPr>
              <w:t>4. Alto</w:t>
            </w:r>
          </w:p>
        </w:tc>
      </w:tr>
      <w:tr w:rsidR="0005577B" w:rsidRPr="0005577B" w14:paraId="5156282F" w14:textId="77777777" w:rsidTr="001E0536">
        <w:trPr>
          <w:trHeight w:val="113"/>
        </w:trPr>
        <w:tc>
          <w:tcPr>
            <w:tcW w:w="0" w:type="auto"/>
            <w:tcBorders>
              <w:top w:val="nil"/>
              <w:left w:val="single" w:sz="4" w:space="0" w:color="auto"/>
              <w:bottom w:val="single" w:sz="4" w:space="0" w:color="auto"/>
              <w:right w:val="single" w:sz="4" w:space="0" w:color="auto"/>
            </w:tcBorders>
            <w:shd w:val="clear" w:color="000000" w:fill="002060"/>
            <w:noWrap/>
            <w:vAlign w:val="center"/>
            <w:hideMark/>
          </w:tcPr>
          <w:p w14:paraId="3D90CD0D" w14:textId="5E471FA3" w:rsidR="0005577B" w:rsidRPr="0005577B" w:rsidRDefault="0005577B" w:rsidP="0005577B">
            <w:pPr>
              <w:jc w:val="center"/>
              <w:rPr>
                <w:rFonts w:ascii="Arial Narrow" w:hAnsi="Arial Narrow" w:cs="Calibri"/>
                <w:b/>
                <w:bCs/>
                <w:color w:val="FFFFFF"/>
                <w:sz w:val="20"/>
                <w:szCs w:val="20"/>
              </w:rPr>
            </w:pPr>
            <w:r>
              <w:rPr>
                <w:rFonts w:ascii="Arial Narrow" w:hAnsi="Arial Narrow" w:cs="Calibri"/>
                <w:b/>
                <w:bCs/>
                <w:color w:val="FFFFFF"/>
                <w:sz w:val="20"/>
                <w:szCs w:val="20"/>
              </w:rPr>
              <w:t>&gt;</w:t>
            </w:r>
            <w:r w:rsidRPr="0005577B">
              <w:rPr>
                <w:rFonts w:ascii="Arial Narrow" w:hAnsi="Arial Narrow" w:cs="Calibri"/>
                <w:b/>
                <w:bCs/>
                <w:color w:val="FFFFFF"/>
                <w:sz w:val="20"/>
                <w:szCs w:val="20"/>
              </w:rPr>
              <w:t>2,5</w:t>
            </w:r>
          </w:p>
        </w:tc>
        <w:tc>
          <w:tcPr>
            <w:tcW w:w="0" w:type="auto"/>
            <w:tcBorders>
              <w:top w:val="nil"/>
              <w:left w:val="nil"/>
              <w:bottom w:val="single" w:sz="4" w:space="0" w:color="auto"/>
              <w:right w:val="single" w:sz="4" w:space="0" w:color="auto"/>
            </w:tcBorders>
            <w:shd w:val="clear" w:color="000000" w:fill="002060"/>
            <w:noWrap/>
            <w:vAlign w:val="center"/>
            <w:hideMark/>
          </w:tcPr>
          <w:p w14:paraId="77173B98" w14:textId="77777777" w:rsidR="0005577B" w:rsidRPr="0005577B" w:rsidRDefault="0005577B" w:rsidP="0005577B">
            <w:pPr>
              <w:jc w:val="center"/>
              <w:rPr>
                <w:rFonts w:ascii="Arial Narrow" w:hAnsi="Arial Narrow" w:cs="Calibri"/>
                <w:b/>
                <w:bCs/>
                <w:color w:val="FFFFFF"/>
                <w:sz w:val="20"/>
                <w:szCs w:val="20"/>
              </w:rPr>
            </w:pPr>
            <w:r w:rsidRPr="0005577B">
              <w:rPr>
                <w:rFonts w:ascii="Arial Narrow" w:hAnsi="Arial Narrow" w:cs="Calibri"/>
                <w:b/>
                <w:bCs/>
                <w:color w:val="FFFFFF"/>
                <w:sz w:val="20"/>
                <w:szCs w:val="20"/>
              </w:rPr>
              <w:t>5. Crítico</w:t>
            </w:r>
          </w:p>
        </w:tc>
      </w:tr>
    </w:tbl>
    <w:p w14:paraId="23988380" w14:textId="77777777" w:rsidR="008C4F4A" w:rsidRDefault="008C4F4A" w:rsidP="008C4F4A">
      <w:pPr>
        <w:jc w:val="both"/>
        <w:rPr>
          <w:rFonts w:ascii="Arial Narrow" w:hAnsi="Arial Narrow"/>
          <w:lang w:val="es-ES_tradnl" w:eastAsia="es-ES"/>
        </w:rPr>
      </w:pPr>
    </w:p>
    <w:p w14:paraId="2CF9809F" w14:textId="77777777" w:rsidR="008C4F4A" w:rsidRPr="001E0536" w:rsidRDefault="008C4F4A" w:rsidP="001E0536">
      <w:pPr>
        <w:pStyle w:val="Prrafodelista"/>
        <w:numPr>
          <w:ilvl w:val="1"/>
          <w:numId w:val="31"/>
        </w:numPr>
        <w:shd w:val="clear" w:color="auto" w:fill="FFC008"/>
        <w:rPr>
          <w:rFonts w:ascii="Arial Narrow" w:hAnsi="Arial Narrow" w:cstheme="minorHAnsi"/>
          <w:b/>
          <w:bCs/>
        </w:rPr>
      </w:pPr>
      <w:r w:rsidRPr="001E0536">
        <w:rPr>
          <w:rFonts w:ascii="Arial Narrow" w:hAnsi="Arial Narrow" w:cstheme="minorHAnsi"/>
          <w:b/>
          <w:bCs/>
        </w:rPr>
        <w:t>POLITICA DE RECALIFICACION</w:t>
      </w:r>
    </w:p>
    <w:p w14:paraId="7AC8134C" w14:textId="77777777" w:rsidR="008C4F4A" w:rsidRDefault="008C4F4A" w:rsidP="008C4F4A">
      <w:pPr>
        <w:jc w:val="both"/>
        <w:rPr>
          <w:rFonts w:ascii="Arial Narrow" w:hAnsi="Arial Narrow"/>
        </w:rPr>
      </w:pPr>
    </w:p>
    <w:p w14:paraId="68994C02" w14:textId="4B8A214A" w:rsidR="008C4F4A" w:rsidRDefault="008C4F4A" w:rsidP="008C4F4A">
      <w:pPr>
        <w:jc w:val="both"/>
        <w:rPr>
          <w:rFonts w:ascii="Arial Narrow" w:hAnsi="Arial Narrow"/>
        </w:rPr>
      </w:pPr>
      <w:r>
        <w:rPr>
          <w:rFonts w:ascii="Arial Narrow" w:hAnsi="Arial Narrow"/>
        </w:rPr>
        <w:t xml:space="preserve">Los que resulten de riesgo crítico o Alto con calificación diferente de “E” en </w:t>
      </w:r>
      <w:r w:rsidR="000C5487">
        <w:rPr>
          <w:rFonts w:ascii="Arial Narrow" w:hAnsi="Arial Narrow"/>
        </w:rPr>
        <w:t>CAFICULCOOP</w:t>
      </w:r>
      <w:r>
        <w:rPr>
          <w:rFonts w:ascii="Arial Narrow" w:hAnsi="Arial Narrow"/>
        </w:rPr>
        <w:t xml:space="preserve"> que externamente tengan una calificación diferente de “A” y su Valor neto en riesgo y mora externa &gt;=C es mayor de $2 millones, se deterioran un nivel del que les corresponde por altura de mora.</w:t>
      </w:r>
    </w:p>
    <w:p w14:paraId="62D59127" w14:textId="77777777" w:rsidR="005A46C5" w:rsidRPr="008C4F4A" w:rsidRDefault="005A46C5" w:rsidP="005A46C5">
      <w:pPr>
        <w:jc w:val="both"/>
        <w:rPr>
          <w:rFonts w:ascii="Arial Narrow" w:hAnsi="Arial Narrow" w:cs="Tahoma"/>
          <w:bCs/>
        </w:rPr>
      </w:pPr>
    </w:p>
    <w:p w14:paraId="7936B9E3" w14:textId="1C2B3EEA" w:rsidR="00BB5BCE" w:rsidRPr="00026053" w:rsidRDefault="00685486" w:rsidP="00BB5BCE">
      <w:pPr>
        <w:pStyle w:val="Prrafodelista"/>
        <w:numPr>
          <w:ilvl w:val="0"/>
          <w:numId w:val="31"/>
        </w:numPr>
        <w:tabs>
          <w:tab w:val="left" w:pos="1939"/>
          <w:tab w:val="left" w:pos="3312"/>
          <w:tab w:val="left" w:pos="4450"/>
          <w:tab w:val="left" w:pos="5587"/>
          <w:tab w:val="left" w:pos="6456"/>
        </w:tabs>
        <w:rPr>
          <w:rFonts w:ascii="Arial Narrow" w:hAnsi="Arial Narrow" w:cstheme="minorHAnsi"/>
          <w:b/>
          <w:bCs/>
          <w:sz w:val="24"/>
          <w:szCs w:val="24"/>
        </w:rPr>
      </w:pPr>
      <w:r>
        <w:rPr>
          <w:rFonts w:ascii="Arial Narrow" w:hAnsi="Arial Narrow" w:cstheme="minorHAnsi"/>
          <w:b/>
          <w:bCs/>
          <w:sz w:val="24"/>
          <w:szCs w:val="24"/>
        </w:rPr>
        <w:t>Evaluación de la Cartera 2021</w:t>
      </w:r>
    </w:p>
    <w:p w14:paraId="42194FCE" w14:textId="13F84E1C" w:rsidR="00685486" w:rsidRDefault="00685486" w:rsidP="00685486">
      <w:pPr>
        <w:tabs>
          <w:tab w:val="left" w:pos="1939"/>
          <w:tab w:val="left" w:pos="3312"/>
          <w:tab w:val="left" w:pos="4450"/>
          <w:tab w:val="left" w:pos="5587"/>
          <w:tab w:val="left" w:pos="6456"/>
        </w:tabs>
        <w:rPr>
          <w:rFonts w:ascii="Arial Narrow" w:hAnsi="Arial Narrow" w:cstheme="minorHAnsi"/>
        </w:rPr>
      </w:pPr>
    </w:p>
    <w:p w14:paraId="37D9556C" w14:textId="2228EF63" w:rsidR="00685486" w:rsidRDefault="00685486" w:rsidP="00685486">
      <w:pPr>
        <w:tabs>
          <w:tab w:val="left" w:pos="1939"/>
          <w:tab w:val="left" w:pos="3312"/>
          <w:tab w:val="left" w:pos="4450"/>
          <w:tab w:val="left" w:pos="5587"/>
          <w:tab w:val="left" w:pos="6456"/>
        </w:tabs>
        <w:rPr>
          <w:rFonts w:ascii="Arial Narrow" w:hAnsi="Arial Narrow" w:cstheme="minorHAnsi"/>
        </w:rPr>
      </w:pPr>
      <w:r>
        <w:rPr>
          <w:rFonts w:ascii="Arial Narrow" w:hAnsi="Arial Narrow" w:cstheme="minorHAnsi"/>
        </w:rPr>
        <w:t xml:space="preserve">Solo dos deudores cumplieron la política de recalificación con lo cual el indicador de calidad de cartera por mora del 3,7% pasa al 13,8% por riesgo, aunque con mala calificación externa (&gt;=C) está el 23,4% de la cartera lo cual no implica un riesgo elevado dado que </w:t>
      </w:r>
      <w:r w:rsidR="00642654">
        <w:rPr>
          <w:rFonts w:ascii="Arial Narrow" w:hAnsi="Arial Narrow" w:cstheme="minorHAnsi"/>
        </w:rPr>
        <w:t>el valor neto en riesgo solo es $21,5 millones que no es un valor material:</w:t>
      </w:r>
    </w:p>
    <w:p w14:paraId="76CD6280" w14:textId="77777777" w:rsidR="00642654" w:rsidRDefault="00642654" w:rsidP="00685486">
      <w:pPr>
        <w:tabs>
          <w:tab w:val="left" w:pos="1939"/>
          <w:tab w:val="left" w:pos="3312"/>
          <w:tab w:val="left" w:pos="4450"/>
          <w:tab w:val="left" w:pos="5587"/>
          <w:tab w:val="left" w:pos="6456"/>
        </w:tabs>
        <w:rPr>
          <w:rFonts w:ascii="Arial Narrow" w:hAnsi="Arial Narrow" w:cstheme="minorHAnsi"/>
        </w:rPr>
      </w:pPr>
    </w:p>
    <w:tbl>
      <w:tblPr>
        <w:tblW w:w="0" w:type="auto"/>
        <w:tblCellMar>
          <w:left w:w="70" w:type="dxa"/>
          <w:right w:w="70" w:type="dxa"/>
        </w:tblCellMar>
        <w:tblLook w:val="04A0" w:firstRow="1" w:lastRow="0" w:firstColumn="1" w:lastColumn="0" w:noHBand="0" w:noVBand="1"/>
      </w:tblPr>
      <w:tblGrid>
        <w:gridCol w:w="1574"/>
        <w:gridCol w:w="441"/>
        <w:gridCol w:w="1395"/>
        <w:gridCol w:w="1244"/>
        <w:gridCol w:w="1244"/>
        <w:gridCol w:w="1244"/>
        <w:gridCol w:w="1299"/>
      </w:tblGrid>
      <w:tr w:rsidR="00685486" w:rsidRPr="00685486" w14:paraId="2DFFE08E" w14:textId="77777777" w:rsidTr="00685486">
        <w:trPr>
          <w:trHeight w:val="276"/>
        </w:trPr>
        <w:tc>
          <w:tcPr>
            <w:tcW w:w="0" w:type="auto"/>
            <w:tcBorders>
              <w:top w:val="nil"/>
              <w:left w:val="nil"/>
              <w:bottom w:val="single" w:sz="4" w:space="0" w:color="8EA9DB"/>
              <w:right w:val="nil"/>
            </w:tcBorders>
            <w:shd w:val="clear" w:color="D9E1F2" w:fill="D9E1F2"/>
            <w:vAlign w:val="center"/>
            <w:hideMark/>
          </w:tcPr>
          <w:p w14:paraId="00B25235" w14:textId="77777777" w:rsidR="00685486" w:rsidRPr="00685486" w:rsidRDefault="00685486" w:rsidP="00685486">
            <w:pPr>
              <w:jc w:val="center"/>
              <w:rPr>
                <w:rFonts w:ascii="Arial Narrow" w:hAnsi="Arial Narrow" w:cs="Calibri"/>
                <w:b/>
                <w:bCs/>
                <w:color w:val="000000"/>
                <w:sz w:val="22"/>
                <w:szCs w:val="22"/>
              </w:rPr>
            </w:pPr>
            <w:r w:rsidRPr="00685486">
              <w:rPr>
                <w:rFonts w:ascii="Arial Narrow" w:hAnsi="Arial Narrow" w:cs="Calibri"/>
                <w:b/>
                <w:bCs/>
                <w:color w:val="000000"/>
                <w:sz w:val="22"/>
                <w:szCs w:val="22"/>
              </w:rPr>
              <w:t xml:space="preserve">peor Cal Externa </w:t>
            </w:r>
          </w:p>
        </w:tc>
        <w:tc>
          <w:tcPr>
            <w:tcW w:w="0" w:type="auto"/>
            <w:tcBorders>
              <w:top w:val="nil"/>
              <w:left w:val="nil"/>
              <w:bottom w:val="single" w:sz="4" w:space="0" w:color="8EA9DB"/>
              <w:right w:val="nil"/>
            </w:tcBorders>
            <w:shd w:val="clear" w:color="D9E1F2" w:fill="D9E1F2"/>
            <w:vAlign w:val="center"/>
            <w:hideMark/>
          </w:tcPr>
          <w:p w14:paraId="54087E8A" w14:textId="77777777" w:rsidR="00685486" w:rsidRPr="00685486" w:rsidRDefault="00685486" w:rsidP="00685486">
            <w:pPr>
              <w:jc w:val="center"/>
              <w:rPr>
                <w:rFonts w:ascii="Arial Narrow" w:hAnsi="Arial Narrow" w:cs="Calibri"/>
                <w:b/>
                <w:bCs/>
                <w:color w:val="000000"/>
                <w:sz w:val="22"/>
                <w:szCs w:val="22"/>
              </w:rPr>
            </w:pPr>
            <w:r w:rsidRPr="00685486">
              <w:rPr>
                <w:rFonts w:ascii="Arial Narrow" w:hAnsi="Arial Narrow" w:cs="Calibri"/>
                <w:b/>
                <w:bCs/>
                <w:color w:val="000000"/>
                <w:sz w:val="22"/>
                <w:szCs w:val="22"/>
              </w:rPr>
              <w:t>#</w:t>
            </w:r>
          </w:p>
        </w:tc>
        <w:tc>
          <w:tcPr>
            <w:tcW w:w="0" w:type="auto"/>
            <w:tcBorders>
              <w:top w:val="nil"/>
              <w:left w:val="nil"/>
              <w:bottom w:val="single" w:sz="4" w:space="0" w:color="8EA9DB"/>
              <w:right w:val="nil"/>
            </w:tcBorders>
            <w:shd w:val="clear" w:color="D9E1F2" w:fill="D9E1F2"/>
            <w:vAlign w:val="center"/>
            <w:hideMark/>
          </w:tcPr>
          <w:p w14:paraId="64EB5251" w14:textId="77777777" w:rsidR="00685486" w:rsidRPr="00685486" w:rsidRDefault="00685486" w:rsidP="00685486">
            <w:pPr>
              <w:jc w:val="center"/>
              <w:rPr>
                <w:rFonts w:ascii="Arial Narrow" w:hAnsi="Arial Narrow" w:cs="Calibri"/>
                <w:b/>
                <w:bCs/>
                <w:color w:val="000000"/>
                <w:sz w:val="22"/>
                <w:szCs w:val="22"/>
              </w:rPr>
            </w:pPr>
            <w:r w:rsidRPr="00685486">
              <w:rPr>
                <w:rFonts w:ascii="Arial Narrow" w:hAnsi="Arial Narrow" w:cs="Calibri"/>
                <w:b/>
                <w:bCs/>
                <w:color w:val="000000"/>
                <w:sz w:val="22"/>
                <w:szCs w:val="22"/>
              </w:rPr>
              <w:t xml:space="preserve">Externa </w:t>
            </w:r>
          </w:p>
        </w:tc>
        <w:tc>
          <w:tcPr>
            <w:tcW w:w="0" w:type="auto"/>
            <w:tcBorders>
              <w:top w:val="nil"/>
              <w:left w:val="nil"/>
              <w:bottom w:val="single" w:sz="4" w:space="0" w:color="8EA9DB"/>
              <w:right w:val="nil"/>
            </w:tcBorders>
            <w:shd w:val="clear" w:color="D9E1F2" w:fill="D9E1F2"/>
            <w:vAlign w:val="center"/>
            <w:hideMark/>
          </w:tcPr>
          <w:p w14:paraId="32C1DF18" w14:textId="77777777" w:rsidR="00685486" w:rsidRPr="00685486" w:rsidRDefault="00685486" w:rsidP="00685486">
            <w:pPr>
              <w:jc w:val="center"/>
              <w:rPr>
                <w:rFonts w:ascii="Arial Narrow" w:hAnsi="Arial Narrow" w:cs="Calibri"/>
                <w:b/>
                <w:bCs/>
                <w:color w:val="000000"/>
                <w:sz w:val="22"/>
                <w:szCs w:val="22"/>
              </w:rPr>
            </w:pPr>
            <w:proofErr w:type="spellStart"/>
            <w:r w:rsidRPr="00685486">
              <w:rPr>
                <w:rFonts w:ascii="Arial Narrow" w:hAnsi="Arial Narrow" w:cs="Calibri"/>
                <w:b/>
                <w:bCs/>
                <w:color w:val="000000"/>
                <w:sz w:val="22"/>
                <w:szCs w:val="22"/>
              </w:rPr>
              <w:t>Exerna</w:t>
            </w:r>
            <w:proofErr w:type="spellEnd"/>
            <w:r w:rsidRPr="00685486">
              <w:rPr>
                <w:rFonts w:ascii="Arial Narrow" w:hAnsi="Arial Narrow" w:cs="Calibri"/>
                <w:b/>
                <w:bCs/>
                <w:color w:val="000000"/>
                <w:sz w:val="22"/>
                <w:szCs w:val="22"/>
              </w:rPr>
              <w:t xml:space="preserve"> &gt;=C</w:t>
            </w:r>
          </w:p>
        </w:tc>
        <w:tc>
          <w:tcPr>
            <w:tcW w:w="0" w:type="auto"/>
            <w:tcBorders>
              <w:top w:val="nil"/>
              <w:left w:val="nil"/>
              <w:bottom w:val="single" w:sz="4" w:space="0" w:color="8EA9DB"/>
              <w:right w:val="nil"/>
            </w:tcBorders>
            <w:shd w:val="clear" w:color="D9E1F2" w:fill="D9E1F2"/>
            <w:vAlign w:val="center"/>
            <w:hideMark/>
          </w:tcPr>
          <w:p w14:paraId="52986440" w14:textId="77777777" w:rsidR="00685486" w:rsidRPr="00685486" w:rsidRDefault="00685486" w:rsidP="00685486">
            <w:pPr>
              <w:jc w:val="center"/>
              <w:rPr>
                <w:rFonts w:ascii="Arial Narrow" w:hAnsi="Arial Narrow" w:cs="Calibri"/>
                <w:b/>
                <w:bCs/>
                <w:color w:val="000000"/>
                <w:sz w:val="22"/>
                <w:szCs w:val="22"/>
              </w:rPr>
            </w:pPr>
            <w:r w:rsidRPr="00685486">
              <w:rPr>
                <w:rFonts w:ascii="Arial Narrow" w:hAnsi="Arial Narrow" w:cs="Calibri"/>
                <w:b/>
                <w:bCs/>
                <w:color w:val="000000"/>
                <w:sz w:val="22"/>
                <w:szCs w:val="22"/>
              </w:rPr>
              <w:t xml:space="preserve">Aporte </w:t>
            </w:r>
          </w:p>
        </w:tc>
        <w:tc>
          <w:tcPr>
            <w:tcW w:w="0" w:type="auto"/>
            <w:tcBorders>
              <w:top w:val="nil"/>
              <w:left w:val="nil"/>
              <w:bottom w:val="single" w:sz="4" w:space="0" w:color="8EA9DB"/>
              <w:right w:val="nil"/>
            </w:tcBorders>
            <w:shd w:val="clear" w:color="D9E1F2" w:fill="D9E1F2"/>
            <w:vAlign w:val="center"/>
            <w:hideMark/>
          </w:tcPr>
          <w:p w14:paraId="3B4ABE7F" w14:textId="77777777" w:rsidR="00685486" w:rsidRPr="00685486" w:rsidRDefault="00685486" w:rsidP="00685486">
            <w:pPr>
              <w:jc w:val="center"/>
              <w:rPr>
                <w:rFonts w:ascii="Arial Narrow" w:hAnsi="Arial Narrow" w:cs="Calibri"/>
                <w:b/>
                <w:bCs/>
                <w:color w:val="000000"/>
                <w:sz w:val="22"/>
                <w:szCs w:val="22"/>
              </w:rPr>
            </w:pPr>
            <w:r w:rsidRPr="00685486">
              <w:rPr>
                <w:rFonts w:ascii="Arial Narrow" w:hAnsi="Arial Narrow" w:cs="Calibri"/>
                <w:b/>
                <w:bCs/>
                <w:color w:val="000000"/>
                <w:sz w:val="22"/>
                <w:szCs w:val="22"/>
              </w:rPr>
              <w:t xml:space="preserve">Cartera </w:t>
            </w:r>
          </w:p>
        </w:tc>
        <w:tc>
          <w:tcPr>
            <w:tcW w:w="0" w:type="auto"/>
            <w:tcBorders>
              <w:top w:val="nil"/>
              <w:left w:val="nil"/>
              <w:bottom w:val="single" w:sz="4" w:space="0" w:color="8EA9DB"/>
              <w:right w:val="nil"/>
            </w:tcBorders>
            <w:shd w:val="clear" w:color="D9E1F2" w:fill="D9E1F2"/>
            <w:vAlign w:val="center"/>
            <w:hideMark/>
          </w:tcPr>
          <w:p w14:paraId="3D7AE069" w14:textId="77777777" w:rsidR="00685486" w:rsidRPr="00685486" w:rsidRDefault="00685486" w:rsidP="00685486">
            <w:pPr>
              <w:jc w:val="center"/>
              <w:rPr>
                <w:rFonts w:ascii="Arial Narrow" w:hAnsi="Arial Narrow" w:cs="Calibri"/>
                <w:b/>
                <w:bCs/>
                <w:color w:val="000000"/>
                <w:sz w:val="22"/>
                <w:szCs w:val="22"/>
              </w:rPr>
            </w:pPr>
            <w:r w:rsidRPr="00685486">
              <w:rPr>
                <w:rFonts w:ascii="Arial Narrow" w:hAnsi="Arial Narrow" w:cs="Calibri"/>
                <w:b/>
                <w:bCs/>
                <w:color w:val="000000"/>
                <w:sz w:val="22"/>
                <w:szCs w:val="22"/>
              </w:rPr>
              <w:t xml:space="preserve">Var &gt;$100 mil </w:t>
            </w:r>
          </w:p>
        </w:tc>
      </w:tr>
      <w:tr w:rsidR="00685486" w:rsidRPr="00685486" w14:paraId="24645DBB" w14:textId="77777777" w:rsidTr="00685486">
        <w:trPr>
          <w:trHeight w:val="276"/>
        </w:trPr>
        <w:tc>
          <w:tcPr>
            <w:tcW w:w="0" w:type="auto"/>
            <w:tcBorders>
              <w:top w:val="nil"/>
              <w:left w:val="nil"/>
              <w:bottom w:val="nil"/>
              <w:right w:val="nil"/>
            </w:tcBorders>
            <w:shd w:val="clear" w:color="auto" w:fill="auto"/>
            <w:noWrap/>
            <w:vAlign w:val="bottom"/>
            <w:hideMark/>
          </w:tcPr>
          <w:p w14:paraId="4C567B35" w14:textId="77777777" w:rsidR="00685486" w:rsidRPr="00685486" w:rsidRDefault="00685486" w:rsidP="00685486">
            <w:pPr>
              <w:rPr>
                <w:rFonts w:ascii="Arial Narrow" w:hAnsi="Arial Narrow" w:cs="Calibri"/>
                <w:color w:val="000000"/>
                <w:sz w:val="22"/>
                <w:szCs w:val="22"/>
              </w:rPr>
            </w:pPr>
            <w:r w:rsidRPr="00685486">
              <w:rPr>
                <w:rFonts w:ascii="Arial Narrow" w:hAnsi="Arial Narrow" w:cs="Calibri"/>
                <w:color w:val="000000"/>
                <w:sz w:val="22"/>
                <w:szCs w:val="22"/>
              </w:rPr>
              <w:t>A</w:t>
            </w:r>
          </w:p>
        </w:tc>
        <w:tc>
          <w:tcPr>
            <w:tcW w:w="0" w:type="auto"/>
            <w:tcBorders>
              <w:top w:val="nil"/>
              <w:left w:val="nil"/>
              <w:bottom w:val="nil"/>
              <w:right w:val="nil"/>
            </w:tcBorders>
            <w:shd w:val="clear" w:color="auto" w:fill="auto"/>
            <w:noWrap/>
            <w:vAlign w:val="bottom"/>
            <w:hideMark/>
          </w:tcPr>
          <w:p w14:paraId="2CC16F01"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61</w:t>
            </w:r>
          </w:p>
        </w:tc>
        <w:tc>
          <w:tcPr>
            <w:tcW w:w="0" w:type="auto"/>
            <w:tcBorders>
              <w:top w:val="nil"/>
              <w:left w:val="nil"/>
              <w:bottom w:val="nil"/>
              <w:right w:val="nil"/>
            </w:tcBorders>
            <w:shd w:val="clear" w:color="auto" w:fill="auto"/>
            <w:noWrap/>
            <w:vAlign w:val="bottom"/>
            <w:hideMark/>
          </w:tcPr>
          <w:p w14:paraId="13CC4F89"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$1.479.985.000</w:t>
            </w:r>
          </w:p>
        </w:tc>
        <w:tc>
          <w:tcPr>
            <w:tcW w:w="0" w:type="auto"/>
            <w:tcBorders>
              <w:top w:val="nil"/>
              <w:left w:val="nil"/>
              <w:bottom w:val="nil"/>
              <w:right w:val="nil"/>
            </w:tcBorders>
            <w:shd w:val="clear" w:color="auto" w:fill="auto"/>
            <w:noWrap/>
            <w:vAlign w:val="bottom"/>
            <w:hideMark/>
          </w:tcPr>
          <w:p w14:paraId="2013E9E7"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$0</w:t>
            </w:r>
          </w:p>
        </w:tc>
        <w:tc>
          <w:tcPr>
            <w:tcW w:w="0" w:type="auto"/>
            <w:tcBorders>
              <w:top w:val="nil"/>
              <w:left w:val="nil"/>
              <w:bottom w:val="nil"/>
              <w:right w:val="nil"/>
            </w:tcBorders>
            <w:shd w:val="clear" w:color="auto" w:fill="auto"/>
            <w:noWrap/>
            <w:vAlign w:val="bottom"/>
            <w:hideMark/>
          </w:tcPr>
          <w:p w14:paraId="3701000F"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$282.426.494</w:t>
            </w:r>
          </w:p>
        </w:tc>
        <w:tc>
          <w:tcPr>
            <w:tcW w:w="0" w:type="auto"/>
            <w:tcBorders>
              <w:top w:val="nil"/>
              <w:left w:val="nil"/>
              <w:bottom w:val="nil"/>
              <w:right w:val="nil"/>
            </w:tcBorders>
            <w:shd w:val="clear" w:color="auto" w:fill="auto"/>
            <w:noWrap/>
            <w:vAlign w:val="bottom"/>
            <w:hideMark/>
          </w:tcPr>
          <w:p w14:paraId="3C6C21AE"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$287.033.816</w:t>
            </w:r>
          </w:p>
        </w:tc>
        <w:tc>
          <w:tcPr>
            <w:tcW w:w="0" w:type="auto"/>
            <w:tcBorders>
              <w:top w:val="nil"/>
              <w:left w:val="nil"/>
              <w:bottom w:val="nil"/>
              <w:right w:val="nil"/>
            </w:tcBorders>
            <w:shd w:val="clear" w:color="auto" w:fill="auto"/>
            <w:noWrap/>
            <w:vAlign w:val="bottom"/>
            <w:hideMark/>
          </w:tcPr>
          <w:p w14:paraId="1B54EF13"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$44.815.815</w:t>
            </w:r>
          </w:p>
        </w:tc>
      </w:tr>
      <w:tr w:rsidR="00685486" w:rsidRPr="00685486" w14:paraId="5161E460" w14:textId="77777777" w:rsidTr="00685486">
        <w:trPr>
          <w:trHeight w:val="276"/>
        </w:trPr>
        <w:tc>
          <w:tcPr>
            <w:tcW w:w="0" w:type="auto"/>
            <w:tcBorders>
              <w:top w:val="nil"/>
              <w:left w:val="nil"/>
              <w:bottom w:val="nil"/>
              <w:right w:val="nil"/>
            </w:tcBorders>
            <w:shd w:val="clear" w:color="auto" w:fill="auto"/>
            <w:noWrap/>
            <w:vAlign w:val="bottom"/>
            <w:hideMark/>
          </w:tcPr>
          <w:p w14:paraId="396CA0C2" w14:textId="77777777" w:rsidR="00685486" w:rsidRPr="00685486" w:rsidRDefault="00685486" w:rsidP="00685486">
            <w:pPr>
              <w:rPr>
                <w:rFonts w:ascii="Arial Narrow" w:hAnsi="Arial Narrow" w:cs="Calibri"/>
                <w:color w:val="000000"/>
                <w:sz w:val="22"/>
                <w:szCs w:val="22"/>
              </w:rPr>
            </w:pPr>
            <w:r w:rsidRPr="00685486">
              <w:rPr>
                <w:rFonts w:ascii="Arial Narrow" w:hAnsi="Arial Narrow" w:cs="Calibri"/>
                <w:color w:val="000000"/>
                <w:sz w:val="22"/>
                <w:szCs w:val="22"/>
              </w:rPr>
              <w:t>B</w:t>
            </w:r>
          </w:p>
        </w:tc>
        <w:tc>
          <w:tcPr>
            <w:tcW w:w="0" w:type="auto"/>
            <w:tcBorders>
              <w:top w:val="nil"/>
              <w:left w:val="nil"/>
              <w:bottom w:val="nil"/>
              <w:right w:val="nil"/>
            </w:tcBorders>
            <w:shd w:val="clear" w:color="auto" w:fill="auto"/>
            <w:noWrap/>
            <w:vAlign w:val="bottom"/>
            <w:hideMark/>
          </w:tcPr>
          <w:p w14:paraId="175FF371"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1</w:t>
            </w:r>
          </w:p>
        </w:tc>
        <w:tc>
          <w:tcPr>
            <w:tcW w:w="0" w:type="auto"/>
            <w:tcBorders>
              <w:top w:val="nil"/>
              <w:left w:val="nil"/>
              <w:bottom w:val="nil"/>
              <w:right w:val="nil"/>
            </w:tcBorders>
            <w:shd w:val="clear" w:color="auto" w:fill="auto"/>
            <w:noWrap/>
            <w:vAlign w:val="bottom"/>
            <w:hideMark/>
          </w:tcPr>
          <w:p w14:paraId="570AFC08"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$3.480.000</w:t>
            </w:r>
          </w:p>
        </w:tc>
        <w:tc>
          <w:tcPr>
            <w:tcW w:w="0" w:type="auto"/>
            <w:tcBorders>
              <w:top w:val="nil"/>
              <w:left w:val="nil"/>
              <w:bottom w:val="nil"/>
              <w:right w:val="nil"/>
            </w:tcBorders>
            <w:shd w:val="clear" w:color="auto" w:fill="auto"/>
            <w:noWrap/>
            <w:vAlign w:val="bottom"/>
            <w:hideMark/>
          </w:tcPr>
          <w:p w14:paraId="5B73B1C5"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$0</w:t>
            </w:r>
          </w:p>
        </w:tc>
        <w:tc>
          <w:tcPr>
            <w:tcW w:w="0" w:type="auto"/>
            <w:tcBorders>
              <w:top w:val="nil"/>
              <w:left w:val="nil"/>
              <w:bottom w:val="nil"/>
              <w:right w:val="nil"/>
            </w:tcBorders>
            <w:shd w:val="clear" w:color="auto" w:fill="auto"/>
            <w:noWrap/>
            <w:vAlign w:val="bottom"/>
            <w:hideMark/>
          </w:tcPr>
          <w:p w14:paraId="0077BDDE"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$2.768.241</w:t>
            </w:r>
          </w:p>
        </w:tc>
        <w:tc>
          <w:tcPr>
            <w:tcW w:w="0" w:type="auto"/>
            <w:tcBorders>
              <w:top w:val="nil"/>
              <w:left w:val="nil"/>
              <w:bottom w:val="nil"/>
              <w:right w:val="nil"/>
            </w:tcBorders>
            <w:shd w:val="clear" w:color="auto" w:fill="auto"/>
            <w:noWrap/>
            <w:vAlign w:val="bottom"/>
            <w:hideMark/>
          </w:tcPr>
          <w:p w14:paraId="0CBBA553"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$4.740.000</w:t>
            </w:r>
          </w:p>
        </w:tc>
        <w:tc>
          <w:tcPr>
            <w:tcW w:w="0" w:type="auto"/>
            <w:tcBorders>
              <w:top w:val="nil"/>
              <w:left w:val="nil"/>
              <w:bottom w:val="nil"/>
              <w:right w:val="nil"/>
            </w:tcBorders>
            <w:shd w:val="clear" w:color="auto" w:fill="auto"/>
            <w:noWrap/>
            <w:vAlign w:val="bottom"/>
            <w:hideMark/>
          </w:tcPr>
          <w:p w14:paraId="15C2130F"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$1.971.759</w:t>
            </w:r>
          </w:p>
        </w:tc>
      </w:tr>
      <w:tr w:rsidR="00685486" w:rsidRPr="00685486" w14:paraId="2BEEA332" w14:textId="77777777" w:rsidTr="00685486">
        <w:trPr>
          <w:trHeight w:val="276"/>
        </w:trPr>
        <w:tc>
          <w:tcPr>
            <w:tcW w:w="0" w:type="auto"/>
            <w:tcBorders>
              <w:top w:val="nil"/>
              <w:left w:val="nil"/>
              <w:bottom w:val="nil"/>
              <w:right w:val="nil"/>
            </w:tcBorders>
            <w:shd w:val="clear" w:color="auto" w:fill="auto"/>
            <w:noWrap/>
            <w:vAlign w:val="bottom"/>
            <w:hideMark/>
          </w:tcPr>
          <w:p w14:paraId="338328BB" w14:textId="77777777" w:rsidR="00685486" w:rsidRPr="00685486" w:rsidRDefault="00685486" w:rsidP="00685486">
            <w:pPr>
              <w:rPr>
                <w:rFonts w:ascii="Arial Narrow" w:hAnsi="Arial Narrow" w:cs="Calibri"/>
                <w:color w:val="000000"/>
                <w:sz w:val="22"/>
                <w:szCs w:val="22"/>
              </w:rPr>
            </w:pPr>
            <w:r w:rsidRPr="00685486">
              <w:rPr>
                <w:rFonts w:ascii="Arial Narrow" w:hAnsi="Arial Narrow" w:cs="Calibri"/>
                <w:color w:val="000000"/>
                <w:sz w:val="22"/>
                <w:szCs w:val="22"/>
              </w:rPr>
              <w:t>D</w:t>
            </w:r>
          </w:p>
        </w:tc>
        <w:tc>
          <w:tcPr>
            <w:tcW w:w="0" w:type="auto"/>
            <w:tcBorders>
              <w:top w:val="nil"/>
              <w:left w:val="nil"/>
              <w:bottom w:val="nil"/>
              <w:right w:val="nil"/>
            </w:tcBorders>
            <w:shd w:val="clear" w:color="auto" w:fill="auto"/>
            <w:noWrap/>
            <w:vAlign w:val="bottom"/>
            <w:hideMark/>
          </w:tcPr>
          <w:p w14:paraId="49BE54AA"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3</w:t>
            </w:r>
          </w:p>
        </w:tc>
        <w:tc>
          <w:tcPr>
            <w:tcW w:w="0" w:type="auto"/>
            <w:tcBorders>
              <w:top w:val="nil"/>
              <w:left w:val="nil"/>
              <w:bottom w:val="nil"/>
              <w:right w:val="nil"/>
            </w:tcBorders>
            <w:shd w:val="clear" w:color="auto" w:fill="auto"/>
            <w:noWrap/>
            <w:vAlign w:val="bottom"/>
            <w:hideMark/>
          </w:tcPr>
          <w:p w14:paraId="25C2E995"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$77.927.000</w:t>
            </w:r>
          </w:p>
        </w:tc>
        <w:tc>
          <w:tcPr>
            <w:tcW w:w="0" w:type="auto"/>
            <w:tcBorders>
              <w:top w:val="nil"/>
              <w:left w:val="nil"/>
              <w:bottom w:val="nil"/>
              <w:right w:val="nil"/>
            </w:tcBorders>
            <w:shd w:val="clear" w:color="auto" w:fill="auto"/>
            <w:noWrap/>
            <w:vAlign w:val="bottom"/>
            <w:hideMark/>
          </w:tcPr>
          <w:p w14:paraId="4187BB37"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$3.592.000</w:t>
            </w:r>
          </w:p>
        </w:tc>
        <w:tc>
          <w:tcPr>
            <w:tcW w:w="0" w:type="auto"/>
            <w:tcBorders>
              <w:top w:val="nil"/>
              <w:left w:val="nil"/>
              <w:bottom w:val="nil"/>
              <w:right w:val="nil"/>
            </w:tcBorders>
            <w:shd w:val="clear" w:color="auto" w:fill="auto"/>
            <w:noWrap/>
            <w:vAlign w:val="bottom"/>
            <w:hideMark/>
          </w:tcPr>
          <w:p w14:paraId="0F260EC4"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$7.910.326</w:t>
            </w:r>
          </w:p>
        </w:tc>
        <w:tc>
          <w:tcPr>
            <w:tcW w:w="0" w:type="auto"/>
            <w:tcBorders>
              <w:top w:val="nil"/>
              <w:left w:val="nil"/>
              <w:bottom w:val="nil"/>
              <w:right w:val="nil"/>
            </w:tcBorders>
            <w:shd w:val="clear" w:color="auto" w:fill="auto"/>
            <w:noWrap/>
            <w:vAlign w:val="bottom"/>
            <w:hideMark/>
          </w:tcPr>
          <w:p w14:paraId="42112A41"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$15.810.000</w:t>
            </w:r>
          </w:p>
        </w:tc>
        <w:tc>
          <w:tcPr>
            <w:tcW w:w="0" w:type="auto"/>
            <w:tcBorders>
              <w:top w:val="nil"/>
              <w:left w:val="nil"/>
              <w:bottom w:val="nil"/>
              <w:right w:val="nil"/>
            </w:tcBorders>
            <w:shd w:val="clear" w:color="auto" w:fill="auto"/>
            <w:noWrap/>
            <w:vAlign w:val="bottom"/>
            <w:hideMark/>
          </w:tcPr>
          <w:p w14:paraId="278ECA2B"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$7.899.674</w:t>
            </w:r>
          </w:p>
        </w:tc>
      </w:tr>
      <w:tr w:rsidR="00685486" w:rsidRPr="00685486" w14:paraId="6E19BB17" w14:textId="77777777" w:rsidTr="00685486">
        <w:trPr>
          <w:trHeight w:val="276"/>
        </w:trPr>
        <w:tc>
          <w:tcPr>
            <w:tcW w:w="0" w:type="auto"/>
            <w:tcBorders>
              <w:top w:val="nil"/>
              <w:left w:val="nil"/>
              <w:bottom w:val="nil"/>
              <w:right w:val="nil"/>
            </w:tcBorders>
            <w:shd w:val="clear" w:color="auto" w:fill="auto"/>
            <w:noWrap/>
            <w:vAlign w:val="bottom"/>
            <w:hideMark/>
          </w:tcPr>
          <w:p w14:paraId="7CF78B41" w14:textId="77777777" w:rsidR="00685486" w:rsidRPr="00685486" w:rsidRDefault="00685486" w:rsidP="00685486">
            <w:pPr>
              <w:rPr>
                <w:rFonts w:ascii="Arial Narrow" w:hAnsi="Arial Narrow" w:cs="Calibri"/>
                <w:color w:val="000000"/>
                <w:sz w:val="22"/>
                <w:szCs w:val="22"/>
              </w:rPr>
            </w:pPr>
            <w:r w:rsidRPr="00685486">
              <w:rPr>
                <w:rFonts w:ascii="Arial Narrow" w:hAnsi="Arial Narrow" w:cs="Calibri"/>
                <w:color w:val="000000"/>
                <w:sz w:val="22"/>
                <w:szCs w:val="22"/>
              </w:rPr>
              <w:t>E</w:t>
            </w:r>
          </w:p>
        </w:tc>
        <w:tc>
          <w:tcPr>
            <w:tcW w:w="0" w:type="auto"/>
            <w:tcBorders>
              <w:top w:val="nil"/>
              <w:left w:val="nil"/>
              <w:bottom w:val="nil"/>
              <w:right w:val="nil"/>
            </w:tcBorders>
            <w:shd w:val="clear" w:color="auto" w:fill="auto"/>
            <w:noWrap/>
            <w:vAlign w:val="bottom"/>
            <w:hideMark/>
          </w:tcPr>
          <w:p w14:paraId="3FA63180"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14</w:t>
            </w:r>
          </w:p>
        </w:tc>
        <w:tc>
          <w:tcPr>
            <w:tcW w:w="0" w:type="auto"/>
            <w:tcBorders>
              <w:top w:val="nil"/>
              <w:left w:val="nil"/>
              <w:bottom w:val="nil"/>
              <w:right w:val="nil"/>
            </w:tcBorders>
            <w:shd w:val="clear" w:color="auto" w:fill="auto"/>
            <w:noWrap/>
            <w:vAlign w:val="bottom"/>
            <w:hideMark/>
          </w:tcPr>
          <w:p w14:paraId="65C5E320"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$1.049.549.000</w:t>
            </w:r>
          </w:p>
        </w:tc>
        <w:tc>
          <w:tcPr>
            <w:tcW w:w="0" w:type="auto"/>
            <w:tcBorders>
              <w:top w:val="nil"/>
              <w:left w:val="nil"/>
              <w:bottom w:val="nil"/>
              <w:right w:val="nil"/>
            </w:tcBorders>
            <w:shd w:val="clear" w:color="auto" w:fill="auto"/>
            <w:noWrap/>
            <w:vAlign w:val="bottom"/>
            <w:hideMark/>
          </w:tcPr>
          <w:p w14:paraId="73A7247B"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$757.397.000</w:t>
            </w:r>
          </w:p>
        </w:tc>
        <w:tc>
          <w:tcPr>
            <w:tcW w:w="0" w:type="auto"/>
            <w:tcBorders>
              <w:top w:val="nil"/>
              <w:left w:val="nil"/>
              <w:bottom w:val="nil"/>
              <w:right w:val="nil"/>
            </w:tcBorders>
            <w:shd w:val="clear" w:color="auto" w:fill="auto"/>
            <w:noWrap/>
            <w:vAlign w:val="bottom"/>
            <w:hideMark/>
          </w:tcPr>
          <w:p w14:paraId="6E2F6510"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$91.156.491</w:t>
            </w:r>
          </w:p>
        </w:tc>
        <w:tc>
          <w:tcPr>
            <w:tcW w:w="0" w:type="auto"/>
            <w:tcBorders>
              <w:top w:val="nil"/>
              <w:left w:val="nil"/>
              <w:bottom w:val="nil"/>
              <w:right w:val="nil"/>
            </w:tcBorders>
            <w:shd w:val="clear" w:color="auto" w:fill="auto"/>
            <w:noWrap/>
            <w:vAlign w:val="bottom"/>
            <w:hideMark/>
          </w:tcPr>
          <w:p w14:paraId="2B4503AF"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$104.030.000</w:t>
            </w:r>
          </w:p>
        </w:tc>
        <w:tc>
          <w:tcPr>
            <w:tcW w:w="0" w:type="auto"/>
            <w:tcBorders>
              <w:top w:val="nil"/>
              <w:left w:val="nil"/>
              <w:bottom w:val="nil"/>
              <w:right w:val="nil"/>
            </w:tcBorders>
            <w:shd w:val="clear" w:color="000000" w:fill="FFC000"/>
            <w:noWrap/>
            <w:vAlign w:val="bottom"/>
            <w:hideMark/>
          </w:tcPr>
          <w:p w14:paraId="11AB2792"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$13.664.995</w:t>
            </w:r>
          </w:p>
        </w:tc>
      </w:tr>
      <w:tr w:rsidR="00685486" w:rsidRPr="00685486" w14:paraId="1CC9A36E" w14:textId="77777777" w:rsidTr="00685486">
        <w:trPr>
          <w:trHeight w:val="276"/>
        </w:trPr>
        <w:tc>
          <w:tcPr>
            <w:tcW w:w="0" w:type="auto"/>
            <w:tcBorders>
              <w:top w:val="nil"/>
              <w:left w:val="nil"/>
              <w:bottom w:val="nil"/>
              <w:right w:val="nil"/>
            </w:tcBorders>
            <w:shd w:val="clear" w:color="auto" w:fill="auto"/>
            <w:noWrap/>
            <w:vAlign w:val="bottom"/>
            <w:hideMark/>
          </w:tcPr>
          <w:p w14:paraId="6C2B6441" w14:textId="77777777" w:rsidR="00685486" w:rsidRPr="00685486" w:rsidRDefault="00685486" w:rsidP="00685486">
            <w:pPr>
              <w:rPr>
                <w:rFonts w:ascii="Arial Narrow" w:hAnsi="Arial Narrow" w:cs="Calibri"/>
                <w:color w:val="000000"/>
                <w:sz w:val="22"/>
                <w:szCs w:val="22"/>
              </w:rPr>
            </w:pPr>
            <w:r w:rsidRPr="00685486">
              <w:rPr>
                <w:rFonts w:ascii="Arial Narrow" w:hAnsi="Arial Narrow" w:cs="Calibri"/>
                <w:color w:val="000000"/>
                <w:sz w:val="22"/>
                <w:szCs w:val="22"/>
              </w:rPr>
              <w:t>SIN</w:t>
            </w:r>
          </w:p>
        </w:tc>
        <w:tc>
          <w:tcPr>
            <w:tcW w:w="0" w:type="auto"/>
            <w:tcBorders>
              <w:top w:val="nil"/>
              <w:left w:val="nil"/>
              <w:bottom w:val="nil"/>
              <w:right w:val="nil"/>
            </w:tcBorders>
            <w:shd w:val="clear" w:color="auto" w:fill="auto"/>
            <w:noWrap/>
            <w:vAlign w:val="bottom"/>
            <w:hideMark/>
          </w:tcPr>
          <w:p w14:paraId="57B1F80A"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43</w:t>
            </w:r>
          </w:p>
        </w:tc>
        <w:tc>
          <w:tcPr>
            <w:tcW w:w="0" w:type="auto"/>
            <w:tcBorders>
              <w:top w:val="nil"/>
              <w:left w:val="nil"/>
              <w:bottom w:val="nil"/>
              <w:right w:val="nil"/>
            </w:tcBorders>
            <w:shd w:val="clear" w:color="auto" w:fill="auto"/>
            <w:noWrap/>
            <w:vAlign w:val="bottom"/>
            <w:hideMark/>
          </w:tcPr>
          <w:p w14:paraId="61857D29"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$0</w:t>
            </w:r>
          </w:p>
        </w:tc>
        <w:tc>
          <w:tcPr>
            <w:tcW w:w="0" w:type="auto"/>
            <w:tcBorders>
              <w:top w:val="nil"/>
              <w:left w:val="nil"/>
              <w:bottom w:val="nil"/>
              <w:right w:val="nil"/>
            </w:tcBorders>
            <w:shd w:val="clear" w:color="auto" w:fill="auto"/>
            <w:noWrap/>
            <w:vAlign w:val="bottom"/>
            <w:hideMark/>
          </w:tcPr>
          <w:p w14:paraId="591F6C74"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$0</w:t>
            </w:r>
          </w:p>
        </w:tc>
        <w:tc>
          <w:tcPr>
            <w:tcW w:w="0" w:type="auto"/>
            <w:tcBorders>
              <w:top w:val="nil"/>
              <w:left w:val="nil"/>
              <w:bottom w:val="nil"/>
              <w:right w:val="nil"/>
            </w:tcBorders>
            <w:shd w:val="clear" w:color="auto" w:fill="auto"/>
            <w:noWrap/>
            <w:vAlign w:val="bottom"/>
            <w:hideMark/>
          </w:tcPr>
          <w:p w14:paraId="259080D3"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$120.995.624</w:t>
            </w:r>
          </w:p>
        </w:tc>
        <w:tc>
          <w:tcPr>
            <w:tcW w:w="0" w:type="auto"/>
            <w:tcBorders>
              <w:top w:val="nil"/>
              <w:left w:val="nil"/>
              <w:bottom w:val="nil"/>
              <w:right w:val="nil"/>
            </w:tcBorders>
            <w:shd w:val="clear" w:color="auto" w:fill="auto"/>
            <w:noWrap/>
            <w:vAlign w:val="bottom"/>
            <w:hideMark/>
          </w:tcPr>
          <w:p w14:paraId="33AADA99"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$99.922.000</w:t>
            </w:r>
          </w:p>
        </w:tc>
        <w:tc>
          <w:tcPr>
            <w:tcW w:w="0" w:type="auto"/>
            <w:tcBorders>
              <w:top w:val="nil"/>
              <w:left w:val="nil"/>
              <w:bottom w:val="nil"/>
              <w:right w:val="nil"/>
            </w:tcBorders>
            <w:shd w:val="clear" w:color="auto" w:fill="auto"/>
            <w:noWrap/>
            <w:vAlign w:val="bottom"/>
            <w:hideMark/>
          </w:tcPr>
          <w:p w14:paraId="3C90DF0C"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$13.641.616</w:t>
            </w:r>
          </w:p>
        </w:tc>
      </w:tr>
      <w:tr w:rsidR="00685486" w:rsidRPr="00685486" w14:paraId="5B6B1710" w14:textId="77777777" w:rsidTr="00685486">
        <w:trPr>
          <w:trHeight w:val="276"/>
        </w:trPr>
        <w:tc>
          <w:tcPr>
            <w:tcW w:w="0" w:type="auto"/>
            <w:tcBorders>
              <w:top w:val="single" w:sz="4" w:space="0" w:color="8EA9DB"/>
              <w:left w:val="nil"/>
              <w:bottom w:val="nil"/>
              <w:right w:val="nil"/>
            </w:tcBorders>
            <w:shd w:val="clear" w:color="D9E1F2" w:fill="D9E1F2"/>
            <w:noWrap/>
            <w:vAlign w:val="bottom"/>
            <w:hideMark/>
          </w:tcPr>
          <w:p w14:paraId="7E8F8527" w14:textId="77777777" w:rsidR="00685486" w:rsidRPr="00685486" w:rsidRDefault="00685486" w:rsidP="00685486">
            <w:pPr>
              <w:rPr>
                <w:rFonts w:ascii="Arial Narrow" w:hAnsi="Arial Narrow" w:cs="Calibri"/>
                <w:b/>
                <w:bCs/>
                <w:color w:val="000000"/>
                <w:sz w:val="22"/>
                <w:szCs w:val="22"/>
              </w:rPr>
            </w:pPr>
            <w:r w:rsidRPr="00685486">
              <w:rPr>
                <w:rFonts w:ascii="Arial Narrow" w:hAnsi="Arial Narrow" w:cs="Calibri"/>
                <w:b/>
                <w:bCs/>
                <w:color w:val="000000"/>
                <w:sz w:val="22"/>
                <w:szCs w:val="22"/>
              </w:rPr>
              <w:t>Total</w:t>
            </w:r>
          </w:p>
        </w:tc>
        <w:tc>
          <w:tcPr>
            <w:tcW w:w="0" w:type="auto"/>
            <w:tcBorders>
              <w:top w:val="single" w:sz="4" w:space="0" w:color="8EA9DB"/>
              <w:left w:val="nil"/>
              <w:bottom w:val="nil"/>
              <w:right w:val="nil"/>
            </w:tcBorders>
            <w:shd w:val="clear" w:color="D9E1F2" w:fill="D9E1F2"/>
            <w:noWrap/>
            <w:vAlign w:val="bottom"/>
            <w:hideMark/>
          </w:tcPr>
          <w:p w14:paraId="62F43355" w14:textId="77777777" w:rsidR="00685486" w:rsidRPr="00685486" w:rsidRDefault="00685486" w:rsidP="00685486">
            <w:pPr>
              <w:jc w:val="right"/>
              <w:rPr>
                <w:rFonts w:ascii="Arial Narrow" w:hAnsi="Arial Narrow" w:cs="Calibri"/>
                <w:b/>
                <w:bCs/>
                <w:color w:val="000000"/>
                <w:sz w:val="22"/>
                <w:szCs w:val="22"/>
              </w:rPr>
            </w:pPr>
            <w:r w:rsidRPr="00685486">
              <w:rPr>
                <w:rFonts w:ascii="Arial Narrow" w:hAnsi="Arial Narrow" w:cs="Calibri"/>
                <w:b/>
                <w:bCs/>
                <w:color w:val="000000"/>
                <w:sz w:val="22"/>
                <w:szCs w:val="22"/>
              </w:rPr>
              <w:t>122</w:t>
            </w:r>
          </w:p>
        </w:tc>
        <w:tc>
          <w:tcPr>
            <w:tcW w:w="0" w:type="auto"/>
            <w:tcBorders>
              <w:top w:val="single" w:sz="4" w:space="0" w:color="8EA9DB"/>
              <w:left w:val="nil"/>
              <w:bottom w:val="nil"/>
              <w:right w:val="nil"/>
            </w:tcBorders>
            <w:shd w:val="clear" w:color="D9E1F2" w:fill="D9E1F2"/>
            <w:noWrap/>
            <w:vAlign w:val="bottom"/>
            <w:hideMark/>
          </w:tcPr>
          <w:p w14:paraId="4D6241FC" w14:textId="77777777" w:rsidR="00685486" w:rsidRPr="00685486" w:rsidRDefault="00685486" w:rsidP="00685486">
            <w:pPr>
              <w:jc w:val="right"/>
              <w:rPr>
                <w:rFonts w:ascii="Arial Narrow" w:hAnsi="Arial Narrow" w:cs="Calibri"/>
                <w:b/>
                <w:bCs/>
                <w:color w:val="000000"/>
                <w:sz w:val="22"/>
                <w:szCs w:val="22"/>
              </w:rPr>
            </w:pPr>
            <w:r w:rsidRPr="00685486">
              <w:rPr>
                <w:rFonts w:ascii="Arial Narrow" w:hAnsi="Arial Narrow" w:cs="Calibri"/>
                <w:b/>
                <w:bCs/>
                <w:color w:val="000000"/>
                <w:sz w:val="22"/>
                <w:szCs w:val="22"/>
              </w:rPr>
              <w:t>$2.610.941.000</w:t>
            </w:r>
          </w:p>
        </w:tc>
        <w:tc>
          <w:tcPr>
            <w:tcW w:w="0" w:type="auto"/>
            <w:tcBorders>
              <w:top w:val="single" w:sz="4" w:space="0" w:color="8EA9DB"/>
              <w:left w:val="nil"/>
              <w:bottom w:val="nil"/>
              <w:right w:val="nil"/>
            </w:tcBorders>
            <w:shd w:val="clear" w:color="D9E1F2" w:fill="D9E1F2"/>
            <w:noWrap/>
            <w:vAlign w:val="bottom"/>
            <w:hideMark/>
          </w:tcPr>
          <w:p w14:paraId="4D8A2EEC" w14:textId="77777777" w:rsidR="00685486" w:rsidRPr="00685486" w:rsidRDefault="00685486" w:rsidP="00685486">
            <w:pPr>
              <w:jc w:val="right"/>
              <w:rPr>
                <w:rFonts w:ascii="Arial Narrow" w:hAnsi="Arial Narrow" w:cs="Calibri"/>
                <w:b/>
                <w:bCs/>
                <w:color w:val="000000"/>
                <w:sz w:val="22"/>
                <w:szCs w:val="22"/>
              </w:rPr>
            </w:pPr>
            <w:r w:rsidRPr="00685486">
              <w:rPr>
                <w:rFonts w:ascii="Arial Narrow" w:hAnsi="Arial Narrow" w:cs="Calibri"/>
                <w:b/>
                <w:bCs/>
                <w:color w:val="000000"/>
                <w:sz w:val="22"/>
                <w:szCs w:val="22"/>
              </w:rPr>
              <w:t>$760.989.000</w:t>
            </w:r>
          </w:p>
        </w:tc>
        <w:tc>
          <w:tcPr>
            <w:tcW w:w="0" w:type="auto"/>
            <w:tcBorders>
              <w:top w:val="single" w:sz="4" w:space="0" w:color="8EA9DB"/>
              <w:left w:val="nil"/>
              <w:bottom w:val="nil"/>
              <w:right w:val="nil"/>
            </w:tcBorders>
            <w:shd w:val="clear" w:color="D9E1F2" w:fill="D9E1F2"/>
            <w:noWrap/>
            <w:vAlign w:val="bottom"/>
            <w:hideMark/>
          </w:tcPr>
          <w:p w14:paraId="4936ED6C" w14:textId="77777777" w:rsidR="00685486" w:rsidRPr="00685486" w:rsidRDefault="00685486" w:rsidP="00685486">
            <w:pPr>
              <w:jc w:val="right"/>
              <w:rPr>
                <w:rFonts w:ascii="Arial Narrow" w:hAnsi="Arial Narrow" w:cs="Calibri"/>
                <w:b/>
                <w:bCs/>
                <w:color w:val="000000"/>
                <w:sz w:val="22"/>
                <w:szCs w:val="22"/>
              </w:rPr>
            </w:pPr>
            <w:r w:rsidRPr="00685486">
              <w:rPr>
                <w:rFonts w:ascii="Arial Narrow" w:hAnsi="Arial Narrow" w:cs="Calibri"/>
                <w:b/>
                <w:bCs/>
                <w:color w:val="000000"/>
                <w:sz w:val="22"/>
                <w:szCs w:val="22"/>
              </w:rPr>
              <w:t>$505.257.176</w:t>
            </w:r>
          </w:p>
        </w:tc>
        <w:tc>
          <w:tcPr>
            <w:tcW w:w="0" w:type="auto"/>
            <w:tcBorders>
              <w:top w:val="single" w:sz="4" w:space="0" w:color="8EA9DB"/>
              <w:left w:val="nil"/>
              <w:bottom w:val="nil"/>
              <w:right w:val="nil"/>
            </w:tcBorders>
            <w:shd w:val="clear" w:color="D9E1F2" w:fill="D9E1F2"/>
            <w:noWrap/>
            <w:vAlign w:val="bottom"/>
            <w:hideMark/>
          </w:tcPr>
          <w:p w14:paraId="5B3F3255" w14:textId="77777777" w:rsidR="00685486" w:rsidRPr="00685486" w:rsidRDefault="00685486" w:rsidP="00685486">
            <w:pPr>
              <w:jc w:val="right"/>
              <w:rPr>
                <w:rFonts w:ascii="Arial Narrow" w:hAnsi="Arial Narrow" w:cs="Calibri"/>
                <w:b/>
                <w:bCs/>
                <w:color w:val="000000"/>
                <w:sz w:val="22"/>
                <w:szCs w:val="22"/>
              </w:rPr>
            </w:pPr>
            <w:r w:rsidRPr="00685486">
              <w:rPr>
                <w:rFonts w:ascii="Arial Narrow" w:hAnsi="Arial Narrow" w:cs="Calibri"/>
                <w:b/>
                <w:bCs/>
                <w:color w:val="000000"/>
                <w:sz w:val="22"/>
                <w:szCs w:val="22"/>
              </w:rPr>
              <w:t>$511.535.816</w:t>
            </w:r>
          </w:p>
        </w:tc>
        <w:tc>
          <w:tcPr>
            <w:tcW w:w="0" w:type="auto"/>
            <w:tcBorders>
              <w:top w:val="single" w:sz="4" w:space="0" w:color="8EA9DB"/>
              <w:left w:val="nil"/>
              <w:bottom w:val="nil"/>
              <w:right w:val="nil"/>
            </w:tcBorders>
            <w:shd w:val="clear" w:color="D9E1F2" w:fill="D9E1F2"/>
            <w:noWrap/>
            <w:vAlign w:val="bottom"/>
            <w:hideMark/>
          </w:tcPr>
          <w:p w14:paraId="227AC883" w14:textId="77777777" w:rsidR="00685486" w:rsidRPr="00685486" w:rsidRDefault="00685486" w:rsidP="00685486">
            <w:pPr>
              <w:jc w:val="right"/>
              <w:rPr>
                <w:rFonts w:ascii="Arial Narrow" w:hAnsi="Arial Narrow" w:cs="Calibri"/>
                <w:b/>
                <w:bCs/>
                <w:color w:val="000000"/>
                <w:sz w:val="22"/>
                <w:szCs w:val="22"/>
              </w:rPr>
            </w:pPr>
            <w:r w:rsidRPr="00685486">
              <w:rPr>
                <w:rFonts w:ascii="Arial Narrow" w:hAnsi="Arial Narrow" w:cs="Calibri"/>
                <w:b/>
                <w:bCs/>
                <w:color w:val="000000"/>
                <w:sz w:val="22"/>
                <w:szCs w:val="22"/>
              </w:rPr>
              <w:t>$81.993.860</w:t>
            </w:r>
          </w:p>
        </w:tc>
      </w:tr>
      <w:tr w:rsidR="00685486" w:rsidRPr="00685486" w14:paraId="41AEBFF6" w14:textId="77777777" w:rsidTr="00685486">
        <w:trPr>
          <w:trHeight w:val="276"/>
        </w:trPr>
        <w:tc>
          <w:tcPr>
            <w:tcW w:w="0" w:type="auto"/>
            <w:tcBorders>
              <w:top w:val="nil"/>
              <w:left w:val="nil"/>
              <w:bottom w:val="nil"/>
              <w:right w:val="nil"/>
            </w:tcBorders>
            <w:shd w:val="clear" w:color="auto" w:fill="auto"/>
            <w:noWrap/>
            <w:vAlign w:val="bottom"/>
            <w:hideMark/>
          </w:tcPr>
          <w:p w14:paraId="3660B9F9" w14:textId="77777777" w:rsidR="00685486" w:rsidRPr="00685486" w:rsidRDefault="00685486" w:rsidP="00685486">
            <w:pPr>
              <w:rPr>
                <w:rFonts w:ascii="Arial Narrow" w:hAnsi="Arial Narrow" w:cs="Calibri"/>
                <w:color w:val="000000"/>
                <w:sz w:val="22"/>
                <w:szCs w:val="22"/>
              </w:rPr>
            </w:pPr>
            <w:r w:rsidRPr="00685486">
              <w:rPr>
                <w:rFonts w:ascii="Arial Narrow" w:hAnsi="Arial Narrow" w:cs="Calibri"/>
                <w:color w:val="000000"/>
                <w:sz w:val="22"/>
                <w:szCs w:val="22"/>
              </w:rPr>
              <w:t>Mora</w:t>
            </w:r>
          </w:p>
        </w:tc>
        <w:tc>
          <w:tcPr>
            <w:tcW w:w="0" w:type="auto"/>
            <w:tcBorders>
              <w:top w:val="nil"/>
              <w:left w:val="nil"/>
              <w:bottom w:val="nil"/>
              <w:right w:val="nil"/>
            </w:tcBorders>
            <w:shd w:val="clear" w:color="auto" w:fill="auto"/>
            <w:noWrap/>
            <w:vAlign w:val="bottom"/>
            <w:hideMark/>
          </w:tcPr>
          <w:p w14:paraId="37CB5448" w14:textId="77777777" w:rsidR="00685486" w:rsidRPr="00685486" w:rsidRDefault="00685486" w:rsidP="00685486">
            <w:pPr>
              <w:rPr>
                <w:rFonts w:ascii="Arial Narrow" w:hAnsi="Arial Narrow" w:cs="Calibri"/>
                <w:color w:val="000000"/>
                <w:sz w:val="22"/>
                <w:szCs w:val="22"/>
              </w:rPr>
            </w:pPr>
          </w:p>
        </w:tc>
        <w:tc>
          <w:tcPr>
            <w:tcW w:w="0" w:type="auto"/>
            <w:tcBorders>
              <w:top w:val="nil"/>
              <w:left w:val="nil"/>
              <w:bottom w:val="nil"/>
              <w:right w:val="nil"/>
            </w:tcBorders>
            <w:shd w:val="clear" w:color="auto" w:fill="auto"/>
            <w:noWrap/>
            <w:vAlign w:val="bottom"/>
            <w:hideMark/>
          </w:tcPr>
          <w:p w14:paraId="0E6D2B4C" w14:textId="77777777" w:rsidR="00685486" w:rsidRPr="00685486" w:rsidRDefault="00685486" w:rsidP="00685486">
            <w:pPr>
              <w:rPr>
                <w:sz w:val="20"/>
                <w:szCs w:val="20"/>
              </w:rPr>
            </w:pPr>
          </w:p>
        </w:tc>
        <w:tc>
          <w:tcPr>
            <w:tcW w:w="0" w:type="auto"/>
            <w:tcBorders>
              <w:top w:val="nil"/>
              <w:left w:val="nil"/>
              <w:bottom w:val="nil"/>
              <w:right w:val="nil"/>
            </w:tcBorders>
            <w:shd w:val="clear" w:color="auto" w:fill="auto"/>
            <w:noWrap/>
            <w:vAlign w:val="bottom"/>
            <w:hideMark/>
          </w:tcPr>
          <w:p w14:paraId="0D22AD9F" w14:textId="77777777" w:rsidR="00685486" w:rsidRPr="00685486" w:rsidRDefault="00685486" w:rsidP="00685486">
            <w:pPr>
              <w:rPr>
                <w:sz w:val="20"/>
                <w:szCs w:val="20"/>
              </w:rPr>
            </w:pPr>
          </w:p>
        </w:tc>
        <w:tc>
          <w:tcPr>
            <w:tcW w:w="0" w:type="auto"/>
            <w:tcBorders>
              <w:top w:val="nil"/>
              <w:left w:val="nil"/>
              <w:bottom w:val="nil"/>
              <w:right w:val="nil"/>
            </w:tcBorders>
            <w:shd w:val="clear" w:color="auto" w:fill="auto"/>
            <w:noWrap/>
            <w:vAlign w:val="bottom"/>
            <w:hideMark/>
          </w:tcPr>
          <w:p w14:paraId="066B6A48" w14:textId="77777777" w:rsidR="00685486" w:rsidRPr="00685486" w:rsidRDefault="00685486" w:rsidP="00685486">
            <w:pPr>
              <w:rPr>
                <w:sz w:val="20"/>
                <w:szCs w:val="20"/>
              </w:rPr>
            </w:pPr>
          </w:p>
        </w:tc>
        <w:tc>
          <w:tcPr>
            <w:tcW w:w="0" w:type="auto"/>
            <w:tcBorders>
              <w:top w:val="nil"/>
              <w:left w:val="nil"/>
              <w:bottom w:val="nil"/>
              <w:right w:val="nil"/>
            </w:tcBorders>
            <w:shd w:val="clear" w:color="auto" w:fill="auto"/>
            <w:noWrap/>
            <w:vAlign w:val="bottom"/>
            <w:hideMark/>
          </w:tcPr>
          <w:p w14:paraId="61D90480"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20,3%</w:t>
            </w:r>
          </w:p>
        </w:tc>
        <w:tc>
          <w:tcPr>
            <w:tcW w:w="0" w:type="auto"/>
            <w:tcBorders>
              <w:top w:val="nil"/>
              <w:left w:val="nil"/>
              <w:bottom w:val="nil"/>
              <w:right w:val="nil"/>
            </w:tcBorders>
            <w:shd w:val="clear" w:color="auto" w:fill="auto"/>
            <w:noWrap/>
            <w:vAlign w:val="bottom"/>
            <w:hideMark/>
          </w:tcPr>
          <w:p w14:paraId="5D8E931E" w14:textId="77777777" w:rsidR="00685486" w:rsidRPr="00685486" w:rsidRDefault="00685486" w:rsidP="00685486">
            <w:pPr>
              <w:jc w:val="right"/>
              <w:rPr>
                <w:rFonts w:ascii="Arial Narrow" w:hAnsi="Arial Narrow" w:cs="Calibri"/>
                <w:color w:val="000000"/>
                <w:sz w:val="22"/>
                <w:szCs w:val="22"/>
              </w:rPr>
            </w:pPr>
          </w:p>
        </w:tc>
      </w:tr>
    </w:tbl>
    <w:p w14:paraId="572F1763" w14:textId="77777777" w:rsidR="001E0536" w:rsidRDefault="001E0536" w:rsidP="00685486">
      <w:pPr>
        <w:tabs>
          <w:tab w:val="left" w:pos="1644"/>
          <w:tab w:val="left" w:pos="2085"/>
          <w:tab w:val="left" w:pos="3480"/>
          <w:tab w:val="left" w:pos="4724"/>
          <w:tab w:val="left" w:pos="5968"/>
          <w:tab w:val="left" w:pos="7212"/>
        </w:tabs>
        <w:ind w:left="70"/>
        <w:rPr>
          <w:rFonts w:ascii="Arial Narrow" w:hAnsi="Arial Narrow" w:cs="Calibri"/>
          <w:b/>
          <w:bCs/>
          <w:color w:val="000000"/>
          <w:sz w:val="22"/>
          <w:szCs w:val="22"/>
        </w:rPr>
      </w:pPr>
      <w:r w:rsidRPr="00685486">
        <w:rPr>
          <w:rFonts w:ascii="Arial Narrow" w:hAnsi="Arial Narrow" w:cs="Calibri"/>
          <w:b/>
          <w:bCs/>
          <w:color w:val="000000"/>
          <w:sz w:val="22"/>
          <w:szCs w:val="22"/>
        </w:rPr>
        <w:tab/>
      </w:r>
      <w:r w:rsidRPr="00685486">
        <w:rPr>
          <w:rFonts w:ascii="Arial Narrow" w:hAnsi="Arial Narrow" w:cs="Calibri"/>
          <w:b/>
          <w:bCs/>
          <w:color w:val="000000"/>
          <w:sz w:val="22"/>
          <w:szCs w:val="22"/>
        </w:rPr>
        <w:tab/>
      </w:r>
      <w:r w:rsidRPr="00685486">
        <w:rPr>
          <w:rFonts w:ascii="Arial Narrow" w:hAnsi="Arial Narrow" w:cs="Calibri"/>
          <w:b/>
          <w:bCs/>
          <w:color w:val="000000"/>
          <w:sz w:val="22"/>
          <w:szCs w:val="22"/>
        </w:rPr>
        <w:tab/>
      </w:r>
      <w:r w:rsidRPr="00685486">
        <w:rPr>
          <w:rFonts w:ascii="Arial Narrow" w:hAnsi="Arial Narrow" w:cs="Calibri"/>
          <w:b/>
          <w:bCs/>
          <w:color w:val="000000"/>
          <w:sz w:val="22"/>
          <w:szCs w:val="22"/>
        </w:rPr>
        <w:tab/>
      </w:r>
    </w:p>
    <w:p w14:paraId="71678FA9" w14:textId="77777777" w:rsidR="001E0536" w:rsidRDefault="001E0536">
      <w:pPr>
        <w:rPr>
          <w:rFonts w:ascii="Arial Narrow" w:hAnsi="Arial Narrow" w:cs="Calibri"/>
          <w:b/>
          <w:bCs/>
          <w:color w:val="000000"/>
          <w:sz w:val="22"/>
          <w:szCs w:val="22"/>
        </w:rPr>
      </w:pPr>
      <w:r>
        <w:rPr>
          <w:rFonts w:ascii="Arial Narrow" w:hAnsi="Arial Narrow" w:cs="Calibri"/>
          <w:b/>
          <w:bCs/>
          <w:color w:val="000000"/>
          <w:sz w:val="22"/>
          <w:szCs w:val="22"/>
        </w:rPr>
        <w:br w:type="page"/>
      </w:r>
    </w:p>
    <w:p w14:paraId="5E9F0AAA" w14:textId="44A10C74" w:rsidR="001E0536" w:rsidRPr="00685486" w:rsidRDefault="001E0536" w:rsidP="00685486">
      <w:pPr>
        <w:tabs>
          <w:tab w:val="left" w:pos="1644"/>
          <w:tab w:val="left" w:pos="2085"/>
          <w:tab w:val="left" w:pos="3480"/>
          <w:tab w:val="left" w:pos="4724"/>
          <w:tab w:val="left" w:pos="5968"/>
          <w:tab w:val="left" w:pos="7212"/>
        </w:tabs>
        <w:ind w:left="70"/>
        <w:rPr>
          <w:rFonts w:ascii="Arial Narrow" w:hAnsi="Arial Narrow" w:cs="Calibri"/>
          <w:b/>
          <w:bCs/>
          <w:color w:val="000000"/>
          <w:sz w:val="22"/>
          <w:szCs w:val="22"/>
        </w:rPr>
      </w:pPr>
      <w:r w:rsidRPr="00685486">
        <w:rPr>
          <w:rFonts w:ascii="Arial Narrow" w:hAnsi="Arial Narrow" w:cs="Calibri"/>
          <w:b/>
          <w:bCs/>
          <w:color w:val="000000"/>
          <w:sz w:val="22"/>
          <w:szCs w:val="22"/>
        </w:rPr>
        <w:lastRenderedPageBreak/>
        <w:tab/>
      </w:r>
      <w:r w:rsidRPr="00685486">
        <w:rPr>
          <w:rFonts w:ascii="Arial Narrow" w:hAnsi="Arial Narrow" w:cs="Calibri"/>
          <w:b/>
          <w:bCs/>
          <w:color w:val="000000"/>
          <w:sz w:val="22"/>
          <w:szCs w:val="22"/>
        </w:rPr>
        <w:tab/>
      </w:r>
    </w:p>
    <w:tbl>
      <w:tblPr>
        <w:tblW w:w="0" w:type="auto"/>
        <w:tblCellMar>
          <w:left w:w="70" w:type="dxa"/>
          <w:right w:w="70" w:type="dxa"/>
        </w:tblCellMar>
        <w:tblLook w:val="04A0" w:firstRow="1" w:lastRow="0" w:firstColumn="1" w:lastColumn="0" w:noHBand="0" w:noVBand="1"/>
      </w:tblPr>
      <w:tblGrid>
        <w:gridCol w:w="1083"/>
        <w:gridCol w:w="441"/>
        <w:gridCol w:w="1395"/>
        <w:gridCol w:w="1244"/>
        <w:gridCol w:w="1244"/>
        <w:gridCol w:w="1244"/>
        <w:gridCol w:w="1359"/>
      </w:tblGrid>
      <w:tr w:rsidR="00685486" w:rsidRPr="00685486" w14:paraId="0A255B0E" w14:textId="77777777" w:rsidTr="00685486">
        <w:trPr>
          <w:trHeight w:val="276"/>
        </w:trPr>
        <w:tc>
          <w:tcPr>
            <w:tcW w:w="0" w:type="auto"/>
            <w:tcBorders>
              <w:top w:val="nil"/>
              <w:left w:val="nil"/>
              <w:bottom w:val="single" w:sz="4" w:space="0" w:color="8EA9DB"/>
              <w:right w:val="nil"/>
            </w:tcBorders>
            <w:shd w:val="clear" w:color="D9E1F2" w:fill="D9E1F2"/>
            <w:noWrap/>
            <w:vAlign w:val="bottom"/>
            <w:hideMark/>
          </w:tcPr>
          <w:p w14:paraId="680726F1" w14:textId="77777777" w:rsidR="00685486" w:rsidRPr="00685486" w:rsidRDefault="00685486" w:rsidP="00685486">
            <w:pPr>
              <w:rPr>
                <w:rFonts w:ascii="Arial Narrow" w:hAnsi="Arial Narrow" w:cs="Calibri"/>
                <w:b/>
                <w:bCs/>
                <w:color w:val="000000"/>
                <w:sz w:val="22"/>
                <w:szCs w:val="22"/>
              </w:rPr>
            </w:pPr>
            <w:r w:rsidRPr="00685486">
              <w:rPr>
                <w:rFonts w:ascii="Arial Narrow" w:hAnsi="Arial Narrow" w:cs="Calibri"/>
                <w:b/>
                <w:bCs/>
                <w:color w:val="000000"/>
                <w:sz w:val="22"/>
                <w:szCs w:val="22"/>
              </w:rPr>
              <w:t>Cal COOP</w:t>
            </w:r>
          </w:p>
        </w:tc>
        <w:tc>
          <w:tcPr>
            <w:tcW w:w="0" w:type="auto"/>
            <w:tcBorders>
              <w:top w:val="nil"/>
              <w:left w:val="nil"/>
              <w:bottom w:val="single" w:sz="4" w:space="0" w:color="8EA9DB"/>
              <w:right w:val="nil"/>
            </w:tcBorders>
            <w:shd w:val="clear" w:color="D9E1F2" w:fill="D9E1F2"/>
            <w:vAlign w:val="center"/>
            <w:hideMark/>
          </w:tcPr>
          <w:p w14:paraId="756DDEF0" w14:textId="77777777" w:rsidR="00685486" w:rsidRPr="00685486" w:rsidRDefault="00685486" w:rsidP="00685486">
            <w:pPr>
              <w:jc w:val="center"/>
              <w:rPr>
                <w:rFonts w:ascii="Arial Narrow" w:hAnsi="Arial Narrow" w:cs="Calibri"/>
                <w:b/>
                <w:bCs/>
                <w:color w:val="000000"/>
                <w:sz w:val="22"/>
                <w:szCs w:val="22"/>
              </w:rPr>
            </w:pPr>
            <w:r w:rsidRPr="00685486">
              <w:rPr>
                <w:rFonts w:ascii="Arial Narrow" w:hAnsi="Arial Narrow" w:cs="Calibri"/>
                <w:b/>
                <w:bCs/>
                <w:color w:val="000000"/>
                <w:sz w:val="22"/>
                <w:szCs w:val="22"/>
              </w:rPr>
              <w:t>#</w:t>
            </w:r>
          </w:p>
        </w:tc>
        <w:tc>
          <w:tcPr>
            <w:tcW w:w="0" w:type="auto"/>
            <w:tcBorders>
              <w:top w:val="nil"/>
              <w:left w:val="nil"/>
              <w:bottom w:val="single" w:sz="4" w:space="0" w:color="8EA9DB"/>
              <w:right w:val="nil"/>
            </w:tcBorders>
            <w:shd w:val="clear" w:color="D9E1F2" w:fill="D9E1F2"/>
            <w:vAlign w:val="center"/>
            <w:hideMark/>
          </w:tcPr>
          <w:p w14:paraId="130E92E7" w14:textId="77777777" w:rsidR="00685486" w:rsidRPr="00685486" w:rsidRDefault="00685486" w:rsidP="00685486">
            <w:pPr>
              <w:jc w:val="center"/>
              <w:rPr>
                <w:rFonts w:ascii="Arial Narrow" w:hAnsi="Arial Narrow" w:cs="Calibri"/>
                <w:b/>
                <w:bCs/>
                <w:color w:val="000000"/>
                <w:sz w:val="22"/>
                <w:szCs w:val="22"/>
              </w:rPr>
            </w:pPr>
            <w:r w:rsidRPr="00685486">
              <w:rPr>
                <w:rFonts w:ascii="Arial Narrow" w:hAnsi="Arial Narrow" w:cs="Calibri"/>
                <w:b/>
                <w:bCs/>
                <w:color w:val="000000"/>
                <w:sz w:val="22"/>
                <w:szCs w:val="22"/>
              </w:rPr>
              <w:t xml:space="preserve">Externa </w:t>
            </w:r>
          </w:p>
        </w:tc>
        <w:tc>
          <w:tcPr>
            <w:tcW w:w="0" w:type="auto"/>
            <w:tcBorders>
              <w:top w:val="nil"/>
              <w:left w:val="nil"/>
              <w:bottom w:val="single" w:sz="4" w:space="0" w:color="8EA9DB"/>
              <w:right w:val="nil"/>
            </w:tcBorders>
            <w:shd w:val="clear" w:color="D9E1F2" w:fill="D9E1F2"/>
            <w:vAlign w:val="center"/>
            <w:hideMark/>
          </w:tcPr>
          <w:p w14:paraId="3126692F" w14:textId="77777777" w:rsidR="00685486" w:rsidRPr="00685486" w:rsidRDefault="00685486" w:rsidP="00685486">
            <w:pPr>
              <w:jc w:val="center"/>
              <w:rPr>
                <w:rFonts w:ascii="Arial Narrow" w:hAnsi="Arial Narrow" w:cs="Calibri"/>
                <w:b/>
                <w:bCs/>
                <w:color w:val="000000"/>
                <w:sz w:val="22"/>
                <w:szCs w:val="22"/>
              </w:rPr>
            </w:pPr>
            <w:r w:rsidRPr="00685486">
              <w:rPr>
                <w:rFonts w:ascii="Arial Narrow" w:hAnsi="Arial Narrow" w:cs="Calibri"/>
                <w:b/>
                <w:bCs/>
                <w:color w:val="000000"/>
                <w:sz w:val="22"/>
                <w:szCs w:val="22"/>
              </w:rPr>
              <w:t>Externa &gt;=C</w:t>
            </w:r>
          </w:p>
        </w:tc>
        <w:tc>
          <w:tcPr>
            <w:tcW w:w="0" w:type="auto"/>
            <w:tcBorders>
              <w:top w:val="nil"/>
              <w:left w:val="nil"/>
              <w:bottom w:val="single" w:sz="4" w:space="0" w:color="8EA9DB"/>
              <w:right w:val="nil"/>
            </w:tcBorders>
            <w:shd w:val="clear" w:color="D9E1F2" w:fill="D9E1F2"/>
            <w:vAlign w:val="center"/>
            <w:hideMark/>
          </w:tcPr>
          <w:p w14:paraId="299DEB92" w14:textId="77777777" w:rsidR="00685486" w:rsidRPr="00685486" w:rsidRDefault="00685486" w:rsidP="00685486">
            <w:pPr>
              <w:jc w:val="center"/>
              <w:rPr>
                <w:rFonts w:ascii="Arial Narrow" w:hAnsi="Arial Narrow" w:cs="Calibri"/>
                <w:b/>
                <w:bCs/>
                <w:color w:val="000000"/>
                <w:sz w:val="22"/>
                <w:szCs w:val="22"/>
              </w:rPr>
            </w:pPr>
            <w:r w:rsidRPr="00685486">
              <w:rPr>
                <w:rFonts w:ascii="Arial Narrow" w:hAnsi="Arial Narrow" w:cs="Calibri"/>
                <w:b/>
                <w:bCs/>
                <w:color w:val="000000"/>
                <w:sz w:val="22"/>
                <w:szCs w:val="22"/>
              </w:rPr>
              <w:t xml:space="preserve">Aporte </w:t>
            </w:r>
          </w:p>
        </w:tc>
        <w:tc>
          <w:tcPr>
            <w:tcW w:w="0" w:type="auto"/>
            <w:tcBorders>
              <w:top w:val="nil"/>
              <w:left w:val="nil"/>
              <w:bottom w:val="single" w:sz="4" w:space="0" w:color="8EA9DB"/>
              <w:right w:val="nil"/>
            </w:tcBorders>
            <w:shd w:val="clear" w:color="D9E1F2" w:fill="D9E1F2"/>
            <w:vAlign w:val="center"/>
            <w:hideMark/>
          </w:tcPr>
          <w:p w14:paraId="2A62FC0F" w14:textId="77777777" w:rsidR="00685486" w:rsidRPr="00685486" w:rsidRDefault="00685486" w:rsidP="00685486">
            <w:pPr>
              <w:jc w:val="center"/>
              <w:rPr>
                <w:rFonts w:ascii="Arial Narrow" w:hAnsi="Arial Narrow" w:cs="Calibri"/>
                <w:b/>
                <w:bCs/>
                <w:color w:val="000000"/>
                <w:sz w:val="22"/>
                <w:szCs w:val="22"/>
              </w:rPr>
            </w:pPr>
            <w:r w:rsidRPr="00685486">
              <w:rPr>
                <w:rFonts w:ascii="Arial Narrow" w:hAnsi="Arial Narrow" w:cs="Calibri"/>
                <w:b/>
                <w:bCs/>
                <w:color w:val="000000"/>
                <w:sz w:val="22"/>
                <w:szCs w:val="22"/>
              </w:rPr>
              <w:t xml:space="preserve">Cartera </w:t>
            </w:r>
          </w:p>
        </w:tc>
        <w:tc>
          <w:tcPr>
            <w:tcW w:w="0" w:type="auto"/>
            <w:tcBorders>
              <w:top w:val="nil"/>
              <w:left w:val="nil"/>
              <w:bottom w:val="single" w:sz="4" w:space="0" w:color="8EA9DB"/>
              <w:right w:val="nil"/>
            </w:tcBorders>
            <w:shd w:val="clear" w:color="D9E1F2" w:fill="D9E1F2"/>
            <w:vAlign w:val="center"/>
            <w:hideMark/>
          </w:tcPr>
          <w:p w14:paraId="326C91E2" w14:textId="77777777" w:rsidR="00685486" w:rsidRPr="00685486" w:rsidRDefault="00685486" w:rsidP="00685486">
            <w:pPr>
              <w:jc w:val="center"/>
              <w:rPr>
                <w:rFonts w:ascii="Arial Narrow" w:hAnsi="Arial Narrow" w:cs="Calibri"/>
                <w:b/>
                <w:bCs/>
                <w:color w:val="000000"/>
                <w:sz w:val="22"/>
                <w:szCs w:val="22"/>
              </w:rPr>
            </w:pPr>
            <w:r w:rsidRPr="00685486">
              <w:rPr>
                <w:rFonts w:ascii="Arial Narrow" w:hAnsi="Arial Narrow" w:cs="Calibri"/>
                <w:b/>
                <w:bCs/>
                <w:color w:val="000000"/>
                <w:sz w:val="22"/>
                <w:szCs w:val="22"/>
              </w:rPr>
              <w:t xml:space="preserve">VaR &gt;$100 mil </w:t>
            </w:r>
          </w:p>
        </w:tc>
      </w:tr>
      <w:tr w:rsidR="00685486" w:rsidRPr="00685486" w14:paraId="139D1AAE" w14:textId="77777777" w:rsidTr="00685486">
        <w:trPr>
          <w:trHeight w:val="276"/>
        </w:trPr>
        <w:tc>
          <w:tcPr>
            <w:tcW w:w="0" w:type="auto"/>
            <w:tcBorders>
              <w:top w:val="nil"/>
              <w:left w:val="nil"/>
              <w:bottom w:val="nil"/>
              <w:right w:val="nil"/>
            </w:tcBorders>
            <w:shd w:val="clear" w:color="auto" w:fill="auto"/>
            <w:noWrap/>
            <w:vAlign w:val="bottom"/>
            <w:hideMark/>
          </w:tcPr>
          <w:p w14:paraId="5622D44B" w14:textId="77777777" w:rsidR="00685486" w:rsidRPr="00685486" w:rsidRDefault="00685486" w:rsidP="00685486">
            <w:pPr>
              <w:rPr>
                <w:rFonts w:ascii="Arial Narrow" w:hAnsi="Arial Narrow" w:cs="Calibri"/>
                <w:color w:val="000000"/>
                <w:sz w:val="22"/>
                <w:szCs w:val="22"/>
              </w:rPr>
            </w:pPr>
            <w:r w:rsidRPr="00685486">
              <w:rPr>
                <w:rFonts w:ascii="Arial Narrow" w:hAnsi="Arial Narrow" w:cs="Calibri"/>
                <w:color w:val="000000"/>
                <w:sz w:val="22"/>
                <w:szCs w:val="22"/>
              </w:rPr>
              <w:t>A</w:t>
            </w:r>
          </w:p>
        </w:tc>
        <w:tc>
          <w:tcPr>
            <w:tcW w:w="0" w:type="auto"/>
            <w:tcBorders>
              <w:top w:val="nil"/>
              <w:left w:val="nil"/>
              <w:bottom w:val="nil"/>
              <w:right w:val="nil"/>
            </w:tcBorders>
            <w:shd w:val="clear" w:color="auto" w:fill="auto"/>
            <w:noWrap/>
            <w:vAlign w:val="bottom"/>
            <w:hideMark/>
          </w:tcPr>
          <w:p w14:paraId="11372188"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115</w:t>
            </w:r>
          </w:p>
        </w:tc>
        <w:tc>
          <w:tcPr>
            <w:tcW w:w="0" w:type="auto"/>
            <w:tcBorders>
              <w:top w:val="nil"/>
              <w:left w:val="nil"/>
              <w:bottom w:val="nil"/>
              <w:right w:val="nil"/>
            </w:tcBorders>
            <w:shd w:val="clear" w:color="auto" w:fill="auto"/>
            <w:noWrap/>
            <w:vAlign w:val="bottom"/>
            <w:hideMark/>
          </w:tcPr>
          <w:p w14:paraId="0B0E218C"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$2.595.756.000</w:t>
            </w:r>
          </w:p>
        </w:tc>
        <w:tc>
          <w:tcPr>
            <w:tcW w:w="0" w:type="auto"/>
            <w:tcBorders>
              <w:top w:val="nil"/>
              <w:left w:val="nil"/>
              <w:bottom w:val="nil"/>
              <w:right w:val="nil"/>
            </w:tcBorders>
            <w:shd w:val="clear" w:color="auto" w:fill="auto"/>
            <w:noWrap/>
            <w:vAlign w:val="bottom"/>
            <w:hideMark/>
          </w:tcPr>
          <w:p w14:paraId="3829A1BF"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$747.870.000</w:t>
            </w:r>
          </w:p>
        </w:tc>
        <w:tc>
          <w:tcPr>
            <w:tcW w:w="0" w:type="auto"/>
            <w:tcBorders>
              <w:top w:val="nil"/>
              <w:left w:val="nil"/>
              <w:bottom w:val="nil"/>
              <w:right w:val="nil"/>
            </w:tcBorders>
            <w:shd w:val="clear" w:color="auto" w:fill="auto"/>
            <w:noWrap/>
            <w:vAlign w:val="bottom"/>
            <w:hideMark/>
          </w:tcPr>
          <w:p w14:paraId="302EE478"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$487.959.922</w:t>
            </w:r>
          </w:p>
        </w:tc>
        <w:tc>
          <w:tcPr>
            <w:tcW w:w="0" w:type="auto"/>
            <w:tcBorders>
              <w:top w:val="nil"/>
              <w:left w:val="nil"/>
              <w:bottom w:val="nil"/>
              <w:right w:val="nil"/>
            </w:tcBorders>
            <w:shd w:val="clear" w:color="auto" w:fill="auto"/>
            <w:noWrap/>
            <w:vAlign w:val="bottom"/>
            <w:hideMark/>
          </w:tcPr>
          <w:p w14:paraId="11FF9F65"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$492.494.000</w:t>
            </w:r>
          </w:p>
        </w:tc>
        <w:tc>
          <w:tcPr>
            <w:tcW w:w="0" w:type="auto"/>
            <w:tcBorders>
              <w:top w:val="nil"/>
              <w:left w:val="nil"/>
              <w:bottom w:val="nil"/>
              <w:right w:val="nil"/>
            </w:tcBorders>
            <w:shd w:val="clear" w:color="auto" w:fill="auto"/>
            <w:noWrap/>
            <w:vAlign w:val="bottom"/>
            <w:hideMark/>
          </w:tcPr>
          <w:p w14:paraId="1692AA54"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$79.377.229</w:t>
            </w:r>
          </w:p>
        </w:tc>
      </w:tr>
      <w:tr w:rsidR="00685486" w:rsidRPr="00685486" w14:paraId="5A5E6F69" w14:textId="77777777" w:rsidTr="00685486">
        <w:trPr>
          <w:trHeight w:val="276"/>
        </w:trPr>
        <w:tc>
          <w:tcPr>
            <w:tcW w:w="0" w:type="auto"/>
            <w:tcBorders>
              <w:top w:val="nil"/>
              <w:left w:val="nil"/>
              <w:bottom w:val="nil"/>
              <w:right w:val="nil"/>
            </w:tcBorders>
            <w:shd w:val="clear" w:color="auto" w:fill="auto"/>
            <w:noWrap/>
            <w:vAlign w:val="bottom"/>
            <w:hideMark/>
          </w:tcPr>
          <w:p w14:paraId="0D15479A" w14:textId="77777777" w:rsidR="00685486" w:rsidRPr="00685486" w:rsidRDefault="00685486" w:rsidP="00685486">
            <w:pPr>
              <w:rPr>
                <w:rFonts w:ascii="Arial Narrow" w:hAnsi="Arial Narrow" w:cs="Calibri"/>
                <w:color w:val="000000"/>
                <w:sz w:val="22"/>
                <w:szCs w:val="22"/>
              </w:rPr>
            </w:pPr>
            <w:r w:rsidRPr="00685486">
              <w:rPr>
                <w:rFonts w:ascii="Arial Narrow" w:hAnsi="Arial Narrow" w:cs="Calibri"/>
                <w:color w:val="000000"/>
                <w:sz w:val="22"/>
                <w:szCs w:val="22"/>
              </w:rPr>
              <w:t>B</w:t>
            </w:r>
          </w:p>
        </w:tc>
        <w:tc>
          <w:tcPr>
            <w:tcW w:w="0" w:type="auto"/>
            <w:tcBorders>
              <w:top w:val="nil"/>
              <w:left w:val="nil"/>
              <w:bottom w:val="nil"/>
              <w:right w:val="nil"/>
            </w:tcBorders>
            <w:shd w:val="clear" w:color="auto" w:fill="auto"/>
            <w:noWrap/>
            <w:vAlign w:val="bottom"/>
            <w:hideMark/>
          </w:tcPr>
          <w:p w14:paraId="04688FE1"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2</w:t>
            </w:r>
          </w:p>
        </w:tc>
        <w:tc>
          <w:tcPr>
            <w:tcW w:w="0" w:type="auto"/>
            <w:tcBorders>
              <w:top w:val="nil"/>
              <w:left w:val="nil"/>
              <w:bottom w:val="nil"/>
              <w:right w:val="nil"/>
            </w:tcBorders>
            <w:shd w:val="clear" w:color="auto" w:fill="auto"/>
            <w:noWrap/>
            <w:vAlign w:val="bottom"/>
            <w:hideMark/>
          </w:tcPr>
          <w:p w14:paraId="3A644F4E"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$1.801.000</w:t>
            </w:r>
          </w:p>
        </w:tc>
        <w:tc>
          <w:tcPr>
            <w:tcW w:w="0" w:type="auto"/>
            <w:tcBorders>
              <w:top w:val="nil"/>
              <w:left w:val="nil"/>
              <w:bottom w:val="nil"/>
              <w:right w:val="nil"/>
            </w:tcBorders>
            <w:shd w:val="clear" w:color="auto" w:fill="auto"/>
            <w:noWrap/>
            <w:vAlign w:val="bottom"/>
            <w:hideMark/>
          </w:tcPr>
          <w:p w14:paraId="35432F64"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$1.801.000</w:t>
            </w:r>
          </w:p>
        </w:tc>
        <w:tc>
          <w:tcPr>
            <w:tcW w:w="0" w:type="auto"/>
            <w:tcBorders>
              <w:top w:val="nil"/>
              <w:left w:val="nil"/>
              <w:bottom w:val="nil"/>
              <w:right w:val="nil"/>
            </w:tcBorders>
            <w:shd w:val="clear" w:color="auto" w:fill="auto"/>
            <w:noWrap/>
            <w:vAlign w:val="bottom"/>
            <w:hideMark/>
          </w:tcPr>
          <w:p w14:paraId="6D7DD0D0"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$1.945.487</w:t>
            </w:r>
          </w:p>
        </w:tc>
        <w:tc>
          <w:tcPr>
            <w:tcW w:w="0" w:type="auto"/>
            <w:tcBorders>
              <w:top w:val="nil"/>
              <w:left w:val="nil"/>
              <w:bottom w:val="nil"/>
              <w:right w:val="nil"/>
            </w:tcBorders>
            <w:shd w:val="clear" w:color="auto" w:fill="auto"/>
            <w:noWrap/>
            <w:vAlign w:val="bottom"/>
            <w:hideMark/>
          </w:tcPr>
          <w:p w14:paraId="0EC0B254"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$1.050.000</w:t>
            </w:r>
          </w:p>
        </w:tc>
        <w:tc>
          <w:tcPr>
            <w:tcW w:w="0" w:type="auto"/>
            <w:tcBorders>
              <w:top w:val="nil"/>
              <w:left w:val="nil"/>
              <w:bottom w:val="nil"/>
              <w:right w:val="nil"/>
            </w:tcBorders>
            <w:shd w:val="clear" w:color="auto" w:fill="auto"/>
            <w:noWrap/>
            <w:vAlign w:val="bottom"/>
            <w:hideMark/>
          </w:tcPr>
          <w:p w14:paraId="1185F040"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$0</w:t>
            </w:r>
          </w:p>
        </w:tc>
      </w:tr>
      <w:tr w:rsidR="00685486" w:rsidRPr="00685486" w14:paraId="5DADDDBD" w14:textId="77777777" w:rsidTr="00685486">
        <w:trPr>
          <w:trHeight w:val="276"/>
        </w:trPr>
        <w:tc>
          <w:tcPr>
            <w:tcW w:w="0" w:type="auto"/>
            <w:tcBorders>
              <w:top w:val="nil"/>
              <w:left w:val="nil"/>
              <w:bottom w:val="nil"/>
              <w:right w:val="nil"/>
            </w:tcBorders>
            <w:shd w:val="clear" w:color="auto" w:fill="auto"/>
            <w:noWrap/>
            <w:vAlign w:val="bottom"/>
            <w:hideMark/>
          </w:tcPr>
          <w:p w14:paraId="73E4F6C4" w14:textId="77777777" w:rsidR="00685486" w:rsidRPr="00685486" w:rsidRDefault="00685486" w:rsidP="00685486">
            <w:pPr>
              <w:rPr>
                <w:rFonts w:ascii="Arial Narrow" w:hAnsi="Arial Narrow" w:cs="Calibri"/>
                <w:color w:val="000000"/>
                <w:sz w:val="22"/>
                <w:szCs w:val="22"/>
              </w:rPr>
            </w:pPr>
            <w:r w:rsidRPr="00685486">
              <w:rPr>
                <w:rFonts w:ascii="Arial Narrow" w:hAnsi="Arial Narrow" w:cs="Calibri"/>
                <w:color w:val="000000"/>
                <w:sz w:val="22"/>
                <w:szCs w:val="22"/>
              </w:rPr>
              <w:t>D</w:t>
            </w:r>
          </w:p>
        </w:tc>
        <w:tc>
          <w:tcPr>
            <w:tcW w:w="0" w:type="auto"/>
            <w:tcBorders>
              <w:top w:val="nil"/>
              <w:left w:val="nil"/>
              <w:bottom w:val="nil"/>
              <w:right w:val="nil"/>
            </w:tcBorders>
            <w:shd w:val="clear" w:color="auto" w:fill="auto"/>
            <w:noWrap/>
            <w:vAlign w:val="bottom"/>
            <w:hideMark/>
          </w:tcPr>
          <w:p w14:paraId="31DBC56D"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3</w:t>
            </w:r>
          </w:p>
        </w:tc>
        <w:tc>
          <w:tcPr>
            <w:tcW w:w="0" w:type="auto"/>
            <w:tcBorders>
              <w:top w:val="nil"/>
              <w:left w:val="nil"/>
              <w:bottom w:val="nil"/>
              <w:right w:val="nil"/>
            </w:tcBorders>
            <w:shd w:val="clear" w:color="auto" w:fill="auto"/>
            <w:noWrap/>
            <w:vAlign w:val="bottom"/>
            <w:hideMark/>
          </w:tcPr>
          <w:p w14:paraId="5731A2C4"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$2.066.000</w:t>
            </w:r>
          </w:p>
        </w:tc>
        <w:tc>
          <w:tcPr>
            <w:tcW w:w="0" w:type="auto"/>
            <w:tcBorders>
              <w:top w:val="nil"/>
              <w:left w:val="nil"/>
              <w:bottom w:val="nil"/>
              <w:right w:val="nil"/>
            </w:tcBorders>
            <w:shd w:val="clear" w:color="auto" w:fill="auto"/>
            <w:noWrap/>
            <w:vAlign w:val="bottom"/>
            <w:hideMark/>
          </w:tcPr>
          <w:p w14:paraId="263E0D93"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$0</w:t>
            </w:r>
          </w:p>
        </w:tc>
        <w:tc>
          <w:tcPr>
            <w:tcW w:w="0" w:type="auto"/>
            <w:tcBorders>
              <w:top w:val="nil"/>
              <w:left w:val="nil"/>
              <w:bottom w:val="nil"/>
              <w:right w:val="nil"/>
            </w:tcBorders>
            <w:shd w:val="clear" w:color="auto" w:fill="auto"/>
            <w:noWrap/>
            <w:vAlign w:val="bottom"/>
            <w:hideMark/>
          </w:tcPr>
          <w:p w14:paraId="359B881C"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$8.036.408</w:t>
            </w:r>
          </w:p>
        </w:tc>
        <w:tc>
          <w:tcPr>
            <w:tcW w:w="0" w:type="auto"/>
            <w:tcBorders>
              <w:top w:val="nil"/>
              <w:left w:val="nil"/>
              <w:bottom w:val="nil"/>
              <w:right w:val="nil"/>
            </w:tcBorders>
            <w:shd w:val="clear" w:color="auto" w:fill="auto"/>
            <w:noWrap/>
            <w:vAlign w:val="bottom"/>
            <w:hideMark/>
          </w:tcPr>
          <w:p w14:paraId="2AC16D7E"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$10.561.816</w:t>
            </w:r>
          </w:p>
        </w:tc>
        <w:tc>
          <w:tcPr>
            <w:tcW w:w="0" w:type="auto"/>
            <w:tcBorders>
              <w:top w:val="nil"/>
              <w:left w:val="nil"/>
              <w:bottom w:val="nil"/>
              <w:right w:val="nil"/>
            </w:tcBorders>
            <w:shd w:val="clear" w:color="auto" w:fill="auto"/>
            <w:noWrap/>
            <w:vAlign w:val="bottom"/>
            <w:hideMark/>
          </w:tcPr>
          <w:p w14:paraId="59925403"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$2.616.631</w:t>
            </w:r>
          </w:p>
        </w:tc>
      </w:tr>
      <w:tr w:rsidR="00685486" w:rsidRPr="00685486" w14:paraId="3B6F799C" w14:textId="77777777" w:rsidTr="00685486">
        <w:trPr>
          <w:trHeight w:val="276"/>
        </w:trPr>
        <w:tc>
          <w:tcPr>
            <w:tcW w:w="0" w:type="auto"/>
            <w:tcBorders>
              <w:top w:val="nil"/>
              <w:left w:val="nil"/>
              <w:bottom w:val="nil"/>
              <w:right w:val="nil"/>
            </w:tcBorders>
            <w:shd w:val="clear" w:color="auto" w:fill="auto"/>
            <w:noWrap/>
            <w:vAlign w:val="bottom"/>
            <w:hideMark/>
          </w:tcPr>
          <w:p w14:paraId="72209604" w14:textId="77777777" w:rsidR="00685486" w:rsidRPr="00685486" w:rsidRDefault="00685486" w:rsidP="00685486">
            <w:pPr>
              <w:rPr>
                <w:rFonts w:ascii="Arial Narrow" w:hAnsi="Arial Narrow" w:cs="Calibri"/>
                <w:color w:val="000000"/>
                <w:sz w:val="22"/>
                <w:szCs w:val="22"/>
              </w:rPr>
            </w:pPr>
            <w:r w:rsidRPr="00685486">
              <w:rPr>
                <w:rFonts w:ascii="Arial Narrow" w:hAnsi="Arial Narrow" w:cs="Calibri"/>
                <w:color w:val="000000"/>
                <w:sz w:val="22"/>
                <w:szCs w:val="22"/>
              </w:rPr>
              <w:t>E</w:t>
            </w:r>
          </w:p>
        </w:tc>
        <w:tc>
          <w:tcPr>
            <w:tcW w:w="0" w:type="auto"/>
            <w:tcBorders>
              <w:top w:val="nil"/>
              <w:left w:val="nil"/>
              <w:bottom w:val="nil"/>
              <w:right w:val="nil"/>
            </w:tcBorders>
            <w:shd w:val="clear" w:color="auto" w:fill="auto"/>
            <w:noWrap/>
            <w:vAlign w:val="bottom"/>
            <w:hideMark/>
          </w:tcPr>
          <w:p w14:paraId="6728090B"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2</w:t>
            </w:r>
          </w:p>
        </w:tc>
        <w:tc>
          <w:tcPr>
            <w:tcW w:w="0" w:type="auto"/>
            <w:tcBorders>
              <w:top w:val="nil"/>
              <w:left w:val="nil"/>
              <w:bottom w:val="nil"/>
              <w:right w:val="nil"/>
            </w:tcBorders>
            <w:shd w:val="clear" w:color="auto" w:fill="auto"/>
            <w:noWrap/>
            <w:vAlign w:val="bottom"/>
            <w:hideMark/>
          </w:tcPr>
          <w:p w14:paraId="05EFD2ED"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$11.318.000</w:t>
            </w:r>
          </w:p>
        </w:tc>
        <w:tc>
          <w:tcPr>
            <w:tcW w:w="0" w:type="auto"/>
            <w:tcBorders>
              <w:top w:val="nil"/>
              <w:left w:val="nil"/>
              <w:bottom w:val="nil"/>
              <w:right w:val="nil"/>
            </w:tcBorders>
            <w:shd w:val="clear" w:color="auto" w:fill="auto"/>
            <w:noWrap/>
            <w:vAlign w:val="bottom"/>
            <w:hideMark/>
          </w:tcPr>
          <w:p w14:paraId="5C7B7F19"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$11.318.000</w:t>
            </w:r>
          </w:p>
        </w:tc>
        <w:tc>
          <w:tcPr>
            <w:tcW w:w="0" w:type="auto"/>
            <w:tcBorders>
              <w:top w:val="nil"/>
              <w:left w:val="nil"/>
              <w:bottom w:val="nil"/>
              <w:right w:val="nil"/>
            </w:tcBorders>
            <w:shd w:val="clear" w:color="auto" w:fill="auto"/>
            <w:noWrap/>
            <w:vAlign w:val="bottom"/>
            <w:hideMark/>
          </w:tcPr>
          <w:p w14:paraId="08C7DA58"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$7.315.359</w:t>
            </w:r>
          </w:p>
        </w:tc>
        <w:tc>
          <w:tcPr>
            <w:tcW w:w="0" w:type="auto"/>
            <w:tcBorders>
              <w:top w:val="nil"/>
              <w:left w:val="nil"/>
              <w:bottom w:val="nil"/>
              <w:right w:val="nil"/>
            </w:tcBorders>
            <w:shd w:val="clear" w:color="auto" w:fill="auto"/>
            <w:noWrap/>
            <w:vAlign w:val="bottom"/>
            <w:hideMark/>
          </w:tcPr>
          <w:p w14:paraId="761029E6"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$7.430.000</w:t>
            </w:r>
          </w:p>
        </w:tc>
        <w:tc>
          <w:tcPr>
            <w:tcW w:w="0" w:type="auto"/>
            <w:tcBorders>
              <w:top w:val="nil"/>
              <w:left w:val="nil"/>
              <w:bottom w:val="nil"/>
              <w:right w:val="nil"/>
            </w:tcBorders>
            <w:shd w:val="clear" w:color="auto" w:fill="auto"/>
            <w:noWrap/>
            <w:vAlign w:val="bottom"/>
            <w:hideMark/>
          </w:tcPr>
          <w:p w14:paraId="652444C7"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$0</w:t>
            </w:r>
          </w:p>
        </w:tc>
      </w:tr>
      <w:tr w:rsidR="00685486" w:rsidRPr="00685486" w14:paraId="2D661D12" w14:textId="77777777" w:rsidTr="00685486">
        <w:trPr>
          <w:trHeight w:val="276"/>
        </w:trPr>
        <w:tc>
          <w:tcPr>
            <w:tcW w:w="0" w:type="auto"/>
            <w:tcBorders>
              <w:top w:val="single" w:sz="4" w:space="0" w:color="8EA9DB"/>
              <w:left w:val="nil"/>
              <w:bottom w:val="nil"/>
              <w:right w:val="nil"/>
            </w:tcBorders>
            <w:shd w:val="clear" w:color="D9E1F2" w:fill="D9E1F2"/>
            <w:noWrap/>
            <w:vAlign w:val="bottom"/>
            <w:hideMark/>
          </w:tcPr>
          <w:p w14:paraId="3E991E0E" w14:textId="77777777" w:rsidR="00685486" w:rsidRPr="00685486" w:rsidRDefault="00685486" w:rsidP="00685486">
            <w:pPr>
              <w:rPr>
                <w:rFonts w:ascii="Arial Narrow" w:hAnsi="Arial Narrow" w:cs="Calibri"/>
                <w:b/>
                <w:bCs/>
                <w:color w:val="000000"/>
                <w:sz w:val="22"/>
                <w:szCs w:val="22"/>
              </w:rPr>
            </w:pPr>
            <w:r w:rsidRPr="00685486">
              <w:rPr>
                <w:rFonts w:ascii="Arial Narrow" w:hAnsi="Arial Narrow" w:cs="Calibri"/>
                <w:b/>
                <w:bCs/>
                <w:color w:val="000000"/>
                <w:sz w:val="22"/>
                <w:szCs w:val="22"/>
              </w:rPr>
              <w:t xml:space="preserve">Total </w:t>
            </w:r>
          </w:p>
        </w:tc>
        <w:tc>
          <w:tcPr>
            <w:tcW w:w="0" w:type="auto"/>
            <w:tcBorders>
              <w:top w:val="single" w:sz="4" w:space="0" w:color="8EA9DB"/>
              <w:left w:val="nil"/>
              <w:bottom w:val="nil"/>
              <w:right w:val="nil"/>
            </w:tcBorders>
            <w:shd w:val="clear" w:color="D9E1F2" w:fill="D9E1F2"/>
            <w:noWrap/>
            <w:vAlign w:val="bottom"/>
            <w:hideMark/>
          </w:tcPr>
          <w:p w14:paraId="1322C466" w14:textId="77777777" w:rsidR="00685486" w:rsidRPr="00685486" w:rsidRDefault="00685486" w:rsidP="00685486">
            <w:pPr>
              <w:jc w:val="right"/>
              <w:rPr>
                <w:rFonts w:ascii="Arial Narrow" w:hAnsi="Arial Narrow" w:cs="Calibri"/>
                <w:b/>
                <w:bCs/>
                <w:color w:val="000000"/>
                <w:sz w:val="22"/>
                <w:szCs w:val="22"/>
              </w:rPr>
            </w:pPr>
            <w:r w:rsidRPr="00685486">
              <w:rPr>
                <w:rFonts w:ascii="Arial Narrow" w:hAnsi="Arial Narrow" w:cs="Calibri"/>
                <w:b/>
                <w:bCs/>
                <w:color w:val="000000"/>
                <w:sz w:val="22"/>
                <w:szCs w:val="22"/>
              </w:rPr>
              <w:t>122</w:t>
            </w:r>
          </w:p>
        </w:tc>
        <w:tc>
          <w:tcPr>
            <w:tcW w:w="0" w:type="auto"/>
            <w:tcBorders>
              <w:top w:val="single" w:sz="4" w:space="0" w:color="8EA9DB"/>
              <w:left w:val="nil"/>
              <w:bottom w:val="nil"/>
              <w:right w:val="nil"/>
            </w:tcBorders>
            <w:shd w:val="clear" w:color="D9E1F2" w:fill="D9E1F2"/>
            <w:noWrap/>
            <w:vAlign w:val="bottom"/>
            <w:hideMark/>
          </w:tcPr>
          <w:p w14:paraId="37D53135" w14:textId="77777777" w:rsidR="00685486" w:rsidRPr="00685486" w:rsidRDefault="00685486" w:rsidP="00685486">
            <w:pPr>
              <w:jc w:val="right"/>
              <w:rPr>
                <w:rFonts w:ascii="Arial Narrow" w:hAnsi="Arial Narrow" w:cs="Calibri"/>
                <w:b/>
                <w:bCs/>
                <w:color w:val="000000"/>
                <w:sz w:val="22"/>
                <w:szCs w:val="22"/>
              </w:rPr>
            </w:pPr>
            <w:r w:rsidRPr="00685486">
              <w:rPr>
                <w:rFonts w:ascii="Arial Narrow" w:hAnsi="Arial Narrow" w:cs="Calibri"/>
                <w:b/>
                <w:bCs/>
                <w:color w:val="000000"/>
                <w:sz w:val="22"/>
                <w:szCs w:val="22"/>
              </w:rPr>
              <w:t>$2.610.941.000</w:t>
            </w:r>
          </w:p>
        </w:tc>
        <w:tc>
          <w:tcPr>
            <w:tcW w:w="0" w:type="auto"/>
            <w:tcBorders>
              <w:top w:val="single" w:sz="4" w:space="0" w:color="8EA9DB"/>
              <w:left w:val="nil"/>
              <w:bottom w:val="nil"/>
              <w:right w:val="nil"/>
            </w:tcBorders>
            <w:shd w:val="clear" w:color="D9E1F2" w:fill="D9E1F2"/>
            <w:noWrap/>
            <w:vAlign w:val="bottom"/>
            <w:hideMark/>
          </w:tcPr>
          <w:p w14:paraId="08CD81EB" w14:textId="77777777" w:rsidR="00685486" w:rsidRPr="00685486" w:rsidRDefault="00685486" w:rsidP="00685486">
            <w:pPr>
              <w:jc w:val="right"/>
              <w:rPr>
                <w:rFonts w:ascii="Arial Narrow" w:hAnsi="Arial Narrow" w:cs="Calibri"/>
                <w:b/>
                <w:bCs/>
                <w:color w:val="000000"/>
                <w:sz w:val="22"/>
                <w:szCs w:val="22"/>
              </w:rPr>
            </w:pPr>
            <w:r w:rsidRPr="00685486">
              <w:rPr>
                <w:rFonts w:ascii="Arial Narrow" w:hAnsi="Arial Narrow" w:cs="Calibri"/>
                <w:b/>
                <w:bCs/>
                <w:color w:val="000000"/>
                <w:sz w:val="22"/>
                <w:szCs w:val="22"/>
              </w:rPr>
              <w:t>$760.989.000</w:t>
            </w:r>
          </w:p>
        </w:tc>
        <w:tc>
          <w:tcPr>
            <w:tcW w:w="0" w:type="auto"/>
            <w:tcBorders>
              <w:top w:val="single" w:sz="4" w:space="0" w:color="8EA9DB"/>
              <w:left w:val="nil"/>
              <w:bottom w:val="nil"/>
              <w:right w:val="nil"/>
            </w:tcBorders>
            <w:shd w:val="clear" w:color="D9E1F2" w:fill="D9E1F2"/>
            <w:noWrap/>
            <w:vAlign w:val="bottom"/>
            <w:hideMark/>
          </w:tcPr>
          <w:p w14:paraId="4EFDC8AC" w14:textId="77777777" w:rsidR="00685486" w:rsidRPr="00685486" w:rsidRDefault="00685486" w:rsidP="00685486">
            <w:pPr>
              <w:jc w:val="right"/>
              <w:rPr>
                <w:rFonts w:ascii="Arial Narrow" w:hAnsi="Arial Narrow" w:cs="Calibri"/>
                <w:b/>
                <w:bCs/>
                <w:color w:val="000000"/>
                <w:sz w:val="22"/>
                <w:szCs w:val="22"/>
              </w:rPr>
            </w:pPr>
            <w:r w:rsidRPr="00685486">
              <w:rPr>
                <w:rFonts w:ascii="Arial Narrow" w:hAnsi="Arial Narrow" w:cs="Calibri"/>
                <w:b/>
                <w:bCs/>
                <w:color w:val="000000"/>
                <w:sz w:val="22"/>
                <w:szCs w:val="22"/>
              </w:rPr>
              <w:t>$505.257.176</w:t>
            </w:r>
          </w:p>
        </w:tc>
        <w:tc>
          <w:tcPr>
            <w:tcW w:w="0" w:type="auto"/>
            <w:tcBorders>
              <w:top w:val="single" w:sz="4" w:space="0" w:color="8EA9DB"/>
              <w:left w:val="nil"/>
              <w:bottom w:val="nil"/>
              <w:right w:val="nil"/>
            </w:tcBorders>
            <w:shd w:val="clear" w:color="D9E1F2" w:fill="D9E1F2"/>
            <w:noWrap/>
            <w:vAlign w:val="bottom"/>
            <w:hideMark/>
          </w:tcPr>
          <w:p w14:paraId="79084014" w14:textId="77777777" w:rsidR="00685486" w:rsidRPr="00685486" w:rsidRDefault="00685486" w:rsidP="00685486">
            <w:pPr>
              <w:jc w:val="right"/>
              <w:rPr>
                <w:rFonts w:ascii="Arial Narrow" w:hAnsi="Arial Narrow" w:cs="Calibri"/>
                <w:b/>
                <w:bCs/>
                <w:color w:val="000000"/>
                <w:sz w:val="22"/>
                <w:szCs w:val="22"/>
              </w:rPr>
            </w:pPr>
            <w:r w:rsidRPr="00685486">
              <w:rPr>
                <w:rFonts w:ascii="Arial Narrow" w:hAnsi="Arial Narrow" w:cs="Calibri"/>
                <w:b/>
                <w:bCs/>
                <w:color w:val="000000"/>
                <w:sz w:val="22"/>
                <w:szCs w:val="22"/>
              </w:rPr>
              <w:t>$511.535.816</w:t>
            </w:r>
          </w:p>
        </w:tc>
        <w:tc>
          <w:tcPr>
            <w:tcW w:w="0" w:type="auto"/>
            <w:tcBorders>
              <w:top w:val="single" w:sz="4" w:space="0" w:color="8EA9DB"/>
              <w:left w:val="nil"/>
              <w:bottom w:val="nil"/>
              <w:right w:val="nil"/>
            </w:tcBorders>
            <w:shd w:val="clear" w:color="D9E1F2" w:fill="D9E1F2"/>
            <w:noWrap/>
            <w:vAlign w:val="bottom"/>
            <w:hideMark/>
          </w:tcPr>
          <w:p w14:paraId="4C8F380D" w14:textId="77777777" w:rsidR="00685486" w:rsidRPr="00685486" w:rsidRDefault="00685486" w:rsidP="00685486">
            <w:pPr>
              <w:jc w:val="right"/>
              <w:rPr>
                <w:rFonts w:ascii="Arial Narrow" w:hAnsi="Arial Narrow" w:cs="Calibri"/>
                <w:b/>
                <w:bCs/>
                <w:color w:val="000000"/>
                <w:sz w:val="22"/>
                <w:szCs w:val="22"/>
              </w:rPr>
            </w:pPr>
            <w:r w:rsidRPr="00685486">
              <w:rPr>
                <w:rFonts w:ascii="Arial Narrow" w:hAnsi="Arial Narrow" w:cs="Calibri"/>
                <w:b/>
                <w:bCs/>
                <w:color w:val="000000"/>
                <w:sz w:val="22"/>
                <w:szCs w:val="22"/>
              </w:rPr>
              <w:t>$81.993.860</w:t>
            </w:r>
          </w:p>
        </w:tc>
      </w:tr>
      <w:tr w:rsidR="00685486" w:rsidRPr="00685486" w14:paraId="4BE77F34" w14:textId="77777777" w:rsidTr="00685486">
        <w:trPr>
          <w:trHeight w:val="276"/>
        </w:trPr>
        <w:tc>
          <w:tcPr>
            <w:tcW w:w="0" w:type="auto"/>
            <w:tcBorders>
              <w:top w:val="nil"/>
              <w:left w:val="nil"/>
              <w:bottom w:val="nil"/>
              <w:right w:val="nil"/>
            </w:tcBorders>
            <w:shd w:val="clear" w:color="auto" w:fill="auto"/>
            <w:noWrap/>
            <w:vAlign w:val="bottom"/>
            <w:hideMark/>
          </w:tcPr>
          <w:p w14:paraId="417606EB" w14:textId="77777777" w:rsidR="00685486" w:rsidRPr="00685486" w:rsidRDefault="00685486" w:rsidP="00685486">
            <w:pPr>
              <w:rPr>
                <w:rFonts w:ascii="Arial Narrow" w:hAnsi="Arial Narrow" w:cs="Calibri"/>
                <w:color w:val="000000"/>
                <w:sz w:val="22"/>
                <w:szCs w:val="22"/>
              </w:rPr>
            </w:pPr>
            <w:r w:rsidRPr="00685486">
              <w:rPr>
                <w:rFonts w:ascii="Arial Narrow" w:hAnsi="Arial Narrow" w:cs="Calibri"/>
                <w:color w:val="000000"/>
                <w:sz w:val="22"/>
                <w:szCs w:val="22"/>
              </w:rPr>
              <w:t>Mora</w:t>
            </w:r>
          </w:p>
        </w:tc>
        <w:tc>
          <w:tcPr>
            <w:tcW w:w="0" w:type="auto"/>
            <w:tcBorders>
              <w:top w:val="nil"/>
              <w:left w:val="nil"/>
              <w:bottom w:val="nil"/>
              <w:right w:val="nil"/>
            </w:tcBorders>
            <w:shd w:val="clear" w:color="auto" w:fill="auto"/>
            <w:noWrap/>
            <w:vAlign w:val="bottom"/>
            <w:hideMark/>
          </w:tcPr>
          <w:p w14:paraId="67F434DE" w14:textId="77777777" w:rsidR="00685486" w:rsidRPr="00685486" w:rsidRDefault="00685486" w:rsidP="00685486">
            <w:pPr>
              <w:rPr>
                <w:rFonts w:ascii="Arial Narrow" w:hAnsi="Arial Narrow" w:cs="Calibri"/>
                <w:color w:val="000000"/>
                <w:sz w:val="22"/>
                <w:szCs w:val="22"/>
              </w:rPr>
            </w:pPr>
          </w:p>
        </w:tc>
        <w:tc>
          <w:tcPr>
            <w:tcW w:w="0" w:type="auto"/>
            <w:tcBorders>
              <w:top w:val="nil"/>
              <w:left w:val="nil"/>
              <w:bottom w:val="nil"/>
              <w:right w:val="nil"/>
            </w:tcBorders>
            <w:shd w:val="clear" w:color="auto" w:fill="auto"/>
            <w:noWrap/>
            <w:vAlign w:val="bottom"/>
            <w:hideMark/>
          </w:tcPr>
          <w:p w14:paraId="1E9D1E23" w14:textId="77777777" w:rsidR="00685486" w:rsidRPr="00685486" w:rsidRDefault="00685486" w:rsidP="00685486">
            <w:pPr>
              <w:rPr>
                <w:sz w:val="20"/>
                <w:szCs w:val="20"/>
              </w:rPr>
            </w:pPr>
          </w:p>
        </w:tc>
        <w:tc>
          <w:tcPr>
            <w:tcW w:w="0" w:type="auto"/>
            <w:tcBorders>
              <w:top w:val="nil"/>
              <w:left w:val="nil"/>
              <w:bottom w:val="nil"/>
              <w:right w:val="nil"/>
            </w:tcBorders>
            <w:shd w:val="clear" w:color="auto" w:fill="auto"/>
            <w:noWrap/>
            <w:vAlign w:val="bottom"/>
            <w:hideMark/>
          </w:tcPr>
          <w:p w14:paraId="0C99F75D" w14:textId="77777777" w:rsidR="00685486" w:rsidRPr="00685486" w:rsidRDefault="00685486" w:rsidP="00685486">
            <w:pPr>
              <w:rPr>
                <w:sz w:val="20"/>
                <w:szCs w:val="20"/>
              </w:rPr>
            </w:pPr>
          </w:p>
        </w:tc>
        <w:tc>
          <w:tcPr>
            <w:tcW w:w="0" w:type="auto"/>
            <w:tcBorders>
              <w:top w:val="nil"/>
              <w:left w:val="nil"/>
              <w:bottom w:val="nil"/>
              <w:right w:val="nil"/>
            </w:tcBorders>
            <w:shd w:val="clear" w:color="auto" w:fill="auto"/>
            <w:noWrap/>
            <w:vAlign w:val="bottom"/>
            <w:hideMark/>
          </w:tcPr>
          <w:p w14:paraId="09B36BAD" w14:textId="77777777" w:rsidR="00685486" w:rsidRPr="00685486" w:rsidRDefault="00685486" w:rsidP="00685486">
            <w:pPr>
              <w:rPr>
                <w:sz w:val="20"/>
                <w:szCs w:val="20"/>
              </w:rPr>
            </w:pPr>
          </w:p>
        </w:tc>
        <w:tc>
          <w:tcPr>
            <w:tcW w:w="0" w:type="auto"/>
            <w:tcBorders>
              <w:top w:val="nil"/>
              <w:left w:val="nil"/>
              <w:bottom w:val="nil"/>
              <w:right w:val="nil"/>
            </w:tcBorders>
            <w:shd w:val="clear" w:color="auto" w:fill="auto"/>
            <w:noWrap/>
            <w:vAlign w:val="bottom"/>
            <w:hideMark/>
          </w:tcPr>
          <w:p w14:paraId="43368ADD"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3,7%</w:t>
            </w:r>
          </w:p>
        </w:tc>
        <w:tc>
          <w:tcPr>
            <w:tcW w:w="0" w:type="auto"/>
            <w:tcBorders>
              <w:top w:val="nil"/>
              <w:left w:val="nil"/>
              <w:bottom w:val="nil"/>
              <w:right w:val="nil"/>
            </w:tcBorders>
            <w:shd w:val="clear" w:color="auto" w:fill="auto"/>
            <w:noWrap/>
            <w:vAlign w:val="bottom"/>
            <w:hideMark/>
          </w:tcPr>
          <w:p w14:paraId="1E7A10E9" w14:textId="77777777" w:rsidR="00685486" w:rsidRPr="00685486" w:rsidRDefault="00685486" w:rsidP="00685486">
            <w:pPr>
              <w:jc w:val="right"/>
              <w:rPr>
                <w:rFonts w:ascii="Arial Narrow" w:hAnsi="Arial Narrow" w:cs="Calibri"/>
                <w:color w:val="000000"/>
                <w:sz w:val="22"/>
                <w:szCs w:val="22"/>
              </w:rPr>
            </w:pPr>
          </w:p>
        </w:tc>
      </w:tr>
      <w:tr w:rsidR="00685486" w:rsidRPr="00685486" w14:paraId="2C04D7D4" w14:textId="77777777" w:rsidTr="00685486">
        <w:trPr>
          <w:trHeight w:val="276"/>
        </w:trPr>
        <w:tc>
          <w:tcPr>
            <w:tcW w:w="0" w:type="auto"/>
            <w:tcBorders>
              <w:top w:val="nil"/>
              <w:left w:val="nil"/>
              <w:bottom w:val="single" w:sz="4" w:space="0" w:color="8EA9DB"/>
              <w:right w:val="nil"/>
            </w:tcBorders>
            <w:shd w:val="clear" w:color="D9E1F2" w:fill="D9E1F2"/>
            <w:noWrap/>
            <w:vAlign w:val="bottom"/>
            <w:hideMark/>
          </w:tcPr>
          <w:p w14:paraId="0B07CF73" w14:textId="77777777" w:rsidR="00685486" w:rsidRPr="00685486" w:rsidRDefault="00685486" w:rsidP="00685486">
            <w:pPr>
              <w:rPr>
                <w:rFonts w:ascii="Arial Narrow" w:hAnsi="Arial Narrow" w:cs="Calibri"/>
                <w:b/>
                <w:bCs/>
                <w:color w:val="000000"/>
                <w:sz w:val="22"/>
                <w:szCs w:val="22"/>
              </w:rPr>
            </w:pPr>
            <w:proofErr w:type="spellStart"/>
            <w:r w:rsidRPr="00685486">
              <w:rPr>
                <w:rFonts w:ascii="Arial Narrow" w:hAnsi="Arial Narrow" w:cs="Calibri"/>
                <w:b/>
                <w:bCs/>
                <w:color w:val="000000"/>
                <w:sz w:val="22"/>
                <w:szCs w:val="22"/>
              </w:rPr>
              <w:t>Recalificac</w:t>
            </w:r>
            <w:proofErr w:type="spellEnd"/>
            <w:r w:rsidRPr="00685486">
              <w:rPr>
                <w:rFonts w:ascii="Arial Narrow" w:hAnsi="Arial Narrow" w:cs="Calibri"/>
                <w:b/>
                <w:bCs/>
                <w:color w:val="000000"/>
                <w:sz w:val="22"/>
                <w:szCs w:val="22"/>
              </w:rPr>
              <w:t xml:space="preserve"> </w:t>
            </w:r>
          </w:p>
        </w:tc>
        <w:tc>
          <w:tcPr>
            <w:tcW w:w="0" w:type="auto"/>
            <w:tcBorders>
              <w:top w:val="nil"/>
              <w:left w:val="nil"/>
              <w:bottom w:val="single" w:sz="4" w:space="0" w:color="8EA9DB"/>
              <w:right w:val="nil"/>
            </w:tcBorders>
            <w:shd w:val="clear" w:color="D9E1F2" w:fill="D9E1F2"/>
            <w:vAlign w:val="center"/>
            <w:hideMark/>
          </w:tcPr>
          <w:p w14:paraId="45AE3549" w14:textId="77777777" w:rsidR="00685486" w:rsidRPr="00685486" w:rsidRDefault="00685486" w:rsidP="00685486">
            <w:pPr>
              <w:jc w:val="center"/>
              <w:rPr>
                <w:rFonts w:ascii="Arial Narrow" w:hAnsi="Arial Narrow" w:cs="Calibri"/>
                <w:b/>
                <w:bCs/>
                <w:color w:val="000000"/>
                <w:sz w:val="22"/>
                <w:szCs w:val="22"/>
              </w:rPr>
            </w:pPr>
            <w:r w:rsidRPr="00685486">
              <w:rPr>
                <w:rFonts w:ascii="Arial Narrow" w:hAnsi="Arial Narrow" w:cs="Calibri"/>
                <w:b/>
                <w:bCs/>
                <w:color w:val="000000"/>
                <w:sz w:val="22"/>
                <w:szCs w:val="22"/>
              </w:rPr>
              <w:t>#</w:t>
            </w:r>
          </w:p>
        </w:tc>
        <w:tc>
          <w:tcPr>
            <w:tcW w:w="0" w:type="auto"/>
            <w:tcBorders>
              <w:top w:val="nil"/>
              <w:left w:val="nil"/>
              <w:bottom w:val="single" w:sz="4" w:space="0" w:color="8EA9DB"/>
              <w:right w:val="nil"/>
            </w:tcBorders>
            <w:shd w:val="clear" w:color="D9E1F2" w:fill="D9E1F2"/>
            <w:vAlign w:val="center"/>
            <w:hideMark/>
          </w:tcPr>
          <w:p w14:paraId="473F0870" w14:textId="77777777" w:rsidR="00685486" w:rsidRPr="00685486" w:rsidRDefault="00685486" w:rsidP="00685486">
            <w:pPr>
              <w:jc w:val="center"/>
              <w:rPr>
                <w:rFonts w:ascii="Arial Narrow" w:hAnsi="Arial Narrow" w:cs="Calibri"/>
                <w:b/>
                <w:bCs/>
                <w:color w:val="000000"/>
                <w:sz w:val="22"/>
                <w:szCs w:val="22"/>
              </w:rPr>
            </w:pPr>
            <w:r w:rsidRPr="00685486">
              <w:rPr>
                <w:rFonts w:ascii="Arial Narrow" w:hAnsi="Arial Narrow" w:cs="Calibri"/>
                <w:b/>
                <w:bCs/>
                <w:color w:val="000000"/>
                <w:sz w:val="22"/>
                <w:szCs w:val="22"/>
              </w:rPr>
              <w:t xml:space="preserve">Externa </w:t>
            </w:r>
          </w:p>
        </w:tc>
        <w:tc>
          <w:tcPr>
            <w:tcW w:w="0" w:type="auto"/>
            <w:tcBorders>
              <w:top w:val="nil"/>
              <w:left w:val="nil"/>
              <w:bottom w:val="single" w:sz="4" w:space="0" w:color="8EA9DB"/>
              <w:right w:val="nil"/>
            </w:tcBorders>
            <w:shd w:val="clear" w:color="D9E1F2" w:fill="D9E1F2"/>
            <w:vAlign w:val="center"/>
            <w:hideMark/>
          </w:tcPr>
          <w:p w14:paraId="58337F23" w14:textId="77777777" w:rsidR="00685486" w:rsidRPr="00685486" w:rsidRDefault="00685486" w:rsidP="00685486">
            <w:pPr>
              <w:jc w:val="center"/>
              <w:rPr>
                <w:rFonts w:ascii="Arial Narrow" w:hAnsi="Arial Narrow" w:cs="Calibri"/>
                <w:b/>
                <w:bCs/>
                <w:color w:val="000000"/>
                <w:sz w:val="22"/>
                <w:szCs w:val="22"/>
              </w:rPr>
            </w:pPr>
            <w:r w:rsidRPr="00685486">
              <w:rPr>
                <w:rFonts w:ascii="Arial Narrow" w:hAnsi="Arial Narrow" w:cs="Calibri"/>
                <w:b/>
                <w:bCs/>
                <w:color w:val="000000"/>
                <w:sz w:val="22"/>
                <w:szCs w:val="22"/>
              </w:rPr>
              <w:t>Externa &gt;=C</w:t>
            </w:r>
          </w:p>
        </w:tc>
        <w:tc>
          <w:tcPr>
            <w:tcW w:w="0" w:type="auto"/>
            <w:tcBorders>
              <w:top w:val="nil"/>
              <w:left w:val="nil"/>
              <w:bottom w:val="single" w:sz="4" w:space="0" w:color="8EA9DB"/>
              <w:right w:val="nil"/>
            </w:tcBorders>
            <w:shd w:val="clear" w:color="D9E1F2" w:fill="D9E1F2"/>
            <w:vAlign w:val="center"/>
            <w:hideMark/>
          </w:tcPr>
          <w:p w14:paraId="4AA1425F" w14:textId="77777777" w:rsidR="00685486" w:rsidRPr="00685486" w:rsidRDefault="00685486" w:rsidP="00685486">
            <w:pPr>
              <w:jc w:val="center"/>
              <w:rPr>
                <w:rFonts w:ascii="Arial Narrow" w:hAnsi="Arial Narrow" w:cs="Calibri"/>
                <w:b/>
                <w:bCs/>
                <w:color w:val="000000"/>
                <w:sz w:val="22"/>
                <w:szCs w:val="22"/>
              </w:rPr>
            </w:pPr>
            <w:r w:rsidRPr="00685486">
              <w:rPr>
                <w:rFonts w:ascii="Arial Narrow" w:hAnsi="Arial Narrow" w:cs="Calibri"/>
                <w:b/>
                <w:bCs/>
                <w:color w:val="000000"/>
                <w:sz w:val="22"/>
                <w:szCs w:val="22"/>
              </w:rPr>
              <w:t xml:space="preserve">Aporte </w:t>
            </w:r>
          </w:p>
        </w:tc>
        <w:tc>
          <w:tcPr>
            <w:tcW w:w="0" w:type="auto"/>
            <w:tcBorders>
              <w:top w:val="nil"/>
              <w:left w:val="nil"/>
              <w:bottom w:val="single" w:sz="4" w:space="0" w:color="8EA9DB"/>
              <w:right w:val="nil"/>
            </w:tcBorders>
            <w:shd w:val="clear" w:color="D9E1F2" w:fill="D9E1F2"/>
            <w:vAlign w:val="center"/>
            <w:hideMark/>
          </w:tcPr>
          <w:p w14:paraId="277C1C7E" w14:textId="77777777" w:rsidR="00685486" w:rsidRPr="00685486" w:rsidRDefault="00685486" w:rsidP="00685486">
            <w:pPr>
              <w:jc w:val="center"/>
              <w:rPr>
                <w:rFonts w:ascii="Arial Narrow" w:hAnsi="Arial Narrow" w:cs="Calibri"/>
                <w:b/>
                <w:bCs/>
                <w:color w:val="000000"/>
                <w:sz w:val="22"/>
                <w:szCs w:val="22"/>
              </w:rPr>
            </w:pPr>
            <w:r w:rsidRPr="00685486">
              <w:rPr>
                <w:rFonts w:ascii="Arial Narrow" w:hAnsi="Arial Narrow" w:cs="Calibri"/>
                <w:b/>
                <w:bCs/>
                <w:color w:val="000000"/>
                <w:sz w:val="22"/>
                <w:szCs w:val="22"/>
              </w:rPr>
              <w:t xml:space="preserve">Cartera </w:t>
            </w:r>
          </w:p>
        </w:tc>
        <w:tc>
          <w:tcPr>
            <w:tcW w:w="0" w:type="auto"/>
            <w:tcBorders>
              <w:top w:val="nil"/>
              <w:left w:val="nil"/>
              <w:bottom w:val="single" w:sz="4" w:space="0" w:color="8EA9DB"/>
              <w:right w:val="nil"/>
            </w:tcBorders>
            <w:shd w:val="clear" w:color="D9E1F2" w:fill="D9E1F2"/>
            <w:vAlign w:val="center"/>
            <w:hideMark/>
          </w:tcPr>
          <w:p w14:paraId="5F5DC96A" w14:textId="77777777" w:rsidR="00685486" w:rsidRPr="00685486" w:rsidRDefault="00685486" w:rsidP="00685486">
            <w:pPr>
              <w:jc w:val="center"/>
              <w:rPr>
                <w:rFonts w:ascii="Arial Narrow" w:hAnsi="Arial Narrow" w:cs="Calibri"/>
                <w:b/>
                <w:bCs/>
                <w:color w:val="000000"/>
                <w:sz w:val="22"/>
                <w:szCs w:val="22"/>
              </w:rPr>
            </w:pPr>
            <w:r w:rsidRPr="00685486">
              <w:rPr>
                <w:rFonts w:ascii="Arial Narrow" w:hAnsi="Arial Narrow" w:cs="Calibri"/>
                <w:b/>
                <w:bCs/>
                <w:color w:val="000000"/>
                <w:sz w:val="22"/>
                <w:szCs w:val="22"/>
              </w:rPr>
              <w:t xml:space="preserve">VaR &gt;$100 mil </w:t>
            </w:r>
          </w:p>
        </w:tc>
      </w:tr>
      <w:tr w:rsidR="00685486" w:rsidRPr="00685486" w14:paraId="0889747A" w14:textId="77777777" w:rsidTr="00685486">
        <w:trPr>
          <w:trHeight w:val="276"/>
        </w:trPr>
        <w:tc>
          <w:tcPr>
            <w:tcW w:w="0" w:type="auto"/>
            <w:tcBorders>
              <w:top w:val="nil"/>
              <w:left w:val="nil"/>
              <w:bottom w:val="nil"/>
              <w:right w:val="nil"/>
            </w:tcBorders>
            <w:shd w:val="clear" w:color="auto" w:fill="auto"/>
            <w:noWrap/>
            <w:vAlign w:val="bottom"/>
            <w:hideMark/>
          </w:tcPr>
          <w:p w14:paraId="50D89E35" w14:textId="77777777" w:rsidR="00685486" w:rsidRPr="00685486" w:rsidRDefault="00685486" w:rsidP="00685486">
            <w:pPr>
              <w:rPr>
                <w:rFonts w:ascii="Arial Narrow" w:hAnsi="Arial Narrow" w:cs="Calibri"/>
                <w:color w:val="000000"/>
                <w:sz w:val="22"/>
                <w:szCs w:val="22"/>
              </w:rPr>
            </w:pPr>
            <w:r w:rsidRPr="00685486">
              <w:rPr>
                <w:rFonts w:ascii="Arial Narrow" w:hAnsi="Arial Narrow" w:cs="Calibri"/>
                <w:color w:val="000000"/>
                <w:sz w:val="22"/>
                <w:szCs w:val="22"/>
              </w:rPr>
              <w:t>A</w:t>
            </w:r>
          </w:p>
        </w:tc>
        <w:tc>
          <w:tcPr>
            <w:tcW w:w="0" w:type="auto"/>
            <w:tcBorders>
              <w:top w:val="nil"/>
              <w:left w:val="nil"/>
              <w:bottom w:val="nil"/>
              <w:right w:val="nil"/>
            </w:tcBorders>
            <w:shd w:val="clear" w:color="auto" w:fill="auto"/>
            <w:noWrap/>
            <w:vAlign w:val="bottom"/>
            <w:hideMark/>
          </w:tcPr>
          <w:p w14:paraId="213A27F4"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113</w:t>
            </w:r>
          </w:p>
        </w:tc>
        <w:tc>
          <w:tcPr>
            <w:tcW w:w="0" w:type="auto"/>
            <w:tcBorders>
              <w:top w:val="nil"/>
              <w:left w:val="nil"/>
              <w:bottom w:val="nil"/>
              <w:right w:val="nil"/>
            </w:tcBorders>
            <w:shd w:val="clear" w:color="auto" w:fill="auto"/>
            <w:noWrap/>
            <w:vAlign w:val="bottom"/>
            <w:hideMark/>
          </w:tcPr>
          <w:p w14:paraId="4F1B872B"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$1.960.050.000</w:t>
            </w:r>
          </w:p>
        </w:tc>
        <w:tc>
          <w:tcPr>
            <w:tcW w:w="0" w:type="auto"/>
            <w:tcBorders>
              <w:top w:val="nil"/>
              <w:left w:val="nil"/>
              <w:bottom w:val="nil"/>
              <w:right w:val="nil"/>
            </w:tcBorders>
            <w:shd w:val="clear" w:color="auto" w:fill="auto"/>
            <w:noWrap/>
            <w:vAlign w:val="bottom"/>
            <w:hideMark/>
          </w:tcPr>
          <w:p w14:paraId="6E1D5A0E"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$172.032.000</w:t>
            </w:r>
          </w:p>
        </w:tc>
        <w:tc>
          <w:tcPr>
            <w:tcW w:w="0" w:type="auto"/>
            <w:tcBorders>
              <w:top w:val="nil"/>
              <w:left w:val="nil"/>
              <w:bottom w:val="nil"/>
              <w:right w:val="nil"/>
            </w:tcBorders>
            <w:shd w:val="clear" w:color="auto" w:fill="auto"/>
            <w:noWrap/>
            <w:vAlign w:val="bottom"/>
            <w:hideMark/>
          </w:tcPr>
          <w:p w14:paraId="7714B854"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$439.330.305</w:t>
            </w:r>
          </w:p>
        </w:tc>
        <w:tc>
          <w:tcPr>
            <w:tcW w:w="0" w:type="auto"/>
            <w:tcBorders>
              <w:top w:val="nil"/>
              <w:left w:val="nil"/>
              <w:bottom w:val="nil"/>
              <w:right w:val="nil"/>
            </w:tcBorders>
            <w:shd w:val="clear" w:color="auto" w:fill="auto"/>
            <w:noWrap/>
            <w:vAlign w:val="bottom"/>
            <w:hideMark/>
          </w:tcPr>
          <w:p w14:paraId="70F0686C"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$440.894.000</w:t>
            </w:r>
          </w:p>
        </w:tc>
        <w:tc>
          <w:tcPr>
            <w:tcW w:w="0" w:type="auto"/>
            <w:tcBorders>
              <w:top w:val="nil"/>
              <w:left w:val="nil"/>
              <w:bottom w:val="nil"/>
              <w:right w:val="nil"/>
            </w:tcBorders>
            <w:shd w:val="clear" w:color="auto" w:fill="auto"/>
            <w:noWrap/>
            <w:vAlign w:val="bottom"/>
            <w:hideMark/>
          </w:tcPr>
          <w:p w14:paraId="51E2E574"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$76.406.846</w:t>
            </w:r>
          </w:p>
        </w:tc>
      </w:tr>
      <w:tr w:rsidR="00685486" w:rsidRPr="00685486" w14:paraId="0CF8DA11" w14:textId="77777777" w:rsidTr="00685486">
        <w:trPr>
          <w:trHeight w:val="276"/>
        </w:trPr>
        <w:tc>
          <w:tcPr>
            <w:tcW w:w="0" w:type="auto"/>
            <w:tcBorders>
              <w:top w:val="nil"/>
              <w:left w:val="nil"/>
              <w:bottom w:val="nil"/>
              <w:right w:val="nil"/>
            </w:tcBorders>
            <w:shd w:val="clear" w:color="auto" w:fill="auto"/>
            <w:noWrap/>
            <w:vAlign w:val="bottom"/>
            <w:hideMark/>
          </w:tcPr>
          <w:p w14:paraId="1C461DED" w14:textId="77777777" w:rsidR="00685486" w:rsidRPr="00685486" w:rsidRDefault="00685486" w:rsidP="00685486">
            <w:pPr>
              <w:rPr>
                <w:rFonts w:ascii="Arial Narrow" w:hAnsi="Arial Narrow" w:cs="Calibri"/>
                <w:color w:val="000000"/>
                <w:sz w:val="22"/>
                <w:szCs w:val="22"/>
              </w:rPr>
            </w:pPr>
            <w:r w:rsidRPr="00685486">
              <w:rPr>
                <w:rFonts w:ascii="Arial Narrow" w:hAnsi="Arial Narrow" w:cs="Calibri"/>
                <w:color w:val="000000"/>
                <w:sz w:val="22"/>
                <w:szCs w:val="22"/>
              </w:rPr>
              <w:t>B</w:t>
            </w:r>
          </w:p>
        </w:tc>
        <w:tc>
          <w:tcPr>
            <w:tcW w:w="0" w:type="auto"/>
            <w:tcBorders>
              <w:top w:val="nil"/>
              <w:left w:val="nil"/>
              <w:bottom w:val="nil"/>
              <w:right w:val="nil"/>
            </w:tcBorders>
            <w:shd w:val="clear" w:color="auto" w:fill="auto"/>
            <w:noWrap/>
            <w:vAlign w:val="bottom"/>
            <w:hideMark/>
          </w:tcPr>
          <w:p w14:paraId="48F6CA04"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4</w:t>
            </w:r>
          </w:p>
        </w:tc>
        <w:tc>
          <w:tcPr>
            <w:tcW w:w="0" w:type="auto"/>
            <w:tcBorders>
              <w:top w:val="nil"/>
              <w:left w:val="nil"/>
              <w:bottom w:val="nil"/>
              <w:right w:val="nil"/>
            </w:tcBorders>
            <w:shd w:val="clear" w:color="auto" w:fill="auto"/>
            <w:noWrap/>
            <w:vAlign w:val="bottom"/>
            <w:hideMark/>
          </w:tcPr>
          <w:p w14:paraId="3EB0C8C8"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$637.507.000</w:t>
            </w:r>
          </w:p>
        </w:tc>
        <w:tc>
          <w:tcPr>
            <w:tcW w:w="0" w:type="auto"/>
            <w:tcBorders>
              <w:top w:val="nil"/>
              <w:left w:val="nil"/>
              <w:bottom w:val="nil"/>
              <w:right w:val="nil"/>
            </w:tcBorders>
            <w:shd w:val="clear" w:color="auto" w:fill="auto"/>
            <w:noWrap/>
            <w:vAlign w:val="bottom"/>
            <w:hideMark/>
          </w:tcPr>
          <w:p w14:paraId="1F136585"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$577.639.000</w:t>
            </w:r>
          </w:p>
        </w:tc>
        <w:tc>
          <w:tcPr>
            <w:tcW w:w="0" w:type="auto"/>
            <w:tcBorders>
              <w:top w:val="nil"/>
              <w:left w:val="nil"/>
              <w:bottom w:val="nil"/>
              <w:right w:val="nil"/>
            </w:tcBorders>
            <w:shd w:val="clear" w:color="auto" w:fill="auto"/>
            <w:noWrap/>
            <w:vAlign w:val="bottom"/>
            <w:hideMark/>
          </w:tcPr>
          <w:p w14:paraId="462A5005"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$50.575.104</w:t>
            </w:r>
          </w:p>
        </w:tc>
        <w:tc>
          <w:tcPr>
            <w:tcW w:w="0" w:type="auto"/>
            <w:tcBorders>
              <w:top w:val="nil"/>
              <w:left w:val="nil"/>
              <w:bottom w:val="nil"/>
              <w:right w:val="nil"/>
            </w:tcBorders>
            <w:shd w:val="clear" w:color="auto" w:fill="auto"/>
            <w:noWrap/>
            <w:vAlign w:val="bottom"/>
            <w:hideMark/>
          </w:tcPr>
          <w:p w14:paraId="604CAC34"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$52.650.000</w:t>
            </w:r>
          </w:p>
        </w:tc>
        <w:tc>
          <w:tcPr>
            <w:tcW w:w="0" w:type="auto"/>
            <w:tcBorders>
              <w:top w:val="nil"/>
              <w:left w:val="nil"/>
              <w:bottom w:val="nil"/>
              <w:right w:val="nil"/>
            </w:tcBorders>
            <w:shd w:val="clear" w:color="auto" w:fill="auto"/>
            <w:noWrap/>
            <w:vAlign w:val="bottom"/>
            <w:hideMark/>
          </w:tcPr>
          <w:p w14:paraId="78771F4E"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$2.970.383</w:t>
            </w:r>
          </w:p>
        </w:tc>
      </w:tr>
      <w:tr w:rsidR="00685486" w:rsidRPr="00685486" w14:paraId="74C0D7DF" w14:textId="77777777" w:rsidTr="00685486">
        <w:trPr>
          <w:trHeight w:val="276"/>
        </w:trPr>
        <w:tc>
          <w:tcPr>
            <w:tcW w:w="0" w:type="auto"/>
            <w:tcBorders>
              <w:top w:val="nil"/>
              <w:left w:val="nil"/>
              <w:bottom w:val="nil"/>
              <w:right w:val="nil"/>
            </w:tcBorders>
            <w:shd w:val="clear" w:color="auto" w:fill="auto"/>
            <w:noWrap/>
            <w:vAlign w:val="bottom"/>
            <w:hideMark/>
          </w:tcPr>
          <w:p w14:paraId="41D272DA" w14:textId="77777777" w:rsidR="00685486" w:rsidRPr="00685486" w:rsidRDefault="00685486" w:rsidP="00685486">
            <w:pPr>
              <w:rPr>
                <w:rFonts w:ascii="Arial Narrow" w:hAnsi="Arial Narrow" w:cs="Calibri"/>
                <w:color w:val="000000"/>
                <w:sz w:val="22"/>
                <w:szCs w:val="22"/>
              </w:rPr>
            </w:pPr>
            <w:r w:rsidRPr="00685486">
              <w:rPr>
                <w:rFonts w:ascii="Arial Narrow" w:hAnsi="Arial Narrow" w:cs="Calibri"/>
                <w:color w:val="000000"/>
                <w:sz w:val="22"/>
                <w:szCs w:val="22"/>
              </w:rPr>
              <w:t>D</w:t>
            </w:r>
          </w:p>
        </w:tc>
        <w:tc>
          <w:tcPr>
            <w:tcW w:w="0" w:type="auto"/>
            <w:tcBorders>
              <w:top w:val="nil"/>
              <w:left w:val="nil"/>
              <w:bottom w:val="nil"/>
              <w:right w:val="nil"/>
            </w:tcBorders>
            <w:shd w:val="clear" w:color="auto" w:fill="auto"/>
            <w:noWrap/>
            <w:vAlign w:val="bottom"/>
            <w:hideMark/>
          </w:tcPr>
          <w:p w14:paraId="418CE345"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3</w:t>
            </w:r>
          </w:p>
        </w:tc>
        <w:tc>
          <w:tcPr>
            <w:tcW w:w="0" w:type="auto"/>
            <w:tcBorders>
              <w:top w:val="nil"/>
              <w:left w:val="nil"/>
              <w:bottom w:val="nil"/>
              <w:right w:val="nil"/>
            </w:tcBorders>
            <w:shd w:val="clear" w:color="auto" w:fill="auto"/>
            <w:noWrap/>
            <w:vAlign w:val="bottom"/>
            <w:hideMark/>
          </w:tcPr>
          <w:p w14:paraId="54F7B23F"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$2.066.000</w:t>
            </w:r>
          </w:p>
        </w:tc>
        <w:tc>
          <w:tcPr>
            <w:tcW w:w="0" w:type="auto"/>
            <w:tcBorders>
              <w:top w:val="nil"/>
              <w:left w:val="nil"/>
              <w:bottom w:val="nil"/>
              <w:right w:val="nil"/>
            </w:tcBorders>
            <w:shd w:val="clear" w:color="auto" w:fill="auto"/>
            <w:noWrap/>
            <w:vAlign w:val="bottom"/>
            <w:hideMark/>
          </w:tcPr>
          <w:p w14:paraId="3D7DEF1B"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$0</w:t>
            </w:r>
          </w:p>
        </w:tc>
        <w:tc>
          <w:tcPr>
            <w:tcW w:w="0" w:type="auto"/>
            <w:tcBorders>
              <w:top w:val="nil"/>
              <w:left w:val="nil"/>
              <w:bottom w:val="nil"/>
              <w:right w:val="nil"/>
            </w:tcBorders>
            <w:shd w:val="clear" w:color="auto" w:fill="auto"/>
            <w:noWrap/>
            <w:vAlign w:val="bottom"/>
            <w:hideMark/>
          </w:tcPr>
          <w:p w14:paraId="234ABEF2"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$8.036.408</w:t>
            </w:r>
          </w:p>
        </w:tc>
        <w:tc>
          <w:tcPr>
            <w:tcW w:w="0" w:type="auto"/>
            <w:tcBorders>
              <w:top w:val="nil"/>
              <w:left w:val="nil"/>
              <w:bottom w:val="nil"/>
              <w:right w:val="nil"/>
            </w:tcBorders>
            <w:shd w:val="clear" w:color="auto" w:fill="auto"/>
            <w:noWrap/>
            <w:vAlign w:val="bottom"/>
            <w:hideMark/>
          </w:tcPr>
          <w:p w14:paraId="058BFF1E"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$10.561.816</w:t>
            </w:r>
          </w:p>
        </w:tc>
        <w:tc>
          <w:tcPr>
            <w:tcW w:w="0" w:type="auto"/>
            <w:tcBorders>
              <w:top w:val="nil"/>
              <w:left w:val="nil"/>
              <w:bottom w:val="nil"/>
              <w:right w:val="nil"/>
            </w:tcBorders>
            <w:shd w:val="clear" w:color="auto" w:fill="auto"/>
            <w:noWrap/>
            <w:vAlign w:val="bottom"/>
            <w:hideMark/>
          </w:tcPr>
          <w:p w14:paraId="66C6D406"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$2.616.631</w:t>
            </w:r>
          </w:p>
        </w:tc>
      </w:tr>
      <w:tr w:rsidR="00685486" w:rsidRPr="00685486" w14:paraId="77F2346C" w14:textId="77777777" w:rsidTr="00685486">
        <w:trPr>
          <w:trHeight w:val="276"/>
        </w:trPr>
        <w:tc>
          <w:tcPr>
            <w:tcW w:w="0" w:type="auto"/>
            <w:tcBorders>
              <w:top w:val="nil"/>
              <w:left w:val="nil"/>
              <w:bottom w:val="nil"/>
              <w:right w:val="nil"/>
            </w:tcBorders>
            <w:shd w:val="clear" w:color="auto" w:fill="auto"/>
            <w:noWrap/>
            <w:vAlign w:val="bottom"/>
            <w:hideMark/>
          </w:tcPr>
          <w:p w14:paraId="25268338" w14:textId="77777777" w:rsidR="00685486" w:rsidRPr="00685486" w:rsidRDefault="00685486" w:rsidP="00685486">
            <w:pPr>
              <w:rPr>
                <w:rFonts w:ascii="Arial Narrow" w:hAnsi="Arial Narrow" w:cs="Calibri"/>
                <w:color w:val="000000"/>
                <w:sz w:val="22"/>
                <w:szCs w:val="22"/>
              </w:rPr>
            </w:pPr>
            <w:r w:rsidRPr="00685486">
              <w:rPr>
                <w:rFonts w:ascii="Arial Narrow" w:hAnsi="Arial Narrow" w:cs="Calibri"/>
                <w:color w:val="000000"/>
                <w:sz w:val="22"/>
                <w:szCs w:val="22"/>
              </w:rPr>
              <w:t>E</w:t>
            </w:r>
          </w:p>
        </w:tc>
        <w:tc>
          <w:tcPr>
            <w:tcW w:w="0" w:type="auto"/>
            <w:tcBorders>
              <w:top w:val="nil"/>
              <w:left w:val="nil"/>
              <w:bottom w:val="nil"/>
              <w:right w:val="nil"/>
            </w:tcBorders>
            <w:shd w:val="clear" w:color="auto" w:fill="auto"/>
            <w:noWrap/>
            <w:vAlign w:val="bottom"/>
            <w:hideMark/>
          </w:tcPr>
          <w:p w14:paraId="5184C2E6"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2</w:t>
            </w:r>
          </w:p>
        </w:tc>
        <w:tc>
          <w:tcPr>
            <w:tcW w:w="0" w:type="auto"/>
            <w:tcBorders>
              <w:top w:val="nil"/>
              <w:left w:val="nil"/>
              <w:bottom w:val="nil"/>
              <w:right w:val="nil"/>
            </w:tcBorders>
            <w:shd w:val="clear" w:color="auto" w:fill="auto"/>
            <w:noWrap/>
            <w:vAlign w:val="bottom"/>
            <w:hideMark/>
          </w:tcPr>
          <w:p w14:paraId="6D35DD4D"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$11.318.000</w:t>
            </w:r>
          </w:p>
        </w:tc>
        <w:tc>
          <w:tcPr>
            <w:tcW w:w="0" w:type="auto"/>
            <w:tcBorders>
              <w:top w:val="nil"/>
              <w:left w:val="nil"/>
              <w:bottom w:val="nil"/>
              <w:right w:val="nil"/>
            </w:tcBorders>
            <w:shd w:val="clear" w:color="auto" w:fill="auto"/>
            <w:noWrap/>
            <w:vAlign w:val="bottom"/>
            <w:hideMark/>
          </w:tcPr>
          <w:p w14:paraId="4677B474"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$11.318.000</w:t>
            </w:r>
          </w:p>
        </w:tc>
        <w:tc>
          <w:tcPr>
            <w:tcW w:w="0" w:type="auto"/>
            <w:tcBorders>
              <w:top w:val="nil"/>
              <w:left w:val="nil"/>
              <w:bottom w:val="nil"/>
              <w:right w:val="nil"/>
            </w:tcBorders>
            <w:shd w:val="clear" w:color="auto" w:fill="auto"/>
            <w:noWrap/>
            <w:vAlign w:val="bottom"/>
            <w:hideMark/>
          </w:tcPr>
          <w:p w14:paraId="7952AC1D"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$7.315.359</w:t>
            </w:r>
          </w:p>
        </w:tc>
        <w:tc>
          <w:tcPr>
            <w:tcW w:w="0" w:type="auto"/>
            <w:tcBorders>
              <w:top w:val="nil"/>
              <w:left w:val="nil"/>
              <w:bottom w:val="nil"/>
              <w:right w:val="nil"/>
            </w:tcBorders>
            <w:shd w:val="clear" w:color="auto" w:fill="auto"/>
            <w:noWrap/>
            <w:vAlign w:val="bottom"/>
            <w:hideMark/>
          </w:tcPr>
          <w:p w14:paraId="73A1DCE7"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$7.430.000</w:t>
            </w:r>
          </w:p>
        </w:tc>
        <w:tc>
          <w:tcPr>
            <w:tcW w:w="0" w:type="auto"/>
            <w:tcBorders>
              <w:top w:val="nil"/>
              <w:left w:val="nil"/>
              <w:bottom w:val="nil"/>
              <w:right w:val="nil"/>
            </w:tcBorders>
            <w:shd w:val="clear" w:color="auto" w:fill="auto"/>
            <w:noWrap/>
            <w:vAlign w:val="bottom"/>
            <w:hideMark/>
          </w:tcPr>
          <w:p w14:paraId="23A47A3D"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$0</w:t>
            </w:r>
          </w:p>
        </w:tc>
      </w:tr>
      <w:tr w:rsidR="00685486" w:rsidRPr="00685486" w14:paraId="118E3F49" w14:textId="77777777" w:rsidTr="00685486">
        <w:trPr>
          <w:trHeight w:val="276"/>
        </w:trPr>
        <w:tc>
          <w:tcPr>
            <w:tcW w:w="0" w:type="auto"/>
            <w:tcBorders>
              <w:top w:val="single" w:sz="4" w:space="0" w:color="8EA9DB"/>
              <w:left w:val="nil"/>
              <w:bottom w:val="nil"/>
              <w:right w:val="nil"/>
            </w:tcBorders>
            <w:shd w:val="clear" w:color="D9E1F2" w:fill="D9E1F2"/>
            <w:noWrap/>
            <w:vAlign w:val="bottom"/>
            <w:hideMark/>
          </w:tcPr>
          <w:p w14:paraId="21D21144" w14:textId="77777777" w:rsidR="00685486" w:rsidRPr="00685486" w:rsidRDefault="00685486" w:rsidP="00685486">
            <w:pPr>
              <w:rPr>
                <w:rFonts w:ascii="Arial Narrow" w:hAnsi="Arial Narrow" w:cs="Calibri"/>
                <w:b/>
                <w:bCs/>
                <w:color w:val="000000"/>
                <w:sz w:val="22"/>
                <w:szCs w:val="22"/>
              </w:rPr>
            </w:pPr>
            <w:r w:rsidRPr="00685486">
              <w:rPr>
                <w:rFonts w:ascii="Arial Narrow" w:hAnsi="Arial Narrow" w:cs="Calibri"/>
                <w:b/>
                <w:bCs/>
                <w:color w:val="000000"/>
                <w:sz w:val="22"/>
                <w:szCs w:val="22"/>
              </w:rPr>
              <w:t xml:space="preserve">Total </w:t>
            </w:r>
          </w:p>
        </w:tc>
        <w:tc>
          <w:tcPr>
            <w:tcW w:w="0" w:type="auto"/>
            <w:tcBorders>
              <w:top w:val="single" w:sz="4" w:space="0" w:color="8EA9DB"/>
              <w:left w:val="nil"/>
              <w:bottom w:val="nil"/>
              <w:right w:val="nil"/>
            </w:tcBorders>
            <w:shd w:val="clear" w:color="D9E1F2" w:fill="D9E1F2"/>
            <w:noWrap/>
            <w:vAlign w:val="bottom"/>
            <w:hideMark/>
          </w:tcPr>
          <w:p w14:paraId="12ED2543" w14:textId="77777777" w:rsidR="00685486" w:rsidRPr="00685486" w:rsidRDefault="00685486" w:rsidP="00685486">
            <w:pPr>
              <w:jc w:val="right"/>
              <w:rPr>
                <w:rFonts w:ascii="Arial Narrow" w:hAnsi="Arial Narrow" w:cs="Calibri"/>
                <w:b/>
                <w:bCs/>
                <w:color w:val="000000"/>
                <w:sz w:val="22"/>
                <w:szCs w:val="22"/>
              </w:rPr>
            </w:pPr>
            <w:r w:rsidRPr="00685486">
              <w:rPr>
                <w:rFonts w:ascii="Arial Narrow" w:hAnsi="Arial Narrow" w:cs="Calibri"/>
                <w:b/>
                <w:bCs/>
                <w:color w:val="000000"/>
                <w:sz w:val="22"/>
                <w:szCs w:val="22"/>
              </w:rPr>
              <w:t>122</w:t>
            </w:r>
          </w:p>
        </w:tc>
        <w:tc>
          <w:tcPr>
            <w:tcW w:w="0" w:type="auto"/>
            <w:tcBorders>
              <w:top w:val="single" w:sz="4" w:space="0" w:color="8EA9DB"/>
              <w:left w:val="nil"/>
              <w:bottom w:val="nil"/>
              <w:right w:val="nil"/>
            </w:tcBorders>
            <w:shd w:val="clear" w:color="D9E1F2" w:fill="D9E1F2"/>
            <w:noWrap/>
            <w:vAlign w:val="bottom"/>
            <w:hideMark/>
          </w:tcPr>
          <w:p w14:paraId="2EBB40BA" w14:textId="77777777" w:rsidR="00685486" w:rsidRPr="00685486" w:rsidRDefault="00685486" w:rsidP="00685486">
            <w:pPr>
              <w:jc w:val="right"/>
              <w:rPr>
                <w:rFonts w:ascii="Arial Narrow" w:hAnsi="Arial Narrow" w:cs="Calibri"/>
                <w:b/>
                <w:bCs/>
                <w:color w:val="000000"/>
                <w:sz w:val="22"/>
                <w:szCs w:val="22"/>
              </w:rPr>
            </w:pPr>
            <w:r w:rsidRPr="00685486">
              <w:rPr>
                <w:rFonts w:ascii="Arial Narrow" w:hAnsi="Arial Narrow" w:cs="Calibri"/>
                <w:b/>
                <w:bCs/>
                <w:color w:val="000000"/>
                <w:sz w:val="22"/>
                <w:szCs w:val="22"/>
              </w:rPr>
              <w:t>$2.610.941.000</w:t>
            </w:r>
          </w:p>
        </w:tc>
        <w:tc>
          <w:tcPr>
            <w:tcW w:w="0" w:type="auto"/>
            <w:tcBorders>
              <w:top w:val="single" w:sz="4" w:space="0" w:color="8EA9DB"/>
              <w:left w:val="nil"/>
              <w:bottom w:val="nil"/>
              <w:right w:val="nil"/>
            </w:tcBorders>
            <w:shd w:val="clear" w:color="D9E1F2" w:fill="D9E1F2"/>
            <w:noWrap/>
            <w:vAlign w:val="bottom"/>
            <w:hideMark/>
          </w:tcPr>
          <w:p w14:paraId="60AEDAB0" w14:textId="77777777" w:rsidR="00685486" w:rsidRPr="00685486" w:rsidRDefault="00685486" w:rsidP="00685486">
            <w:pPr>
              <w:jc w:val="right"/>
              <w:rPr>
                <w:rFonts w:ascii="Arial Narrow" w:hAnsi="Arial Narrow" w:cs="Calibri"/>
                <w:b/>
                <w:bCs/>
                <w:color w:val="000000"/>
                <w:sz w:val="22"/>
                <w:szCs w:val="22"/>
              </w:rPr>
            </w:pPr>
            <w:r w:rsidRPr="00685486">
              <w:rPr>
                <w:rFonts w:ascii="Arial Narrow" w:hAnsi="Arial Narrow" w:cs="Calibri"/>
                <w:b/>
                <w:bCs/>
                <w:color w:val="000000"/>
                <w:sz w:val="22"/>
                <w:szCs w:val="22"/>
              </w:rPr>
              <w:t>$760.989.000</w:t>
            </w:r>
          </w:p>
        </w:tc>
        <w:tc>
          <w:tcPr>
            <w:tcW w:w="0" w:type="auto"/>
            <w:tcBorders>
              <w:top w:val="single" w:sz="4" w:space="0" w:color="8EA9DB"/>
              <w:left w:val="nil"/>
              <w:bottom w:val="nil"/>
              <w:right w:val="nil"/>
            </w:tcBorders>
            <w:shd w:val="clear" w:color="D9E1F2" w:fill="D9E1F2"/>
            <w:noWrap/>
            <w:vAlign w:val="bottom"/>
            <w:hideMark/>
          </w:tcPr>
          <w:p w14:paraId="2F0877D7" w14:textId="77777777" w:rsidR="00685486" w:rsidRPr="00685486" w:rsidRDefault="00685486" w:rsidP="00685486">
            <w:pPr>
              <w:jc w:val="right"/>
              <w:rPr>
                <w:rFonts w:ascii="Arial Narrow" w:hAnsi="Arial Narrow" w:cs="Calibri"/>
                <w:b/>
                <w:bCs/>
                <w:color w:val="000000"/>
                <w:sz w:val="22"/>
                <w:szCs w:val="22"/>
              </w:rPr>
            </w:pPr>
            <w:r w:rsidRPr="00685486">
              <w:rPr>
                <w:rFonts w:ascii="Arial Narrow" w:hAnsi="Arial Narrow" w:cs="Calibri"/>
                <w:b/>
                <w:bCs/>
                <w:color w:val="000000"/>
                <w:sz w:val="22"/>
                <w:szCs w:val="22"/>
              </w:rPr>
              <w:t>$505.257.176</w:t>
            </w:r>
          </w:p>
        </w:tc>
        <w:tc>
          <w:tcPr>
            <w:tcW w:w="0" w:type="auto"/>
            <w:tcBorders>
              <w:top w:val="single" w:sz="4" w:space="0" w:color="8EA9DB"/>
              <w:left w:val="nil"/>
              <w:bottom w:val="nil"/>
              <w:right w:val="nil"/>
            </w:tcBorders>
            <w:shd w:val="clear" w:color="D9E1F2" w:fill="D9E1F2"/>
            <w:noWrap/>
            <w:vAlign w:val="bottom"/>
            <w:hideMark/>
          </w:tcPr>
          <w:p w14:paraId="72EA4E24" w14:textId="77777777" w:rsidR="00685486" w:rsidRPr="00685486" w:rsidRDefault="00685486" w:rsidP="00685486">
            <w:pPr>
              <w:jc w:val="right"/>
              <w:rPr>
                <w:rFonts w:ascii="Arial Narrow" w:hAnsi="Arial Narrow" w:cs="Calibri"/>
                <w:b/>
                <w:bCs/>
                <w:color w:val="000000"/>
                <w:sz w:val="22"/>
                <w:szCs w:val="22"/>
              </w:rPr>
            </w:pPr>
            <w:r w:rsidRPr="00685486">
              <w:rPr>
                <w:rFonts w:ascii="Arial Narrow" w:hAnsi="Arial Narrow" w:cs="Calibri"/>
                <w:b/>
                <w:bCs/>
                <w:color w:val="000000"/>
                <w:sz w:val="22"/>
                <w:szCs w:val="22"/>
              </w:rPr>
              <w:t>$511.535.816</w:t>
            </w:r>
          </w:p>
        </w:tc>
        <w:tc>
          <w:tcPr>
            <w:tcW w:w="0" w:type="auto"/>
            <w:tcBorders>
              <w:top w:val="single" w:sz="4" w:space="0" w:color="8EA9DB"/>
              <w:left w:val="nil"/>
              <w:bottom w:val="nil"/>
              <w:right w:val="nil"/>
            </w:tcBorders>
            <w:shd w:val="clear" w:color="D9E1F2" w:fill="D9E1F2"/>
            <w:noWrap/>
            <w:vAlign w:val="bottom"/>
            <w:hideMark/>
          </w:tcPr>
          <w:p w14:paraId="21C4AF85" w14:textId="77777777" w:rsidR="00685486" w:rsidRPr="00685486" w:rsidRDefault="00685486" w:rsidP="00685486">
            <w:pPr>
              <w:jc w:val="right"/>
              <w:rPr>
                <w:rFonts w:ascii="Arial Narrow" w:hAnsi="Arial Narrow" w:cs="Calibri"/>
                <w:b/>
                <w:bCs/>
                <w:color w:val="000000"/>
                <w:sz w:val="22"/>
                <w:szCs w:val="22"/>
              </w:rPr>
            </w:pPr>
            <w:r w:rsidRPr="00685486">
              <w:rPr>
                <w:rFonts w:ascii="Arial Narrow" w:hAnsi="Arial Narrow" w:cs="Calibri"/>
                <w:b/>
                <w:bCs/>
                <w:color w:val="000000"/>
                <w:sz w:val="22"/>
                <w:szCs w:val="22"/>
              </w:rPr>
              <w:t>$81.993.860</w:t>
            </w:r>
          </w:p>
        </w:tc>
      </w:tr>
      <w:tr w:rsidR="00685486" w:rsidRPr="00685486" w14:paraId="3765EBCA" w14:textId="77777777" w:rsidTr="00685486">
        <w:trPr>
          <w:trHeight w:val="276"/>
        </w:trPr>
        <w:tc>
          <w:tcPr>
            <w:tcW w:w="0" w:type="auto"/>
            <w:tcBorders>
              <w:top w:val="nil"/>
              <w:left w:val="nil"/>
              <w:bottom w:val="nil"/>
              <w:right w:val="nil"/>
            </w:tcBorders>
            <w:shd w:val="clear" w:color="auto" w:fill="auto"/>
            <w:noWrap/>
            <w:vAlign w:val="bottom"/>
            <w:hideMark/>
          </w:tcPr>
          <w:p w14:paraId="191E8F51" w14:textId="77777777" w:rsidR="00685486" w:rsidRPr="00685486" w:rsidRDefault="00685486" w:rsidP="00685486">
            <w:pPr>
              <w:rPr>
                <w:rFonts w:ascii="Arial Narrow" w:hAnsi="Arial Narrow" w:cs="Calibri"/>
                <w:color w:val="000000"/>
                <w:sz w:val="22"/>
                <w:szCs w:val="22"/>
              </w:rPr>
            </w:pPr>
            <w:r w:rsidRPr="00685486">
              <w:rPr>
                <w:rFonts w:ascii="Arial Narrow" w:hAnsi="Arial Narrow" w:cs="Calibri"/>
                <w:color w:val="000000"/>
                <w:sz w:val="22"/>
                <w:szCs w:val="22"/>
              </w:rPr>
              <w:t>Mora</w:t>
            </w:r>
          </w:p>
        </w:tc>
        <w:tc>
          <w:tcPr>
            <w:tcW w:w="0" w:type="auto"/>
            <w:tcBorders>
              <w:top w:val="nil"/>
              <w:left w:val="nil"/>
              <w:bottom w:val="nil"/>
              <w:right w:val="nil"/>
            </w:tcBorders>
            <w:shd w:val="clear" w:color="auto" w:fill="auto"/>
            <w:noWrap/>
            <w:vAlign w:val="bottom"/>
            <w:hideMark/>
          </w:tcPr>
          <w:p w14:paraId="446CC7F4" w14:textId="77777777" w:rsidR="00685486" w:rsidRPr="00685486" w:rsidRDefault="00685486" w:rsidP="00685486">
            <w:pPr>
              <w:rPr>
                <w:rFonts w:ascii="Arial Narrow" w:hAnsi="Arial Narrow" w:cs="Calibri"/>
                <w:color w:val="000000"/>
                <w:sz w:val="22"/>
                <w:szCs w:val="22"/>
              </w:rPr>
            </w:pPr>
          </w:p>
        </w:tc>
        <w:tc>
          <w:tcPr>
            <w:tcW w:w="0" w:type="auto"/>
            <w:tcBorders>
              <w:top w:val="nil"/>
              <w:left w:val="nil"/>
              <w:bottom w:val="nil"/>
              <w:right w:val="nil"/>
            </w:tcBorders>
            <w:shd w:val="clear" w:color="auto" w:fill="auto"/>
            <w:noWrap/>
            <w:vAlign w:val="bottom"/>
            <w:hideMark/>
          </w:tcPr>
          <w:p w14:paraId="1C3FB7F4" w14:textId="77777777" w:rsidR="00685486" w:rsidRPr="00685486" w:rsidRDefault="00685486" w:rsidP="00685486">
            <w:pPr>
              <w:rPr>
                <w:sz w:val="20"/>
                <w:szCs w:val="20"/>
              </w:rPr>
            </w:pPr>
          </w:p>
        </w:tc>
        <w:tc>
          <w:tcPr>
            <w:tcW w:w="0" w:type="auto"/>
            <w:tcBorders>
              <w:top w:val="nil"/>
              <w:left w:val="nil"/>
              <w:bottom w:val="nil"/>
              <w:right w:val="nil"/>
            </w:tcBorders>
            <w:shd w:val="clear" w:color="auto" w:fill="auto"/>
            <w:noWrap/>
            <w:vAlign w:val="bottom"/>
            <w:hideMark/>
          </w:tcPr>
          <w:p w14:paraId="5380DD16" w14:textId="77777777" w:rsidR="00685486" w:rsidRPr="00685486" w:rsidRDefault="00685486" w:rsidP="00685486">
            <w:pPr>
              <w:rPr>
                <w:sz w:val="20"/>
                <w:szCs w:val="20"/>
              </w:rPr>
            </w:pPr>
          </w:p>
        </w:tc>
        <w:tc>
          <w:tcPr>
            <w:tcW w:w="0" w:type="auto"/>
            <w:tcBorders>
              <w:top w:val="nil"/>
              <w:left w:val="nil"/>
              <w:bottom w:val="nil"/>
              <w:right w:val="nil"/>
            </w:tcBorders>
            <w:shd w:val="clear" w:color="auto" w:fill="auto"/>
            <w:noWrap/>
            <w:vAlign w:val="bottom"/>
            <w:hideMark/>
          </w:tcPr>
          <w:p w14:paraId="11AE7FD8" w14:textId="77777777" w:rsidR="00685486" w:rsidRPr="00685486" w:rsidRDefault="00685486" w:rsidP="00685486">
            <w:pPr>
              <w:rPr>
                <w:sz w:val="20"/>
                <w:szCs w:val="20"/>
              </w:rPr>
            </w:pPr>
          </w:p>
        </w:tc>
        <w:tc>
          <w:tcPr>
            <w:tcW w:w="0" w:type="auto"/>
            <w:tcBorders>
              <w:top w:val="nil"/>
              <w:left w:val="nil"/>
              <w:bottom w:val="nil"/>
              <w:right w:val="nil"/>
            </w:tcBorders>
            <w:shd w:val="clear" w:color="auto" w:fill="auto"/>
            <w:noWrap/>
            <w:vAlign w:val="bottom"/>
            <w:hideMark/>
          </w:tcPr>
          <w:p w14:paraId="6E6B35B1" w14:textId="77777777" w:rsidR="00685486" w:rsidRPr="00685486" w:rsidRDefault="00685486" w:rsidP="00685486">
            <w:pPr>
              <w:jc w:val="right"/>
              <w:rPr>
                <w:rFonts w:ascii="Arial Narrow" w:hAnsi="Arial Narrow" w:cs="Calibri"/>
                <w:color w:val="000000"/>
                <w:sz w:val="22"/>
                <w:szCs w:val="22"/>
              </w:rPr>
            </w:pPr>
            <w:r w:rsidRPr="00685486">
              <w:rPr>
                <w:rFonts w:ascii="Arial Narrow" w:hAnsi="Arial Narrow" w:cs="Calibri"/>
                <w:color w:val="000000"/>
                <w:sz w:val="22"/>
                <w:szCs w:val="22"/>
              </w:rPr>
              <w:t>13,8%</w:t>
            </w:r>
          </w:p>
        </w:tc>
        <w:tc>
          <w:tcPr>
            <w:tcW w:w="0" w:type="auto"/>
            <w:tcBorders>
              <w:top w:val="nil"/>
              <w:left w:val="nil"/>
              <w:bottom w:val="nil"/>
              <w:right w:val="nil"/>
            </w:tcBorders>
            <w:shd w:val="clear" w:color="auto" w:fill="auto"/>
            <w:noWrap/>
            <w:vAlign w:val="bottom"/>
            <w:hideMark/>
          </w:tcPr>
          <w:p w14:paraId="21F7B84B" w14:textId="77777777" w:rsidR="00685486" w:rsidRPr="00685486" w:rsidRDefault="00685486" w:rsidP="00685486">
            <w:pPr>
              <w:jc w:val="right"/>
              <w:rPr>
                <w:rFonts w:ascii="Arial Narrow" w:hAnsi="Arial Narrow" w:cs="Calibri"/>
                <w:color w:val="000000"/>
                <w:sz w:val="22"/>
                <w:szCs w:val="22"/>
              </w:rPr>
            </w:pPr>
          </w:p>
        </w:tc>
      </w:tr>
    </w:tbl>
    <w:p w14:paraId="045C9F8A" w14:textId="77777777" w:rsidR="00685486" w:rsidRPr="00685486" w:rsidRDefault="00685486" w:rsidP="00685486">
      <w:pPr>
        <w:tabs>
          <w:tab w:val="left" w:pos="1939"/>
          <w:tab w:val="left" w:pos="3312"/>
          <w:tab w:val="left" w:pos="4450"/>
          <w:tab w:val="left" w:pos="5587"/>
          <w:tab w:val="left" w:pos="6456"/>
        </w:tabs>
        <w:rPr>
          <w:rFonts w:ascii="Arial Narrow" w:hAnsi="Arial Narrow" w:cstheme="minorHAnsi"/>
        </w:rPr>
      </w:pPr>
    </w:p>
    <w:p w14:paraId="43862523" w14:textId="1212F1AA" w:rsidR="00BB5BCE" w:rsidRDefault="004F4EF1" w:rsidP="00BB5BCE">
      <w:pPr>
        <w:jc w:val="both"/>
        <w:rPr>
          <w:rFonts w:ascii="Arial Narrow" w:hAnsi="Arial Narrow"/>
          <w:color w:val="000000" w:themeColor="text1"/>
          <w:lang w:val="es-ES"/>
        </w:rPr>
      </w:pPr>
      <w:r>
        <w:rPr>
          <w:rFonts w:ascii="Arial Narrow" w:hAnsi="Arial Narrow"/>
          <w:color w:val="000000" w:themeColor="text1"/>
          <w:lang w:val="es-ES"/>
        </w:rPr>
        <w:t>Los deudores que se deben recalificar son:</w:t>
      </w:r>
    </w:p>
    <w:p w14:paraId="1EEAB3E1" w14:textId="77777777" w:rsidR="004F4EF1" w:rsidRDefault="004F4EF1" w:rsidP="00BB5BCE">
      <w:pPr>
        <w:jc w:val="both"/>
        <w:rPr>
          <w:rFonts w:ascii="Arial Narrow" w:hAnsi="Arial Narrow"/>
          <w:color w:val="000000" w:themeColor="text1"/>
          <w:lang w:val="es-ES"/>
        </w:rPr>
      </w:pPr>
    </w:p>
    <w:tbl>
      <w:tblPr>
        <w:tblW w:w="10343" w:type="dxa"/>
        <w:tblCellMar>
          <w:left w:w="70" w:type="dxa"/>
          <w:right w:w="70" w:type="dxa"/>
        </w:tblCellMar>
        <w:tblLook w:val="04A0" w:firstRow="1" w:lastRow="0" w:firstColumn="1" w:lastColumn="0" w:noHBand="0" w:noVBand="1"/>
      </w:tblPr>
      <w:tblGrid>
        <w:gridCol w:w="1043"/>
        <w:gridCol w:w="337"/>
        <w:gridCol w:w="1244"/>
        <w:gridCol w:w="1244"/>
        <w:gridCol w:w="1144"/>
        <w:gridCol w:w="1144"/>
        <w:gridCol w:w="1144"/>
        <w:gridCol w:w="1144"/>
        <w:gridCol w:w="1144"/>
        <w:gridCol w:w="1269"/>
      </w:tblGrid>
      <w:tr w:rsidR="00DA5E31" w:rsidRPr="00DA5E31" w14:paraId="3D3F30ED" w14:textId="77777777" w:rsidTr="00DA5E31">
        <w:trPr>
          <w:trHeight w:val="816"/>
        </w:trPr>
        <w:tc>
          <w:tcPr>
            <w:tcW w:w="0" w:type="auto"/>
            <w:tcBorders>
              <w:top w:val="single" w:sz="4" w:space="0" w:color="auto"/>
              <w:left w:val="single" w:sz="4" w:space="0" w:color="auto"/>
              <w:bottom w:val="single" w:sz="4" w:space="0" w:color="auto"/>
              <w:right w:val="single" w:sz="4" w:space="0" w:color="auto"/>
            </w:tcBorders>
            <w:shd w:val="clear" w:color="000000" w:fill="A9D08E"/>
            <w:vAlign w:val="center"/>
            <w:hideMark/>
          </w:tcPr>
          <w:p w14:paraId="6FA93D77" w14:textId="77777777" w:rsidR="00DA5E31" w:rsidRPr="00DA5E31" w:rsidRDefault="00DA5E31" w:rsidP="00DA5E31">
            <w:pPr>
              <w:jc w:val="center"/>
              <w:rPr>
                <w:rFonts w:ascii="Arial Narrow" w:hAnsi="Arial Narrow" w:cs="Calibri"/>
                <w:b/>
                <w:bCs/>
                <w:color w:val="000000"/>
                <w:sz w:val="16"/>
                <w:szCs w:val="16"/>
              </w:rPr>
            </w:pPr>
            <w:r w:rsidRPr="00DA5E31">
              <w:rPr>
                <w:rFonts w:ascii="Arial Narrow" w:hAnsi="Arial Narrow" w:cs="Calibri"/>
                <w:b/>
                <w:bCs/>
                <w:color w:val="000000"/>
                <w:sz w:val="16"/>
                <w:szCs w:val="16"/>
              </w:rPr>
              <w:t xml:space="preserve">ID </w:t>
            </w:r>
          </w:p>
        </w:tc>
        <w:tc>
          <w:tcPr>
            <w:tcW w:w="0" w:type="auto"/>
            <w:tcBorders>
              <w:top w:val="single" w:sz="4" w:space="0" w:color="auto"/>
              <w:left w:val="nil"/>
              <w:bottom w:val="single" w:sz="4" w:space="0" w:color="auto"/>
              <w:right w:val="single" w:sz="4" w:space="0" w:color="auto"/>
            </w:tcBorders>
            <w:shd w:val="clear" w:color="000000" w:fill="A9D08E"/>
            <w:vAlign w:val="center"/>
            <w:hideMark/>
          </w:tcPr>
          <w:p w14:paraId="25580E02" w14:textId="77777777" w:rsidR="00DA5E31" w:rsidRPr="00DA5E31" w:rsidRDefault="00DA5E31" w:rsidP="00DA5E31">
            <w:pPr>
              <w:jc w:val="center"/>
              <w:rPr>
                <w:rFonts w:ascii="Arial Narrow" w:hAnsi="Arial Narrow" w:cs="Calibri"/>
                <w:b/>
                <w:bCs/>
                <w:color w:val="000000"/>
                <w:sz w:val="16"/>
                <w:szCs w:val="16"/>
              </w:rPr>
            </w:pPr>
            <w:proofErr w:type="spellStart"/>
            <w:r w:rsidRPr="00DA5E31">
              <w:rPr>
                <w:rFonts w:ascii="Arial Narrow" w:hAnsi="Arial Narrow" w:cs="Calibri"/>
                <w:b/>
                <w:bCs/>
                <w:color w:val="000000"/>
                <w:sz w:val="16"/>
                <w:szCs w:val="16"/>
              </w:rPr>
              <w:t>Ing</w:t>
            </w:r>
            <w:proofErr w:type="spellEnd"/>
          </w:p>
        </w:tc>
        <w:tc>
          <w:tcPr>
            <w:tcW w:w="0" w:type="auto"/>
            <w:tcBorders>
              <w:top w:val="single" w:sz="4" w:space="0" w:color="auto"/>
              <w:left w:val="nil"/>
              <w:bottom w:val="single" w:sz="4" w:space="0" w:color="auto"/>
              <w:right w:val="single" w:sz="4" w:space="0" w:color="auto"/>
            </w:tcBorders>
            <w:shd w:val="clear" w:color="000000" w:fill="C00000"/>
            <w:vAlign w:val="center"/>
            <w:hideMark/>
          </w:tcPr>
          <w:p w14:paraId="3E1E269D" w14:textId="77777777" w:rsidR="00DA5E31" w:rsidRPr="00DA5E31" w:rsidRDefault="00DA5E31" w:rsidP="00DA5E31">
            <w:pPr>
              <w:jc w:val="center"/>
              <w:rPr>
                <w:rFonts w:ascii="Arial Narrow" w:hAnsi="Arial Narrow" w:cs="Calibri"/>
                <w:b/>
                <w:bCs/>
                <w:color w:val="FFFFFF"/>
                <w:sz w:val="16"/>
                <w:szCs w:val="16"/>
              </w:rPr>
            </w:pPr>
            <w:r w:rsidRPr="00DA5E31">
              <w:rPr>
                <w:rFonts w:ascii="Arial Narrow" w:hAnsi="Arial Narrow" w:cs="Calibri"/>
                <w:b/>
                <w:bCs/>
                <w:color w:val="FFFFFF"/>
                <w:sz w:val="16"/>
                <w:szCs w:val="16"/>
              </w:rPr>
              <w:t>Externa</w:t>
            </w:r>
          </w:p>
        </w:tc>
        <w:tc>
          <w:tcPr>
            <w:tcW w:w="0" w:type="auto"/>
            <w:tcBorders>
              <w:top w:val="single" w:sz="4" w:space="0" w:color="auto"/>
              <w:left w:val="nil"/>
              <w:bottom w:val="single" w:sz="4" w:space="0" w:color="auto"/>
              <w:right w:val="single" w:sz="4" w:space="0" w:color="auto"/>
            </w:tcBorders>
            <w:shd w:val="clear" w:color="000000" w:fill="C00000"/>
            <w:vAlign w:val="center"/>
            <w:hideMark/>
          </w:tcPr>
          <w:p w14:paraId="25BC1E3E" w14:textId="77777777" w:rsidR="00DA5E31" w:rsidRPr="00DA5E31" w:rsidRDefault="00DA5E31" w:rsidP="00DA5E31">
            <w:pPr>
              <w:jc w:val="center"/>
              <w:rPr>
                <w:rFonts w:ascii="Arial Narrow" w:hAnsi="Arial Narrow" w:cs="Calibri"/>
                <w:b/>
                <w:bCs/>
                <w:color w:val="FFFFFF"/>
                <w:sz w:val="16"/>
                <w:szCs w:val="16"/>
              </w:rPr>
            </w:pPr>
            <w:r w:rsidRPr="00DA5E31">
              <w:rPr>
                <w:rFonts w:ascii="Arial Narrow" w:hAnsi="Arial Narrow" w:cs="Calibri"/>
                <w:b/>
                <w:bCs/>
                <w:color w:val="FFFFFF"/>
                <w:sz w:val="16"/>
                <w:szCs w:val="16"/>
              </w:rPr>
              <w:t>Externa &gt;C</w:t>
            </w:r>
          </w:p>
        </w:tc>
        <w:tc>
          <w:tcPr>
            <w:tcW w:w="0" w:type="auto"/>
            <w:tcBorders>
              <w:top w:val="single" w:sz="4" w:space="0" w:color="auto"/>
              <w:left w:val="nil"/>
              <w:bottom w:val="single" w:sz="4" w:space="0" w:color="auto"/>
              <w:right w:val="single" w:sz="4" w:space="0" w:color="auto"/>
            </w:tcBorders>
            <w:shd w:val="clear" w:color="000000" w:fill="A9D08E"/>
            <w:vAlign w:val="center"/>
            <w:hideMark/>
          </w:tcPr>
          <w:p w14:paraId="3CE0F5C2" w14:textId="77777777" w:rsidR="00DA5E31" w:rsidRPr="00DA5E31" w:rsidRDefault="00DA5E31" w:rsidP="00DA5E31">
            <w:pPr>
              <w:jc w:val="center"/>
              <w:rPr>
                <w:rFonts w:ascii="Arial Narrow" w:hAnsi="Arial Narrow" w:cs="Calibri"/>
                <w:b/>
                <w:bCs/>
                <w:color w:val="000000"/>
                <w:sz w:val="16"/>
                <w:szCs w:val="16"/>
              </w:rPr>
            </w:pPr>
            <w:r w:rsidRPr="00DA5E31">
              <w:rPr>
                <w:rFonts w:ascii="Arial Narrow" w:hAnsi="Arial Narrow" w:cs="Calibri"/>
                <w:b/>
                <w:bCs/>
                <w:color w:val="000000"/>
                <w:sz w:val="16"/>
                <w:szCs w:val="16"/>
              </w:rPr>
              <w:t xml:space="preserve"> APORTE </w:t>
            </w:r>
          </w:p>
        </w:tc>
        <w:tc>
          <w:tcPr>
            <w:tcW w:w="0" w:type="auto"/>
            <w:tcBorders>
              <w:top w:val="single" w:sz="4" w:space="0" w:color="auto"/>
              <w:left w:val="nil"/>
              <w:bottom w:val="single" w:sz="4" w:space="0" w:color="auto"/>
              <w:right w:val="single" w:sz="4" w:space="0" w:color="auto"/>
            </w:tcBorders>
            <w:shd w:val="clear" w:color="000000" w:fill="A9D08E"/>
            <w:vAlign w:val="center"/>
            <w:hideMark/>
          </w:tcPr>
          <w:p w14:paraId="1D40E706" w14:textId="77777777" w:rsidR="00DA5E31" w:rsidRPr="00DA5E31" w:rsidRDefault="00DA5E31" w:rsidP="00DA5E31">
            <w:pPr>
              <w:jc w:val="center"/>
              <w:rPr>
                <w:rFonts w:ascii="Arial Narrow" w:hAnsi="Arial Narrow" w:cs="Calibri"/>
                <w:b/>
                <w:bCs/>
                <w:color w:val="000000"/>
                <w:sz w:val="16"/>
                <w:szCs w:val="16"/>
              </w:rPr>
            </w:pPr>
            <w:r w:rsidRPr="00DA5E31">
              <w:rPr>
                <w:rFonts w:ascii="Arial Narrow" w:hAnsi="Arial Narrow" w:cs="Calibri"/>
                <w:b/>
                <w:bCs/>
                <w:color w:val="000000"/>
                <w:sz w:val="16"/>
                <w:szCs w:val="16"/>
              </w:rPr>
              <w:t xml:space="preserve"> CARTERA </w:t>
            </w:r>
          </w:p>
        </w:tc>
        <w:tc>
          <w:tcPr>
            <w:tcW w:w="0" w:type="auto"/>
            <w:tcBorders>
              <w:top w:val="single" w:sz="4" w:space="0" w:color="auto"/>
              <w:left w:val="nil"/>
              <w:bottom w:val="single" w:sz="4" w:space="0" w:color="auto"/>
              <w:right w:val="single" w:sz="4" w:space="0" w:color="auto"/>
            </w:tcBorders>
            <w:shd w:val="clear" w:color="000000" w:fill="A9D08E"/>
            <w:vAlign w:val="center"/>
            <w:hideMark/>
          </w:tcPr>
          <w:p w14:paraId="5DEB98F6" w14:textId="77777777" w:rsidR="00DA5E31" w:rsidRPr="00DA5E31" w:rsidRDefault="00DA5E31" w:rsidP="00DA5E31">
            <w:pPr>
              <w:jc w:val="center"/>
              <w:rPr>
                <w:rFonts w:ascii="Arial Narrow" w:hAnsi="Arial Narrow" w:cs="Calibri"/>
                <w:b/>
                <w:bCs/>
                <w:color w:val="000000"/>
                <w:sz w:val="16"/>
                <w:szCs w:val="16"/>
              </w:rPr>
            </w:pPr>
            <w:r w:rsidRPr="00DA5E31">
              <w:rPr>
                <w:rFonts w:ascii="Arial Narrow" w:hAnsi="Arial Narrow" w:cs="Calibri"/>
                <w:b/>
                <w:bCs/>
                <w:color w:val="000000"/>
                <w:sz w:val="16"/>
                <w:szCs w:val="16"/>
              </w:rPr>
              <w:t xml:space="preserve"> Ventas 2020 </w:t>
            </w:r>
          </w:p>
        </w:tc>
        <w:tc>
          <w:tcPr>
            <w:tcW w:w="0" w:type="auto"/>
            <w:tcBorders>
              <w:top w:val="single" w:sz="4" w:space="0" w:color="auto"/>
              <w:left w:val="nil"/>
              <w:bottom w:val="single" w:sz="4" w:space="0" w:color="auto"/>
              <w:right w:val="single" w:sz="4" w:space="0" w:color="auto"/>
            </w:tcBorders>
            <w:shd w:val="clear" w:color="000000" w:fill="A9D08E"/>
            <w:vAlign w:val="center"/>
            <w:hideMark/>
          </w:tcPr>
          <w:p w14:paraId="3257EFA8" w14:textId="77777777" w:rsidR="00DA5E31" w:rsidRPr="00DA5E31" w:rsidRDefault="00DA5E31" w:rsidP="00DA5E31">
            <w:pPr>
              <w:jc w:val="center"/>
              <w:rPr>
                <w:rFonts w:ascii="Arial Narrow" w:hAnsi="Arial Narrow" w:cs="Calibri"/>
                <w:b/>
                <w:bCs/>
                <w:color w:val="000000"/>
                <w:sz w:val="16"/>
                <w:szCs w:val="16"/>
              </w:rPr>
            </w:pPr>
            <w:r w:rsidRPr="00DA5E31">
              <w:rPr>
                <w:rFonts w:ascii="Arial Narrow" w:hAnsi="Arial Narrow" w:cs="Calibri"/>
                <w:b/>
                <w:bCs/>
                <w:color w:val="000000"/>
                <w:sz w:val="16"/>
                <w:szCs w:val="16"/>
              </w:rPr>
              <w:t xml:space="preserve"> Ventas 10-21 </w:t>
            </w:r>
          </w:p>
        </w:tc>
        <w:tc>
          <w:tcPr>
            <w:tcW w:w="0" w:type="auto"/>
            <w:tcBorders>
              <w:top w:val="single" w:sz="4" w:space="0" w:color="auto"/>
              <w:left w:val="nil"/>
              <w:bottom w:val="single" w:sz="4" w:space="0" w:color="auto"/>
              <w:right w:val="single" w:sz="4" w:space="0" w:color="auto"/>
            </w:tcBorders>
            <w:shd w:val="clear" w:color="000000" w:fill="A9D08E"/>
            <w:vAlign w:val="center"/>
            <w:hideMark/>
          </w:tcPr>
          <w:p w14:paraId="7291D526" w14:textId="77777777" w:rsidR="00DA5E31" w:rsidRPr="00DA5E31" w:rsidRDefault="00DA5E31" w:rsidP="00DA5E31">
            <w:pPr>
              <w:jc w:val="center"/>
              <w:rPr>
                <w:rFonts w:ascii="Arial Narrow" w:hAnsi="Arial Narrow" w:cs="Calibri"/>
                <w:b/>
                <w:bCs/>
                <w:color w:val="000000"/>
                <w:sz w:val="16"/>
                <w:szCs w:val="16"/>
              </w:rPr>
            </w:pPr>
            <w:r w:rsidRPr="00DA5E31">
              <w:rPr>
                <w:rFonts w:ascii="Arial Narrow" w:hAnsi="Arial Narrow" w:cs="Calibri"/>
                <w:b/>
                <w:bCs/>
                <w:color w:val="000000"/>
                <w:sz w:val="16"/>
                <w:szCs w:val="16"/>
              </w:rPr>
              <w:t xml:space="preserve"> Compras 2020 </w:t>
            </w:r>
          </w:p>
        </w:tc>
        <w:tc>
          <w:tcPr>
            <w:tcW w:w="1269" w:type="dxa"/>
            <w:tcBorders>
              <w:top w:val="single" w:sz="4" w:space="0" w:color="auto"/>
              <w:left w:val="nil"/>
              <w:bottom w:val="single" w:sz="4" w:space="0" w:color="auto"/>
              <w:right w:val="single" w:sz="4" w:space="0" w:color="auto"/>
            </w:tcBorders>
            <w:shd w:val="clear" w:color="000000" w:fill="A9D08E"/>
            <w:vAlign w:val="center"/>
            <w:hideMark/>
          </w:tcPr>
          <w:p w14:paraId="5FAAF9D4" w14:textId="77777777" w:rsidR="00DA5E31" w:rsidRPr="00DA5E31" w:rsidRDefault="00DA5E31" w:rsidP="00DA5E31">
            <w:pPr>
              <w:jc w:val="center"/>
              <w:rPr>
                <w:rFonts w:ascii="Arial Narrow" w:hAnsi="Arial Narrow" w:cs="Calibri"/>
                <w:b/>
                <w:bCs/>
                <w:color w:val="000000"/>
                <w:sz w:val="16"/>
                <w:szCs w:val="16"/>
              </w:rPr>
            </w:pPr>
            <w:r w:rsidRPr="00DA5E31">
              <w:rPr>
                <w:rFonts w:ascii="Arial Narrow" w:hAnsi="Arial Narrow" w:cs="Calibri"/>
                <w:b/>
                <w:bCs/>
                <w:color w:val="000000"/>
                <w:sz w:val="16"/>
                <w:szCs w:val="16"/>
              </w:rPr>
              <w:t xml:space="preserve"> Compras 10-21 </w:t>
            </w:r>
          </w:p>
        </w:tc>
      </w:tr>
      <w:tr w:rsidR="00DA5E31" w:rsidRPr="00DA5E31" w14:paraId="13B555E5" w14:textId="77777777" w:rsidTr="00DA5E31">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3C44D80D" w14:textId="736C8D93" w:rsidR="00DA5E31" w:rsidRPr="00DA5E31" w:rsidRDefault="00DA5E31" w:rsidP="00DA5E31">
            <w:pPr>
              <w:rPr>
                <w:rFonts w:ascii="Arial Narrow" w:hAnsi="Arial Narrow" w:cs="Calibri"/>
                <w:color w:val="000000"/>
                <w:sz w:val="22"/>
                <w:szCs w:val="22"/>
              </w:rPr>
            </w:pPr>
            <w:r w:rsidRPr="00DA5E31">
              <w:rPr>
                <w:rFonts w:ascii="Arial Narrow" w:hAnsi="Arial Narrow" w:cs="Calibri"/>
                <w:color w:val="000000"/>
                <w:sz w:val="22"/>
                <w:szCs w:val="22"/>
              </w:rPr>
              <w:t>16.758.837</w:t>
            </w:r>
          </w:p>
        </w:tc>
        <w:tc>
          <w:tcPr>
            <w:tcW w:w="0" w:type="auto"/>
            <w:tcBorders>
              <w:top w:val="nil"/>
              <w:left w:val="nil"/>
              <w:bottom w:val="single" w:sz="4" w:space="0" w:color="auto"/>
              <w:right w:val="single" w:sz="4" w:space="0" w:color="auto"/>
            </w:tcBorders>
            <w:shd w:val="clear" w:color="auto" w:fill="auto"/>
            <w:noWrap/>
            <w:vAlign w:val="bottom"/>
            <w:hideMark/>
          </w:tcPr>
          <w:p w14:paraId="7116458C" w14:textId="77777777" w:rsidR="00DA5E31" w:rsidRPr="00DA5E31" w:rsidRDefault="00DA5E31" w:rsidP="00DA5E31">
            <w:pPr>
              <w:jc w:val="right"/>
              <w:rPr>
                <w:rFonts w:ascii="Arial Narrow" w:hAnsi="Arial Narrow" w:cs="Calibri"/>
                <w:color w:val="000000"/>
                <w:sz w:val="22"/>
                <w:szCs w:val="22"/>
              </w:rPr>
            </w:pPr>
            <w:r w:rsidRPr="00DA5E31">
              <w:rPr>
                <w:rFonts w:ascii="Arial Narrow" w:hAnsi="Arial Narrow" w:cs="Calibri"/>
                <w:color w:val="000000"/>
                <w:sz w:val="22"/>
                <w:szCs w:val="22"/>
              </w:rPr>
              <w:t>4</w:t>
            </w:r>
          </w:p>
        </w:tc>
        <w:tc>
          <w:tcPr>
            <w:tcW w:w="0" w:type="auto"/>
            <w:tcBorders>
              <w:top w:val="nil"/>
              <w:left w:val="nil"/>
              <w:bottom w:val="single" w:sz="4" w:space="0" w:color="auto"/>
              <w:right w:val="single" w:sz="4" w:space="0" w:color="auto"/>
            </w:tcBorders>
            <w:shd w:val="clear" w:color="000000" w:fill="FCE4D6"/>
            <w:noWrap/>
            <w:vAlign w:val="bottom"/>
            <w:hideMark/>
          </w:tcPr>
          <w:p w14:paraId="7E770CA8" w14:textId="7F4DCEF9" w:rsidR="00DA5E31" w:rsidRPr="00DA5E31" w:rsidRDefault="00DA5E31" w:rsidP="00DA5E31">
            <w:pPr>
              <w:rPr>
                <w:rFonts w:ascii="Arial Narrow" w:hAnsi="Arial Narrow" w:cs="Calibri"/>
                <w:color w:val="000000"/>
                <w:sz w:val="22"/>
                <w:szCs w:val="22"/>
              </w:rPr>
            </w:pPr>
            <w:r w:rsidRPr="00DA5E31">
              <w:rPr>
                <w:rFonts w:ascii="Arial Narrow" w:hAnsi="Arial Narrow" w:cs="Calibri"/>
                <w:color w:val="000000"/>
                <w:sz w:val="22"/>
                <w:szCs w:val="22"/>
              </w:rPr>
              <w:t>$115.183.000</w:t>
            </w:r>
          </w:p>
        </w:tc>
        <w:tc>
          <w:tcPr>
            <w:tcW w:w="0" w:type="auto"/>
            <w:tcBorders>
              <w:top w:val="nil"/>
              <w:left w:val="nil"/>
              <w:bottom w:val="single" w:sz="4" w:space="0" w:color="auto"/>
              <w:right w:val="single" w:sz="4" w:space="0" w:color="auto"/>
            </w:tcBorders>
            <w:shd w:val="clear" w:color="000000" w:fill="FCE4D6"/>
            <w:noWrap/>
            <w:vAlign w:val="bottom"/>
            <w:hideMark/>
          </w:tcPr>
          <w:p w14:paraId="382D9287" w14:textId="01DD3A2B" w:rsidR="00DA5E31" w:rsidRPr="00DA5E31" w:rsidRDefault="00DA5E31" w:rsidP="00DA5E31">
            <w:pPr>
              <w:rPr>
                <w:rFonts w:ascii="Arial Narrow" w:hAnsi="Arial Narrow" w:cs="Calibri"/>
                <w:color w:val="000000"/>
                <w:sz w:val="22"/>
                <w:szCs w:val="22"/>
              </w:rPr>
            </w:pPr>
            <w:r w:rsidRPr="00DA5E31">
              <w:rPr>
                <w:rFonts w:ascii="Arial Narrow" w:hAnsi="Arial Narrow" w:cs="Calibri"/>
                <w:color w:val="000000"/>
                <w:sz w:val="22"/>
                <w:szCs w:val="22"/>
              </w:rPr>
              <w:t>$55.315.000</w:t>
            </w:r>
          </w:p>
        </w:tc>
        <w:tc>
          <w:tcPr>
            <w:tcW w:w="0" w:type="auto"/>
            <w:tcBorders>
              <w:top w:val="nil"/>
              <w:left w:val="nil"/>
              <w:bottom w:val="single" w:sz="4" w:space="0" w:color="auto"/>
              <w:right w:val="single" w:sz="4" w:space="0" w:color="auto"/>
            </w:tcBorders>
            <w:shd w:val="clear" w:color="auto" w:fill="auto"/>
            <w:noWrap/>
            <w:vAlign w:val="bottom"/>
            <w:hideMark/>
          </w:tcPr>
          <w:p w14:paraId="475B0482" w14:textId="44657D30" w:rsidR="00DA5E31" w:rsidRPr="00DA5E31" w:rsidRDefault="00DA5E31" w:rsidP="00DA5E31">
            <w:pPr>
              <w:rPr>
                <w:rFonts w:ascii="Arial Narrow" w:hAnsi="Arial Narrow" w:cs="Calibri"/>
                <w:color w:val="000000"/>
                <w:sz w:val="22"/>
                <w:szCs w:val="22"/>
              </w:rPr>
            </w:pPr>
            <w:r w:rsidRPr="00DA5E31">
              <w:rPr>
                <w:rFonts w:ascii="Arial Narrow" w:hAnsi="Arial Narrow" w:cs="Calibri"/>
                <w:color w:val="000000"/>
                <w:sz w:val="22"/>
                <w:szCs w:val="22"/>
              </w:rPr>
              <w:t>$5.048.812</w:t>
            </w:r>
          </w:p>
        </w:tc>
        <w:tc>
          <w:tcPr>
            <w:tcW w:w="0" w:type="auto"/>
            <w:tcBorders>
              <w:top w:val="nil"/>
              <w:left w:val="nil"/>
              <w:bottom w:val="single" w:sz="4" w:space="0" w:color="auto"/>
              <w:right w:val="single" w:sz="4" w:space="0" w:color="auto"/>
            </w:tcBorders>
            <w:shd w:val="clear" w:color="auto" w:fill="auto"/>
            <w:noWrap/>
            <w:vAlign w:val="bottom"/>
            <w:hideMark/>
          </w:tcPr>
          <w:p w14:paraId="09C8C34D" w14:textId="05AF5F00" w:rsidR="00DA5E31" w:rsidRPr="00DA5E31" w:rsidRDefault="00DA5E31" w:rsidP="00DA5E31">
            <w:pPr>
              <w:rPr>
                <w:rFonts w:ascii="Arial Narrow" w:hAnsi="Arial Narrow" w:cs="Calibri"/>
                <w:color w:val="000000"/>
                <w:sz w:val="22"/>
                <w:szCs w:val="22"/>
              </w:rPr>
            </w:pPr>
            <w:r w:rsidRPr="00DA5E31">
              <w:rPr>
                <w:rFonts w:ascii="Arial Narrow" w:hAnsi="Arial Narrow" w:cs="Calibri"/>
                <w:color w:val="000000"/>
                <w:sz w:val="22"/>
                <w:szCs w:val="22"/>
              </w:rPr>
              <w:t>$7.500.000</w:t>
            </w:r>
          </w:p>
        </w:tc>
        <w:tc>
          <w:tcPr>
            <w:tcW w:w="0" w:type="auto"/>
            <w:tcBorders>
              <w:top w:val="nil"/>
              <w:left w:val="nil"/>
              <w:bottom w:val="single" w:sz="4" w:space="0" w:color="auto"/>
              <w:right w:val="single" w:sz="4" w:space="0" w:color="auto"/>
            </w:tcBorders>
            <w:shd w:val="clear" w:color="auto" w:fill="auto"/>
            <w:noWrap/>
            <w:vAlign w:val="bottom"/>
            <w:hideMark/>
          </w:tcPr>
          <w:p w14:paraId="75F90CCE" w14:textId="1F8B2BD2" w:rsidR="00DA5E31" w:rsidRPr="00DA5E31" w:rsidRDefault="00DA5E31" w:rsidP="00DA5E31">
            <w:pPr>
              <w:rPr>
                <w:rFonts w:ascii="Arial Narrow" w:hAnsi="Arial Narrow" w:cs="Calibri"/>
                <w:color w:val="000000"/>
                <w:sz w:val="22"/>
                <w:szCs w:val="22"/>
              </w:rPr>
            </w:pPr>
            <w:r w:rsidRPr="00DA5E31">
              <w:rPr>
                <w:rFonts w:ascii="Arial Narrow" w:hAnsi="Arial Narrow" w:cs="Calibri"/>
                <w:color w:val="000000"/>
                <w:sz w:val="22"/>
                <w:szCs w:val="22"/>
              </w:rPr>
              <w:t>$3.212.232</w:t>
            </w:r>
          </w:p>
        </w:tc>
        <w:tc>
          <w:tcPr>
            <w:tcW w:w="0" w:type="auto"/>
            <w:tcBorders>
              <w:top w:val="nil"/>
              <w:left w:val="nil"/>
              <w:bottom w:val="single" w:sz="4" w:space="0" w:color="auto"/>
              <w:right w:val="single" w:sz="4" w:space="0" w:color="auto"/>
            </w:tcBorders>
            <w:shd w:val="clear" w:color="auto" w:fill="auto"/>
            <w:noWrap/>
            <w:vAlign w:val="bottom"/>
            <w:hideMark/>
          </w:tcPr>
          <w:p w14:paraId="6E6D1EA3" w14:textId="526B4447" w:rsidR="00DA5E31" w:rsidRPr="00DA5E31" w:rsidRDefault="00DA5E31" w:rsidP="00DA5E31">
            <w:pPr>
              <w:rPr>
                <w:rFonts w:ascii="Arial Narrow" w:hAnsi="Arial Narrow" w:cs="Calibri"/>
                <w:color w:val="000000"/>
                <w:sz w:val="22"/>
                <w:szCs w:val="22"/>
              </w:rPr>
            </w:pPr>
            <w:r w:rsidRPr="00DA5E31">
              <w:rPr>
                <w:rFonts w:ascii="Arial Narrow" w:hAnsi="Arial Narrow" w:cs="Calibri"/>
                <w:color w:val="000000"/>
                <w:sz w:val="22"/>
                <w:szCs w:val="22"/>
              </w:rPr>
              <w:t>$2.633.001</w:t>
            </w:r>
          </w:p>
        </w:tc>
        <w:tc>
          <w:tcPr>
            <w:tcW w:w="0" w:type="auto"/>
            <w:tcBorders>
              <w:top w:val="nil"/>
              <w:left w:val="nil"/>
              <w:bottom w:val="single" w:sz="4" w:space="0" w:color="auto"/>
              <w:right w:val="single" w:sz="4" w:space="0" w:color="auto"/>
            </w:tcBorders>
            <w:shd w:val="clear" w:color="auto" w:fill="auto"/>
            <w:noWrap/>
            <w:vAlign w:val="bottom"/>
            <w:hideMark/>
          </w:tcPr>
          <w:p w14:paraId="6B3D5151" w14:textId="43DFFC1C" w:rsidR="00DA5E31" w:rsidRPr="00DA5E31" w:rsidRDefault="00DA5E31" w:rsidP="00DA5E31">
            <w:pPr>
              <w:rPr>
                <w:rFonts w:ascii="Arial Narrow" w:hAnsi="Arial Narrow" w:cs="Calibri"/>
                <w:color w:val="000000"/>
                <w:sz w:val="22"/>
                <w:szCs w:val="22"/>
              </w:rPr>
            </w:pPr>
            <w:r w:rsidRPr="00DA5E31">
              <w:rPr>
                <w:rFonts w:ascii="Arial Narrow" w:hAnsi="Arial Narrow" w:cs="Calibri"/>
                <w:color w:val="000000"/>
                <w:sz w:val="22"/>
                <w:szCs w:val="22"/>
              </w:rPr>
              <w:t>$17.400.449</w:t>
            </w:r>
          </w:p>
        </w:tc>
        <w:tc>
          <w:tcPr>
            <w:tcW w:w="1269" w:type="dxa"/>
            <w:tcBorders>
              <w:top w:val="nil"/>
              <w:left w:val="nil"/>
              <w:bottom w:val="single" w:sz="4" w:space="0" w:color="auto"/>
              <w:right w:val="single" w:sz="4" w:space="0" w:color="auto"/>
            </w:tcBorders>
            <w:shd w:val="clear" w:color="auto" w:fill="auto"/>
            <w:noWrap/>
            <w:vAlign w:val="bottom"/>
            <w:hideMark/>
          </w:tcPr>
          <w:p w14:paraId="2A65853E" w14:textId="26C68FD8" w:rsidR="00DA5E31" w:rsidRPr="00DA5E31" w:rsidRDefault="00DA5E31" w:rsidP="00DA5E31">
            <w:pPr>
              <w:rPr>
                <w:rFonts w:ascii="Arial Narrow" w:hAnsi="Arial Narrow" w:cs="Calibri"/>
                <w:color w:val="000000"/>
                <w:sz w:val="22"/>
                <w:szCs w:val="22"/>
              </w:rPr>
            </w:pPr>
            <w:r w:rsidRPr="00DA5E31">
              <w:rPr>
                <w:rFonts w:ascii="Arial Narrow" w:hAnsi="Arial Narrow" w:cs="Calibri"/>
                <w:color w:val="000000"/>
                <w:sz w:val="22"/>
                <w:szCs w:val="22"/>
              </w:rPr>
              <w:t>$17.072.240</w:t>
            </w:r>
          </w:p>
        </w:tc>
      </w:tr>
      <w:tr w:rsidR="00DA5E31" w:rsidRPr="00DA5E31" w14:paraId="5752892F" w14:textId="77777777" w:rsidTr="00DA5E31">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EACF8C6" w14:textId="512C7BF9" w:rsidR="00DA5E31" w:rsidRPr="00DA5E31" w:rsidRDefault="00DA5E31" w:rsidP="00DA5E31">
            <w:pPr>
              <w:rPr>
                <w:rFonts w:ascii="Arial Narrow" w:hAnsi="Arial Narrow" w:cs="Calibri"/>
                <w:color w:val="000000"/>
                <w:sz w:val="22"/>
                <w:szCs w:val="22"/>
              </w:rPr>
            </w:pPr>
            <w:r w:rsidRPr="00DA5E31">
              <w:rPr>
                <w:rFonts w:ascii="Arial Narrow" w:hAnsi="Arial Narrow" w:cs="Calibri"/>
                <w:color w:val="000000"/>
                <w:sz w:val="22"/>
                <w:szCs w:val="22"/>
              </w:rPr>
              <w:t>7.532.555</w:t>
            </w:r>
          </w:p>
        </w:tc>
        <w:tc>
          <w:tcPr>
            <w:tcW w:w="0" w:type="auto"/>
            <w:tcBorders>
              <w:top w:val="nil"/>
              <w:left w:val="nil"/>
              <w:bottom w:val="single" w:sz="4" w:space="0" w:color="auto"/>
              <w:right w:val="single" w:sz="4" w:space="0" w:color="auto"/>
            </w:tcBorders>
            <w:shd w:val="clear" w:color="auto" w:fill="auto"/>
            <w:noWrap/>
            <w:vAlign w:val="bottom"/>
            <w:hideMark/>
          </w:tcPr>
          <w:p w14:paraId="2ADC9942" w14:textId="77777777" w:rsidR="00DA5E31" w:rsidRPr="00DA5E31" w:rsidRDefault="00DA5E31" w:rsidP="00DA5E31">
            <w:pPr>
              <w:jc w:val="right"/>
              <w:rPr>
                <w:rFonts w:ascii="Arial Narrow" w:hAnsi="Arial Narrow" w:cs="Calibri"/>
                <w:color w:val="000000"/>
                <w:sz w:val="22"/>
                <w:szCs w:val="22"/>
              </w:rPr>
            </w:pPr>
            <w:r w:rsidRPr="00DA5E31">
              <w:rPr>
                <w:rFonts w:ascii="Arial Narrow" w:hAnsi="Arial Narrow" w:cs="Calibri"/>
                <w:color w:val="000000"/>
                <w:sz w:val="22"/>
                <w:szCs w:val="22"/>
              </w:rPr>
              <w:t>4</w:t>
            </w:r>
          </w:p>
        </w:tc>
        <w:tc>
          <w:tcPr>
            <w:tcW w:w="0" w:type="auto"/>
            <w:tcBorders>
              <w:top w:val="nil"/>
              <w:left w:val="nil"/>
              <w:bottom w:val="single" w:sz="4" w:space="0" w:color="auto"/>
              <w:right w:val="single" w:sz="4" w:space="0" w:color="auto"/>
            </w:tcBorders>
            <w:shd w:val="clear" w:color="000000" w:fill="FCE4D6"/>
            <w:noWrap/>
            <w:vAlign w:val="bottom"/>
            <w:hideMark/>
          </w:tcPr>
          <w:p w14:paraId="6BF033A5" w14:textId="1CA88DB4" w:rsidR="00DA5E31" w:rsidRPr="00DA5E31" w:rsidRDefault="00DA5E31" w:rsidP="00DA5E31">
            <w:pPr>
              <w:rPr>
                <w:rFonts w:ascii="Arial Narrow" w:hAnsi="Arial Narrow" w:cs="Calibri"/>
                <w:color w:val="000000"/>
                <w:sz w:val="22"/>
                <w:szCs w:val="22"/>
              </w:rPr>
            </w:pPr>
            <w:r w:rsidRPr="00DA5E31">
              <w:rPr>
                <w:rFonts w:ascii="Arial Narrow" w:hAnsi="Arial Narrow" w:cs="Calibri"/>
                <w:color w:val="000000"/>
                <w:sz w:val="22"/>
                <w:szCs w:val="22"/>
              </w:rPr>
              <w:t>$520.523.000</w:t>
            </w:r>
          </w:p>
        </w:tc>
        <w:tc>
          <w:tcPr>
            <w:tcW w:w="0" w:type="auto"/>
            <w:tcBorders>
              <w:top w:val="nil"/>
              <w:left w:val="nil"/>
              <w:bottom w:val="single" w:sz="4" w:space="0" w:color="auto"/>
              <w:right w:val="single" w:sz="4" w:space="0" w:color="auto"/>
            </w:tcBorders>
            <w:shd w:val="clear" w:color="000000" w:fill="FCE4D6"/>
            <w:noWrap/>
            <w:vAlign w:val="bottom"/>
            <w:hideMark/>
          </w:tcPr>
          <w:p w14:paraId="78FA2365" w14:textId="269F01EC" w:rsidR="00DA5E31" w:rsidRPr="00DA5E31" w:rsidRDefault="00DA5E31" w:rsidP="00DA5E31">
            <w:pPr>
              <w:rPr>
                <w:rFonts w:ascii="Arial Narrow" w:hAnsi="Arial Narrow" w:cs="Calibri"/>
                <w:color w:val="000000"/>
                <w:sz w:val="22"/>
                <w:szCs w:val="22"/>
              </w:rPr>
            </w:pPr>
            <w:r w:rsidRPr="00DA5E31">
              <w:rPr>
                <w:rFonts w:ascii="Arial Narrow" w:hAnsi="Arial Narrow" w:cs="Calibri"/>
                <w:color w:val="000000"/>
                <w:sz w:val="22"/>
                <w:szCs w:val="22"/>
              </w:rPr>
              <w:t>$520.523.000</w:t>
            </w:r>
          </w:p>
        </w:tc>
        <w:tc>
          <w:tcPr>
            <w:tcW w:w="0" w:type="auto"/>
            <w:tcBorders>
              <w:top w:val="nil"/>
              <w:left w:val="nil"/>
              <w:bottom w:val="single" w:sz="4" w:space="0" w:color="auto"/>
              <w:right w:val="single" w:sz="4" w:space="0" w:color="auto"/>
            </w:tcBorders>
            <w:shd w:val="clear" w:color="auto" w:fill="auto"/>
            <w:noWrap/>
            <w:vAlign w:val="bottom"/>
            <w:hideMark/>
          </w:tcPr>
          <w:p w14:paraId="2F2CCD9B" w14:textId="3D62AD04" w:rsidR="00DA5E31" w:rsidRPr="00DA5E31" w:rsidRDefault="00DA5E31" w:rsidP="00DA5E31">
            <w:pPr>
              <w:rPr>
                <w:rFonts w:ascii="Arial Narrow" w:hAnsi="Arial Narrow" w:cs="Calibri"/>
                <w:color w:val="000000"/>
                <w:sz w:val="22"/>
                <w:szCs w:val="22"/>
              </w:rPr>
            </w:pPr>
            <w:r w:rsidRPr="00DA5E31">
              <w:rPr>
                <w:rFonts w:ascii="Arial Narrow" w:hAnsi="Arial Narrow" w:cs="Calibri"/>
                <w:color w:val="000000"/>
                <w:sz w:val="22"/>
                <w:szCs w:val="22"/>
              </w:rPr>
              <w:t>$43.580.805</w:t>
            </w:r>
          </w:p>
        </w:tc>
        <w:tc>
          <w:tcPr>
            <w:tcW w:w="0" w:type="auto"/>
            <w:tcBorders>
              <w:top w:val="nil"/>
              <w:left w:val="nil"/>
              <w:bottom w:val="single" w:sz="4" w:space="0" w:color="auto"/>
              <w:right w:val="single" w:sz="4" w:space="0" w:color="auto"/>
            </w:tcBorders>
            <w:shd w:val="clear" w:color="auto" w:fill="auto"/>
            <w:noWrap/>
            <w:vAlign w:val="bottom"/>
            <w:hideMark/>
          </w:tcPr>
          <w:p w14:paraId="64D88D25" w14:textId="74718851" w:rsidR="00DA5E31" w:rsidRPr="00DA5E31" w:rsidRDefault="00DA5E31" w:rsidP="00DA5E31">
            <w:pPr>
              <w:rPr>
                <w:rFonts w:ascii="Arial Narrow" w:hAnsi="Arial Narrow" w:cs="Calibri"/>
                <w:color w:val="000000"/>
                <w:sz w:val="22"/>
                <w:szCs w:val="22"/>
              </w:rPr>
            </w:pPr>
            <w:r w:rsidRPr="00DA5E31">
              <w:rPr>
                <w:rFonts w:ascii="Arial Narrow" w:hAnsi="Arial Narrow" w:cs="Calibri"/>
                <w:color w:val="000000"/>
                <w:sz w:val="22"/>
                <w:szCs w:val="22"/>
              </w:rPr>
              <w:t>$44.100.000</w:t>
            </w:r>
          </w:p>
        </w:tc>
        <w:tc>
          <w:tcPr>
            <w:tcW w:w="0" w:type="auto"/>
            <w:tcBorders>
              <w:top w:val="nil"/>
              <w:left w:val="nil"/>
              <w:bottom w:val="single" w:sz="4" w:space="0" w:color="auto"/>
              <w:right w:val="single" w:sz="4" w:space="0" w:color="auto"/>
            </w:tcBorders>
            <w:shd w:val="clear" w:color="auto" w:fill="auto"/>
            <w:noWrap/>
            <w:vAlign w:val="bottom"/>
            <w:hideMark/>
          </w:tcPr>
          <w:p w14:paraId="62ABBC7A" w14:textId="2C1F420B" w:rsidR="00DA5E31" w:rsidRPr="00DA5E31" w:rsidRDefault="00DA5E31" w:rsidP="00DA5E31">
            <w:pPr>
              <w:rPr>
                <w:rFonts w:ascii="Arial Narrow" w:hAnsi="Arial Narrow" w:cs="Calibri"/>
                <w:color w:val="000000"/>
                <w:sz w:val="22"/>
                <w:szCs w:val="22"/>
              </w:rPr>
            </w:pPr>
            <w:r w:rsidRPr="00DA5E31">
              <w:rPr>
                <w:rFonts w:ascii="Arial Narrow" w:hAnsi="Arial Narrow" w:cs="Calibri"/>
                <w:color w:val="000000"/>
                <w:sz w:val="22"/>
                <w:szCs w:val="22"/>
              </w:rPr>
              <w:t>$10.539.970</w:t>
            </w:r>
          </w:p>
        </w:tc>
        <w:tc>
          <w:tcPr>
            <w:tcW w:w="0" w:type="auto"/>
            <w:tcBorders>
              <w:top w:val="nil"/>
              <w:left w:val="nil"/>
              <w:bottom w:val="single" w:sz="4" w:space="0" w:color="auto"/>
              <w:right w:val="single" w:sz="4" w:space="0" w:color="auto"/>
            </w:tcBorders>
            <w:shd w:val="clear" w:color="auto" w:fill="auto"/>
            <w:noWrap/>
            <w:vAlign w:val="bottom"/>
            <w:hideMark/>
          </w:tcPr>
          <w:p w14:paraId="716A6DB5" w14:textId="66C1B8A9" w:rsidR="00DA5E31" w:rsidRPr="00DA5E31" w:rsidRDefault="00DA5E31" w:rsidP="00DA5E31">
            <w:pPr>
              <w:rPr>
                <w:rFonts w:ascii="Arial Narrow" w:hAnsi="Arial Narrow" w:cs="Calibri"/>
                <w:color w:val="000000"/>
                <w:sz w:val="22"/>
                <w:szCs w:val="22"/>
              </w:rPr>
            </w:pPr>
            <w:r w:rsidRPr="00DA5E31">
              <w:rPr>
                <w:rFonts w:ascii="Arial Narrow" w:hAnsi="Arial Narrow" w:cs="Calibri"/>
                <w:color w:val="000000"/>
                <w:sz w:val="22"/>
                <w:szCs w:val="22"/>
              </w:rPr>
              <w:t>$11.388.449</w:t>
            </w:r>
          </w:p>
        </w:tc>
        <w:tc>
          <w:tcPr>
            <w:tcW w:w="0" w:type="auto"/>
            <w:tcBorders>
              <w:top w:val="nil"/>
              <w:left w:val="nil"/>
              <w:bottom w:val="single" w:sz="4" w:space="0" w:color="auto"/>
              <w:right w:val="single" w:sz="4" w:space="0" w:color="auto"/>
            </w:tcBorders>
            <w:shd w:val="clear" w:color="auto" w:fill="auto"/>
            <w:noWrap/>
            <w:vAlign w:val="bottom"/>
            <w:hideMark/>
          </w:tcPr>
          <w:p w14:paraId="1AFFAD58" w14:textId="089CF243" w:rsidR="00DA5E31" w:rsidRPr="00DA5E31" w:rsidRDefault="00DA5E31" w:rsidP="00DA5E31">
            <w:pPr>
              <w:rPr>
                <w:rFonts w:ascii="Arial Narrow" w:hAnsi="Arial Narrow" w:cs="Calibri"/>
                <w:color w:val="000000"/>
                <w:sz w:val="22"/>
                <w:szCs w:val="22"/>
              </w:rPr>
            </w:pPr>
            <w:r w:rsidRPr="00DA5E31">
              <w:rPr>
                <w:rFonts w:ascii="Arial Narrow" w:hAnsi="Arial Narrow" w:cs="Calibri"/>
                <w:color w:val="000000"/>
                <w:sz w:val="22"/>
                <w:szCs w:val="22"/>
              </w:rPr>
              <w:t>$2.664.000</w:t>
            </w:r>
          </w:p>
        </w:tc>
        <w:tc>
          <w:tcPr>
            <w:tcW w:w="1269" w:type="dxa"/>
            <w:tcBorders>
              <w:top w:val="nil"/>
              <w:left w:val="nil"/>
              <w:bottom w:val="single" w:sz="4" w:space="0" w:color="auto"/>
              <w:right w:val="single" w:sz="4" w:space="0" w:color="auto"/>
            </w:tcBorders>
            <w:shd w:val="clear" w:color="auto" w:fill="auto"/>
            <w:noWrap/>
            <w:vAlign w:val="bottom"/>
            <w:hideMark/>
          </w:tcPr>
          <w:p w14:paraId="5DA9D4B8" w14:textId="70D354DE" w:rsidR="00DA5E31" w:rsidRPr="00DA5E31" w:rsidRDefault="00DA5E31" w:rsidP="00DA5E31">
            <w:pPr>
              <w:rPr>
                <w:rFonts w:ascii="Arial Narrow" w:hAnsi="Arial Narrow" w:cs="Calibri"/>
                <w:color w:val="000000"/>
                <w:sz w:val="22"/>
                <w:szCs w:val="22"/>
              </w:rPr>
            </w:pPr>
            <w:r w:rsidRPr="00DA5E31">
              <w:rPr>
                <w:rFonts w:ascii="Arial Narrow" w:hAnsi="Arial Narrow" w:cs="Calibri"/>
                <w:color w:val="000000"/>
                <w:sz w:val="22"/>
                <w:szCs w:val="22"/>
              </w:rPr>
              <w:t>$136.146.756</w:t>
            </w:r>
          </w:p>
        </w:tc>
      </w:tr>
    </w:tbl>
    <w:p w14:paraId="74151D64" w14:textId="77777777" w:rsidR="00DA5E31" w:rsidRDefault="00DA5E31" w:rsidP="00BB5BCE">
      <w:pPr>
        <w:jc w:val="both"/>
        <w:rPr>
          <w:rFonts w:ascii="Arial Narrow" w:hAnsi="Arial Narrow"/>
          <w:color w:val="000000" w:themeColor="text1"/>
          <w:lang w:val="es-ES"/>
        </w:rPr>
      </w:pPr>
    </w:p>
    <w:tbl>
      <w:tblPr>
        <w:tblW w:w="10355" w:type="dxa"/>
        <w:tblCellMar>
          <w:left w:w="70" w:type="dxa"/>
          <w:right w:w="70" w:type="dxa"/>
        </w:tblCellMar>
        <w:tblLook w:val="04A0" w:firstRow="1" w:lastRow="0" w:firstColumn="1" w:lastColumn="0" w:noHBand="0" w:noVBand="1"/>
      </w:tblPr>
      <w:tblGrid>
        <w:gridCol w:w="1043"/>
        <w:gridCol w:w="592"/>
        <w:gridCol w:w="492"/>
        <w:gridCol w:w="614"/>
        <w:gridCol w:w="600"/>
        <w:gridCol w:w="498"/>
        <w:gridCol w:w="410"/>
        <w:gridCol w:w="622"/>
        <w:gridCol w:w="658"/>
        <w:gridCol w:w="1144"/>
        <w:gridCol w:w="1125"/>
        <w:gridCol w:w="1043"/>
        <w:gridCol w:w="607"/>
        <w:gridCol w:w="730"/>
        <w:gridCol w:w="447"/>
      </w:tblGrid>
      <w:tr w:rsidR="00026053" w:rsidRPr="00026053" w14:paraId="66100565" w14:textId="77777777" w:rsidTr="00026053">
        <w:trPr>
          <w:trHeight w:val="816"/>
        </w:trPr>
        <w:tc>
          <w:tcPr>
            <w:tcW w:w="0" w:type="auto"/>
            <w:tcBorders>
              <w:top w:val="single" w:sz="4" w:space="0" w:color="auto"/>
              <w:left w:val="single" w:sz="4" w:space="0" w:color="auto"/>
              <w:bottom w:val="single" w:sz="4" w:space="0" w:color="auto"/>
              <w:right w:val="single" w:sz="4" w:space="0" w:color="auto"/>
            </w:tcBorders>
            <w:shd w:val="clear" w:color="000000" w:fill="A9D08E"/>
            <w:vAlign w:val="center"/>
            <w:hideMark/>
          </w:tcPr>
          <w:p w14:paraId="1D014C6C" w14:textId="77777777" w:rsidR="00026053" w:rsidRPr="00026053" w:rsidRDefault="00026053" w:rsidP="00026053">
            <w:pPr>
              <w:jc w:val="center"/>
              <w:rPr>
                <w:rFonts w:ascii="Arial Narrow" w:hAnsi="Arial Narrow" w:cs="Calibri"/>
                <w:b/>
                <w:bCs/>
                <w:color w:val="000000"/>
                <w:sz w:val="16"/>
                <w:szCs w:val="16"/>
              </w:rPr>
            </w:pPr>
            <w:r w:rsidRPr="00026053">
              <w:rPr>
                <w:rFonts w:ascii="Arial Narrow" w:hAnsi="Arial Narrow" w:cs="Calibri"/>
                <w:b/>
                <w:bCs/>
                <w:color w:val="000000"/>
                <w:sz w:val="16"/>
                <w:szCs w:val="16"/>
              </w:rPr>
              <w:t xml:space="preserve">ID </w:t>
            </w:r>
          </w:p>
        </w:tc>
        <w:tc>
          <w:tcPr>
            <w:tcW w:w="0" w:type="auto"/>
            <w:tcBorders>
              <w:top w:val="single" w:sz="4" w:space="0" w:color="auto"/>
              <w:left w:val="nil"/>
              <w:bottom w:val="single" w:sz="4" w:space="0" w:color="auto"/>
              <w:right w:val="single" w:sz="4" w:space="0" w:color="auto"/>
            </w:tcBorders>
            <w:shd w:val="clear" w:color="000000" w:fill="A9D08E"/>
            <w:vAlign w:val="center"/>
            <w:hideMark/>
          </w:tcPr>
          <w:p w14:paraId="55DD8228" w14:textId="77777777" w:rsidR="00026053" w:rsidRPr="00026053" w:rsidRDefault="00026053" w:rsidP="00026053">
            <w:pPr>
              <w:jc w:val="center"/>
              <w:rPr>
                <w:rFonts w:ascii="Arial Narrow" w:hAnsi="Arial Narrow" w:cs="Calibri"/>
                <w:b/>
                <w:bCs/>
                <w:color w:val="000000"/>
                <w:sz w:val="16"/>
                <w:szCs w:val="16"/>
              </w:rPr>
            </w:pPr>
            <w:proofErr w:type="spellStart"/>
            <w:r w:rsidRPr="00026053">
              <w:rPr>
                <w:rFonts w:ascii="Arial Narrow" w:hAnsi="Arial Narrow" w:cs="Calibri"/>
                <w:b/>
                <w:bCs/>
                <w:color w:val="000000"/>
                <w:sz w:val="16"/>
                <w:szCs w:val="16"/>
              </w:rPr>
              <w:t>Antig</w:t>
            </w:r>
            <w:proofErr w:type="spellEnd"/>
          </w:p>
        </w:tc>
        <w:tc>
          <w:tcPr>
            <w:tcW w:w="0" w:type="auto"/>
            <w:tcBorders>
              <w:top w:val="single" w:sz="4" w:space="0" w:color="auto"/>
              <w:left w:val="nil"/>
              <w:bottom w:val="single" w:sz="4" w:space="0" w:color="auto"/>
              <w:right w:val="single" w:sz="4" w:space="0" w:color="auto"/>
            </w:tcBorders>
            <w:shd w:val="clear" w:color="000000" w:fill="A9D08E"/>
            <w:vAlign w:val="center"/>
            <w:hideMark/>
          </w:tcPr>
          <w:p w14:paraId="2DD717D7" w14:textId="77777777" w:rsidR="00026053" w:rsidRPr="00026053" w:rsidRDefault="00026053" w:rsidP="00026053">
            <w:pPr>
              <w:jc w:val="center"/>
              <w:rPr>
                <w:rFonts w:ascii="Arial Narrow" w:hAnsi="Arial Narrow" w:cs="Calibri"/>
                <w:b/>
                <w:bCs/>
                <w:color w:val="000000"/>
                <w:sz w:val="16"/>
                <w:szCs w:val="16"/>
              </w:rPr>
            </w:pPr>
            <w:r w:rsidRPr="00026053">
              <w:rPr>
                <w:rFonts w:ascii="Arial Narrow" w:hAnsi="Arial Narrow" w:cs="Calibri"/>
                <w:b/>
                <w:bCs/>
                <w:color w:val="000000"/>
                <w:sz w:val="16"/>
                <w:szCs w:val="16"/>
              </w:rPr>
              <w:t>Edad</w:t>
            </w:r>
          </w:p>
        </w:tc>
        <w:tc>
          <w:tcPr>
            <w:tcW w:w="0" w:type="auto"/>
            <w:tcBorders>
              <w:top w:val="single" w:sz="4" w:space="0" w:color="auto"/>
              <w:left w:val="nil"/>
              <w:bottom w:val="single" w:sz="4" w:space="0" w:color="auto"/>
              <w:right w:val="single" w:sz="4" w:space="0" w:color="auto"/>
            </w:tcBorders>
            <w:shd w:val="clear" w:color="000000" w:fill="A9D08E"/>
            <w:vAlign w:val="center"/>
            <w:hideMark/>
          </w:tcPr>
          <w:p w14:paraId="2FBA6EBE" w14:textId="77777777" w:rsidR="00026053" w:rsidRPr="00026053" w:rsidRDefault="00026053" w:rsidP="00026053">
            <w:pPr>
              <w:jc w:val="center"/>
              <w:rPr>
                <w:rFonts w:ascii="Arial Narrow" w:hAnsi="Arial Narrow" w:cs="Calibri"/>
                <w:b/>
                <w:bCs/>
                <w:color w:val="000000"/>
                <w:sz w:val="16"/>
                <w:szCs w:val="16"/>
              </w:rPr>
            </w:pPr>
            <w:r w:rsidRPr="00026053">
              <w:rPr>
                <w:rFonts w:ascii="Arial Narrow" w:hAnsi="Arial Narrow" w:cs="Calibri"/>
                <w:b/>
                <w:bCs/>
                <w:color w:val="000000"/>
                <w:sz w:val="16"/>
                <w:szCs w:val="16"/>
              </w:rPr>
              <w:t>Dias ultimo pago aportes</w:t>
            </w:r>
          </w:p>
        </w:tc>
        <w:tc>
          <w:tcPr>
            <w:tcW w:w="0" w:type="auto"/>
            <w:tcBorders>
              <w:top w:val="single" w:sz="4" w:space="0" w:color="auto"/>
              <w:left w:val="nil"/>
              <w:bottom w:val="single" w:sz="4" w:space="0" w:color="auto"/>
              <w:right w:val="single" w:sz="4" w:space="0" w:color="auto"/>
            </w:tcBorders>
            <w:shd w:val="clear" w:color="000000" w:fill="A9D08E"/>
            <w:vAlign w:val="center"/>
            <w:hideMark/>
          </w:tcPr>
          <w:p w14:paraId="1E374E7C" w14:textId="77777777" w:rsidR="00026053" w:rsidRPr="00026053" w:rsidRDefault="00026053" w:rsidP="00026053">
            <w:pPr>
              <w:jc w:val="center"/>
              <w:rPr>
                <w:rFonts w:ascii="Arial Narrow" w:hAnsi="Arial Narrow" w:cs="Calibri"/>
                <w:b/>
                <w:bCs/>
                <w:color w:val="000000"/>
                <w:sz w:val="16"/>
                <w:szCs w:val="16"/>
              </w:rPr>
            </w:pPr>
            <w:r w:rsidRPr="00026053">
              <w:rPr>
                <w:rFonts w:ascii="Arial Narrow" w:hAnsi="Arial Narrow" w:cs="Calibri"/>
                <w:b/>
                <w:bCs/>
                <w:color w:val="000000"/>
                <w:sz w:val="16"/>
                <w:szCs w:val="16"/>
              </w:rPr>
              <w:t>Mora Cartera</w:t>
            </w:r>
          </w:p>
        </w:tc>
        <w:tc>
          <w:tcPr>
            <w:tcW w:w="0" w:type="auto"/>
            <w:tcBorders>
              <w:top w:val="single" w:sz="4" w:space="0" w:color="auto"/>
              <w:left w:val="nil"/>
              <w:bottom w:val="single" w:sz="4" w:space="0" w:color="auto"/>
              <w:right w:val="single" w:sz="4" w:space="0" w:color="auto"/>
            </w:tcBorders>
            <w:shd w:val="clear" w:color="000000" w:fill="A9D08E"/>
            <w:vAlign w:val="center"/>
            <w:hideMark/>
          </w:tcPr>
          <w:p w14:paraId="4ACAAE42" w14:textId="77777777" w:rsidR="00026053" w:rsidRPr="00026053" w:rsidRDefault="00026053" w:rsidP="00026053">
            <w:pPr>
              <w:jc w:val="center"/>
              <w:rPr>
                <w:rFonts w:ascii="Arial Narrow" w:hAnsi="Arial Narrow" w:cs="Calibri"/>
                <w:b/>
                <w:bCs/>
                <w:color w:val="000000"/>
                <w:sz w:val="16"/>
                <w:szCs w:val="16"/>
              </w:rPr>
            </w:pPr>
            <w:r w:rsidRPr="00026053">
              <w:rPr>
                <w:rFonts w:ascii="Arial Narrow" w:hAnsi="Arial Narrow" w:cs="Calibri"/>
                <w:b/>
                <w:bCs/>
                <w:color w:val="000000"/>
                <w:sz w:val="16"/>
                <w:szCs w:val="16"/>
              </w:rPr>
              <w:t># REES</w:t>
            </w:r>
          </w:p>
        </w:tc>
        <w:tc>
          <w:tcPr>
            <w:tcW w:w="0" w:type="auto"/>
            <w:tcBorders>
              <w:top w:val="single" w:sz="4" w:space="0" w:color="auto"/>
              <w:left w:val="nil"/>
              <w:bottom w:val="single" w:sz="4" w:space="0" w:color="auto"/>
              <w:right w:val="single" w:sz="4" w:space="0" w:color="auto"/>
            </w:tcBorders>
            <w:shd w:val="clear" w:color="000000" w:fill="A9D08E"/>
            <w:vAlign w:val="center"/>
            <w:hideMark/>
          </w:tcPr>
          <w:p w14:paraId="5C8BF131" w14:textId="77777777" w:rsidR="00026053" w:rsidRPr="00026053" w:rsidRDefault="00026053" w:rsidP="00026053">
            <w:pPr>
              <w:jc w:val="center"/>
              <w:rPr>
                <w:rFonts w:ascii="Arial Narrow" w:hAnsi="Arial Narrow" w:cs="Calibri"/>
                <w:b/>
                <w:bCs/>
                <w:color w:val="000000"/>
                <w:sz w:val="16"/>
                <w:szCs w:val="16"/>
              </w:rPr>
            </w:pPr>
            <w:r w:rsidRPr="00026053">
              <w:rPr>
                <w:rFonts w:ascii="Arial Narrow" w:hAnsi="Arial Narrow" w:cs="Calibri"/>
                <w:b/>
                <w:bCs/>
                <w:color w:val="000000"/>
                <w:sz w:val="16"/>
                <w:szCs w:val="16"/>
              </w:rPr>
              <w:t>CAL</w:t>
            </w:r>
          </w:p>
        </w:tc>
        <w:tc>
          <w:tcPr>
            <w:tcW w:w="0" w:type="auto"/>
            <w:tcBorders>
              <w:top w:val="single" w:sz="4" w:space="0" w:color="auto"/>
              <w:left w:val="nil"/>
              <w:bottom w:val="single" w:sz="4" w:space="0" w:color="auto"/>
              <w:right w:val="single" w:sz="4" w:space="0" w:color="auto"/>
            </w:tcBorders>
            <w:shd w:val="clear" w:color="000000" w:fill="C00000"/>
            <w:vAlign w:val="center"/>
            <w:hideMark/>
          </w:tcPr>
          <w:p w14:paraId="7FB0CF1F" w14:textId="77777777" w:rsidR="00026053" w:rsidRPr="00026053" w:rsidRDefault="00026053" w:rsidP="00026053">
            <w:pPr>
              <w:jc w:val="center"/>
              <w:rPr>
                <w:rFonts w:ascii="Arial Narrow" w:hAnsi="Arial Narrow" w:cs="Calibri"/>
                <w:b/>
                <w:bCs/>
                <w:color w:val="FFFFFF"/>
                <w:sz w:val="16"/>
                <w:szCs w:val="16"/>
              </w:rPr>
            </w:pPr>
            <w:r w:rsidRPr="00026053">
              <w:rPr>
                <w:rFonts w:ascii="Arial Narrow" w:hAnsi="Arial Narrow" w:cs="Calibri"/>
                <w:b/>
                <w:bCs/>
                <w:color w:val="FFFFFF"/>
                <w:sz w:val="16"/>
                <w:szCs w:val="16"/>
              </w:rPr>
              <w:t>Peor CAL Externa</w:t>
            </w:r>
          </w:p>
        </w:tc>
        <w:tc>
          <w:tcPr>
            <w:tcW w:w="0" w:type="auto"/>
            <w:tcBorders>
              <w:top w:val="single" w:sz="4" w:space="0" w:color="auto"/>
              <w:left w:val="nil"/>
              <w:bottom w:val="single" w:sz="4" w:space="0" w:color="auto"/>
              <w:right w:val="single" w:sz="4" w:space="0" w:color="auto"/>
            </w:tcBorders>
            <w:shd w:val="clear" w:color="000000" w:fill="C00000"/>
            <w:vAlign w:val="center"/>
            <w:hideMark/>
          </w:tcPr>
          <w:p w14:paraId="3D06CECC" w14:textId="77777777" w:rsidR="00026053" w:rsidRPr="00026053" w:rsidRDefault="00026053" w:rsidP="00026053">
            <w:pPr>
              <w:jc w:val="center"/>
              <w:rPr>
                <w:rFonts w:ascii="Arial Narrow" w:hAnsi="Arial Narrow" w:cs="Calibri"/>
                <w:b/>
                <w:bCs/>
                <w:color w:val="FFFFFF"/>
                <w:sz w:val="16"/>
                <w:szCs w:val="16"/>
              </w:rPr>
            </w:pPr>
            <w:proofErr w:type="spellStart"/>
            <w:r w:rsidRPr="00026053">
              <w:rPr>
                <w:rFonts w:ascii="Arial Narrow" w:hAnsi="Arial Narrow" w:cs="Calibri"/>
                <w:b/>
                <w:bCs/>
                <w:color w:val="FFFFFF"/>
                <w:sz w:val="16"/>
                <w:szCs w:val="16"/>
              </w:rPr>
              <w:t>Calif</w:t>
            </w:r>
            <w:proofErr w:type="spellEnd"/>
            <w:r w:rsidRPr="00026053">
              <w:rPr>
                <w:rFonts w:ascii="Arial Narrow" w:hAnsi="Arial Narrow" w:cs="Calibri"/>
                <w:b/>
                <w:bCs/>
                <w:color w:val="FFFFFF"/>
                <w:sz w:val="16"/>
                <w:szCs w:val="16"/>
              </w:rPr>
              <w:t xml:space="preserve"> Acida </w:t>
            </w:r>
            <w:proofErr w:type="spellStart"/>
            <w:r w:rsidRPr="00026053">
              <w:rPr>
                <w:rFonts w:ascii="Arial Narrow" w:hAnsi="Arial Narrow" w:cs="Calibri"/>
                <w:b/>
                <w:bCs/>
                <w:color w:val="FFFFFF"/>
                <w:sz w:val="16"/>
                <w:szCs w:val="16"/>
              </w:rPr>
              <w:t>Transun</w:t>
            </w:r>
            <w:proofErr w:type="spellEnd"/>
          </w:p>
        </w:tc>
        <w:tc>
          <w:tcPr>
            <w:tcW w:w="0" w:type="auto"/>
            <w:tcBorders>
              <w:top w:val="single" w:sz="4" w:space="0" w:color="auto"/>
              <w:left w:val="nil"/>
              <w:bottom w:val="single" w:sz="4" w:space="0" w:color="auto"/>
              <w:right w:val="single" w:sz="4" w:space="0" w:color="auto"/>
            </w:tcBorders>
            <w:shd w:val="clear" w:color="000000" w:fill="002060"/>
            <w:vAlign w:val="center"/>
            <w:hideMark/>
          </w:tcPr>
          <w:p w14:paraId="49384FBC" w14:textId="77777777" w:rsidR="00026053" w:rsidRPr="00026053" w:rsidRDefault="00026053" w:rsidP="00026053">
            <w:pPr>
              <w:jc w:val="center"/>
              <w:rPr>
                <w:rFonts w:ascii="Arial Narrow" w:hAnsi="Arial Narrow" w:cs="Calibri"/>
                <w:b/>
                <w:bCs/>
                <w:color w:val="FFFFFF"/>
                <w:sz w:val="16"/>
                <w:szCs w:val="16"/>
              </w:rPr>
            </w:pPr>
            <w:r w:rsidRPr="00026053">
              <w:rPr>
                <w:rFonts w:ascii="Arial Narrow" w:hAnsi="Arial Narrow" w:cs="Calibri"/>
                <w:b/>
                <w:bCs/>
                <w:color w:val="FFFFFF"/>
                <w:sz w:val="16"/>
                <w:szCs w:val="16"/>
              </w:rPr>
              <w:t xml:space="preserve"> Ingreso MENSUAL Mínimo probable </w:t>
            </w:r>
          </w:p>
        </w:tc>
        <w:tc>
          <w:tcPr>
            <w:tcW w:w="0" w:type="auto"/>
            <w:tcBorders>
              <w:top w:val="single" w:sz="4" w:space="0" w:color="auto"/>
              <w:left w:val="nil"/>
              <w:bottom w:val="single" w:sz="4" w:space="0" w:color="auto"/>
              <w:right w:val="single" w:sz="4" w:space="0" w:color="auto"/>
            </w:tcBorders>
            <w:shd w:val="clear" w:color="000000" w:fill="002060"/>
            <w:vAlign w:val="center"/>
            <w:hideMark/>
          </w:tcPr>
          <w:p w14:paraId="1057C128" w14:textId="77777777" w:rsidR="00026053" w:rsidRPr="00026053" w:rsidRDefault="00026053" w:rsidP="00026053">
            <w:pPr>
              <w:jc w:val="center"/>
              <w:rPr>
                <w:rFonts w:ascii="Arial Narrow" w:hAnsi="Arial Narrow" w:cs="Calibri"/>
                <w:b/>
                <w:bCs/>
                <w:color w:val="FFFFFF"/>
                <w:sz w:val="16"/>
                <w:szCs w:val="16"/>
              </w:rPr>
            </w:pPr>
            <w:r w:rsidRPr="00026053">
              <w:rPr>
                <w:rFonts w:ascii="Arial Narrow" w:hAnsi="Arial Narrow" w:cs="Calibri"/>
                <w:b/>
                <w:bCs/>
                <w:color w:val="FFFFFF"/>
                <w:sz w:val="16"/>
                <w:szCs w:val="16"/>
              </w:rPr>
              <w:t>Endeudamiento</w:t>
            </w:r>
          </w:p>
        </w:tc>
        <w:tc>
          <w:tcPr>
            <w:tcW w:w="0" w:type="auto"/>
            <w:tcBorders>
              <w:top w:val="single" w:sz="4" w:space="0" w:color="auto"/>
              <w:left w:val="nil"/>
              <w:bottom w:val="single" w:sz="4" w:space="0" w:color="auto"/>
              <w:right w:val="single" w:sz="4" w:space="0" w:color="auto"/>
            </w:tcBorders>
            <w:shd w:val="clear" w:color="000000" w:fill="002060"/>
            <w:vAlign w:val="center"/>
            <w:hideMark/>
          </w:tcPr>
          <w:p w14:paraId="1199D78D" w14:textId="77777777" w:rsidR="00026053" w:rsidRPr="00026053" w:rsidRDefault="00026053" w:rsidP="00026053">
            <w:pPr>
              <w:jc w:val="center"/>
              <w:rPr>
                <w:rFonts w:ascii="Arial Narrow" w:hAnsi="Arial Narrow" w:cs="Calibri"/>
                <w:b/>
                <w:bCs/>
                <w:color w:val="FFFFFF"/>
                <w:sz w:val="16"/>
                <w:szCs w:val="16"/>
              </w:rPr>
            </w:pPr>
            <w:r w:rsidRPr="00026053">
              <w:rPr>
                <w:rFonts w:ascii="Arial Narrow" w:hAnsi="Arial Narrow" w:cs="Calibri"/>
                <w:b/>
                <w:bCs/>
                <w:color w:val="FFFFFF"/>
                <w:sz w:val="16"/>
                <w:szCs w:val="16"/>
              </w:rPr>
              <w:t xml:space="preserve"> VaR &gt;$100 mil </w:t>
            </w:r>
          </w:p>
        </w:tc>
        <w:tc>
          <w:tcPr>
            <w:tcW w:w="0" w:type="auto"/>
            <w:tcBorders>
              <w:top w:val="single" w:sz="4" w:space="0" w:color="auto"/>
              <w:left w:val="nil"/>
              <w:bottom w:val="single" w:sz="4" w:space="0" w:color="auto"/>
              <w:right w:val="single" w:sz="4" w:space="0" w:color="auto"/>
            </w:tcBorders>
            <w:shd w:val="clear" w:color="000000" w:fill="002060"/>
            <w:vAlign w:val="center"/>
            <w:hideMark/>
          </w:tcPr>
          <w:p w14:paraId="55EF02A7" w14:textId="77777777" w:rsidR="00026053" w:rsidRPr="00026053" w:rsidRDefault="00026053" w:rsidP="00026053">
            <w:pPr>
              <w:jc w:val="center"/>
              <w:rPr>
                <w:rFonts w:ascii="Arial Narrow" w:hAnsi="Arial Narrow" w:cs="Calibri"/>
                <w:b/>
                <w:bCs/>
                <w:color w:val="FFFFFF"/>
                <w:sz w:val="16"/>
                <w:szCs w:val="16"/>
              </w:rPr>
            </w:pPr>
            <w:r w:rsidRPr="00026053">
              <w:rPr>
                <w:rFonts w:ascii="Arial Narrow" w:hAnsi="Arial Narrow" w:cs="Calibri"/>
                <w:b/>
                <w:bCs/>
                <w:color w:val="FFFFFF"/>
                <w:sz w:val="16"/>
                <w:szCs w:val="16"/>
              </w:rPr>
              <w:t>SCORE</w:t>
            </w:r>
          </w:p>
        </w:tc>
        <w:tc>
          <w:tcPr>
            <w:tcW w:w="730" w:type="dxa"/>
            <w:tcBorders>
              <w:top w:val="single" w:sz="4" w:space="0" w:color="auto"/>
              <w:left w:val="nil"/>
              <w:bottom w:val="single" w:sz="4" w:space="0" w:color="auto"/>
              <w:right w:val="single" w:sz="4" w:space="0" w:color="auto"/>
            </w:tcBorders>
            <w:shd w:val="clear" w:color="000000" w:fill="002060"/>
            <w:vAlign w:val="center"/>
            <w:hideMark/>
          </w:tcPr>
          <w:p w14:paraId="4D45B6FB" w14:textId="77777777" w:rsidR="00026053" w:rsidRPr="00026053" w:rsidRDefault="00026053" w:rsidP="00026053">
            <w:pPr>
              <w:jc w:val="center"/>
              <w:rPr>
                <w:rFonts w:ascii="Arial Narrow" w:hAnsi="Arial Narrow" w:cs="Calibri"/>
                <w:b/>
                <w:bCs/>
                <w:color w:val="FFFFFF"/>
                <w:sz w:val="16"/>
                <w:szCs w:val="16"/>
              </w:rPr>
            </w:pPr>
            <w:r w:rsidRPr="00026053">
              <w:rPr>
                <w:rFonts w:ascii="Arial Narrow" w:hAnsi="Arial Narrow" w:cs="Calibri"/>
                <w:b/>
                <w:bCs/>
                <w:color w:val="FFFFFF"/>
                <w:sz w:val="16"/>
                <w:szCs w:val="16"/>
              </w:rPr>
              <w:t>riesgo</w:t>
            </w:r>
          </w:p>
        </w:tc>
        <w:tc>
          <w:tcPr>
            <w:tcW w:w="0" w:type="auto"/>
            <w:tcBorders>
              <w:top w:val="single" w:sz="4" w:space="0" w:color="auto"/>
              <w:left w:val="nil"/>
              <w:bottom w:val="single" w:sz="4" w:space="0" w:color="auto"/>
              <w:right w:val="single" w:sz="4" w:space="0" w:color="auto"/>
            </w:tcBorders>
            <w:shd w:val="clear" w:color="000000" w:fill="002060"/>
            <w:vAlign w:val="center"/>
            <w:hideMark/>
          </w:tcPr>
          <w:p w14:paraId="06898DC2" w14:textId="77777777" w:rsidR="00026053" w:rsidRPr="00026053" w:rsidRDefault="00026053" w:rsidP="00026053">
            <w:pPr>
              <w:jc w:val="center"/>
              <w:rPr>
                <w:rFonts w:ascii="Arial Narrow" w:hAnsi="Arial Narrow" w:cs="Calibri"/>
                <w:b/>
                <w:bCs/>
                <w:color w:val="FFFFFF"/>
                <w:sz w:val="16"/>
                <w:szCs w:val="16"/>
              </w:rPr>
            </w:pPr>
            <w:proofErr w:type="spellStart"/>
            <w:r w:rsidRPr="00026053">
              <w:rPr>
                <w:rFonts w:ascii="Arial Narrow" w:hAnsi="Arial Narrow" w:cs="Calibri"/>
                <w:b/>
                <w:bCs/>
                <w:color w:val="FFFFFF"/>
                <w:sz w:val="16"/>
                <w:szCs w:val="16"/>
              </w:rPr>
              <w:t>recal</w:t>
            </w:r>
            <w:proofErr w:type="spellEnd"/>
          </w:p>
        </w:tc>
      </w:tr>
      <w:tr w:rsidR="00026053" w:rsidRPr="00026053" w14:paraId="7250D9F4" w14:textId="77777777" w:rsidTr="00026053">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FABDD32" w14:textId="1C66C64A" w:rsidR="00026053" w:rsidRPr="00026053" w:rsidRDefault="00026053" w:rsidP="00026053">
            <w:pPr>
              <w:rPr>
                <w:rFonts w:ascii="Arial Narrow" w:hAnsi="Arial Narrow" w:cs="Calibri"/>
                <w:color w:val="000000"/>
                <w:sz w:val="22"/>
                <w:szCs w:val="22"/>
              </w:rPr>
            </w:pPr>
            <w:r w:rsidRPr="00026053">
              <w:rPr>
                <w:rFonts w:ascii="Arial Narrow" w:hAnsi="Arial Narrow" w:cs="Calibri"/>
                <w:color w:val="000000"/>
                <w:sz w:val="22"/>
                <w:szCs w:val="22"/>
              </w:rPr>
              <w:t>16.758.837</w:t>
            </w:r>
          </w:p>
        </w:tc>
        <w:tc>
          <w:tcPr>
            <w:tcW w:w="0" w:type="auto"/>
            <w:tcBorders>
              <w:top w:val="nil"/>
              <w:left w:val="nil"/>
              <w:bottom w:val="single" w:sz="4" w:space="0" w:color="auto"/>
              <w:right w:val="single" w:sz="4" w:space="0" w:color="auto"/>
            </w:tcBorders>
            <w:shd w:val="clear" w:color="auto" w:fill="auto"/>
            <w:noWrap/>
            <w:vAlign w:val="bottom"/>
            <w:hideMark/>
          </w:tcPr>
          <w:p w14:paraId="4F51710C" w14:textId="2FC968BB" w:rsidR="00026053" w:rsidRPr="00026053" w:rsidRDefault="00026053" w:rsidP="00026053">
            <w:pPr>
              <w:rPr>
                <w:rFonts w:ascii="Arial Narrow" w:hAnsi="Arial Narrow" w:cs="Calibri"/>
                <w:color w:val="000000"/>
                <w:sz w:val="22"/>
                <w:szCs w:val="22"/>
              </w:rPr>
            </w:pPr>
            <w:r w:rsidRPr="00026053">
              <w:rPr>
                <w:rFonts w:ascii="Arial Narrow" w:hAnsi="Arial Narrow" w:cs="Calibri"/>
                <w:color w:val="000000"/>
                <w:sz w:val="22"/>
                <w:szCs w:val="22"/>
              </w:rPr>
              <w:t>15,88</w:t>
            </w:r>
          </w:p>
        </w:tc>
        <w:tc>
          <w:tcPr>
            <w:tcW w:w="0" w:type="auto"/>
            <w:tcBorders>
              <w:top w:val="nil"/>
              <w:left w:val="nil"/>
              <w:bottom w:val="single" w:sz="4" w:space="0" w:color="auto"/>
              <w:right w:val="single" w:sz="4" w:space="0" w:color="auto"/>
            </w:tcBorders>
            <w:shd w:val="clear" w:color="auto" w:fill="auto"/>
            <w:noWrap/>
            <w:vAlign w:val="bottom"/>
            <w:hideMark/>
          </w:tcPr>
          <w:p w14:paraId="026AC7CF" w14:textId="3AA4EE56" w:rsidR="00026053" w:rsidRPr="00026053" w:rsidRDefault="00026053" w:rsidP="00026053">
            <w:pPr>
              <w:rPr>
                <w:rFonts w:ascii="Arial Narrow" w:hAnsi="Arial Narrow" w:cs="Calibri"/>
                <w:color w:val="000000"/>
                <w:sz w:val="22"/>
                <w:szCs w:val="22"/>
              </w:rPr>
            </w:pPr>
            <w:r w:rsidRPr="00026053">
              <w:rPr>
                <w:rFonts w:ascii="Arial Narrow" w:hAnsi="Arial Narrow" w:cs="Calibri"/>
                <w:color w:val="000000"/>
                <w:sz w:val="22"/>
                <w:szCs w:val="22"/>
              </w:rPr>
              <w:t>53,0</w:t>
            </w:r>
          </w:p>
        </w:tc>
        <w:tc>
          <w:tcPr>
            <w:tcW w:w="0" w:type="auto"/>
            <w:tcBorders>
              <w:top w:val="nil"/>
              <w:left w:val="nil"/>
              <w:bottom w:val="single" w:sz="4" w:space="0" w:color="auto"/>
              <w:right w:val="single" w:sz="4" w:space="0" w:color="auto"/>
            </w:tcBorders>
            <w:shd w:val="clear" w:color="auto" w:fill="auto"/>
            <w:noWrap/>
            <w:vAlign w:val="bottom"/>
            <w:hideMark/>
          </w:tcPr>
          <w:p w14:paraId="557FF9A2" w14:textId="77777777" w:rsidR="00026053" w:rsidRPr="00026053" w:rsidRDefault="00026053" w:rsidP="00026053">
            <w:pPr>
              <w:jc w:val="right"/>
              <w:rPr>
                <w:rFonts w:ascii="Arial Narrow" w:hAnsi="Arial Narrow" w:cs="Calibri"/>
                <w:color w:val="000000"/>
                <w:sz w:val="22"/>
                <w:szCs w:val="22"/>
              </w:rPr>
            </w:pPr>
            <w:r w:rsidRPr="00026053">
              <w:rPr>
                <w:rFonts w:ascii="Arial Narrow" w:hAnsi="Arial Narrow" w:cs="Calibri"/>
                <w:color w:val="000000"/>
                <w:sz w:val="22"/>
                <w:szCs w:val="22"/>
              </w:rPr>
              <w:t>5</w:t>
            </w:r>
          </w:p>
        </w:tc>
        <w:tc>
          <w:tcPr>
            <w:tcW w:w="0" w:type="auto"/>
            <w:tcBorders>
              <w:top w:val="nil"/>
              <w:left w:val="nil"/>
              <w:bottom w:val="single" w:sz="4" w:space="0" w:color="auto"/>
              <w:right w:val="single" w:sz="4" w:space="0" w:color="auto"/>
            </w:tcBorders>
            <w:shd w:val="clear" w:color="auto" w:fill="auto"/>
            <w:noWrap/>
            <w:vAlign w:val="bottom"/>
            <w:hideMark/>
          </w:tcPr>
          <w:p w14:paraId="2998A6DA" w14:textId="77777777" w:rsidR="00026053" w:rsidRPr="00026053" w:rsidRDefault="00026053" w:rsidP="00026053">
            <w:pPr>
              <w:jc w:val="right"/>
              <w:rPr>
                <w:rFonts w:ascii="Arial Narrow" w:hAnsi="Arial Narrow" w:cs="Calibri"/>
                <w:color w:val="000000"/>
                <w:sz w:val="22"/>
                <w:szCs w:val="22"/>
              </w:rPr>
            </w:pPr>
            <w:r w:rsidRPr="00026053">
              <w:rPr>
                <w:rFonts w:ascii="Arial Narrow" w:hAnsi="Arial Narrow" w:cs="Calibri"/>
                <w:color w:val="000000"/>
                <w:sz w:val="22"/>
                <w:szCs w:val="22"/>
              </w:rPr>
              <w:t>12</w:t>
            </w:r>
          </w:p>
        </w:tc>
        <w:tc>
          <w:tcPr>
            <w:tcW w:w="0" w:type="auto"/>
            <w:tcBorders>
              <w:top w:val="nil"/>
              <w:left w:val="nil"/>
              <w:bottom w:val="single" w:sz="4" w:space="0" w:color="auto"/>
              <w:right w:val="single" w:sz="4" w:space="0" w:color="auto"/>
            </w:tcBorders>
            <w:shd w:val="clear" w:color="auto" w:fill="auto"/>
            <w:noWrap/>
            <w:vAlign w:val="bottom"/>
            <w:hideMark/>
          </w:tcPr>
          <w:p w14:paraId="6045D25C" w14:textId="77777777" w:rsidR="00026053" w:rsidRPr="00026053" w:rsidRDefault="00026053" w:rsidP="00026053">
            <w:pPr>
              <w:jc w:val="right"/>
              <w:rPr>
                <w:rFonts w:ascii="Arial Narrow" w:hAnsi="Arial Narrow" w:cs="Calibri"/>
                <w:color w:val="000000"/>
                <w:sz w:val="22"/>
                <w:szCs w:val="22"/>
              </w:rPr>
            </w:pPr>
            <w:r w:rsidRPr="00026053">
              <w:rPr>
                <w:rFonts w:ascii="Arial Narrow" w:hAnsi="Arial Narrow" w:cs="Calibri"/>
                <w:color w:val="000000"/>
                <w:sz w:val="22"/>
                <w:szCs w:val="22"/>
              </w:rPr>
              <w:t>0</w:t>
            </w:r>
          </w:p>
        </w:tc>
        <w:tc>
          <w:tcPr>
            <w:tcW w:w="0" w:type="auto"/>
            <w:tcBorders>
              <w:top w:val="nil"/>
              <w:left w:val="nil"/>
              <w:bottom w:val="single" w:sz="4" w:space="0" w:color="auto"/>
              <w:right w:val="single" w:sz="4" w:space="0" w:color="auto"/>
            </w:tcBorders>
            <w:shd w:val="clear" w:color="auto" w:fill="auto"/>
            <w:noWrap/>
            <w:vAlign w:val="bottom"/>
            <w:hideMark/>
          </w:tcPr>
          <w:p w14:paraId="71A3F31A" w14:textId="77777777" w:rsidR="00026053" w:rsidRPr="00026053" w:rsidRDefault="00026053" w:rsidP="00026053">
            <w:pPr>
              <w:rPr>
                <w:rFonts w:ascii="Arial Narrow" w:hAnsi="Arial Narrow" w:cs="Calibri"/>
                <w:color w:val="000000"/>
                <w:sz w:val="22"/>
                <w:szCs w:val="22"/>
              </w:rPr>
            </w:pPr>
            <w:r w:rsidRPr="00026053">
              <w:rPr>
                <w:rFonts w:ascii="Arial Narrow" w:hAnsi="Arial Narrow" w:cs="Calibri"/>
                <w:color w:val="000000"/>
                <w:sz w:val="22"/>
                <w:szCs w:val="22"/>
              </w:rPr>
              <w:t>A</w:t>
            </w:r>
          </w:p>
        </w:tc>
        <w:tc>
          <w:tcPr>
            <w:tcW w:w="0" w:type="auto"/>
            <w:tcBorders>
              <w:top w:val="nil"/>
              <w:left w:val="nil"/>
              <w:bottom w:val="single" w:sz="4" w:space="0" w:color="auto"/>
              <w:right w:val="single" w:sz="4" w:space="0" w:color="auto"/>
            </w:tcBorders>
            <w:shd w:val="clear" w:color="000000" w:fill="FCE4D6"/>
            <w:noWrap/>
            <w:vAlign w:val="bottom"/>
            <w:hideMark/>
          </w:tcPr>
          <w:p w14:paraId="39B22AED" w14:textId="77777777" w:rsidR="00026053" w:rsidRPr="00026053" w:rsidRDefault="00026053" w:rsidP="00026053">
            <w:pPr>
              <w:rPr>
                <w:rFonts w:ascii="Arial Narrow" w:hAnsi="Arial Narrow" w:cs="Calibri"/>
                <w:color w:val="000000"/>
                <w:sz w:val="22"/>
                <w:szCs w:val="22"/>
              </w:rPr>
            </w:pPr>
            <w:r w:rsidRPr="00026053">
              <w:rPr>
                <w:rFonts w:ascii="Arial Narrow" w:hAnsi="Arial Narrow" w:cs="Calibri"/>
                <w:color w:val="000000"/>
                <w:sz w:val="22"/>
                <w:szCs w:val="22"/>
              </w:rPr>
              <w:t>E</w:t>
            </w:r>
          </w:p>
        </w:tc>
        <w:tc>
          <w:tcPr>
            <w:tcW w:w="0" w:type="auto"/>
            <w:tcBorders>
              <w:top w:val="nil"/>
              <w:left w:val="nil"/>
              <w:bottom w:val="single" w:sz="4" w:space="0" w:color="auto"/>
              <w:right w:val="single" w:sz="4" w:space="0" w:color="auto"/>
            </w:tcBorders>
            <w:shd w:val="clear" w:color="000000" w:fill="FCE4D6"/>
            <w:noWrap/>
            <w:vAlign w:val="bottom"/>
            <w:hideMark/>
          </w:tcPr>
          <w:p w14:paraId="032590F4" w14:textId="77777777" w:rsidR="00026053" w:rsidRPr="00026053" w:rsidRDefault="00026053" w:rsidP="00026053">
            <w:pPr>
              <w:rPr>
                <w:rFonts w:ascii="Arial Narrow" w:hAnsi="Arial Narrow" w:cs="Calibri"/>
                <w:color w:val="000000"/>
                <w:sz w:val="22"/>
                <w:szCs w:val="22"/>
              </w:rPr>
            </w:pPr>
            <w:r w:rsidRPr="00026053">
              <w:rPr>
                <w:rFonts w:ascii="Arial Narrow" w:hAnsi="Arial Narrow" w:cs="Calibri"/>
                <w:color w:val="000000"/>
                <w:sz w:val="22"/>
                <w:szCs w:val="22"/>
              </w:rPr>
              <w:t>A</w:t>
            </w:r>
          </w:p>
        </w:tc>
        <w:tc>
          <w:tcPr>
            <w:tcW w:w="0" w:type="auto"/>
            <w:tcBorders>
              <w:top w:val="nil"/>
              <w:left w:val="nil"/>
              <w:bottom w:val="single" w:sz="4" w:space="0" w:color="auto"/>
              <w:right w:val="single" w:sz="4" w:space="0" w:color="auto"/>
            </w:tcBorders>
            <w:shd w:val="clear" w:color="000000" w:fill="DDEBF7"/>
            <w:noWrap/>
            <w:vAlign w:val="bottom"/>
            <w:hideMark/>
          </w:tcPr>
          <w:p w14:paraId="5336A5B9" w14:textId="3FB5CB02" w:rsidR="00026053" w:rsidRPr="00026053" w:rsidRDefault="00026053" w:rsidP="00026053">
            <w:pPr>
              <w:rPr>
                <w:rFonts w:ascii="Arial Narrow" w:hAnsi="Arial Narrow" w:cs="Calibri"/>
                <w:color w:val="000000"/>
                <w:sz w:val="22"/>
                <w:szCs w:val="22"/>
              </w:rPr>
            </w:pPr>
            <w:r w:rsidRPr="00026053">
              <w:rPr>
                <w:rFonts w:ascii="Arial Narrow" w:hAnsi="Arial Narrow" w:cs="Calibri"/>
                <w:color w:val="000000"/>
                <w:sz w:val="22"/>
                <w:szCs w:val="22"/>
              </w:rPr>
              <w:t>$4.350.112</w:t>
            </w:r>
          </w:p>
        </w:tc>
        <w:tc>
          <w:tcPr>
            <w:tcW w:w="0" w:type="auto"/>
            <w:tcBorders>
              <w:top w:val="nil"/>
              <w:left w:val="nil"/>
              <w:bottom w:val="single" w:sz="4" w:space="0" w:color="auto"/>
              <w:right w:val="single" w:sz="4" w:space="0" w:color="auto"/>
            </w:tcBorders>
            <w:shd w:val="clear" w:color="000000" w:fill="DDEBF7"/>
            <w:noWrap/>
            <w:vAlign w:val="bottom"/>
            <w:hideMark/>
          </w:tcPr>
          <w:p w14:paraId="7280962E" w14:textId="58DD8B89" w:rsidR="00026053" w:rsidRPr="00026053" w:rsidRDefault="00026053" w:rsidP="00026053">
            <w:pPr>
              <w:rPr>
                <w:rFonts w:ascii="Arial Narrow" w:hAnsi="Arial Narrow" w:cs="Calibri"/>
                <w:color w:val="000000"/>
                <w:sz w:val="22"/>
                <w:szCs w:val="22"/>
              </w:rPr>
            </w:pPr>
            <w:r w:rsidRPr="00026053">
              <w:rPr>
                <w:rFonts w:ascii="Arial Narrow" w:hAnsi="Arial Narrow" w:cs="Calibri"/>
                <w:color w:val="000000"/>
                <w:sz w:val="22"/>
                <w:szCs w:val="22"/>
              </w:rPr>
              <w:t>28,20</w:t>
            </w:r>
          </w:p>
        </w:tc>
        <w:tc>
          <w:tcPr>
            <w:tcW w:w="0" w:type="auto"/>
            <w:tcBorders>
              <w:top w:val="nil"/>
              <w:left w:val="nil"/>
              <w:bottom w:val="single" w:sz="4" w:space="0" w:color="auto"/>
              <w:right w:val="single" w:sz="4" w:space="0" w:color="auto"/>
            </w:tcBorders>
            <w:shd w:val="clear" w:color="000000" w:fill="DDEBF7"/>
            <w:noWrap/>
            <w:vAlign w:val="bottom"/>
            <w:hideMark/>
          </w:tcPr>
          <w:p w14:paraId="4A0E49BD" w14:textId="3DDC270C" w:rsidR="00026053" w:rsidRPr="00026053" w:rsidRDefault="00026053" w:rsidP="00026053">
            <w:pPr>
              <w:rPr>
                <w:rFonts w:ascii="Arial Narrow" w:hAnsi="Arial Narrow" w:cs="Calibri"/>
                <w:color w:val="000000"/>
                <w:sz w:val="22"/>
                <w:szCs w:val="22"/>
              </w:rPr>
            </w:pPr>
            <w:r w:rsidRPr="00026053">
              <w:rPr>
                <w:rFonts w:ascii="Arial Narrow" w:hAnsi="Arial Narrow" w:cs="Calibri"/>
                <w:color w:val="000000"/>
                <w:sz w:val="22"/>
                <w:szCs w:val="22"/>
              </w:rPr>
              <w:t>$2.451.188</w:t>
            </w:r>
          </w:p>
        </w:tc>
        <w:tc>
          <w:tcPr>
            <w:tcW w:w="0" w:type="auto"/>
            <w:tcBorders>
              <w:top w:val="single" w:sz="4" w:space="0" w:color="auto"/>
              <w:left w:val="single" w:sz="4" w:space="0" w:color="auto"/>
              <w:bottom w:val="single" w:sz="4" w:space="0" w:color="auto"/>
              <w:right w:val="single" w:sz="4" w:space="0" w:color="auto"/>
            </w:tcBorders>
            <w:shd w:val="clear" w:color="000000" w:fill="F8696B"/>
            <w:noWrap/>
            <w:vAlign w:val="bottom"/>
            <w:hideMark/>
          </w:tcPr>
          <w:p w14:paraId="212FA836" w14:textId="4B239A38" w:rsidR="00026053" w:rsidRPr="00026053" w:rsidRDefault="00026053" w:rsidP="00026053">
            <w:pPr>
              <w:rPr>
                <w:rFonts w:ascii="Arial Narrow" w:hAnsi="Arial Narrow" w:cs="Calibri"/>
                <w:b/>
                <w:bCs/>
                <w:color w:val="000000"/>
                <w:sz w:val="22"/>
                <w:szCs w:val="22"/>
              </w:rPr>
            </w:pPr>
            <w:r w:rsidRPr="00026053">
              <w:rPr>
                <w:rFonts w:ascii="Arial Narrow" w:hAnsi="Arial Narrow" w:cs="Calibri"/>
                <w:b/>
                <w:bCs/>
                <w:color w:val="000000"/>
                <w:sz w:val="22"/>
                <w:szCs w:val="22"/>
              </w:rPr>
              <w:t>2,19</w:t>
            </w:r>
          </w:p>
        </w:tc>
        <w:tc>
          <w:tcPr>
            <w:tcW w:w="730" w:type="dxa"/>
            <w:tcBorders>
              <w:top w:val="nil"/>
              <w:left w:val="nil"/>
              <w:bottom w:val="single" w:sz="4" w:space="0" w:color="auto"/>
              <w:right w:val="single" w:sz="4" w:space="0" w:color="auto"/>
            </w:tcBorders>
            <w:shd w:val="clear" w:color="auto" w:fill="auto"/>
            <w:noWrap/>
            <w:vAlign w:val="bottom"/>
            <w:hideMark/>
          </w:tcPr>
          <w:p w14:paraId="3C54DD35" w14:textId="77C50A4A" w:rsidR="00026053" w:rsidRPr="00026053" w:rsidRDefault="00026053" w:rsidP="00026053">
            <w:pPr>
              <w:rPr>
                <w:rFonts w:ascii="Arial Narrow" w:hAnsi="Arial Narrow" w:cs="Calibri"/>
                <w:b/>
                <w:bCs/>
                <w:color w:val="000000"/>
                <w:sz w:val="22"/>
                <w:szCs w:val="22"/>
              </w:rPr>
            </w:pPr>
            <w:r w:rsidRPr="00026053">
              <w:rPr>
                <w:rFonts w:ascii="Arial Narrow" w:hAnsi="Arial Narrow" w:cs="Calibri"/>
                <w:b/>
                <w:bCs/>
                <w:color w:val="000000"/>
                <w:sz w:val="22"/>
                <w:szCs w:val="22"/>
              </w:rPr>
              <w:t>4.Alto</w:t>
            </w:r>
          </w:p>
        </w:tc>
        <w:tc>
          <w:tcPr>
            <w:tcW w:w="0" w:type="auto"/>
            <w:tcBorders>
              <w:top w:val="nil"/>
              <w:left w:val="nil"/>
              <w:bottom w:val="single" w:sz="4" w:space="0" w:color="auto"/>
              <w:right w:val="single" w:sz="4" w:space="0" w:color="auto"/>
            </w:tcBorders>
            <w:shd w:val="clear" w:color="auto" w:fill="auto"/>
            <w:noWrap/>
            <w:vAlign w:val="bottom"/>
            <w:hideMark/>
          </w:tcPr>
          <w:p w14:paraId="1EB71FEF" w14:textId="7EE10C45" w:rsidR="00026053" w:rsidRPr="00026053" w:rsidRDefault="00026053" w:rsidP="00026053">
            <w:pPr>
              <w:rPr>
                <w:rFonts w:ascii="Arial Narrow" w:hAnsi="Arial Narrow" w:cs="Calibri"/>
                <w:b/>
                <w:bCs/>
                <w:color w:val="000000"/>
                <w:sz w:val="22"/>
                <w:szCs w:val="22"/>
              </w:rPr>
            </w:pPr>
            <w:r w:rsidRPr="00026053">
              <w:rPr>
                <w:rFonts w:ascii="Arial Narrow" w:hAnsi="Arial Narrow" w:cs="Calibri"/>
                <w:b/>
                <w:bCs/>
                <w:color w:val="000000"/>
                <w:sz w:val="22"/>
                <w:szCs w:val="22"/>
              </w:rPr>
              <w:t>B</w:t>
            </w:r>
          </w:p>
        </w:tc>
      </w:tr>
      <w:tr w:rsidR="00026053" w:rsidRPr="00026053" w14:paraId="2449E05B" w14:textId="77777777" w:rsidTr="00026053">
        <w:trPr>
          <w:trHeight w:val="288"/>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22C66672" w14:textId="5E10C606" w:rsidR="00026053" w:rsidRPr="00026053" w:rsidRDefault="00026053" w:rsidP="00026053">
            <w:pPr>
              <w:rPr>
                <w:rFonts w:ascii="Arial Narrow" w:hAnsi="Arial Narrow" w:cs="Calibri"/>
                <w:color w:val="000000"/>
                <w:sz w:val="22"/>
                <w:szCs w:val="22"/>
              </w:rPr>
            </w:pPr>
            <w:r w:rsidRPr="00026053">
              <w:rPr>
                <w:rFonts w:ascii="Arial Narrow" w:hAnsi="Arial Narrow" w:cs="Calibri"/>
                <w:color w:val="000000"/>
                <w:sz w:val="22"/>
                <w:szCs w:val="22"/>
              </w:rPr>
              <w:t>7.532.555</w:t>
            </w:r>
          </w:p>
        </w:tc>
        <w:tc>
          <w:tcPr>
            <w:tcW w:w="0" w:type="auto"/>
            <w:tcBorders>
              <w:top w:val="nil"/>
              <w:left w:val="nil"/>
              <w:bottom w:val="single" w:sz="4" w:space="0" w:color="auto"/>
              <w:right w:val="single" w:sz="4" w:space="0" w:color="auto"/>
            </w:tcBorders>
            <w:shd w:val="clear" w:color="auto" w:fill="auto"/>
            <w:noWrap/>
            <w:vAlign w:val="bottom"/>
            <w:hideMark/>
          </w:tcPr>
          <w:p w14:paraId="3054E02F" w14:textId="1CA299FD" w:rsidR="00026053" w:rsidRPr="00026053" w:rsidRDefault="00026053" w:rsidP="00026053">
            <w:pPr>
              <w:rPr>
                <w:rFonts w:ascii="Arial Narrow" w:hAnsi="Arial Narrow" w:cs="Calibri"/>
                <w:color w:val="000000"/>
                <w:sz w:val="22"/>
                <w:szCs w:val="22"/>
              </w:rPr>
            </w:pPr>
            <w:r w:rsidRPr="00026053">
              <w:rPr>
                <w:rFonts w:ascii="Arial Narrow" w:hAnsi="Arial Narrow" w:cs="Calibri"/>
                <w:color w:val="000000"/>
                <w:sz w:val="22"/>
                <w:szCs w:val="22"/>
              </w:rPr>
              <w:t>22,08</w:t>
            </w:r>
          </w:p>
        </w:tc>
        <w:tc>
          <w:tcPr>
            <w:tcW w:w="0" w:type="auto"/>
            <w:tcBorders>
              <w:top w:val="nil"/>
              <w:left w:val="nil"/>
              <w:bottom w:val="single" w:sz="4" w:space="0" w:color="auto"/>
              <w:right w:val="single" w:sz="4" w:space="0" w:color="auto"/>
            </w:tcBorders>
            <w:shd w:val="clear" w:color="auto" w:fill="auto"/>
            <w:noWrap/>
            <w:vAlign w:val="bottom"/>
            <w:hideMark/>
          </w:tcPr>
          <w:p w14:paraId="43292A77" w14:textId="3F4CEB65" w:rsidR="00026053" w:rsidRPr="00026053" w:rsidRDefault="00026053" w:rsidP="00026053">
            <w:pPr>
              <w:rPr>
                <w:rFonts w:ascii="Arial Narrow" w:hAnsi="Arial Narrow" w:cs="Calibri"/>
                <w:color w:val="000000"/>
                <w:sz w:val="22"/>
                <w:szCs w:val="22"/>
              </w:rPr>
            </w:pPr>
            <w:r w:rsidRPr="00026053">
              <w:rPr>
                <w:rFonts w:ascii="Arial Narrow" w:hAnsi="Arial Narrow" w:cs="Calibri"/>
                <w:color w:val="000000"/>
                <w:sz w:val="22"/>
                <w:szCs w:val="22"/>
              </w:rPr>
              <w:t>61,3</w:t>
            </w:r>
          </w:p>
        </w:tc>
        <w:tc>
          <w:tcPr>
            <w:tcW w:w="0" w:type="auto"/>
            <w:tcBorders>
              <w:top w:val="nil"/>
              <w:left w:val="nil"/>
              <w:bottom w:val="single" w:sz="4" w:space="0" w:color="auto"/>
              <w:right w:val="single" w:sz="4" w:space="0" w:color="auto"/>
            </w:tcBorders>
            <w:shd w:val="clear" w:color="auto" w:fill="auto"/>
            <w:noWrap/>
            <w:vAlign w:val="bottom"/>
            <w:hideMark/>
          </w:tcPr>
          <w:p w14:paraId="1D4EE456" w14:textId="77777777" w:rsidR="00026053" w:rsidRPr="00026053" w:rsidRDefault="00026053" w:rsidP="00026053">
            <w:pPr>
              <w:jc w:val="right"/>
              <w:rPr>
                <w:rFonts w:ascii="Arial Narrow" w:hAnsi="Arial Narrow" w:cs="Calibri"/>
                <w:color w:val="000000"/>
                <w:sz w:val="22"/>
                <w:szCs w:val="22"/>
              </w:rPr>
            </w:pPr>
            <w:r w:rsidRPr="00026053">
              <w:rPr>
                <w:rFonts w:ascii="Arial Narrow" w:hAnsi="Arial Narrow" w:cs="Calibri"/>
                <w:color w:val="000000"/>
                <w:sz w:val="22"/>
                <w:szCs w:val="22"/>
              </w:rPr>
              <w:t>1</w:t>
            </w:r>
          </w:p>
        </w:tc>
        <w:tc>
          <w:tcPr>
            <w:tcW w:w="0" w:type="auto"/>
            <w:tcBorders>
              <w:top w:val="nil"/>
              <w:left w:val="nil"/>
              <w:bottom w:val="single" w:sz="4" w:space="0" w:color="auto"/>
              <w:right w:val="single" w:sz="4" w:space="0" w:color="auto"/>
            </w:tcBorders>
            <w:shd w:val="clear" w:color="auto" w:fill="auto"/>
            <w:noWrap/>
            <w:vAlign w:val="bottom"/>
            <w:hideMark/>
          </w:tcPr>
          <w:p w14:paraId="769A6731" w14:textId="77777777" w:rsidR="00026053" w:rsidRPr="00026053" w:rsidRDefault="00026053" w:rsidP="00026053">
            <w:pPr>
              <w:jc w:val="right"/>
              <w:rPr>
                <w:rFonts w:ascii="Arial Narrow" w:hAnsi="Arial Narrow" w:cs="Calibri"/>
                <w:color w:val="000000"/>
                <w:sz w:val="22"/>
                <w:szCs w:val="22"/>
              </w:rPr>
            </w:pPr>
            <w:r w:rsidRPr="00026053">
              <w:rPr>
                <w:rFonts w:ascii="Arial Narrow" w:hAnsi="Arial Narrow" w:cs="Calibri"/>
                <w:color w:val="000000"/>
                <w:sz w:val="22"/>
                <w:szCs w:val="22"/>
              </w:rPr>
              <w:t>0</w:t>
            </w:r>
          </w:p>
        </w:tc>
        <w:tc>
          <w:tcPr>
            <w:tcW w:w="0" w:type="auto"/>
            <w:tcBorders>
              <w:top w:val="nil"/>
              <w:left w:val="nil"/>
              <w:bottom w:val="single" w:sz="4" w:space="0" w:color="auto"/>
              <w:right w:val="single" w:sz="4" w:space="0" w:color="auto"/>
            </w:tcBorders>
            <w:shd w:val="clear" w:color="auto" w:fill="auto"/>
            <w:noWrap/>
            <w:vAlign w:val="bottom"/>
            <w:hideMark/>
          </w:tcPr>
          <w:p w14:paraId="1C75CC99" w14:textId="77777777" w:rsidR="00026053" w:rsidRPr="00026053" w:rsidRDefault="00026053" w:rsidP="00026053">
            <w:pPr>
              <w:jc w:val="right"/>
              <w:rPr>
                <w:rFonts w:ascii="Arial Narrow" w:hAnsi="Arial Narrow" w:cs="Calibri"/>
                <w:color w:val="000000"/>
                <w:sz w:val="22"/>
                <w:szCs w:val="22"/>
              </w:rPr>
            </w:pPr>
            <w:r w:rsidRPr="00026053">
              <w:rPr>
                <w:rFonts w:ascii="Arial Narrow" w:hAnsi="Arial Narrow" w:cs="Calibri"/>
                <w:color w:val="000000"/>
                <w:sz w:val="22"/>
                <w:szCs w:val="22"/>
              </w:rPr>
              <w:t>0</w:t>
            </w:r>
          </w:p>
        </w:tc>
        <w:tc>
          <w:tcPr>
            <w:tcW w:w="0" w:type="auto"/>
            <w:tcBorders>
              <w:top w:val="nil"/>
              <w:left w:val="nil"/>
              <w:bottom w:val="single" w:sz="4" w:space="0" w:color="auto"/>
              <w:right w:val="single" w:sz="4" w:space="0" w:color="auto"/>
            </w:tcBorders>
            <w:shd w:val="clear" w:color="auto" w:fill="auto"/>
            <w:noWrap/>
            <w:vAlign w:val="bottom"/>
            <w:hideMark/>
          </w:tcPr>
          <w:p w14:paraId="6E36BE8E" w14:textId="77777777" w:rsidR="00026053" w:rsidRPr="00026053" w:rsidRDefault="00026053" w:rsidP="00026053">
            <w:pPr>
              <w:rPr>
                <w:rFonts w:ascii="Arial Narrow" w:hAnsi="Arial Narrow" w:cs="Calibri"/>
                <w:color w:val="000000"/>
                <w:sz w:val="22"/>
                <w:szCs w:val="22"/>
              </w:rPr>
            </w:pPr>
            <w:r w:rsidRPr="00026053">
              <w:rPr>
                <w:rFonts w:ascii="Arial Narrow" w:hAnsi="Arial Narrow" w:cs="Calibri"/>
                <w:color w:val="000000"/>
                <w:sz w:val="22"/>
                <w:szCs w:val="22"/>
              </w:rPr>
              <w:t>A</w:t>
            </w:r>
          </w:p>
        </w:tc>
        <w:tc>
          <w:tcPr>
            <w:tcW w:w="0" w:type="auto"/>
            <w:tcBorders>
              <w:top w:val="nil"/>
              <w:left w:val="nil"/>
              <w:bottom w:val="single" w:sz="4" w:space="0" w:color="auto"/>
              <w:right w:val="single" w:sz="4" w:space="0" w:color="auto"/>
            </w:tcBorders>
            <w:shd w:val="clear" w:color="000000" w:fill="FCE4D6"/>
            <w:noWrap/>
            <w:vAlign w:val="bottom"/>
            <w:hideMark/>
          </w:tcPr>
          <w:p w14:paraId="45393789" w14:textId="77777777" w:rsidR="00026053" w:rsidRPr="00026053" w:rsidRDefault="00026053" w:rsidP="00026053">
            <w:pPr>
              <w:rPr>
                <w:rFonts w:ascii="Arial Narrow" w:hAnsi="Arial Narrow" w:cs="Calibri"/>
                <w:color w:val="000000"/>
                <w:sz w:val="22"/>
                <w:szCs w:val="22"/>
              </w:rPr>
            </w:pPr>
            <w:r w:rsidRPr="00026053">
              <w:rPr>
                <w:rFonts w:ascii="Arial Narrow" w:hAnsi="Arial Narrow" w:cs="Calibri"/>
                <w:color w:val="000000"/>
                <w:sz w:val="22"/>
                <w:szCs w:val="22"/>
              </w:rPr>
              <w:t>E</w:t>
            </w:r>
          </w:p>
        </w:tc>
        <w:tc>
          <w:tcPr>
            <w:tcW w:w="0" w:type="auto"/>
            <w:tcBorders>
              <w:top w:val="nil"/>
              <w:left w:val="nil"/>
              <w:bottom w:val="single" w:sz="4" w:space="0" w:color="auto"/>
              <w:right w:val="single" w:sz="4" w:space="0" w:color="auto"/>
            </w:tcBorders>
            <w:shd w:val="clear" w:color="000000" w:fill="FCE4D6"/>
            <w:noWrap/>
            <w:vAlign w:val="bottom"/>
            <w:hideMark/>
          </w:tcPr>
          <w:p w14:paraId="3F14569D" w14:textId="77777777" w:rsidR="00026053" w:rsidRPr="00026053" w:rsidRDefault="00026053" w:rsidP="00026053">
            <w:pPr>
              <w:rPr>
                <w:rFonts w:ascii="Arial Narrow" w:hAnsi="Arial Narrow" w:cs="Calibri"/>
                <w:color w:val="000000"/>
                <w:sz w:val="22"/>
                <w:szCs w:val="22"/>
              </w:rPr>
            </w:pPr>
            <w:r w:rsidRPr="00026053">
              <w:rPr>
                <w:rFonts w:ascii="Arial Narrow" w:hAnsi="Arial Narrow" w:cs="Calibri"/>
                <w:color w:val="000000"/>
                <w:sz w:val="22"/>
                <w:szCs w:val="22"/>
              </w:rPr>
              <w:t>E</w:t>
            </w:r>
          </w:p>
        </w:tc>
        <w:tc>
          <w:tcPr>
            <w:tcW w:w="0" w:type="auto"/>
            <w:tcBorders>
              <w:top w:val="nil"/>
              <w:left w:val="nil"/>
              <w:bottom w:val="single" w:sz="4" w:space="0" w:color="auto"/>
              <w:right w:val="single" w:sz="4" w:space="0" w:color="auto"/>
            </w:tcBorders>
            <w:shd w:val="clear" w:color="000000" w:fill="DDEBF7"/>
            <w:noWrap/>
            <w:vAlign w:val="bottom"/>
            <w:hideMark/>
          </w:tcPr>
          <w:p w14:paraId="0A4BA8B2" w14:textId="2D8B0BC4" w:rsidR="00026053" w:rsidRPr="00026053" w:rsidRDefault="00026053" w:rsidP="00026053">
            <w:pPr>
              <w:rPr>
                <w:rFonts w:ascii="Arial Narrow" w:hAnsi="Arial Narrow" w:cs="Calibri"/>
                <w:color w:val="000000"/>
                <w:sz w:val="22"/>
                <w:szCs w:val="22"/>
              </w:rPr>
            </w:pPr>
            <w:r w:rsidRPr="00026053">
              <w:rPr>
                <w:rFonts w:ascii="Arial Narrow" w:hAnsi="Arial Narrow" w:cs="Calibri"/>
                <w:color w:val="000000"/>
                <w:sz w:val="22"/>
                <w:szCs w:val="22"/>
              </w:rPr>
              <w:t>$34.036.689</w:t>
            </w:r>
          </w:p>
        </w:tc>
        <w:tc>
          <w:tcPr>
            <w:tcW w:w="0" w:type="auto"/>
            <w:tcBorders>
              <w:top w:val="nil"/>
              <w:left w:val="nil"/>
              <w:bottom w:val="single" w:sz="4" w:space="0" w:color="auto"/>
              <w:right w:val="single" w:sz="4" w:space="0" w:color="auto"/>
            </w:tcBorders>
            <w:shd w:val="clear" w:color="000000" w:fill="DDEBF7"/>
            <w:noWrap/>
            <w:vAlign w:val="bottom"/>
            <w:hideMark/>
          </w:tcPr>
          <w:p w14:paraId="1393581C" w14:textId="585DB897" w:rsidR="00026053" w:rsidRPr="00026053" w:rsidRDefault="00026053" w:rsidP="00026053">
            <w:pPr>
              <w:rPr>
                <w:rFonts w:ascii="Arial Narrow" w:hAnsi="Arial Narrow" w:cs="Calibri"/>
                <w:color w:val="000000"/>
                <w:sz w:val="22"/>
                <w:szCs w:val="22"/>
              </w:rPr>
            </w:pPr>
            <w:r w:rsidRPr="00026053">
              <w:rPr>
                <w:rFonts w:ascii="Arial Narrow" w:hAnsi="Arial Narrow" w:cs="Calibri"/>
                <w:color w:val="000000"/>
                <w:sz w:val="22"/>
                <w:szCs w:val="22"/>
              </w:rPr>
              <w:t>16,59</w:t>
            </w:r>
          </w:p>
        </w:tc>
        <w:tc>
          <w:tcPr>
            <w:tcW w:w="0" w:type="auto"/>
            <w:tcBorders>
              <w:top w:val="nil"/>
              <w:left w:val="nil"/>
              <w:bottom w:val="single" w:sz="4" w:space="0" w:color="auto"/>
              <w:right w:val="single" w:sz="4" w:space="0" w:color="auto"/>
            </w:tcBorders>
            <w:shd w:val="clear" w:color="000000" w:fill="DDEBF7"/>
            <w:noWrap/>
            <w:vAlign w:val="bottom"/>
            <w:hideMark/>
          </w:tcPr>
          <w:p w14:paraId="16A7DA6E" w14:textId="03C661C2" w:rsidR="00026053" w:rsidRPr="00026053" w:rsidRDefault="00026053" w:rsidP="00026053">
            <w:pPr>
              <w:rPr>
                <w:rFonts w:ascii="Arial Narrow" w:hAnsi="Arial Narrow" w:cs="Calibri"/>
                <w:color w:val="000000"/>
                <w:sz w:val="22"/>
                <w:szCs w:val="22"/>
              </w:rPr>
            </w:pPr>
            <w:r w:rsidRPr="00026053">
              <w:rPr>
                <w:rFonts w:ascii="Arial Narrow" w:hAnsi="Arial Narrow" w:cs="Calibri"/>
                <w:color w:val="000000"/>
                <w:sz w:val="22"/>
                <w:szCs w:val="22"/>
              </w:rPr>
              <w:t>$519.195</w:t>
            </w:r>
          </w:p>
        </w:tc>
        <w:tc>
          <w:tcPr>
            <w:tcW w:w="0" w:type="auto"/>
            <w:tcBorders>
              <w:top w:val="single" w:sz="4" w:space="0" w:color="auto"/>
              <w:left w:val="single" w:sz="4" w:space="0" w:color="auto"/>
              <w:bottom w:val="single" w:sz="4" w:space="0" w:color="auto"/>
              <w:right w:val="single" w:sz="4" w:space="0" w:color="auto"/>
            </w:tcBorders>
            <w:shd w:val="clear" w:color="000000" w:fill="63BE7B"/>
            <w:noWrap/>
            <w:vAlign w:val="bottom"/>
            <w:hideMark/>
          </w:tcPr>
          <w:p w14:paraId="4073608A" w14:textId="4C8A6329" w:rsidR="00026053" w:rsidRPr="00026053" w:rsidRDefault="00026053" w:rsidP="00026053">
            <w:pPr>
              <w:rPr>
                <w:rFonts w:ascii="Arial Narrow" w:hAnsi="Arial Narrow" w:cs="Calibri"/>
                <w:b/>
                <w:bCs/>
                <w:color w:val="000000"/>
                <w:sz w:val="22"/>
                <w:szCs w:val="22"/>
              </w:rPr>
            </w:pPr>
            <w:r w:rsidRPr="00026053">
              <w:rPr>
                <w:rFonts w:ascii="Arial Narrow" w:hAnsi="Arial Narrow" w:cs="Calibri"/>
                <w:b/>
                <w:bCs/>
                <w:color w:val="000000"/>
                <w:sz w:val="22"/>
                <w:szCs w:val="22"/>
              </w:rPr>
              <w:t>2,07</w:t>
            </w:r>
          </w:p>
        </w:tc>
        <w:tc>
          <w:tcPr>
            <w:tcW w:w="730" w:type="dxa"/>
            <w:tcBorders>
              <w:top w:val="nil"/>
              <w:left w:val="nil"/>
              <w:bottom w:val="single" w:sz="4" w:space="0" w:color="auto"/>
              <w:right w:val="single" w:sz="4" w:space="0" w:color="auto"/>
            </w:tcBorders>
            <w:shd w:val="clear" w:color="auto" w:fill="auto"/>
            <w:noWrap/>
            <w:vAlign w:val="bottom"/>
            <w:hideMark/>
          </w:tcPr>
          <w:p w14:paraId="254B58EA" w14:textId="09518182" w:rsidR="00026053" w:rsidRPr="00026053" w:rsidRDefault="00026053" w:rsidP="00026053">
            <w:pPr>
              <w:rPr>
                <w:rFonts w:ascii="Arial Narrow" w:hAnsi="Arial Narrow" w:cs="Calibri"/>
                <w:b/>
                <w:bCs/>
                <w:color w:val="000000"/>
                <w:sz w:val="22"/>
                <w:szCs w:val="22"/>
              </w:rPr>
            </w:pPr>
            <w:r w:rsidRPr="00026053">
              <w:rPr>
                <w:rFonts w:ascii="Arial Narrow" w:hAnsi="Arial Narrow" w:cs="Calibri"/>
                <w:b/>
                <w:bCs/>
                <w:color w:val="000000"/>
                <w:sz w:val="22"/>
                <w:szCs w:val="22"/>
              </w:rPr>
              <w:t>4.Alto</w:t>
            </w:r>
          </w:p>
        </w:tc>
        <w:tc>
          <w:tcPr>
            <w:tcW w:w="0" w:type="auto"/>
            <w:tcBorders>
              <w:top w:val="nil"/>
              <w:left w:val="nil"/>
              <w:bottom w:val="single" w:sz="4" w:space="0" w:color="auto"/>
              <w:right w:val="single" w:sz="4" w:space="0" w:color="auto"/>
            </w:tcBorders>
            <w:shd w:val="clear" w:color="auto" w:fill="auto"/>
            <w:noWrap/>
            <w:vAlign w:val="bottom"/>
            <w:hideMark/>
          </w:tcPr>
          <w:p w14:paraId="569EC71F" w14:textId="7AF5D264" w:rsidR="00026053" w:rsidRPr="00026053" w:rsidRDefault="00026053" w:rsidP="00026053">
            <w:pPr>
              <w:rPr>
                <w:rFonts w:ascii="Arial Narrow" w:hAnsi="Arial Narrow" w:cs="Calibri"/>
                <w:b/>
                <w:bCs/>
                <w:color w:val="000000"/>
                <w:sz w:val="22"/>
                <w:szCs w:val="22"/>
              </w:rPr>
            </w:pPr>
            <w:r w:rsidRPr="00026053">
              <w:rPr>
                <w:rFonts w:ascii="Arial Narrow" w:hAnsi="Arial Narrow" w:cs="Calibri"/>
                <w:b/>
                <w:bCs/>
                <w:color w:val="000000"/>
                <w:sz w:val="22"/>
                <w:szCs w:val="22"/>
              </w:rPr>
              <w:t>B</w:t>
            </w:r>
          </w:p>
        </w:tc>
      </w:tr>
    </w:tbl>
    <w:p w14:paraId="78CB7371" w14:textId="77777777" w:rsidR="004F4EF1" w:rsidRDefault="004F4EF1" w:rsidP="00BB5BCE">
      <w:pPr>
        <w:jc w:val="both"/>
        <w:rPr>
          <w:rFonts w:ascii="Arial Narrow" w:hAnsi="Arial Narrow"/>
          <w:color w:val="000000" w:themeColor="text1"/>
          <w:lang w:val="es-ES"/>
        </w:rPr>
      </w:pPr>
    </w:p>
    <w:p w14:paraId="0E9E61F2" w14:textId="097593C4" w:rsidR="00BB5BCE" w:rsidRPr="007C5398" w:rsidRDefault="00BB5BCE" w:rsidP="00BB5BCE">
      <w:pPr>
        <w:numPr>
          <w:ilvl w:val="0"/>
          <w:numId w:val="31"/>
        </w:numPr>
        <w:tabs>
          <w:tab w:val="left" w:pos="1939"/>
          <w:tab w:val="left" w:pos="3312"/>
          <w:tab w:val="left" w:pos="4450"/>
          <w:tab w:val="left" w:pos="5587"/>
          <w:tab w:val="left" w:pos="6456"/>
        </w:tabs>
        <w:rPr>
          <w:rFonts w:ascii="Arial Narrow" w:hAnsi="Arial Narrow"/>
          <w:b/>
        </w:rPr>
      </w:pPr>
      <w:r w:rsidRPr="007C5398">
        <w:rPr>
          <w:rFonts w:ascii="Arial Narrow" w:hAnsi="Arial Narrow"/>
          <w:b/>
        </w:rPr>
        <w:t>Conclusiones y recomendaciones finales</w:t>
      </w:r>
    </w:p>
    <w:p w14:paraId="6D204180" w14:textId="77777777" w:rsidR="00BB5BCE" w:rsidRPr="007C5398" w:rsidRDefault="00BB5BCE" w:rsidP="00BB5BCE">
      <w:pPr>
        <w:tabs>
          <w:tab w:val="left" w:pos="1939"/>
          <w:tab w:val="left" w:pos="3312"/>
          <w:tab w:val="left" w:pos="4450"/>
          <w:tab w:val="left" w:pos="5587"/>
          <w:tab w:val="left" w:pos="6456"/>
        </w:tabs>
        <w:rPr>
          <w:rFonts w:ascii="Arial Narrow" w:hAnsi="Arial Narrow"/>
          <w:bCs/>
        </w:rPr>
      </w:pPr>
    </w:p>
    <w:p w14:paraId="675D175A" w14:textId="77777777" w:rsidR="00CE64F0" w:rsidRPr="007C5398" w:rsidRDefault="00CE64F0" w:rsidP="00CE64F0">
      <w:pPr>
        <w:pStyle w:val="Prrafodelista"/>
        <w:numPr>
          <w:ilvl w:val="0"/>
          <w:numId w:val="36"/>
        </w:numPr>
        <w:tabs>
          <w:tab w:val="left" w:pos="1939"/>
          <w:tab w:val="left" w:pos="3312"/>
          <w:tab w:val="left" w:pos="4450"/>
          <w:tab w:val="left" w:pos="5587"/>
          <w:tab w:val="left" w:pos="6456"/>
        </w:tabs>
        <w:rPr>
          <w:rFonts w:ascii="Arial Narrow" w:hAnsi="Arial Narrow"/>
          <w:b/>
          <w:sz w:val="24"/>
          <w:szCs w:val="24"/>
        </w:rPr>
      </w:pPr>
      <w:r w:rsidRPr="007C5398">
        <w:rPr>
          <w:rFonts w:ascii="Arial Narrow" w:hAnsi="Arial Narrow"/>
          <w:bCs/>
          <w:sz w:val="24"/>
          <w:szCs w:val="24"/>
        </w:rPr>
        <w:t>La morosidad de la cartera es mejor que el promedio de cooperativas multiactivas y se mantiene en niveles adecuados.</w:t>
      </w:r>
    </w:p>
    <w:p w14:paraId="7955BE58" w14:textId="77777777" w:rsidR="00CE64F0" w:rsidRPr="007C5398" w:rsidRDefault="00CE64F0" w:rsidP="00CE64F0">
      <w:pPr>
        <w:pStyle w:val="Prrafodelista"/>
        <w:numPr>
          <w:ilvl w:val="0"/>
          <w:numId w:val="36"/>
        </w:numPr>
        <w:tabs>
          <w:tab w:val="left" w:pos="1939"/>
          <w:tab w:val="left" w:pos="3312"/>
          <w:tab w:val="left" w:pos="4450"/>
          <w:tab w:val="left" w:pos="5587"/>
          <w:tab w:val="left" w:pos="6456"/>
        </w:tabs>
        <w:rPr>
          <w:rFonts w:ascii="Arial Narrow" w:hAnsi="Arial Narrow"/>
          <w:b/>
          <w:sz w:val="24"/>
          <w:szCs w:val="24"/>
        </w:rPr>
      </w:pPr>
      <w:r w:rsidRPr="007C5398">
        <w:rPr>
          <w:rFonts w:ascii="Arial Narrow" w:hAnsi="Arial Narrow"/>
          <w:bCs/>
          <w:sz w:val="24"/>
          <w:szCs w:val="24"/>
        </w:rPr>
        <w:t>El deterioro cubre casi el valor de la cartera en mora gracias</w:t>
      </w:r>
    </w:p>
    <w:p w14:paraId="1F9D1AA6" w14:textId="7B321F4B" w:rsidR="003A3BB9" w:rsidRPr="007C5398" w:rsidRDefault="003A3BB9" w:rsidP="00F44823">
      <w:pPr>
        <w:pStyle w:val="Prrafodelista"/>
        <w:numPr>
          <w:ilvl w:val="0"/>
          <w:numId w:val="36"/>
        </w:numPr>
        <w:tabs>
          <w:tab w:val="left" w:pos="1939"/>
          <w:tab w:val="left" w:pos="3312"/>
          <w:tab w:val="left" w:pos="4450"/>
          <w:tab w:val="left" w:pos="5587"/>
          <w:tab w:val="left" w:pos="6456"/>
        </w:tabs>
        <w:rPr>
          <w:rFonts w:ascii="Arial Narrow" w:hAnsi="Arial Narrow"/>
          <w:bCs/>
          <w:sz w:val="24"/>
          <w:szCs w:val="24"/>
        </w:rPr>
      </w:pPr>
      <w:r w:rsidRPr="007C5398">
        <w:rPr>
          <w:rFonts w:ascii="Arial Narrow" w:hAnsi="Arial Narrow"/>
          <w:bCs/>
          <w:sz w:val="24"/>
          <w:szCs w:val="24"/>
        </w:rPr>
        <w:t xml:space="preserve">Durante el mes de </w:t>
      </w:r>
      <w:r w:rsidR="00CE64F0">
        <w:rPr>
          <w:rFonts w:ascii="Arial Narrow" w:hAnsi="Arial Narrow"/>
          <w:bCs/>
          <w:sz w:val="24"/>
          <w:szCs w:val="24"/>
        </w:rPr>
        <w:t>noviembre</w:t>
      </w:r>
      <w:r w:rsidRPr="007C5398">
        <w:rPr>
          <w:rFonts w:ascii="Arial Narrow" w:hAnsi="Arial Narrow"/>
          <w:bCs/>
          <w:sz w:val="24"/>
          <w:szCs w:val="24"/>
        </w:rPr>
        <w:t xml:space="preserve"> no se presentó ningún evento de riesgo operativo que deba informarse.</w:t>
      </w:r>
    </w:p>
    <w:p w14:paraId="55432F58" w14:textId="173E48B6" w:rsidR="00B00718" w:rsidRPr="007C5398" w:rsidRDefault="00B00718" w:rsidP="00F44823">
      <w:pPr>
        <w:pStyle w:val="Prrafodelista"/>
        <w:numPr>
          <w:ilvl w:val="0"/>
          <w:numId w:val="36"/>
        </w:numPr>
        <w:rPr>
          <w:rFonts w:ascii="Arial Narrow" w:hAnsi="Arial Narrow" w:cs="Calibri"/>
          <w:color w:val="000000" w:themeColor="text1"/>
          <w:sz w:val="24"/>
          <w:szCs w:val="24"/>
        </w:rPr>
      </w:pPr>
      <w:r w:rsidRPr="007C5398">
        <w:rPr>
          <w:rFonts w:ascii="Arial Narrow" w:hAnsi="Arial Narrow" w:cs="Calibri"/>
          <w:color w:val="000000" w:themeColor="text1"/>
          <w:sz w:val="24"/>
          <w:szCs w:val="24"/>
        </w:rPr>
        <w:t xml:space="preserve">Se recomienda analizar en </w:t>
      </w:r>
      <w:r w:rsidR="00FE1968" w:rsidRPr="007C5398">
        <w:rPr>
          <w:rFonts w:ascii="Arial Narrow" w:hAnsi="Arial Narrow" w:cs="Calibri"/>
          <w:color w:val="000000" w:themeColor="text1"/>
          <w:sz w:val="24"/>
          <w:szCs w:val="24"/>
        </w:rPr>
        <w:t>las próximas dos reuniones el riesgo operativo y legal con las siguientes actividades</w:t>
      </w:r>
      <w:r w:rsidRPr="007C5398">
        <w:rPr>
          <w:rFonts w:ascii="Arial Narrow" w:hAnsi="Arial Narrow" w:cs="Calibri"/>
          <w:color w:val="000000" w:themeColor="text1"/>
          <w:sz w:val="24"/>
          <w:szCs w:val="24"/>
        </w:rPr>
        <w:t>:</w:t>
      </w:r>
    </w:p>
    <w:p w14:paraId="60404A97" w14:textId="77777777" w:rsidR="00B00718" w:rsidRPr="007C5398" w:rsidRDefault="00B00718" w:rsidP="00BB5BCE">
      <w:pPr>
        <w:jc w:val="both"/>
        <w:rPr>
          <w:rFonts w:ascii="Arial Narrow" w:hAnsi="Arial Narrow" w:cs="Calibri"/>
          <w:color w:val="000000" w:themeColor="text1"/>
          <w:lang w:val="es-ES"/>
        </w:rPr>
      </w:pPr>
    </w:p>
    <w:p w14:paraId="7C67F1A2" w14:textId="223D3183" w:rsidR="00B00718" w:rsidRPr="007C5398" w:rsidRDefault="00B00718" w:rsidP="00B00718">
      <w:pPr>
        <w:pStyle w:val="Prrafodelista"/>
        <w:numPr>
          <w:ilvl w:val="0"/>
          <w:numId w:val="35"/>
        </w:numPr>
        <w:rPr>
          <w:rFonts w:ascii="Arial Narrow" w:hAnsi="Arial Narrow" w:cs="Calibri"/>
          <w:color w:val="000000" w:themeColor="text1"/>
          <w:sz w:val="24"/>
          <w:szCs w:val="24"/>
        </w:rPr>
      </w:pPr>
      <w:r w:rsidRPr="007C5398">
        <w:rPr>
          <w:rFonts w:ascii="Arial Narrow" w:hAnsi="Arial Narrow" w:cs="Calibri"/>
          <w:color w:val="000000" w:themeColor="text1"/>
          <w:sz w:val="24"/>
          <w:szCs w:val="24"/>
        </w:rPr>
        <w:t>Informe del oficial de cumplimiento sobre SARLAFT</w:t>
      </w:r>
    </w:p>
    <w:p w14:paraId="61319182" w14:textId="619E79B5" w:rsidR="00B00718" w:rsidRPr="007C5398" w:rsidRDefault="00B00718" w:rsidP="00B00718">
      <w:pPr>
        <w:pStyle w:val="Prrafodelista"/>
        <w:numPr>
          <w:ilvl w:val="0"/>
          <w:numId w:val="35"/>
        </w:numPr>
        <w:rPr>
          <w:rFonts w:ascii="Arial Narrow" w:hAnsi="Arial Narrow" w:cs="Calibri"/>
          <w:color w:val="000000" w:themeColor="text1"/>
          <w:sz w:val="24"/>
          <w:szCs w:val="24"/>
        </w:rPr>
      </w:pPr>
      <w:r w:rsidRPr="007C5398">
        <w:rPr>
          <w:rFonts w:ascii="Arial Narrow" w:hAnsi="Arial Narrow" w:cs="Calibri"/>
          <w:color w:val="000000" w:themeColor="text1"/>
          <w:sz w:val="24"/>
          <w:szCs w:val="24"/>
        </w:rPr>
        <w:t>Estado de las pólizas</w:t>
      </w:r>
      <w:r w:rsidR="003A3BB9" w:rsidRPr="007C5398">
        <w:rPr>
          <w:rFonts w:ascii="Arial Narrow" w:hAnsi="Arial Narrow" w:cs="Calibri"/>
          <w:color w:val="000000" w:themeColor="text1"/>
          <w:sz w:val="24"/>
          <w:szCs w:val="24"/>
        </w:rPr>
        <w:t xml:space="preserve"> de seguros con que cuenta la entidad</w:t>
      </w:r>
    </w:p>
    <w:p w14:paraId="698C449B" w14:textId="4399CB4A" w:rsidR="00B00718" w:rsidRPr="007C5398" w:rsidRDefault="00B00718" w:rsidP="00B00718">
      <w:pPr>
        <w:pStyle w:val="Prrafodelista"/>
        <w:numPr>
          <w:ilvl w:val="0"/>
          <w:numId w:val="35"/>
        </w:numPr>
        <w:rPr>
          <w:rFonts w:ascii="Arial Narrow" w:hAnsi="Arial Narrow" w:cs="Calibri"/>
          <w:color w:val="000000" w:themeColor="text1"/>
          <w:sz w:val="24"/>
          <w:szCs w:val="24"/>
        </w:rPr>
      </w:pPr>
      <w:r w:rsidRPr="007C5398">
        <w:rPr>
          <w:rFonts w:ascii="Arial Narrow" w:hAnsi="Arial Narrow" w:cs="Calibri"/>
          <w:color w:val="000000" w:themeColor="text1"/>
          <w:sz w:val="24"/>
          <w:szCs w:val="24"/>
        </w:rPr>
        <w:t>Evaluación de la planeación estratégica y PESEM</w:t>
      </w:r>
    </w:p>
    <w:p w14:paraId="13902417" w14:textId="430B14EE" w:rsidR="00B00718" w:rsidRPr="007C5398" w:rsidRDefault="00B00718" w:rsidP="00B00718">
      <w:pPr>
        <w:pStyle w:val="Prrafodelista"/>
        <w:numPr>
          <w:ilvl w:val="0"/>
          <w:numId w:val="35"/>
        </w:numPr>
        <w:rPr>
          <w:rFonts w:ascii="Arial Narrow" w:hAnsi="Arial Narrow" w:cs="Calibri"/>
          <w:color w:val="000000" w:themeColor="text1"/>
          <w:sz w:val="24"/>
          <w:szCs w:val="24"/>
        </w:rPr>
      </w:pPr>
      <w:r w:rsidRPr="007C5398">
        <w:rPr>
          <w:rFonts w:ascii="Arial Narrow" w:hAnsi="Arial Narrow" w:cs="Calibri"/>
          <w:color w:val="000000" w:themeColor="text1"/>
          <w:sz w:val="24"/>
          <w:szCs w:val="24"/>
        </w:rPr>
        <w:t xml:space="preserve">Revisión de informes de revisoría Fiscal </w:t>
      </w:r>
    </w:p>
    <w:p w14:paraId="6F566628" w14:textId="09725FF6" w:rsidR="00B00718" w:rsidRPr="007C5398" w:rsidRDefault="00B00718" w:rsidP="00B00718">
      <w:pPr>
        <w:pStyle w:val="Prrafodelista"/>
        <w:numPr>
          <w:ilvl w:val="0"/>
          <w:numId w:val="35"/>
        </w:numPr>
        <w:rPr>
          <w:rFonts w:ascii="Arial Narrow" w:hAnsi="Arial Narrow" w:cs="Calibri"/>
          <w:color w:val="000000" w:themeColor="text1"/>
          <w:sz w:val="24"/>
          <w:szCs w:val="24"/>
        </w:rPr>
      </w:pPr>
      <w:r w:rsidRPr="007C5398">
        <w:rPr>
          <w:rFonts w:ascii="Arial Narrow" w:hAnsi="Arial Narrow" w:cs="Calibri"/>
          <w:color w:val="000000" w:themeColor="text1"/>
          <w:sz w:val="24"/>
          <w:szCs w:val="24"/>
        </w:rPr>
        <w:t>Revisión últimos requerimientos de la SES</w:t>
      </w:r>
    </w:p>
    <w:p w14:paraId="169D3331" w14:textId="694BEBC8" w:rsidR="00B00718" w:rsidRPr="007C5398" w:rsidRDefault="00B00718" w:rsidP="00B00718">
      <w:pPr>
        <w:pStyle w:val="Prrafodelista"/>
        <w:numPr>
          <w:ilvl w:val="0"/>
          <w:numId w:val="35"/>
        </w:numPr>
        <w:rPr>
          <w:rFonts w:ascii="Arial Narrow" w:hAnsi="Arial Narrow" w:cs="Calibri"/>
          <w:color w:val="000000" w:themeColor="text1"/>
          <w:sz w:val="24"/>
          <w:szCs w:val="24"/>
        </w:rPr>
      </w:pPr>
      <w:r w:rsidRPr="007C5398">
        <w:rPr>
          <w:rFonts w:ascii="Arial Narrow" w:hAnsi="Arial Narrow" w:cs="Calibri"/>
          <w:color w:val="000000" w:themeColor="text1"/>
          <w:sz w:val="24"/>
          <w:szCs w:val="24"/>
        </w:rPr>
        <w:t>Estado del registro nacional de base de datos</w:t>
      </w:r>
    </w:p>
    <w:p w14:paraId="6616A2BA" w14:textId="1F94F2C3" w:rsidR="00B00718" w:rsidRPr="007C5398" w:rsidRDefault="00B00718" w:rsidP="00B00718">
      <w:pPr>
        <w:pStyle w:val="Prrafodelista"/>
        <w:numPr>
          <w:ilvl w:val="0"/>
          <w:numId w:val="35"/>
        </w:numPr>
        <w:rPr>
          <w:rFonts w:ascii="Arial Narrow" w:hAnsi="Arial Narrow" w:cs="Calibri"/>
          <w:color w:val="000000" w:themeColor="text1"/>
          <w:sz w:val="24"/>
          <w:szCs w:val="24"/>
        </w:rPr>
      </w:pPr>
      <w:r w:rsidRPr="007C5398">
        <w:rPr>
          <w:rFonts w:ascii="Arial Narrow" w:hAnsi="Arial Narrow" w:cs="Calibri"/>
          <w:color w:val="000000" w:themeColor="text1"/>
          <w:sz w:val="24"/>
          <w:szCs w:val="24"/>
        </w:rPr>
        <w:t>Estado del</w:t>
      </w:r>
      <w:r w:rsidR="003A3BB9" w:rsidRPr="007C5398">
        <w:rPr>
          <w:rFonts w:ascii="Arial Narrow" w:hAnsi="Arial Narrow" w:cs="Calibri"/>
          <w:color w:val="000000" w:themeColor="text1"/>
          <w:sz w:val="24"/>
          <w:szCs w:val="24"/>
        </w:rPr>
        <w:t xml:space="preserve"> SGSST</w:t>
      </w:r>
    </w:p>
    <w:p w14:paraId="035C4E93" w14:textId="510277C8" w:rsidR="003A3BB9" w:rsidRPr="007C5398" w:rsidRDefault="003A3BB9" w:rsidP="00B00718">
      <w:pPr>
        <w:pStyle w:val="Prrafodelista"/>
        <w:numPr>
          <w:ilvl w:val="0"/>
          <w:numId w:val="35"/>
        </w:numPr>
        <w:rPr>
          <w:rFonts w:ascii="Arial Narrow" w:hAnsi="Arial Narrow" w:cs="Calibri"/>
          <w:color w:val="000000" w:themeColor="text1"/>
          <w:sz w:val="24"/>
          <w:szCs w:val="24"/>
        </w:rPr>
      </w:pPr>
      <w:r w:rsidRPr="007C5398">
        <w:rPr>
          <w:rFonts w:ascii="Arial Narrow" w:hAnsi="Arial Narrow" w:cs="Calibri"/>
          <w:color w:val="000000" w:themeColor="text1"/>
          <w:sz w:val="24"/>
          <w:szCs w:val="24"/>
        </w:rPr>
        <w:lastRenderedPageBreak/>
        <w:t>Estado de los manuales de funciones y procedimientos</w:t>
      </w:r>
    </w:p>
    <w:p w14:paraId="0CBE1AA1" w14:textId="5B844C47" w:rsidR="003A3BB9" w:rsidRPr="007C5398" w:rsidRDefault="003A3BB9" w:rsidP="00B00718">
      <w:pPr>
        <w:pStyle w:val="Prrafodelista"/>
        <w:numPr>
          <w:ilvl w:val="0"/>
          <w:numId w:val="35"/>
        </w:numPr>
        <w:rPr>
          <w:rFonts w:ascii="Arial Narrow" w:hAnsi="Arial Narrow" w:cs="Calibri"/>
          <w:color w:val="000000" w:themeColor="text1"/>
          <w:sz w:val="24"/>
          <w:szCs w:val="24"/>
        </w:rPr>
      </w:pPr>
      <w:r w:rsidRPr="007C5398">
        <w:rPr>
          <w:rFonts w:ascii="Arial Narrow" w:hAnsi="Arial Narrow" w:cs="Calibri"/>
          <w:color w:val="000000" w:themeColor="text1"/>
          <w:sz w:val="24"/>
          <w:szCs w:val="24"/>
        </w:rPr>
        <w:t>Estado de los reportes a la Supersolidaria a través del SICSES, control de legalidad de reformas de estatutos, pago de contribución y envío de información impresa a la SES</w:t>
      </w:r>
    </w:p>
    <w:p w14:paraId="2C6A942D" w14:textId="15EBF496" w:rsidR="003A3BB9" w:rsidRPr="007C5398" w:rsidRDefault="00FE1968" w:rsidP="00B00718">
      <w:pPr>
        <w:pStyle w:val="Prrafodelista"/>
        <w:numPr>
          <w:ilvl w:val="0"/>
          <w:numId w:val="35"/>
        </w:numPr>
        <w:rPr>
          <w:rFonts w:ascii="Arial Narrow" w:hAnsi="Arial Narrow" w:cs="Calibri"/>
          <w:color w:val="000000" w:themeColor="text1"/>
          <w:sz w:val="24"/>
          <w:szCs w:val="24"/>
        </w:rPr>
      </w:pPr>
      <w:r w:rsidRPr="007C5398">
        <w:rPr>
          <w:rFonts w:ascii="Arial Narrow" w:hAnsi="Arial Narrow" w:cs="Calibri"/>
          <w:color w:val="000000" w:themeColor="text1"/>
          <w:sz w:val="24"/>
          <w:szCs w:val="24"/>
        </w:rPr>
        <w:t>Estado del pago de obligaciones tributarias en renta, retención en la fuente e información exógena</w:t>
      </w:r>
    </w:p>
    <w:p w14:paraId="1BDB2CF5" w14:textId="535A439F" w:rsidR="007847D7" w:rsidRPr="007C5398" w:rsidRDefault="007847D7" w:rsidP="00B00718">
      <w:pPr>
        <w:pStyle w:val="Prrafodelista"/>
        <w:numPr>
          <w:ilvl w:val="0"/>
          <w:numId w:val="35"/>
        </w:numPr>
        <w:rPr>
          <w:rFonts w:ascii="Arial Narrow" w:hAnsi="Arial Narrow" w:cs="Calibri"/>
          <w:color w:val="000000" w:themeColor="text1"/>
          <w:sz w:val="24"/>
          <w:szCs w:val="24"/>
        </w:rPr>
      </w:pPr>
      <w:r w:rsidRPr="007C5398">
        <w:rPr>
          <w:rFonts w:ascii="Arial Narrow" w:hAnsi="Arial Narrow" w:cs="Calibri"/>
          <w:color w:val="000000" w:themeColor="text1"/>
          <w:sz w:val="24"/>
          <w:szCs w:val="24"/>
        </w:rPr>
        <w:t>Informe de la Auditoría sobre el estado de la cartera, compras, ventas, cuentas por cobrar, aportes y demás transacciones efectuadas con los miembros principales y suplentes del Consejo de Administración, Junta de Vigilancia, Gerencia y sus familiares.</w:t>
      </w:r>
    </w:p>
    <w:p w14:paraId="7E93B5EB" w14:textId="1C5C00CF" w:rsidR="007847D7" w:rsidRPr="007C5398" w:rsidRDefault="006B7579" w:rsidP="00B00718">
      <w:pPr>
        <w:pStyle w:val="Prrafodelista"/>
        <w:numPr>
          <w:ilvl w:val="0"/>
          <w:numId w:val="35"/>
        </w:numPr>
        <w:rPr>
          <w:rFonts w:ascii="Arial Narrow" w:hAnsi="Arial Narrow" w:cs="Calibri"/>
          <w:color w:val="000000" w:themeColor="text1"/>
          <w:sz w:val="24"/>
          <w:szCs w:val="24"/>
        </w:rPr>
      </w:pPr>
      <w:r w:rsidRPr="007C5398">
        <w:rPr>
          <w:rFonts w:ascii="Arial Narrow" w:hAnsi="Arial Narrow" w:cs="Calibri"/>
          <w:color w:val="000000" w:themeColor="text1"/>
          <w:sz w:val="24"/>
          <w:szCs w:val="24"/>
        </w:rPr>
        <w:t xml:space="preserve">Informe del responsable de sistemas sobre las medidas de seguridad informática con que cuenta la entidad tanto para su software contable como frente a los equipos de </w:t>
      </w:r>
      <w:proofErr w:type="spellStart"/>
      <w:r w:rsidRPr="007C5398">
        <w:rPr>
          <w:rFonts w:ascii="Arial Narrow" w:hAnsi="Arial Narrow" w:cs="Calibri"/>
          <w:color w:val="000000" w:themeColor="text1"/>
          <w:sz w:val="24"/>
          <w:szCs w:val="24"/>
        </w:rPr>
        <w:t>computo</w:t>
      </w:r>
      <w:proofErr w:type="spellEnd"/>
      <w:r w:rsidRPr="007C5398">
        <w:rPr>
          <w:rFonts w:ascii="Arial Narrow" w:hAnsi="Arial Narrow" w:cs="Calibri"/>
          <w:color w:val="000000" w:themeColor="text1"/>
          <w:sz w:val="24"/>
          <w:szCs w:val="24"/>
        </w:rPr>
        <w:t xml:space="preserve"> y software instalado por los usuarios</w:t>
      </w:r>
    </w:p>
    <w:p w14:paraId="2783574C" w14:textId="008E3572" w:rsidR="006B7579" w:rsidRPr="007C5398" w:rsidRDefault="002B09F8" w:rsidP="00B00718">
      <w:pPr>
        <w:pStyle w:val="Prrafodelista"/>
        <w:numPr>
          <w:ilvl w:val="0"/>
          <w:numId w:val="35"/>
        </w:numPr>
        <w:rPr>
          <w:rFonts w:ascii="Arial Narrow" w:hAnsi="Arial Narrow" w:cs="Calibri"/>
          <w:color w:val="000000" w:themeColor="text1"/>
          <w:sz w:val="24"/>
          <w:szCs w:val="24"/>
        </w:rPr>
      </w:pPr>
      <w:r w:rsidRPr="007C5398">
        <w:rPr>
          <w:rFonts w:ascii="Arial Narrow" w:hAnsi="Arial Narrow" w:cs="Calibri"/>
          <w:color w:val="000000" w:themeColor="text1"/>
          <w:sz w:val="24"/>
          <w:szCs w:val="24"/>
        </w:rPr>
        <w:t>Evaluación del sistema de gestión documental: archivo y conservación de la documentación contable, correspondencia y títulos valores.</w:t>
      </w:r>
    </w:p>
    <w:p w14:paraId="19D6984E" w14:textId="77777777" w:rsidR="00B25ED3" w:rsidRPr="007C5398" w:rsidRDefault="00B25ED3" w:rsidP="00BB5BCE">
      <w:pPr>
        <w:jc w:val="both"/>
        <w:rPr>
          <w:rFonts w:ascii="Arial Narrow" w:hAnsi="Arial Narrow" w:cs="Calibri"/>
          <w:color w:val="000000" w:themeColor="text1"/>
        </w:rPr>
      </w:pPr>
    </w:p>
    <w:p w14:paraId="775C168F" w14:textId="77777777" w:rsidR="00BB5BCE" w:rsidRPr="007C5398" w:rsidRDefault="00BB5BCE" w:rsidP="00BB5BCE">
      <w:pPr>
        <w:pStyle w:val="Prrafodelista"/>
        <w:numPr>
          <w:ilvl w:val="0"/>
          <w:numId w:val="27"/>
        </w:numPr>
        <w:rPr>
          <w:rFonts w:ascii="Arial Narrow" w:hAnsi="Arial Narrow"/>
          <w:b/>
          <w:bCs/>
          <w:color w:val="000000" w:themeColor="text1"/>
          <w:sz w:val="24"/>
          <w:szCs w:val="24"/>
        </w:rPr>
      </w:pPr>
      <w:r w:rsidRPr="007C5398">
        <w:rPr>
          <w:rFonts w:ascii="Arial Narrow" w:hAnsi="Arial Narrow"/>
          <w:b/>
          <w:bCs/>
          <w:color w:val="000000" w:themeColor="text1"/>
          <w:sz w:val="24"/>
          <w:szCs w:val="24"/>
        </w:rPr>
        <w:t>Clausura.</w:t>
      </w:r>
    </w:p>
    <w:p w14:paraId="22DA7239" w14:textId="77777777" w:rsidR="00BB5BCE" w:rsidRPr="007C5398" w:rsidRDefault="00BB5BCE" w:rsidP="00BB5BCE">
      <w:pPr>
        <w:rPr>
          <w:rFonts w:ascii="Arial Narrow" w:hAnsi="Arial Narrow"/>
          <w:color w:val="000000" w:themeColor="text1"/>
        </w:rPr>
      </w:pPr>
    </w:p>
    <w:p w14:paraId="315CBB5E" w14:textId="77777777" w:rsidR="00BB5BCE" w:rsidRPr="007C5398" w:rsidRDefault="00BB5BCE" w:rsidP="00BB5BCE">
      <w:pPr>
        <w:rPr>
          <w:rFonts w:ascii="Arial Narrow" w:hAnsi="Arial Narrow" w:cs="Arial"/>
        </w:rPr>
      </w:pPr>
    </w:p>
    <w:p w14:paraId="4D8CC3A3" w14:textId="3382651F" w:rsidR="00BB5BCE" w:rsidRPr="007C5398" w:rsidRDefault="00BB5BCE" w:rsidP="00BB5BCE">
      <w:pPr>
        <w:rPr>
          <w:rFonts w:ascii="Arial Narrow" w:hAnsi="Arial Narrow" w:cs="Arial"/>
        </w:rPr>
      </w:pPr>
      <w:r w:rsidRPr="007C5398">
        <w:rPr>
          <w:rFonts w:ascii="Arial Narrow" w:hAnsi="Arial Narrow" w:cs="Arial"/>
        </w:rPr>
        <w:t xml:space="preserve">Agotado el orden del día, se da por terminada la reunión a las </w:t>
      </w:r>
      <w:r w:rsidR="00CC673F" w:rsidRPr="007C5398">
        <w:rPr>
          <w:rFonts w:ascii="Arial Narrow" w:hAnsi="Arial Narrow" w:cs="Arial"/>
        </w:rPr>
        <w:t>5</w:t>
      </w:r>
      <w:r w:rsidRPr="007C5398">
        <w:rPr>
          <w:rFonts w:ascii="Arial Narrow" w:hAnsi="Arial Narrow" w:cs="Arial"/>
        </w:rPr>
        <w:t>.00 p.m.</w:t>
      </w:r>
    </w:p>
    <w:p w14:paraId="2C3A30CA" w14:textId="77777777" w:rsidR="00BB5BCE" w:rsidRPr="007C5398" w:rsidRDefault="00BB5BCE" w:rsidP="00BB5BCE">
      <w:pPr>
        <w:jc w:val="both"/>
        <w:rPr>
          <w:rFonts w:ascii="Arial Narrow" w:hAnsi="Arial Narrow"/>
          <w:color w:val="000000" w:themeColor="text1"/>
        </w:rPr>
      </w:pPr>
    </w:p>
    <w:p w14:paraId="4F6E706D" w14:textId="77777777" w:rsidR="00BB5BCE" w:rsidRPr="007C5398" w:rsidRDefault="00BB5BCE" w:rsidP="00BB5BCE">
      <w:pPr>
        <w:jc w:val="both"/>
        <w:rPr>
          <w:rFonts w:ascii="Arial Narrow" w:hAnsi="Arial Narrow"/>
          <w:color w:val="000000" w:themeColor="text1"/>
        </w:rPr>
      </w:pPr>
    </w:p>
    <w:p w14:paraId="5ADBE488" w14:textId="77777777" w:rsidR="00BB5BCE" w:rsidRPr="007C5398" w:rsidRDefault="00BB5BCE" w:rsidP="00BB5BCE">
      <w:pPr>
        <w:jc w:val="both"/>
        <w:rPr>
          <w:rFonts w:ascii="Arial Narrow" w:hAnsi="Arial Narrow"/>
          <w:color w:val="000000" w:themeColor="text1"/>
        </w:rPr>
      </w:pPr>
    </w:p>
    <w:p w14:paraId="40DB1491" w14:textId="77777777" w:rsidR="00BB5BCE" w:rsidRPr="007C5398" w:rsidRDefault="00BB5BCE" w:rsidP="00BB5BCE">
      <w:pPr>
        <w:jc w:val="both"/>
        <w:rPr>
          <w:rFonts w:ascii="Arial Narrow" w:hAnsi="Arial Narrow"/>
          <w:color w:val="000000" w:themeColor="text1"/>
        </w:rPr>
      </w:pPr>
    </w:p>
    <w:p w14:paraId="2FB0CC61" w14:textId="77777777" w:rsidR="00BB5BCE" w:rsidRPr="007C5398" w:rsidRDefault="00BB5BCE" w:rsidP="00BB5BCE">
      <w:pPr>
        <w:rPr>
          <w:rFonts w:ascii="Arial Narrow" w:eastAsia="Calibri" w:hAnsi="Arial Narrow"/>
          <w:color w:val="000000" w:themeColor="text1"/>
          <w:lang w:eastAsia="en-US"/>
        </w:rPr>
      </w:pPr>
      <w:r w:rsidRPr="007C5398">
        <w:rPr>
          <w:rFonts w:ascii="Arial Narrow" w:hAnsi="Arial Narrow"/>
          <w:color w:val="000000" w:themeColor="text1"/>
        </w:rPr>
        <w:t xml:space="preserve">Presidente </w:t>
      </w:r>
      <w:r w:rsidRPr="007C5398">
        <w:rPr>
          <w:rFonts w:ascii="Arial Narrow" w:hAnsi="Arial Narrow"/>
          <w:color w:val="000000" w:themeColor="text1"/>
        </w:rPr>
        <w:tab/>
      </w:r>
      <w:r w:rsidRPr="007C5398">
        <w:rPr>
          <w:rFonts w:ascii="Arial Narrow" w:hAnsi="Arial Narrow"/>
          <w:color w:val="000000" w:themeColor="text1"/>
        </w:rPr>
        <w:tab/>
      </w:r>
      <w:r w:rsidRPr="007C5398">
        <w:rPr>
          <w:rFonts w:ascii="Arial Narrow" w:hAnsi="Arial Narrow"/>
          <w:color w:val="000000" w:themeColor="text1"/>
        </w:rPr>
        <w:tab/>
      </w:r>
      <w:r w:rsidRPr="007C5398">
        <w:rPr>
          <w:rFonts w:ascii="Arial Narrow" w:hAnsi="Arial Narrow"/>
          <w:color w:val="000000" w:themeColor="text1"/>
        </w:rPr>
        <w:tab/>
      </w:r>
      <w:r w:rsidRPr="007C5398">
        <w:rPr>
          <w:rFonts w:ascii="Arial Narrow" w:hAnsi="Arial Narrow"/>
          <w:color w:val="000000" w:themeColor="text1"/>
        </w:rPr>
        <w:tab/>
        <w:t>Secretaria</w:t>
      </w:r>
    </w:p>
    <w:p w14:paraId="7D2C47E7" w14:textId="31FAA36B" w:rsidR="008774F5" w:rsidRPr="007C5398" w:rsidRDefault="008774F5" w:rsidP="00BB5BCE">
      <w:pPr>
        <w:jc w:val="both"/>
        <w:rPr>
          <w:rFonts w:ascii="Arial Narrow" w:eastAsia="Calibri" w:hAnsi="Arial Narrow"/>
          <w:color w:val="000000" w:themeColor="text1"/>
          <w:lang w:eastAsia="en-US"/>
        </w:rPr>
      </w:pPr>
    </w:p>
    <w:sectPr w:rsidR="008774F5" w:rsidRPr="007C5398" w:rsidSect="0048026D">
      <w:headerReference w:type="default" r:id="rId8"/>
      <w:footerReference w:type="default" r:id="rId9"/>
      <w:pgSz w:w="12240" w:h="15840" w:code="1"/>
      <w:pgMar w:top="1440" w:right="90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90C5E3" w14:textId="77777777" w:rsidR="005B7627" w:rsidRDefault="005B7627" w:rsidP="00121095">
      <w:r>
        <w:separator/>
      </w:r>
    </w:p>
  </w:endnote>
  <w:endnote w:type="continuationSeparator" w:id="0">
    <w:p w14:paraId="68BF055B" w14:textId="77777777" w:rsidR="005B7627" w:rsidRDefault="005B7627" w:rsidP="001210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11285748"/>
      <w:docPartObj>
        <w:docPartGallery w:val="Page Numbers (Bottom of Page)"/>
        <w:docPartUnique/>
      </w:docPartObj>
    </w:sdtPr>
    <w:sdtEndPr/>
    <w:sdtContent>
      <w:sdt>
        <w:sdtPr>
          <w:id w:val="-1769616900"/>
          <w:docPartObj>
            <w:docPartGallery w:val="Page Numbers (Top of Page)"/>
            <w:docPartUnique/>
          </w:docPartObj>
        </w:sdtPr>
        <w:sdtEndPr/>
        <w:sdtContent>
          <w:p w14:paraId="382FA066" w14:textId="45FE33A0" w:rsidR="00554A30" w:rsidRDefault="00554A30">
            <w:pPr>
              <w:pStyle w:val="Piedepgina"/>
              <w:jc w:val="right"/>
            </w:pPr>
            <w:r>
              <w:t xml:space="preserve">Página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t xml:space="preserve"> de </w:t>
            </w:r>
            <w:r>
              <w:rPr>
                <w:b/>
                <w:bCs/>
                <w:sz w:val="24"/>
                <w:szCs w:val="24"/>
              </w:rPr>
              <w:fldChar w:fldCharType="begin"/>
            </w:r>
            <w:r>
              <w:rPr>
                <w:b/>
                <w:bCs/>
              </w:rPr>
              <w:instrText>NUMPAGES</w:instrText>
            </w:r>
            <w:r>
              <w:rPr>
                <w:b/>
                <w:bCs/>
                <w:sz w:val="24"/>
                <w:szCs w:val="24"/>
              </w:rPr>
              <w:fldChar w:fldCharType="separate"/>
            </w:r>
            <w:r>
              <w:rPr>
                <w:b/>
                <w:bCs/>
              </w:rPr>
              <w:t>2</w:t>
            </w:r>
            <w:r>
              <w:rPr>
                <w:b/>
                <w:bCs/>
                <w:sz w:val="24"/>
                <w:szCs w:val="24"/>
              </w:rPr>
              <w:fldChar w:fldCharType="end"/>
            </w:r>
          </w:p>
        </w:sdtContent>
      </w:sdt>
    </w:sdtContent>
  </w:sdt>
  <w:p w14:paraId="2C3A5CFE" w14:textId="77777777" w:rsidR="00554A30" w:rsidRDefault="00554A30">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D64961" w14:textId="77777777" w:rsidR="005B7627" w:rsidRDefault="005B7627" w:rsidP="00121095">
      <w:r>
        <w:separator/>
      </w:r>
    </w:p>
  </w:footnote>
  <w:footnote w:type="continuationSeparator" w:id="0">
    <w:p w14:paraId="02B8A0E4" w14:textId="77777777" w:rsidR="005B7627" w:rsidRDefault="005B7627" w:rsidP="0012109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aconcuadrcula"/>
      <w:tblW w:w="10327" w:type="dxa"/>
      <w:tblInd w:w="-5" w:type="dxa"/>
      <w:tblLook w:val="04A0" w:firstRow="1" w:lastRow="0" w:firstColumn="1" w:lastColumn="0" w:noHBand="0" w:noVBand="1"/>
    </w:tblPr>
    <w:tblGrid>
      <w:gridCol w:w="1843"/>
      <w:gridCol w:w="2977"/>
      <w:gridCol w:w="5507"/>
    </w:tblGrid>
    <w:tr w:rsidR="00554A30" w:rsidRPr="00554A30" w14:paraId="007FE242" w14:textId="77777777" w:rsidTr="001F3564">
      <w:trPr>
        <w:trHeight w:val="424"/>
      </w:trPr>
      <w:tc>
        <w:tcPr>
          <w:tcW w:w="1843" w:type="dxa"/>
        </w:tcPr>
        <w:p w14:paraId="63F5D68D" w14:textId="23457698" w:rsidR="00DB5EC6" w:rsidRPr="00554A30" w:rsidRDefault="00DB5EC6" w:rsidP="00DB5EC6">
          <w:pPr>
            <w:pStyle w:val="Encabezado"/>
            <w:jc w:val="left"/>
            <w:rPr>
              <w:rFonts w:ascii="Arial Narrow" w:hAnsi="Arial Narrow"/>
              <w:b/>
              <w:bCs/>
              <w:sz w:val="28"/>
              <w:szCs w:val="28"/>
            </w:rPr>
          </w:pPr>
        </w:p>
      </w:tc>
      <w:tc>
        <w:tcPr>
          <w:tcW w:w="2977" w:type="dxa"/>
        </w:tcPr>
        <w:p w14:paraId="738F49B8" w14:textId="4AB34B07" w:rsidR="00554A30" w:rsidRDefault="00554A30" w:rsidP="00DB5EC6">
          <w:pPr>
            <w:pStyle w:val="Encabezado"/>
            <w:jc w:val="center"/>
            <w:rPr>
              <w:rFonts w:ascii="Arial Narrow" w:hAnsi="Arial Narrow"/>
              <w:b/>
              <w:bCs/>
              <w:sz w:val="28"/>
              <w:szCs w:val="28"/>
            </w:rPr>
          </w:pPr>
          <w:r w:rsidRPr="00554A30">
            <w:rPr>
              <w:rFonts w:ascii="Arial Narrow" w:hAnsi="Arial Narrow"/>
              <w:b/>
              <w:bCs/>
              <w:sz w:val="28"/>
              <w:szCs w:val="28"/>
            </w:rPr>
            <w:t>Acta Comité de Riesgos</w:t>
          </w:r>
        </w:p>
        <w:p w14:paraId="6934C426" w14:textId="2D979F4C" w:rsidR="00554A30" w:rsidRPr="00554A30" w:rsidRDefault="00554A30" w:rsidP="00DB5EC6">
          <w:pPr>
            <w:pStyle w:val="Encabezado"/>
            <w:jc w:val="center"/>
            <w:rPr>
              <w:rFonts w:ascii="Arial Narrow" w:hAnsi="Arial Narrow"/>
              <w:b/>
              <w:bCs/>
              <w:sz w:val="28"/>
              <w:szCs w:val="28"/>
            </w:rPr>
          </w:pPr>
          <w:r>
            <w:rPr>
              <w:rFonts w:ascii="Arial Narrow" w:hAnsi="Arial Narrow"/>
              <w:b/>
              <w:bCs/>
              <w:sz w:val="28"/>
              <w:szCs w:val="28"/>
            </w:rPr>
            <w:t xml:space="preserve">Acta: </w:t>
          </w:r>
          <w:r w:rsidR="00D63E3C">
            <w:rPr>
              <w:rFonts w:ascii="Arial Narrow" w:hAnsi="Arial Narrow"/>
              <w:b/>
              <w:bCs/>
              <w:sz w:val="28"/>
              <w:szCs w:val="28"/>
            </w:rPr>
            <w:t>10-2021</w:t>
          </w:r>
        </w:p>
      </w:tc>
      <w:tc>
        <w:tcPr>
          <w:tcW w:w="5507" w:type="dxa"/>
        </w:tcPr>
        <w:p w14:paraId="2855D959" w14:textId="3AE374CB" w:rsidR="00554A30" w:rsidRPr="00554A30" w:rsidRDefault="00554A30" w:rsidP="00F64500">
          <w:pPr>
            <w:pStyle w:val="Encabezado"/>
            <w:jc w:val="center"/>
            <w:rPr>
              <w:rFonts w:ascii="Arial Narrow" w:hAnsi="Arial Narrow"/>
              <w:b/>
              <w:bCs/>
              <w:sz w:val="28"/>
              <w:szCs w:val="28"/>
            </w:rPr>
          </w:pPr>
          <w:r w:rsidRPr="00DB5EC6">
            <w:rPr>
              <w:rFonts w:ascii="Arial Narrow" w:hAnsi="Arial Narrow"/>
              <w:b/>
              <w:bCs/>
              <w:sz w:val="28"/>
              <w:szCs w:val="28"/>
            </w:rPr>
            <w:t xml:space="preserve">Fecha: </w:t>
          </w:r>
          <w:r w:rsidR="001F3564">
            <w:rPr>
              <w:rFonts w:ascii="Arial Narrow" w:hAnsi="Arial Narrow"/>
              <w:b/>
              <w:bCs/>
              <w:sz w:val="28"/>
              <w:szCs w:val="28"/>
            </w:rPr>
            <w:t>30</w:t>
          </w:r>
          <w:r w:rsidR="00DA2E69">
            <w:rPr>
              <w:rFonts w:ascii="Arial Narrow" w:hAnsi="Arial Narrow"/>
              <w:b/>
              <w:bCs/>
              <w:sz w:val="28"/>
              <w:szCs w:val="28"/>
            </w:rPr>
            <w:t xml:space="preserve"> de </w:t>
          </w:r>
          <w:r w:rsidR="001F3564">
            <w:rPr>
              <w:rFonts w:ascii="Arial Narrow" w:hAnsi="Arial Narrow"/>
              <w:b/>
              <w:bCs/>
              <w:sz w:val="28"/>
              <w:szCs w:val="28"/>
            </w:rPr>
            <w:t>noviembre</w:t>
          </w:r>
          <w:r w:rsidR="00130773">
            <w:rPr>
              <w:rFonts w:ascii="Arial Narrow" w:hAnsi="Arial Narrow"/>
              <w:b/>
              <w:bCs/>
              <w:sz w:val="28"/>
              <w:szCs w:val="28"/>
            </w:rPr>
            <w:t xml:space="preserve"> </w:t>
          </w:r>
          <w:r w:rsidR="00DA2E69">
            <w:rPr>
              <w:rFonts w:ascii="Arial Narrow" w:hAnsi="Arial Narrow"/>
              <w:b/>
              <w:bCs/>
              <w:sz w:val="28"/>
              <w:szCs w:val="28"/>
            </w:rPr>
            <w:t>de</w:t>
          </w:r>
          <w:r w:rsidRPr="00DB5EC6">
            <w:rPr>
              <w:rFonts w:ascii="Arial Narrow" w:hAnsi="Arial Narrow"/>
              <w:b/>
              <w:bCs/>
              <w:sz w:val="28"/>
              <w:szCs w:val="28"/>
            </w:rPr>
            <w:t xml:space="preserve"> 2021</w:t>
          </w:r>
          <w:r w:rsidR="00065067" w:rsidRPr="00DB5EC6">
            <w:rPr>
              <w:rFonts w:ascii="Arial Narrow" w:hAnsi="Arial Narrow"/>
              <w:b/>
              <w:bCs/>
              <w:sz w:val="28"/>
              <w:szCs w:val="28"/>
            </w:rPr>
            <w:t xml:space="preserve"> </w:t>
          </w:r>
          <w:r w:rsidRPr="00DB5EC6">
            <w:rPr>
              <w:rFonts w:ascii="Arial Narrow" w:hAnsi="Arial Narrow"/>
              <w:b/>
              <w:bCs/>
              <w:sz w:val="28"/>
              <w:szCs w:val="28"/>
            </w:rPr>
            <w:t xml:space="preserve">Lugar: </w:t>
          </w:r>
          <w:r w:rsidR="00DD2362">
            <w:rPr>
              <w:rFonts w:ascii="Arial Narrow" w:hAnsi="Arial Narrow"/>
              <w:b/>
              <w:bCs/>
              <w:sz w:val="28"/>
              <w:szCs w:val="28"/>
            </w:rPr>
            <w:t xml:space="preserve">Sala de Juntas Cooperativa </w:t>
          </w:r>
        </w:p>
      </w:tc>
    </w:tr>
  </w:tbl>
  <w:p w14:paraId="53A14292" w14:textId="3EC53154" w:rsidR="002F7FAD" w:rsidRPr="00554A30" w:rsidRDefault="002F7FAD" w:rsidP="00554A30">
    <w:pPr>
      <w:pStyle w:val="Encabezado"/>
      <w:tabs>
        <w:tab w:val="left" w:pos="2668"/>
      </w:tabs>
      <w:jc w:val="left"/>
      <w:rPr>
        <w:rFonts w:ascii="Arial Narrow" w:hAnsi="Arial Narrow"/>
        <w:b/>
        <w:bCs/>
        <w:sz w:val="2"/>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E41F1"/>
    <w:multiLevelType w:val="hybridMultilevel"/>
    <w:tmpl w:val="498CE9B6"/>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02691CE5"/>
    <w:multiLevelType w:val="multilevel"/>
    <w:tmpl w:val="B0A2E626"/>
    <w:lvl w:ilvl="0">
      <w:start w:val="2"/>
      <w:numFmt w:val="decimal"/>
      <w:lvlText w:val="%1."/>
      <w:lvlJc w:val="left"/>
      <w:pPr>
        <w:ind w:left="432" w:hanging="432"/>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 w15:restartNumberingAfterBreak="0">
    <w:nsid w:val="03BA2A85"/>
    <w:multiLevelType w:val="multilevel"/>
    <w:tmpl w:val="EB12CBB2"/>
    <w:lvl w:ilvl="0">
      <w:start w:val="2"/>
      <w:numFmt w:val="decimal"/>
      <w:lvlText w:val="%1."/>
      <w:lvlJc w:val="left"/>
      <w:pPr>
        <w:ind w:left="504" w:hanging="504"/>
      </w:pPr>
      <w:rPr>
        <w:rFonts w:hint="default"/>
      </w:rPr>
    </w:lvl>
    <w:lvl w:ilvl="1">
      <w:start w:val="2"/>
      <w:numFmt w:val="decimal"/>
      <w:lvlText w:val="%1.%2."/>
      <w:lvlJc w:val="left"/>
      <w:pPr>
        <w:ind w:left="504" w:hanging="504"/>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9EC467C"/>
    <w:multiLevelType w:val="hybridMultilevel"/>
    <w:tmpl w:val="A4A02B90"/>
    <w:lvl w:ilvl="0" w:tplc="33165AE8">
      <w:numFmt w:val="bullet"/>
      <w:lvlText w:val="-"/>
      <w:lvlJc w:val="left"/>
      <w:pPr>
        <w:ind w:left="3192" w:hanging="360"/>
      </w:pPr>
      <w:rPr>
        <w:rFonts w:ascii="Calibri" w:eastAsia="Calibri" w:hAnsi="Calibri" w:cs="Times New Roman"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143269AB"/>
    <w:multiLevelType w:val="multilevel"/>
    <w:tmpl w:val="49E2C310"/>
    <w:lvl w:ilvl="0">
      <w:start w:val="3"/>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145A74A6"/>
    <w:multiLevelType w:val="multilevel"/>
    <w:tmpl w:val="B0A2E626"/>
    <w:lvl w:ilvl="0">
      <w:start w:val="2"/>
      <w:numFmt w:val="decimal"/>
      <w:lvlText w:val="%1."/>
      <w:lvlJc w:val="left"/>
      <w:pPr>
        <w:ind w:left="432" w:hanging="432"/>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 w15:restartNumberingAfterBreak="0">
    <w:nsid w:val="1F6773CE"/>
    <w:multiLevelType w:val="multilevel"/>
    <w:tmpl w:val="F6F00C7C"/>
    <w:lvl w:ilvl="0">
      <w:start w:val="5"/>
      <w:numFmt w:val="decimal"/>
      <w:lvlText w:val="%1."/>
      <w:lvlJc w:val="left"/>
      <w:pPr>
        <w:ind w:left="456" w:hanging="456"/>
      </w:pPr>
    </w:lvl>
    <w:lvl w:ilvl="1">
      <w:start w:val="2"/>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440" w:hanging="144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2160" w:hanging="2160"/>
      </w:pPr>
    </w:lvl>
    <w:lvl w:ilvl="8">
      <w:start w:val="1"/>
      <w:numFmt w:val="decimal"/>
      <w:lvlText w:val="%1.%2.%3.%4.%5.%6.%7.%8.%9."/>
      <w:lvlJc w:val="left"/>
      <w:pPr>
        <w:ind w:left="2160" w:hanging="2160"/>
      </w:pPr>
    </w:lvl>
  </w:abstractNum>
  <w:abstractNum w:abstractNumId="7" w15:restartNumberingAfterBreak="0">
    <w:nsid w:val="1FD97D79"/>
    <w:multiLevelType w:val="hybridMultilevel"/>
    <w:tmpl w:val="A38479B6"/>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24D77EE2"/>
    <w:multiLevelType w:val="hybridMultilevel"/>
    <w:tmpl w:val="E10E5D1E"/>
    <w:lvl w:ilvl="0" w:tplc="33165AE8">
      <w:numFmt w:val="bullet"/>
      <w:lvlText w:val="-"/>
      <w:lvlJc w:val="left"/>
      <w:pPr>
        <w:ind w:left="3192" w:hanging="360"/>
      </w:pPr>
      <w:rPr>
        <w:rFonts w:ascii="Calibri" w:eastAsia="Calibri" w:hAnsi="Calibri" w:cs="Times New Roman" w:hint="default"/>
      </w:rPr>
    </w:lvl>
    <w:lvl w:ilvl="1" w:tplc="0C0A0003" w:tentative="1">
      <w:start w:val="1"/>
      <w:numFmt w:val="bullet"/>
      <w:lvlText w:val="o"/>
      <w:lvlJc w:val="left"/>
      <w:pPr>
        <w:ind w:left="3912" w:hanging="360"/>
      </w:pPr>
      <w:rPr>
        <w:rFonts w:ascii="Courier New" w:hAnsi="Courier New" w:cs="Courier New" w:hint="default"/>
      </w:rPr>
    </w:lvl>
    <w:lvl w:ilvl="2" w:tplc="0C0A0005" w:tentative="1">
      <w:start w:val="1"/>
      <w:numFmt w:val="bullet"/>
      <w:lvlText w:val=""/>
      <w:lvlJc w:val="left"/>
      <w:pPr>
        <w:ind w:left="4632" w:hanging="360"/>
      </w:pPr>
      <w:rPr>
        <w:rFonts w:ascii="Wingdings" w:hAnsi="Wingdings" w:hint="default"/>
      </w:rPr>
    </w:lvl>
    <w:lvl w:ilvl="3" w:tplc="0C0A0001" w:tentative="1">
      <w:start w:val="1"/>
      <w:numFmt w:val="bullet"/>
      <w:lvlText w:val=""/>
      <w:lvlJc w:val="left"/>
      <w:pPr>
        <w:ind w:left="5352" w:hanging="360"/>
      </w:pPr>
      <w:rPr>
        <w:rFonts w:ascii="Symbol" w:hAnsi="Symbol" w:hint="default"/>
      </w:rPr>
    </w:lvl>
    <w:lvl w:ilvl="4" w:tplc="0C0A0003" w:tentative="1">
      <w:start w:val="1"/>
      <w:numFmt w:val="bullet"/>
      <w:lvlText w:val="o"/>
      <w:lvlJc w:val="left"/>
      <w:pPr>
        <w:ind w:left="6072" w:hanging="360"/>
      </w:pPr>
      <w:rPr>
        <w:rFonts w:ascii="Courier New" w:hAnsi="Courier New" w:cs="Courier New" w:hint="default"/>
      </w:rPr>
    </w:lvl>
    <w:lvl w:ilvl="5" w:tplc="0C0A0005" w:tentative="1">
      <w:start w:val="1"/>
      <w:numFmt w:val="bullet"/>
      <w:lvlText w:val=""/>
      <w:lvlJc w:val="left"/>
      <w:pPr>
        <w:ind w:left="6792" w:hanging="360"/>
      </w:pPr>
      <w:rPr>
        <w:rFonts w:ascii="Wingdings" w:hAnsi="Wingdings" w:hint="default"/>
      </w:rPr>
    </w:lvl>
    <w:lvl w:ilvl="6" w:tplc="0C0A0001" w:tentative="1">
      <w:start w:val="1"/>
      <w:numFmt w:val="bullet"/>
      <w:lvlText w:val=""/>
      <w:lvlJc w:val="left"/>
      <w:pPr>
        <w:ind w:left="7512" w:hanging="360"/>
      </w:pPr>
      <w:rPr>
        <w:rFonts w:ascii="Symbol" w:hAnsi="Symbol" w:hint="default"/>
      </w:rPr>
    </w:lvl>
    <w:lvl w:ilvl="7" w:tplc="0C0A0003" w:tentative="1">
      <w:start w:val="1"/>
      <w:numFmt w:val="bullet"/>
      <w:lvlText w:val="o"/>
      <w:lvlJc w:val="left"/>
      <w:pPr>
        <w:ind w:left="8232" w:hanging="360"/>
      </w:pPr>
      <w:rPr>
        <w:rFonts w:ascii="Courier New" w:hAnsi="Courier New" w:cs="Courier New" w:hint="default"/>
      </w:rPr>
    </w:lvl>
    <w:lvl w:ilvl="8" w:tplc="0C0A0005" w:tentative="1">
      <w:start w:val="1"/>
      <w:numFmt w:val="bullet"/>
      <w:lvlText w:val=""/>
      <w:lvlJc w:val="left"/>
      <w:pPr>
        <w:ind w:left="8952" w:hanging="360"/>
      </w:pPr>
      <w:rPr>
        <w:rFonts w:ascii="Wingdings" w:hAnsi="Wingdings" w:hint="default"/>
      </w:rPr>
    </w:lvl>
  </w:abstractNum>
  <w:abstractNum w:abstractNumId="9" w15:restartNumberingAfterBreak="0">
    <w:nsid w:val="26F0012A"/>
    <w:multiLevelType w:val="hybridMultilevel"/>
    <w:tmpl w:val="FCD65EC2"/>
    <w:lvl w:ilvl="0" w:tplc="95101550">
      <w:numFmt w:val="bullet"/>
      <w:lvlText w:val="-"/>
      <w:lvlJc w:val="left"/>
      <w:pPr>
        <w:ind w:left="720" w:hanging="360"/>
      </w:pPr>
      <w:rPr>
        <w:rFonts w:ascii="Arial Narrow" w:eastAsia="Times New Roman" w:hAnsi="Arial Narrow" w:cstheme="minorHAns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272F6D3D"/>
    <w:multiLevelType w:val="hybridMultilevel"/>
    <w:tmpl w:val="8FD8C156"/>
    <w:lvl w:ilvl="0" w:tplc="3140D1DC">
      <w:start w:val="1"/>
      <w:numFmt w:val="lowerLetter"/>
      <w:lvlText w:val="%1)"/>
      <w:lvlJc w:val="left"/>
      <w:pPr>
        <w:ind w:left="720" w:hanging="360"/>
      </w:pPr>
      <w:rPr>
        <w:rFonts w:hint="default"/>
        <w:b/>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277C01AD"/>
    <w:multiLevelType w:val="hybridMultilevel"/>
    <w:tmpl w:val="0B3419D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289C1D1D"/>
    <w:multiLevelType w:val="hybridMultilevel"/>
    <w:tmpl w:val="C4CC4B6E"/>
    <w:lvl w:ilvl="0" w:tplc="240A000F">
      <w:start w:val="1"/>
      <w:numFmt w:val="decimal"/>
      <w:lvlText w:val="%1."/>
      <w:lvlJc w:val="left"/>
      <w:pPr>
        <w:ind w:left="720" w:hanging="360"/>
      </w:pPr>
      <w:rPr>
        <w:rFonts w:hint="default"/>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28DC4CA7"/>
    <w:multiLevelType w:val="hybridMultilevel"/>
    <w:tmpl w:val="CA1041DC"/>
    <w:lvl w:ilvl="0" w:tplc="25EAD256">
      <w:start w:val="1"/>
      <w:numFmt w:val="bullet"/>
      <w:lvlText w:val="•"/>
      <w:lvlJc w:val="left"/>
      <w:pPr>
        <w:tabs>
          <w:tab w:val="num" w:pos="360"/>
        </w:tabs>
        <w:ind w:left="360" w:hanging="360"/>
      </w:pPr>
      <w:rPr>
        <w:rFonts w:ascii="Times New Roman" w:hAnsi="Times New Roman"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4" w15:restartNumberingAfterBreak="0">
    <w:nsid w:val="2A570C54"/>
    <w:multiLevelType w:val="hybridMultilevel"/>
    <w:tmpl w:val="4C42040A"/>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2D1D7624"/>
    <w:multiLevelType w:val="hybridMultilevel"/>
    <w:tmpl w:val="EF2E5300"/>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15:restartNumberingAfterBreak="0">
    <w:nsid w:val="300578D7"/>
    <w:multiLevelType w:val="hybridMultilevel"/>
    <w:tmpl w:val="0CC657BC"/>
    <w:lvl w:ilvl="0" w:tplc="240A0017">
      <w:start w:val="7"/>
      <w:numFmt w:val="lowerLetter"/>
      <w:lvlText w:val="%1)"/>
      <w:lvlJc w:val="left"/>
      <w:pPr>
        <w:ind w:left="720" w:hanging="360"/>
      </w:pPr>
      <w:rPr>
        <w:rFonts w:hint="default"/>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7" w15:restartNumberingAfterBreak="0">
    <w:nsid w:val="3164775B"/>
    <w:multiLevelType w:val="hybridMultilevel"/>
    <w:tmpl w:val="4BCE72E2"/>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8" w15:restartNumberingAfterBreak="0">
    <w:nsid w:val="497E33B7"/>
    <w:multiLevelType w:val="hybridMultilevel"/>
    <w:tmpl w:val="51C429D2"/>
    <w:lvl w:ilvl="0" w:tplc="240A0017">
      <w:start w:val="1"/>
      <w:numFmt w:val="lowerLetter"/>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4BC179D2"/>
    <w:multiLevelType w:val="hybridMultilevel"/>
    <w:tmpl w:val="5AC0FB4A"/>
    <w:lvl w:ilvl="0" w:tplc="33165AE8">
      <w:numFmt w:val="bullet"/>
      <w:lvlText w:val="-"/>
      <w:lvlJc w:val="left"/>
      <w:pPr>
        <w:ind w:left="360" w:hanging="360"/>
      </w:pPr>
      <w:rPr>
        <w:rFonts w:ascii="Calibri" w:eastAsia="Calibri" w:hAnsi="Calibri" w:cs="Times New Roman" w:hint="default"/>
      </w:rPr>
    </w:lvl>
    <w:lvl w:ilvl="1" w:tplc="240A0003" w:tentative="1">
      <w:start w:val="1"/>
      <w:numFmt w:val="bullet"/>
      <w:lvlText w:val="o"/>
      <w:lvlJc w:val="left"/>
      <w:pPr>
        <w:ind w:left="-1392" w:hanging="360"/>
      </w:pPr>
      <w:rPr>
        <w:rFonts w:ascii="Courier New" w:hAnsi="Courier New" w:cs="Courier New" w:hint="default"/>
      </w:rPr>
    </w:lvl>
    <w:lvl w:ilvl="2" w:tplc="240A0005" w:tentative="1">
      <w:start w:val="1"/>
      <w:numFmt w:val="bullet"/>
      <w:lvlText w:val=""/>
      <w:lvlJc w:val="left"/>
      <w:pPr>
        <w:ind w:left="-672" w:hanging="360"/>
      </w:pPr>
      <w:rPr>
        <w:rFonts w:ascii="Wingdings" w:hAnsi="Wingdings" w:hint="default"/>
      </w:rPr>
    </w:lvl>
    <w:lvl w:ilvl="3" w:tplc="240A0001" w:tentative="1">
      <w:start w:val="1"/>
      <w:numFmt w:val="bullet"/>
      <w:lvlText w:val=""/>
      <w:lvlJc w:val="left"/>
      <w:pPr>
        <w:ind w:left="48" w:hanging="360"/>
      </w:pPr>
      <w:rPr>
        <w:rFonts w:ascii="Symbol" w:hAnsi="Symbol" w:hint="default"/>
      </w:rPr>
    </w:lvl>
    <w:lvl w:ilvl="4" w:tplc="240A0003" w:tentative="1">
      <w:start w:val="1"/>
      <w:numFmt w:val="bullet"/>
      <w:lvlText w:val="o"/>
      <w:lvlJc w:val="left"/>
      <w:pPr>
        <w:ind w:left="768" w:hanging="360"/>
      </w:pPr>
      <w:rPr>
        <w:rFonts w:ascii="Courier New" w:hAnsi="Courier New" w:cs="Courier New" w:hint="default"/>
      </w:rPr>
    </w:lvl>
    <w:lvl w:ilvl="5" w:tplc="240A0005" w:tentative="1">
      <w:start w:val="1"/>
      <w:numFmt w:val="bullet"/>
      <w:lvlText w:val=""/>
      <w:lvlJc w:val="left"/>
      <w:pPr>
        <w:ind w:left="1488" w:hanging="360"/>
      </w:pPr>
      <w:rPr>
        <w:rFonts w:ascii="Wingdings" w:hAnsi="Wingdings" w:hint="default"/>
      </w:rPr>
    </w:lvl>
    <w:lvl w:ilvl="6" w:tplc="240A0001" w:tentative="1">
      <w:start w:val="1"/>
      <w:numFmt w:val="bullet"/>
      <w:lvlText w:val=""/>
      <w:lvlJc w:val="left"/>
      <w:pPr>
        <w:ind w:left="2208" w:hanging="360"/>
      </w:pPr>
      <w:rPr>
        <w:rFonts w:ascii="Symbol" w:hAnsi="Symbol" w:hint="default"/>
      </w:rPr>
    </w:lvl>
    <w:lvl w:ilvl="7" w:tplc="240A0003" w:tentative="1">
      <w:start w:val="1"/>
      <w:numFmt w:val="bullet"/>
      <w:lvlText w:val="o"/>
      <w:lvlJc w:val="left"/>
      <w:pPr>
        <w:ind w:left="2928" w:hanging="360"/>
      </w:pPr>
      <w:rPr>
        <w:rFonts w:ascii="Courier New" w:hAnsi="Courier New" w:cs="Courier New" w:hint="default"/>
      </w:rPr>
    </w:lvl>
    <w:lvl w:ilvl="8" w:tplc="240A0005" w:tentative="1">
      <w:start w:val="1"/>
      <w:numFmt w:val="bullet"/>
      <w:lvlText w:val=""/>
      <w:lvlJc w:val="left"/>
      <w:pPr>
        <w:ind w:left="3648" w:hanging="360"/>
      </w:pPr>
      <w:rPr>
        <w:rFonts w:ascii="Wingdings" w:hAnsi="Wingdings" w:hint="default"/>
      </w:rPr>
    </w:lvl>
  </w:abstractNum>
  <w:abstractNum w:abstractNumId="20" w15:restartNumberingAfterBreak="0">
    <w:nsid w:val="520D0BC5"/>
    <w:multiLevelType w:val="hybridMultilevel"/>
    <w:tmpl w:val="8BF26F0A"/>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1" w15:restartNumberingAfterBreak="0">
    <w:nsid w:val="541A2E70"/>
    <w:multiLevelType w:val="hybridMultilevel"/>
    <w:tmpl w:val="611867DE"/>
    <w:lvl w:ilvl="0" w:tplc="33165AE8">
      <w:numFmt w:val="bullet"/>
      <w:lvlText w:val="-"/>
      <w:lvlJc w:val="left"/>
      <w:pPr>
        <w:ind w:left="3192" w:hanging="360"/>
      </w:pPr>
      <w:rPr>
        <w:rFonts w:ascii="Calibri" w:eastAsia="Calibri" w:hAnsi="Calibri" w:cs="Times New Roman"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5DCB7271"/>
    <w:multiLevelType w:val="hybridMultilevel"/>
    <w:tmpl w:val="A96C2974"/>
    <w:lvl w:ilvl="0" w:tplc="240A0017">
      <w:start w:val="1"/>
      <w:numFmt w:val="lowerLetter"/>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23" w15:restartNumberingAfterBreak="0">
    <w:nsid w:val="651701D0"/>
    <w:multiLevelType w:val="hybridMultilevel"/>
    <w:tmpl w:val="BC84B4EE"/>
    <w:lvl w:ilvl="0" w:tplc="6A245D2C">
      <w:start w:val="1"/>
      <w:numFmt w:val="lowerLetter"/>
      <w:lvlText w:val="%1)"/>
      <w:lvlJc w:val="left"/>
      <w:pPr>
        <w:ind w:left="720" w:hanging="360"/>
      </w:pPr>
      <w:rPr>
        <w:b/>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24" w15:restartNumberingAfterBreak="0">
    <w:nsid w:val="65F23C57"/>
    <w:multiLevelType w:val="hybridMultilevel"/>
    <w:tmpl w:val="3240077A"/>
    <w:lvl w:ilvl="0" w:tplc="240A000F">
      <w:start w:val="1"/>
      <w:numFmt w:val="decimal"/>
      <w:lvlText w:val="%1."/>
      <w:lvlJc w:val="left"/>
      <w:pPr>
        <w:ind w:left="720" w:hanging="360"/>
      </w:pPr>
      <w:rPr>
        <w:rFonts w:hint="default"/>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5" w15:restartNumberingAfterBreak="0">
    <w:nsid w:val="688E57BA"/>
    <w:multiLevelType w:val="multilevel"/>
    <w:tmpl w:val="924A8760"/>
    <w:lvl w:ilvl="0">
      <w:start w:val="2"/>
      <w:numFmt w:val="decimal"/>
      <w:lvlText w:val="%1."/>
      <w:lvlJc w:val="left"/>
      <w:pPr>
        <w:ind w:left="504" w:hanging="504"/>
      </w:pPr>
      <w:rPr>
        <w:rFonts w:hint="default"/>
      </w:rPr>
    </w:lvl>
    <w:lvl w:ilvl="1">
      <w:start w:val="2"/>
      <w:numFmt w:val="decimal"/>
      <w:lvlText w:val="%1.%2."/>
      <w:lvlJc w:val="left"/>
      <w:pPr>
        <w:ind w:left="504" w:hanging="504"/>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68FF3E43"/>
    <w:multiLevelType w:val="multilevel"/>
    <w:tmpl w:val="BB9853F2"/>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7" w15:restartNumberingAfterBreak="0">
    <w:nsid w:val="6BA30DC8"/>
    <w:multiLevelType w:val="hybridMultilevel"/>
    <w:tmpl w:val="EB7206E0"/>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28" w15:restartNumberingAfterBreak="0">
    <w:nsid w:val="6DF10DAF"/>
    <w:multiLevelType w:val="multilevel"/>
    <w:tmpl w:val="370AF04E"/>
    <w:lvl w:ilvl="0">
      <w:start w:val="2"/>
      <w:numFmt w:val="decimal"/>
      <w:lvlText w:val="%1"/>
      <w:lvlJc w:val="left"/>
      <w:pPr>
        <w:ind w:left="360" w:hanging="360"/>
      </w:pPr>
      <w:rPr>
        <w:rFonts w:hint="default"/>
      </w:rPr>
    </w:lvl>
    <w:lvl w:ilvl="1">
      <w:start w:val="3"/>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29" w15:restartNumberingAfterBreak="0">
    <w:nsid w:val="70F71484"/>
    <w:multiLevelType w:val="hybridMultilevel"/>
    <w:tmpl w:val="2348E7D0"/>
    <w:lvl w:ilvl="0" w:tplc="2B165C94">
      <w:start w:val="3"/>
      <w:numFmt w:val="upperLetter"/>
      <w:lvlText w:val="%1)"/>
      <w:lvlJc w:val="left"/>
      <w:pPr>
        <w:ind w:left="720" w:hanging="360"/>
      </w:pPr>
      <w:rPr>
        <w:rFonts w:hint="default"/>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0" w15:restartNumberingAfterBreak="0">
    <w:nsid w:val="78C27CC5"/>
    <w:multiLevelType w:val="multilevel"/>
    <w:tmpl w:val="F0B02096"/>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1" w15:restartNumberingAfterBreak="0">
    <w:nsid w:val="7AB659B2"/>
    <w:multiLevelType w:val="multilevel"/>
    <w:tmpl w:val="B8ECA5A0"/>
    <w:lvl w:ilvl="0">
      <w:start w:val="2"/>
      <w:numFmt w:val="decimal"/>
      <w:lvlText w:val="%1."/>
      <w:lvlJc w:val="left"/>
      <w:pPr>
        <w:ind w:left="504" w:hanging="504"/>
      </w:pPr>
      <w:rPr>
        <w:rFonts w:hint="default"/>
      </w:rPr>
    </w:lvl>
    <w:lvl w:ilvl="1">
      <w:start w:val="1"/>
      <w:numFmt w:val="decimal"/>
      <w:lvlText w:val="%1.%2."/>
      <w:lvlJc w:val="left"/>
      <w:pPr>
        <w:ind w:left="504" w:hanging="504"/>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7AB66590"/>
    <w:multiLevelType w:val="hybridMultilevel"/>
    <w:tmpl w:val="00727AA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7ADA52F8"/>
    <w:multiLevelType w:val="hybridMultilevel"/>
    <w:tmpl w:val="D3EEFC6C"/>
    <w:lvl w:ilvl="0" w:tplc="13C2398A">
      <w:start w:val="7"/>
      <w:numFmt w:val="bullet"/>
      <w:lvlText w:val="-"/>
      <w:lvlJc w:val="left"/>
      <w:pPr>
        <w:ind w:left="720" w:hanging="360"/>
      </w:pPr>
      <w:rPr>
        <w:rFonts w:ascii="Arial Narrow" w:eastAsia="Times New Roman" w:hAnsi="Arial Narrow" w:cs="Times New Roman"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7D7077ED"/>
    <w:multiLevelType w:val="hybridMultilevel"/>
    <w:tmpl w:val="87BA56FC"/>
    <w:lvl w:ilvl="0" w:tplc="57A6FD36">
      <w:start w:val="1"/>
      <w:numFmt w:val="decimal"/>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35" w15:restartNumberingAfterBreak="0">
    <w:nsid w:val="7F302081"/>
    <w:multiLevelType w:val="hybridMultilevel"/>
    <w:tmpl w:val="9F5E54A2"/>
    <w:lvl w:ilvl="0" w:tplc="25EAD256">
      <w:start w:val="1"/>
      <w:numFmt w:val="bullet"/>
      <w:lvlText w:val="•"/>
      <w:lvlJc w:val="left"/>
      <w:pPr>
        <w:tabs>
          <w:tab w:val="num" w:pos="720"/>
        </w:tabs>
        <w:ind w:left="720" w:hanging="360"/>
      </w:pPr>
      <w:rPr>
        <w:rFonts w:ascii="Times New Roman" w:hAnsi="Times New Roman" w:hint="default"/>
      </w:rPr>
    </w:lvl>
    <w:lvl w:ilvl="1" w:tplc="DD3CF610">
      <w:numFmt w:val="none"/>
      <w:lvlText w:val=""/>
      <w:lvlJc w:val="left"/>
      <w:pPr>
        <w:tabs>
          <w:tab w:val="num" w:pos="360"/>
        </w:tabs>
      </w:pPr>
    </w:lvl>
    <w:lvl w:ilvl="2" w:tplc="8C4CE78E" w:tentative="1">
      <w:start w:val="1"/>
      <w:numFmt w:val="bullet"/>
      <w:lvlText w:val="•"/>
      <w:lvlJc w:val="left"/>
      <w:pPr>
        <w:tabs>
          <w:tab w:val="num" w:pos="2160"/>
        </w:tabs>
        <w:ind w:left="2160" w:hanging="360"/>
      </w:pPr>
      <w:rPr>
        <w:rFonts w:ascii="Times New Roman" w:hAnsi="Times New Roman" w:hint="default"/>
      </w:rPr>
    </w:lvl>
    <w:lvl w:ilvl="3" w:tplc="E1BA5408" w:tentative="1">
      <w:start w:val="1"/>
      <w:numFmt w:val="bullet"/>
      <w:lvlText w:val="•"/>
      <w:lvlJc w:val="left"/>
      <w:pPr>
        <w:tabs>
          <w:tab w:val="num" w:pos="2880"/>
        </w:tabs>
        <w:ind w:left="2880" w:hanging="360"/>
      </w:pPr>
      <w:rPr>
        <w:rFonts w:ascii="Times New Roman" w:hAnsi="Times New Roman" w:hint="default"/>
      </w:rPr>
    </w:lvl>
    <w:lvl w:ilvl="4" w:tplc="12103906" w:tentative="1">
      <w:start w:val="1"/>
      <w:numFmt w:val="bullet"/>
      <w:lvlText w:val="•"/>
      <w:lvlJc w:val="left"/>
      <w:pPr>
        <w:tabs>
          <w:tab w:val="num" w:pos="3600"/>
        </w:tabs>
        <w:ind w:left="3600" w:hanging="360"/>
      </w:pPr>
      <w:rPr>
        <w:rFonts w:ascii="Times New Roman" w:hAnsi="Times New Roman" w:hint="default"/>
      </w:rPr>
    </w:lvl>
    <w:lvl w:ilvl="5" w:tplc="0DACBCDA" w:tentative="1">
      <w:start w:val="1"/>
      <w:numFmt w:val="bullet"/>
      <w:lvlText w:val="•"/>
      <w:lvlJc w:val="left"/>
      <w:pPr>
        <w:tabs>
          <w:tab w:val="num" w:pos="4320"/>
        </w:tabs>
        <w:ind w:left="4320" w:hanging="360"/>
      </w:pPr>
      <w:rPr>
        <w:rFonts w:ascii="Times New Roman" w:hAnsi="Times New Roman" w:hint="default"/>
      </w:rPr>
    </w:lvl>
    <w:lvl w:ilvl="6" w:tplc="8D9E4E02" w:tentative="1">
      <w:start w:val="1"/>
      <w:numFmt w:val="bullet"/>
      <w:lvlText w:val="•"/>
      <w:lvlJc w:val="left"/>
      <w:pPr>
        <w:tabs>
          <w:tab w:val="num" w:pos="5040"/>
        </w:tabs>
        <w:ind w:left="5040" w:hanging="360"/>
      </w:pPr>
      <w:rPr>
        <w:rFonts w:ascii="Times New Roman" w:hAnsi="Times New Roman" w:hint="default"/>
      </w:rPr>
    </w:lvl>
    <w:lvl w:ilvl="7" w:tplc="351AAB8A" w:tentative="1">
      <w:start w:val="1"/>
      <w:numFmt w:val="bullet"/>
      <w:lvlText w:val="•"/>
      <w:lvlJc w:val="left"/>
      <w:pPr>
        <w:tabs>
          <w:tab w:val="num" w:pos="5760"/>
        </w:tabs>
        <w:ind w:left="5760" w:hanging="360"/>
      </w:pPr>
      <w:rPr>
        <w:rFonts w:ascii="Times New Roman" w:hAnsi="Times New Roman" w:hint="default"/>
      </w:rPr>
    </w:lvl>
    <w:lvl w:ilvl="8" w:tplc="6B32C218" w:tentative="1">
      <w:start w:val="1"/>
      <w:numFmt w:val="bullet"/>
      <w:lvlText w:val="•"/>
      <w:lvlJc w:val="left"/>
      <w:pPr>
        <w:tabs>
          <w:tab w:val="num" w:pos="6480"/>
        </w:tabs>
        <w:ind w:left="6480" w:hanging="360"/>
      </w:pPr>
      <w:rPr>
        <w:rFonts w:ascii="Times New Roman" w:hAnsi="Times New Roman" w:hint="default"/>
      </w:rPr>
    </w:lvl>
  </w:abstractNum>
  <w:num w:numId="1" w16cid:durableId="1002900205">
    <w:abstractNumId w:val="14"/>
  </w:num>
  <w:num w:numId="2" w16cid:durableId="1697072248">
    <w:abstractNumId w:val="8"/>
  </w:num>
  <w:num w:numId="3" w16cid:durableId="1443643356">
    <w:abstractNumId w:val="12"/>
  </w:num>
  <w:num w:numId="4" w16cid:durableId="1326861527">
    <w:abstractNumId w:val="32"/>
  </w:num>
  <w:num w:numId="5" w16cid:durableId="2000956138">
    <w:abstractNumId w:val="5"/>
  </w:num>
  <w:num w:numId="6" w16cid:durableId="1322735101">
    <w:abstractNumId w:val="31"/>
  </w:num>
  <w:num w:numId="7" w16cid:durableId="1695114368">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328090880">
    <w:abstractNumId w:val="25"/>
  </w:num>
  <w:num w:numId="9" w16cid:durableId="1253273476">
    <w:abstractNumId w:val="1"/>
  </w:num>
  <w:num w:numId="10" w16cid:durableId="2132166993">
    <w:abstractNumId w:val="11"/>
  </w:num>
  <w:num w:numId="11" w16cid:durableId="1144008963">
    <w:abstractNumId w:val="35"/>
  </w:num>
  <w:num w:numId="12" w16cid:durableId="2066028458">
    <w:abstractNumId w:val="27"/>
  </w:num>
  <w:num w:numId="13" w16cid:durableId="243564376">
    <w:abstractNumId w:val="20"/>
  </w:num>
  <w:num w:numId="14" w16cid:durableId="694189670">
    <w:abstractNumId w:val="13"/>
  </w:num>
  <w:num w:numId="15" w16cid:durableId="1286814675">
    <w:abstractNumId w:val="15"/>
  </w:num>
  <w:num w:numId="16" w16cid:durableId="2102296212">
    <w:abstractNumId w:val="0"/>
  </w:num>
  <w:num w:numId="17" w16cid:durableId="811017690">
    <w:abstractNumId w:val="7"/>
  </w:num>
  <w:num w:numId="18" w16cid:durableId="57213708">
    <w:abstractNumId w:val="2"/>
  </w:num>
  <w:num w:numId="19" w16cid:durableId="1714308072">
    <w:abstractNumId w:val="10"/>
  </w:num>
  <w:num w:numId="20" w16cid:durableId="619609499">
    <w:abstractNumId w:val="29"/>
  </w:num>
  <w:num w:numId="21" w16cid:durableId="534512006">
    <w:abstractNumId w:val="16"/>
  </w:num>
  <w:num w:numId="22" w16cid:durableId="286089017">
    <w:abstractNumId w:val="19"/>
  </w:num>
  <w:num w:numId="23" w16cid:durableId="2075420873">
    <w:abstractNumId w:val="21"/>
  </w:num>
  <w:num w:numId="24" w16cid:durableId="1181240881">
    <w:abstractNumId w:val="3"/>
  </w:num>
  <w:num w:numId="25" w16cid:durableId="1274821193">
    <w:abstractNumId w:val="30"/>
  </w:num>
  <w:num w:numId="26" w16cid:durableId="1973632680">
    <w:abstractNumId w:val="33"/>
  </w:num>
  <w:num w:numId="27" w16cid:durableId="1715618964">
    <w:abstractNumId w:val="4"/>
  </w:num>
  <w:num w:numId="28" w16cid:durableId="137068185">
    <w:abstractNumId w:val="17"/>
  </w:num>
  <w:num w:numId="29" w16cid:durableId="655694873">
    <w:abstractNumId w:val="24"/>
  </w:num>
  <w:num w:numId="30" w16cid:durableId="48162911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495100551">
    <w:abstractNumId w:val="4"/>
    <w:lvlOverride w:ilvl="0">
      <w:startOverride w:val="2"/>
    </w:lvlOverride>
    <w:lvlOverride w:ilvl="1">
      <w:startOverride w:val="1"/>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2122218168">
    <w:abstractNumId w:val="33"/>
  </w:num>
  <w:num w:numId="33" w16cid:durableId="476994461">
    <w:abstractNumId w:val="26"/>
  </w:num>
  <w:num w:numId="34" w16cid:durableId="2111201581">
    <w:abstractNumId w:val="28"/>
  </w:num>
  <w:num w:numId="35" w16cid:durableId="222327181">
    <w:abstractNumId w:val="9"/>
  </w:num>
  <w:num w:numId="36" w16cid:durableId="63063598">
    <w:abstractNumId w:val="18"/>
  </w:num>
  <w:num w:numId="37" w16cid:durableId="510878342">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1511220689">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1666744299">
    <w:abstractNumId w:val="20"/>
  </w:num>
  <w:num w:numId="40" w16cid:durableId="961302740">
    <w:abstractNumId w:val="35"/>
  </w:num>
  <w:num w:numId="41" w16cid:durableId="193269494">
    <w:abstractNumId w:val="13"/>
  </w:num>
  <w:num w:numId="42" w16cid:durableId="335765807">
    <w:abstractNumId w:val="27"/>
  </w:num>
  <w:num w:numId="43" w16cid:durableId="1095829243">
    <w:abstractNumId w:val="6"/>
    <w:lvlOverride w:ilvl="0">
      <w:startOverride w:val="5"/>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5"/>
  <w:proofState w:spelling="clean" w:grammar="clean"/>
  <w:defaultTabStop w:val="708"/>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2729"/>
    <w:rsid w:val="00004407"/>
    <w:rsid w:val="00004C97"/>
    <w:rsid w:val="00023153"/>
    <w:rsid w:val="000232CC"/>
    <w:rsid w:val="00025500"/>
    <w:rsid w:val="00026053"/>
    <w:rsid w:val="00030A3C"/>
    <w:rsid w:val="00031368"/>
    <w:rsid w:val="00031F23"/>
    <w:rsid w:val="00046774"/>
    <w:rsid w:val="000514F9"/>
    <w:rsid w:val="00051678"/>
    <w:rsid w:val="00053C8E"/>
    <w:rsid w:val="0005577B"/>
    <w:rsid w:val="00056062"/>
    <w:rsid w:val="00061720"/>
    <w:rsid w:val="00064BE1"/>
    <w:rsid w:val="00065067"/>
    <w:rsid w:val="0006777B"/>
    <w:rsid w:val="00071756"/>
    <w:rsid w:val="0007332B"/>
    <w:rsid w:val="00074F89"/>
    <w:rsid w:val="0007665D"/>
    <w:rsid w:val="00076B49"/>
    <w:rsid w:val="00077D5F"/>
    <w:rsid w:val="00082356"/>
    <w:rsid w:val="000847A3"/>
    <w:rsid w:val="00091347"/>
    <w:rsid w:val="0009197E"/>
    <w:rsid w:val="00097E2C"/>
    <w:rsid w:val="000A1EBE"/>
    <w:rsid w:val="000A20DF"/>
    <w:rsid w:val="000A37D9"/>
    <w:rsid w:val="000A7D42"/>
    <w:rsid w:val="000B2CEB"/>
    <w:rsid w:val="000B66B8"/>
    <w:rsid w:val="000B74F6"/>
    <w:rsid w:val="000C5487"/>
    <w:rsid w:val="000C5A9F"/>
    <w:rsid w:val="000C77B8"/>
    <w:rsid w:val="000D7F13"/>
    <w:rsid w:val="000F18B9"/>
    <w:rsid w:val="000F7111"/>
    <w:rsid w:val="000F752A"/>
    <w:rsid w:val="00100924"/>
    <w:rsid w:val="00116F49"/>
    <w:rsid w:val="00121095"/>
    <w:rsid w:val="00126464"/>
    <w:rsid w:val="001265B1"/>
    <w:rsid w:val="00130773"/>
    <w:rsid w:val="0014196D"/>
    <w:rsid w:val="00141F97"/>
    <w:rsid w:val="00146411"/>
    <w:rsid w:val="001520FD"/>
    <w:rsid w:val="001526FB"/>
    <w:rsid w:val="00152EB0"/>
    <w:rsid w:val="00153397"/>
    <w:rsid w:val="00162CB2"/>
    <w:rsid w:val="0016314A"/>
    <w:rsid w:val="00164C4F"/>
    <w:rsid w:val="00165BE3"/>
    <w:rsid w:val="00166440"/>
    <w:rsid w:val="001811E2"/>
    <w:rsid w:val="0018166A"/>
    <w:rsid w:val="00181E51"/>
    <w:rsid w:val="001821BF"/>
    <w:rsid w:val="00182E21"/>
    <w:rsid w:val="00185444"/>
    <w:rsid w:val="001877F8"/>
    <w:rsid w:val="00191FBB"/>
    <w:rsid w:val="00192359"/>
    <w:rsid w:val="001941B2"/>
    <w:rsid w:val="00195A5B"/>
    <w:rsid w:val="0019701E"/>
    <w:rsid w:val="00197F46"/>
    <w:rsid w:val="001A129C"/>
    <w:rsid w:val="001A3251"/>
    <w:rsid w:val="001A4B65"/>
    <w:rsid w:val="001A4F6A"/>
    <w:rsid w:val="001A593A"/>
    <w:rsid w:val="001B5F06"/>
    <w:rsid w:val="001C1532"/>
    <w:rsid w:val="001C3962"/>
    <w:rsid w:val="001D1618"/>
    <w:rsid w:val="001D2439"/>
    <w:rsid w:val="001D4879"/>
    <w:rsid w:val="001D6631"/>
    <w:rsid w:val="001E0536"/>
    <w:rsid w:val="001E2C44"/>
    <w:rsid w:val="001E5959"/>
    <w:rsid w:val="001E63BD"/>
    <w:rsid w:val="001E6911"/>
    <w:rsid w:val="001F3564"/>
    <w:rsid w:val="001F5E6C"/>
    <w:rsid w:val="001F68AD"/>
    <w:rsid w:val="00201779"/>
    <w:rsid w:val="00204C10"/>
    <w:rsid w:val="00214DA9"/>
    <w:rsid w:val="0021570B"/>
    <w:rsid w:val="002162E1"/>
    <w:rsid w:val="00221895"/>
    <w:rsid w:val="002240C6"/>
    <w:rsid w:val="00232AAF"/>
    <w:rsid w:val="002350F9"/>
    <w:rsid w:val="002431A9"/>
    <w:rsid w:val="00244C8C"/>
    <w:rsid w:val="00247F58"/>
    <w:rsid w:val="002527A0"/>
    <w:rsid w:val="00252DE2"/>
    <w:rsid w:val="00255C45"/>
    <w:rsid w:val="002563D7"/>
    <w:rsid w:val="002605C6"/>
    <w:rsid w:val="00260AB0"/>
    <w:rsid w:val="00260D55"/>
    <w:rsid w:val="00262586"/>
    <w:rsid w:val="00262719"/>
    <w:rsid w:val="00263091"/>
    <w:rsid w:val="00264323"/>
    <w:rsid w:val="00264710"/>
    <w:rsid w:val="00270402"/>
    <w:rsid w:val="00270F4B"/>
    <w:rsid w:val="002718E9"/>
    <w:rsid w:val="00275595"/>
    <w:rsid w:val="002767C6"/>
    <w:rsid w:val="00280EC9"/>
    <w:rsid w:val="00283380"/>
    <w:rsid w:val="00283473"/>
    <w:rsid w:val="00283C95"/>
    <w:rsid w:val="00284D57"/>
    <w:rsid w:val="00287489"/>
    <w:rsid w:val="00287C5D"/>
    <w:rsid w:val="00287CA9"/>
    <w:rsid w:val="00291BBE"/>
    <w:rsid w:val="00295BBA"/>
    <w:rsid w:val="002A53AA"/>
    <w:rsid w:val="002A6112"/>
    <w:rsid w:val="002A6546"/>
    <w:rsid w:val="002A7834"/>
    <w:rsid w:val="002B09F8"/>
    <w:rsid w:val="002B7637"/>
    <w:rsid w:val="002B7F2D"/>
    <w:rsid w:val="002C4A49"/>
    <w:rsid w:val="002D2C90"/>
    <w:rsid w:val="002D5330"/>
    <w:rsid w:val="002D6ADC"/>
    <w:rsid w:val="002E09BF"/>
    <w:rsid w:val="002E0CD2"/>
    <w:rsid w:val="002E4107"/>
    <w:rsid w:val="002E67C8"/>
    <w:rsid w:val="002F4E33"/>
    <w:rsid w:val="002F5AEF"/>
    <w:rsid w:val="002F69FD"/>
    <w:rsid w:val="002F7FAD"/>
    <w:rsid w:val="00301285"/>
    <w:rsid w:val="00303FBC"/>
    <w:rsid w:val="00306719"/>
    <w:rsid w:val="003113BB"/>
    <w:rsid w:val="00311482"/>
    <w:rsid w:val="00312BBE"/>
    <w:rsid w:val="003150DE"/>
    <w:rsid w:val="00315FB1"/>
    <w:rsid w:val="00321A5D"/>
    <w:rsid w:val="00325B8C"/>
    <w:rsid w:val="00334C35"/>
    <w:rsid w:val="00335D0D"/>
    <w:rsid w:val="0033672C"/>
    <w:rsid w:val="00341112"/>
    <w:rsid w:val="00347718"/>
    <w:rsid w:val="003504A2"/>
    <w:rsid w:val="00350C35"/>
    <w:rsid w:val="003533C6"/>
    <w:rsid w:val="003533D1"/>
    <w:rsid w:val="00354A0B"/>
    <w:rsid w:val="003601AD"/>
    <w:rsid w:val="00363C81"/>
    <w:rsid w:val="003648FC"/>
    <w:rsid w:val="003651A2"/>
    <w:rsid w:val="003736AA"/>
    <w:rsid w:val="003744C0"/>
    <w:rsid w:val="00375745"/>
    <w:rsid w:val="00376953"/>
    <w:rsid w:val="0038154A"/>
    <w:rsid w:val="0038554E"/>
    <w:rsid w:val="00394455"/>
    <w:rsid w:val="0039534E"/>
    <w:rsid w:val="0039645C"/>
    <w:rsid w:val="003A3BB9"/>
    <w:rsid w:val="003A52C2"/>
    <w:rsid w:val="003A59CC"/>
    <w:rsid w:val="003A5C64"/>
    <w:rsid w:val="003A6BEF"/>
    <w:rsid w:val="003A6C83"/>
    <w:rsid w:val="003A7D3C"/>
    <w:rsid w:val="003B282A"/>
    <w:rsid w:val="003B5519"/>
    <w:rsid w:val="003B6195"/>
    <w:rsid w:val="003B69BC"/>
    <w:rsid w:val="003B7BE4"/>
    <w:rsid w:val="003C0485"/>
    <w:rsid w:val="003C1CDF"/>
    <w:rsid w:val="003C48CF"/>
    <w:rsid w:val="003C776E"/>
    <w:rsid w:val="003D3D2C"/>
    <w:rsid w:val="003F2E24"/>
    <w:rsid w:val="003F6D06"/>
    <w:rsid w:val="003F6D9D"/>
    <w:rsid w:val="003F72EE"/>
    <w:rsid w:val="0040082B"/>
    <w:rsid w:val="00401EF9"/>
    <w:rsid w:val="0040486B"/>
    <w:rsid w:val="00404987"/>
    <w:rsid w:val="004060F9"/>
    <w:rsid w:val="00406BD5"/>
    <w:rsid w:val="0041337E"/>
    <w:rsid w:val="00417BAF"/>
    <w:rsid w:val="00424B38"/>
    <w:rsid w:val="00435329"/>
    <w:rsid w:val="004370C6"/>
    <w:rsid w:val="004409E2"/>
    <w:rsid w:val="0044143E"/>
    <w:rsid w:val="00441D64"/>
    <w:rsid w:val="0045071D"/>
    <w:rsid w:val="004576A8"/>
    <w:rsid w:val="00460F41"/>
    <w:rsid w:val="00463128"/>
    <w:rsid w:val="004731F8"/>
    <w:rsid w:val="0047334D"/>
    <w:rsid w:val="0047635A"/>
    <w:rsid w:val="00477701"/>
    <w:rsid w:val="0048026D"/>
    <w:rsid w:val="00481DBD"/>
    <w:rsid w:val="004829DB"/>
    <w:rsid w:val="00484333"/>
    <w:rsid w:val="00484717"/>
    <w:rsid w:val="00486D76"/>
    <w:rsid w:val="00486FA1"/>
    <w:rsid w:val="00492DDA"/>
    <w:rsid w:val="00494291"/>
    <w:rsid w:val="004A0BD6"/>
    <w:rsid w:val="004A22C2"/>
    <w:rsid w:val="004A2729"/>
    <w:rsid w:val="004B2865"/>
    <w:rsid w:val="004B3F52"/>
    <w:rsid w:val="004B489F"/>
    <w:rsid w:val="004B4C19"/>
    <w:rsid w:val="004B705D"/>
    <w:rsid w:val="004B76ED"/>
    <w:rsid w:val="004C20D4"/>
    <w:rsid w:val="004C5565"/>
    <w:rsid w:val="004D2DBE"/>
    <w:rsid w:val="004D31C7"/>
    <w:rsid w:val="004D4D65"/>
    <w:rsid w:val="004D7A31"/>
    <w:rsid w:val="004E1E44"/>
    <w:rsid w:val="004E2DBD"/>
    <w:rsid w:val="004E4FDE"/>
    <w:rsid w:val="004E63E6"/>
    <w:rsid w:val="004E78A9"/>
    <w:rsid w:val="004F1D4F"/>
    <w:rsid w:val="004F43CB"/>
    <w:rsid w:val="004F458C"/>
    <w:rsid w:val="004F4EF1"/>
    <w:rsid w:val="004F5E84"/>
    <w:rsid w:val="004F6D5D"/>
    <w:rsid w:val="0050079D"/>
    <w:rsid w:val="00501D2D"/>
    <w:rsid w:val="00501F43"/>
    <w:rsid w:val="00512705"/>
    <w:rsid w:val="00517BFC"/>
    <w:rsid w:val="0052100D"/>
    <w:rsid w:val="00523D75"/>
    <w:rsid w:val="00527212"/>
    <w:rsid w:val="005279A7"/>
    <w:rsid w:val="00530C64"/>
    <w:rsid w:val="00534545"/>
    <w:rsid w:val="00540310"/>
    <w:rsid w:val="00541967"/>
    <w:rsid w:val="005419EA"/>
    <w:rsid w:val="0055046E"/>
    <w:rsid w:val="00551C35"/>
    <w:rsid w:val="00553725"/>
    <w:rsid w:val="00554A30"/>
    <w:rsid w:val="00561D16"/>
    <w:rsid w:val="00564AB4"/>
    <w:rsid w:val="0057074F"/>
    <w:rsid w:val="005715A1"/>
    <w:rsid w:val="00577C89"/>
    <w:rsid w:val="00580183"/>
    <w:rsid w:val="00582438"/>
    <w:rsid w:val="0058314E"/>
    <w:rsid w:val="00594C96"/>
    <w:rsid w:val="00597D58"/>
    <w:rsid w:val="005A2B17"/>
    <w:rsid w:val="005A2EE9"/>
    <w:rsid w:val="005A3955"/>
    <w:rsid w:val="005A46C5"/>
    <w:rsid w:val="005B1D37"/>
    <w:rsid w:val="005B53A9"/>
    <w:rsid w:val="005B58EE"/>
    <w:rsid w:val="005B7627"/>
    <w:rsid w:val="005B7A6D"/>
    <w:rsid w:val="005C31D1"/>
    <w:rsid w:val="005C45FA"/>
    <w:rsid w:val="005D0E60"/>
    <w:rsid w:val="005D1241"/>
    <w:rsid w:val="005D4A2A"/>
    <w:rsid w:val="005D75C3"/>
    <w:rsid w:val="005E23E2"/>
    <w:rsid w:val="005E3BEB"/>
    <w:rsid w:val="005E3C7A"/>
    <w:rsid w:val="005E5821"/>
    <w:rsid w:val="005E7872"/>
    <w:rsid w:val="005F0005"/>
    <w:rsid w:val="005F3CB1"/>
    <w:rsid w:val="005F7A92"/>
    <w:rsid w:val="0060306B"/>
    <w:rsid w:val="00603E53"/>
    <w:rsid w:val="00606273"/>
    <w:rsid w:val="00606428"/>
    <w:rsid w:val="00607293"/>
    <w:rsid w:val="0060784A"/>
    <w:rsid w:val="00610A83"/>
    <w:rsid w:val="00611213"/>
    <w:rsid w:val="00611939"/>
    <w:rsid w:val="0061243D"/>
    <w:rsid w:val="00615050"/>
    <w:rsid w:val="00615BBB"/>
    <w:rsid w:val="006166E2"/>
    <w:rsid w:val="00617D9D"/>
    <w:rsid w:val="006302CD"/>
    <w:rsid w:val="00633A60"/>
    <w:rsid w:val="00640BC7"/>
    <w:rsid w:val="00641C77"/>
    <w:rsid w:val="00642654"/>
    <w:rsid w:val="006433EF"/>
    <w:rsid w:val="00652FC4"/>
    <w:rsid w:val="00653DB0"/>
    <w:rsid w:val="006555AF"/>
    <w:rsid w:val="00656081"/>
    <w:rsid w:val="00666900"/>
    <w:rsid w:val="006671D9"/>
    <w:rsid w:val="00672ED9"/>
    <w:rsid w:val="00682A19"/>
    <w:rsid w:val="00685486"/>
    <w:rsid w:val="00690156"/>
    <w:rsid w:val="00692B85"/>
    <w:rsid w:val="006A482B"/>
    <w:rsid w:val="006B1678"/>
    <w:rsid w:val="006B4AF9"/>
    <w:rsid w:val="006B4D5F"/>
    <w:rsid w:val="006B4FA2"/>
    <w:rsid w:val="006B6240"/>
    <w:rsid w:val="006B7579"/>
    <w:rsid w:val="006C1F91"/>
    <w:rsid w:val="006D5C0F"/>
    <w:rsid w:val="006E029B"/>
    <w:rsid w:val="006E0352"/>
    <w:rsid w:val="006E4B4D"/>
    <w:rsid w:val="006E50B0"/>
    <w:rsid w:val="006E5794"/>
    <w:rsid w:val="006F1D8E"/>
    <w:rsid w:val="006F3E30"/>
    <w:rsid w:val="006F7EB8"/>
    <w:rsid w:val="0070311E"/>
    <w:rsid w:val="007069C0"/>
    <w:rsid w:val="00711377"/>
    <w:rsid w:val="00712143"/>
    <w:rsid w:val="0071626F"/>
    <w:rsid w:val="00721BF4"/>
    <w:rsid w:val="0072312F"/>
    <w:rsid w:val="00727305"/>
    <w:rsid w:val="007306FB"/>
    <w:rsid w:val="007316B7"/>
    <w:rsid w:val="00732260"/>
    <w:rsid w:val="00733496"/>
    <w:rsid w:val="0073760C"/>
    <w:rsid w:val="007409DA"/>
    <w:rsid w:val="00743E2F"/>
    <w:rsid w:val="007472E1"/>
    <w:rsid w:val="00753918"/>
    <w:rsid w:val="00753AA2"/>
    <w:rsid w:val="00756097"/>
    <w:rsid w:val="0075724C"/>
    <w:rsid w:val="00757EA9"/>
    <w:rsid w:val="00761C47"/>
    <w:rsid w:val="0076463C"/>
    <w:rsid w:val="00767F44"/>
    <w:rsid w:val="00782004"/>
    <w:rsid w:val="0078222D"/>
    <w:rsid w:val="00783D7B"/>
    <w:rsid w:val="00783EAF"/>
    <w:rsid w:val="007847D7"/>
    <w:rsid w:val="007860D9"/>
    <w:rsid w:val="007915A5"/>
    <w:rsid w:val="007A730C"/>
    <w:rsid w:val="007B4F09"/>
    <w:rsid w:val="007B5C26"/>
    <w:rsid w:val="007C1DAE"/>
    <w:rsid w:val="007C2A22"/>
    <w:rsid w:val="007C5398"/>
    <w:rsid w:val="007C6EDF"/>
    <w:rsid w:val="007D01D6"/>
    <w:rsid w:val="007D084A"/>
    <w:rsid w:val="007D15F8"/>
    <w:rsid w:val="007D1D7D"/>
    <w:rsid w:val="007D6FEC"/>
    <w:rsid w:val="007D723D"/>
    <w:rsid w:val="007E0A6F"/>
    <w:rsid w:val="007E2157"/>
    <w:rsid w:val="007E3BC2"/>
    <w:rsid w:val="007E56DC"/>
    <w:rsid w:val="007E699D"/>
    <w:rsid w:val="007F35CC"/>
    <w:rsid w:val="007F4D97"/>
    <w:rsid w:val="007F6F2F"/>
    <w:rsid w:val="0080179E"/>
    <w:rsid w:val="008078A1"/>
    <w:rsid w:val="00810BA9"/>
    <w:rsid w:val="0081222F"/>
    <w:rsid w:val="0082174A"/>
    <w:rsid w:val="00823963"/>
    <w:rsid w:val="0082541C"/>
    <w:rsid w:val="0082757F"/>
    <w:rsid w:val="00827C65"/>
    <w:rsid w:val="00830F45"/>
    <w:rsid w:val="0083199C"/>
    <w:rsid w:val="00840AEE"/>
    <w:rsid w:val="008417A9"/>
    <w:rsid w:val="008424B3"/>
    <w:rsid w:val="0084479A"/>
    <w:rsid w:val="00844EA9"/>
    <w:rsid w:val="00845E6D"/>
    <w:rsid w:val="0084798D"/>
    <w:rsid w:val="00852249"/>
    <w:rsid w:val="00852709"/>
    <w:rsid w:val="00854B4E"/>
    <w:rsid w:val="0085569C"/>
    <w:rsid w:val="00855F6B"/>
    <w:rsid w:val="00861FA9"/>
    <w:rsid w:val="008624CD"/>
    <w:rsid w:val="00863B83"/>
    <w:rsid w:val="008663CC"/>
    <w:rsid w:val="00866412"/>
    <w:rsid w:val="00870A86"/>
    <w:rsid w:val="008750CE"/>
    <w:rsid w:val="008774F5"/>
    <w:rsid w:val="00880664"/>
    <w:rsid w:val="008855D4"/>
    <w:rsid w:val="008868A4"/>
    <w:rsid w:val="008915CC"/>
    <w:rsid w:val="00893491"/>
    <w:rsid w:val="00895B3E"/>
    <w:rsid w:val="0089618F"/>
    <w:rsid w:val="00897DEA"/>
    <w:rsid w:val="008A2B30"/>
    <w:rsid w:val="008A41A4"/>
    <w:rsid w:val="008A449C"/>
    <w:rsid w:val="008B05C0"/>
    <w:rsid w:val="008B3774"/>
    <w:rsid w:val="008B3822"/>
    <w:rsid w:val="008B6D5D"/>
    <w:rsid w:val="008B7EDC"/>
    <w:rsid w:val="008C1BAF"/>
    <w:rsid w:val="008C4F4A"/>
    <w:rsid w:val="008C535F"/>
    <w:rsid w:val="008C7D55"/>
    <w:rsid w:val="008D39C1"/>
    <w:rsid w:val="008E037B"/>
    <w:rsid w:val="008E112E"/>
    <w:rsid w:val="008E1468"/>
    <w:rsid w:val="008E23FE"/>
    <w:rsid w:val="008E2A86"/>
    <w:rsid w:val="008F1FC2"/>
    <w:rsid w:val="008F34AD"/>
    <w:rsid w:val="008F3659"/>
    <w:rsid w:val="009020D6"/>
    <w:rsid w:val="00904BD2"/>
    <w:rsid w:val="00905888"/>
    <w:rsid w:val="00907C2B"/>
    <w:rsid w:val="009143D5"/>
    <w:rsid w:val="009241D2"/>
    <w:rsid w:val="00927541"/>
    <w:rsid w:val="00930163"/>
    <w:rsid w:val="00931CF7"/>
    <w:rsid w:val="00931F37"/>
    <w:rsid w:val="00934339"/>
    <w:rsid w:val="00934C94"/>
    <w:rsid w:val="009372BA"/>
    <w:rsid w:val="009400B6"/>
    <w:rsid w:val="0094315F"/>
    <w:rsid w:val="00943861"/>
    <w:rsid w:val="00950978"/>
    <w:rsid w:val="00953934"/>
    <w:rsid w:val="009552A6"/>
    <w:rsid w:val="00966A32"/>
    <w:rsid w:val="009678F4"/>
    <w:rsid w:val="0098250A"/>
    <w:rsid w:val="009864A7"/>
    <w:rsid w:val="00993DB2"/>
    <w:rsid w:val="00994659"/>
    <w:rsid w:val="009A0FFD"/>
    <w:rsid w:val="009A1AB4"/>
    <w:rsid w:val="009A6DB7"/>
    <w:rsid w:val="009A79D5"/>
    <w:rsid w:val="009B058D"/>
    <w:rsid w:val="009B32B1"/>
    <w:rsid w:val="009B4325"/>
    <w:rsid w:val="009B58A9"/>
    <w:rsid w:val="009B7AD2"/>
    <w:rsid w:val="009C0868"/>
    <w:rsid w:val="009C0AA8"/>
    <w:rsid w:val="009C5355"/>
    <w:rsid w:val="009C5665"/>
    <w:rsid w:val="009D316C"/>
    <w:rsid w:val="009E75E4"/>
    <w:rsid w:val="009F596B"/>
    <w:rsid w:val="00A02F0B"/>
    <w:rsid w:val="00A1468C"/>
    <w:rsid w:val="00A21F79"/>
    <w:rsid w:val="00A22C7C"/>
    <w:rsid w:val="00A24DF2"/>
    <w:rsid w:val="00A25906"/>
    <w:rsid w:val="00A33F7E"/>
    <w:rsid w:val="00A34407"/>
    <w:rsid w:val="00A44DD0"/>
    <w:rsid w:val="00A536CF"/>
    <w:rsid w:val="00A5396D"/>
    <w:rsid w:val="00A56027"/>
    <w:rsid w:val="00A60FA6"/>
    <w:rsid w:val="00A70905"/>
    <w:rsid w:val="00A7217F"/>
    <w:rsid w:val="00A72466"/>
    <w:rsid w:val="00A74BF6"/>
    <w:rsid w:val="00A75739"/>
    <w:rsid w:val="00A821CE"/>
    <w:rsid w:val="00A82E2F"/>
    <w:rsid w:val="00A83AFD"/>
    <w:rsid w:val="00A856A5"/>
    <w:rsid w:val="00A85B54"/>
    <w:rsid w:val="00A9208D"/>
    <w:rsid w:val="00A95C00"/>
    <w:rsid w:val="00AA32F1"/>
    <w:rsid w:val="00AA6ABB"/>
    <w:rsid w:val="00AB1962"/>
    <w:rsid w:val="00AB2387"/>
    <w:rsid w:val="00AB2CEC"/>
    <w:rsid w:val="00AB3F02"/>
    <w:rsid w:val="00AB438F"/>
    <w:rsid w:val="00AC310A"/>
    <w:rsid w:val="00AC3DA6"/>
    <w:rsid w:val="00AC4CF1"/>
    <w:rsid w:val="00AC7FFE"/>
    <w:rsid w:val="00AD042D"/>
    <w:rsid w:val="00AD34BA"/>
    <w:rsid w:val="00AD4214"/>
    <w:rsid w:val="00AD426F"/>
    <w:rsid w:val="00AD4885"/>
    <w:rsid w:val="00AE03BD"/>
    <w:rsid w:val="00AE1813"/>
    <w:rsid w:val="00AE5025"/>
    <w:rsid w:val="00AF2CE9"/>
    <w:rsid w:val="00AF5F78"/>
    <w:rsid w:val="00B00165"/>
    <w:rsid w:val="00B00718"/>
    <w:rsid w:val="00B00D0F"/>
    <w:rsid w:val="00B018D2"/>
    <w:rsid w:val="00B01CCD"/>
    <w:rsid w:val="00B02956"/>
    <w:rsid w:val="00B07A2A"/>
    <w:rsid w:val="00B07D59"/>
    <w:rsid w:val="00B13250"/>
    <w:rsid w:val="00B176B6"/>
    <w:rsid w:val="00B210B4"/>
    <w:rsid w:val="00B218B2"/>
    <w:rsid w:val="00B25ED3"/>
    <w:rsid w:val="00B272C0"/>
    <w:rsid w:val="00B301E3"/>
    <w:rsid w:val="00B37AEE"/>
    <w:rsid w:val="00B40537"/>
    <w:rsid w:val="00B45A0F"/>
    <w:rsid w:val="00B45EF2"/>
    <w:rsid w:val="00B465AC"/>
    <w:rsid w:val="00B47B70"/>
    <w:rsid w:val="00B50CEA"/>
    <w:rsid w:val="00B51DB3"/>
    <w:rsid w:val="00B56B66"/>
    <w:rsid w:val="00B609E2"/>
    <w:rsid w:val="00B61982"/>
    <w:rsid w:val="00B72E9B"/>
    <w:rsid w:val="00B74875"/>
    <w:rsid w:val="00B76A5D"/>
    <w:rsid w:val="00B77ED4"/>
    <w:rsid w:val="00B8016F"/>
    <w:rsid w:val="00B81299"/>
    <w:rsid w:val="00B85FFA"/>
    <w:rsid w:val="00B86D29"/>
    <w:rsid w:val="00B8721D"/>
    <w:rsid w:val="00B93643"/>
    <w:rsid w:val="00BA19B8"/>
    <w:rsid w:val="00BA45B3"/>
    <w:rsid w:val="00BA6FF2"/>
    <w:rsid w:val="00BB151D"/>
    <w:rsid w:val="00BB2868"/>
    <w:rsid w:val="00BB5BCE"/>
    <w:rsid w:val="00BC5C2F"/>
    <w:rsid w:val="00BC709C"/>
    <w:rsid w:val="00BC7514"/>
    <w:rsid w:val="00BD0177"/>
    <w:rsid w:val="00BD3E9D"/>
    <w:rsid w:val="00BD4DE3"/>
    <w:rsid w:val="00BD577C"/>
    <w:rsid w:val="00BF396E"/>
    <w:rsid w:val="00BF6769"/>
    <w:rsid w:val="00BF6C92"/>
    <w:rsid w:val="00C0008C"/>
    <w:rsid w:val="00C10B27"/>
    <w:rsid w:val="00C14514"/>
    <w:rsid w:val="00C1531D"/>
    <w:rsid w:val="00C17E02"/>
    <w:rsid w:val="00C22F66"/>
    <w:rsid w:val="00C267EF"/>
    <w:rsid w:val="00C30EC5"/>
    <w:rsid w:val="00C3132A"/>
    <w:rsid w:val="00C35633"/>
    <w:rsid w:val="00C359BB"/>
    <w:rsid w:val="00C35F04"/>
    <w:rsid w:val="00C36134"/>
    <w:rsid w:val="00C40CD7"/>
    <w:rsid w:val="00C4132D"/>
    <w:rsid w:val="00C46E70"/>
    <w:rsid w:val="00C515C3"/>
    <w:rsid w:val="00C52843"/>
    <w:rsid w:val="00C53085"/>
    <w:rsid w:val="00C54FC9"/>
    <w:rsid w:val="00C57370"/>
    <w:rsid w:val="00C63980"/>
    <w:rsid w:val="00C6588F"/>
    <w:rsid w:val="00C65BF4"/>
    <w:rsid w:val="00C67673"/>
    <w:rsid w:val="00C774C4"/>
    <w:rsid w:val="00C81B25"/>
    <w:rsid w:val="00C9171A"/>
    <w:rsid w:val="00C939E8"/>
    <w:rsid w:val="00C94244"/>
    <w:rsid w:val="00C946E3"/>
    <w:rsid w:val="00C9545E"/>
    <w:rsid w:val="00CA1584"/>
    <w:rsid w:val="00CA5989"/>
    <w:rsid w:val="00CA610B"/>
    <w:rsid w:val="00CB045D"/>
    <w:rsid w:val="00CB2906"/>
    <w:rsid w:val="00CB2C39"/>
    <w:rsid w:val="00CB67A3"/>
    <w:rsid w:val="00CC1EE7"/>
    <w:rsid w:val="00CC36C0"/>
    <w:rsid w:val="00CC467E"/>
    <w:rsid w:val="00CC673F"/>
    <w:rsid w:val="00CD1D0E"/>
    <w:rsid w:val="00CD2361"/>
    <w:rsid w:val="00CD4166"/>
    <w:rsid w:val="00CD78E8"/>
    <w:rsid w:val="00CE1D7E"/>
    <w:rsid w:val="00CE3BA4"/>
    <w:rsid w:val="00CE64F0"/>
    <w:rsid w:val="00CE69C2"/>
    <w:rsid w:val="00CE783B"/>
    <w:rsid w:val="00CF0154"/>
    <w:rsid w:val="00CF4671"/>
    <w:rsid w:val="00CF57D2"/>
    <w:rsid w:val="00D016AB"/>
    <w:rsid w:val="00D0377C"/>
    <w:rsid w:val="00D1027F"/>
    <w:rsid w:val="00D13FAB"/>
    <w:rsid w:val="00D17AF0"/>
    <w:rsid w:val="00D22DC7"/>
    <w:rsid w:val="00D24BC1"/>
    <w:rsid w:val="00D27929"/>
    <w:rsid w:val="00D31B11"/>
    <w:rsid w:val="00D34E83"/>
    <w:rsid w:val="00D3598D"/>
    <w:rsid w:val="00D418E2"/>
    <w:rsid w:val="00D467C6"/>
    <w:rsid w:val="00D51847"/>
    <w:rsid w:val="00D62636"/>
    <w:rsid w:val="00D62FAC"/>
    <w:rsid w:val="00D63E3C"/>
    <w:rsid w:val="00D72AE0"/>
    <w:rsid w:val="00D75915"/>
    <w:rsid w:val="00D82A28"/>
    <w:rsid w:val="00D86B90"/>
    <w:rsid w:val="00D90FCD"/>
    <w:rsid w:val="00D96573"/>
    <w:rsid w:val="00D96C58"/>
    <w:rsid w:val="00DA01E6"/>
    <w:rsid w:val="00DA2E69"/>
    <w:rsid w:val="00DA5E31"/>
    <w:rsid w:val="00DA79FA"/>
    <w:rsid w:val="00DB5EC6"/>
    <w:rsid w:val="00DB5F42"/>
    <w:rsid w:val="00DC07E1"/>
    <w:rsid w:val="00DC44D7"/>
    <w:rsid w:val="00DC71A7"/>
    <w:rsid w:val="00DD02FE"/>
    <w:rsid w:val="00DD22CC"/>
    <w:rsid w:val="00DD2362"/>
    <w:rsid w:val="00DD455E"/>
    <w:rsid w:val="00DD70C6"/>
    <w:rsid w:val="00DD76D4"/>
    <w:rsid w:val="00DE06D2"/>
    <w:rsid w:val="00DE2F5F"/>
    <w:rsid w:val="00DE7068"/>
    <w:rsid w:val="00DE7AD0"/>
    <w:rsid w:val="00DF16D0"/>
    <w:rsid w:val="00DF2670"/>
    <w:rsid w:val="00DF6BF2"/>
    <w:rsid w:val="00E03DA9"/>
    <w:rsid w:val="00E05548"/>
    <w:rsid w:val="00E1505E"/>
    <w:rsid w:val="00E20431"/>
    <w:rsid w:val="00E21FD1"/>
    <w:rsid w:val="00E22524"/>
    <w:rsid w:val="00E2439A"/>
    <w:rsid w:val="00E26E9B"/>
    <w:rsid w:val="00E277F7"/>
    <w:rsid w:val="00E30220"/>
    <w:rsid w:val="00E348BE"/>
    <w:rsid w:val="00E3569B"/>
    <w:rsid w:val="00E42F12"/>
    <w:rsid w:val="00E438EC"/>
    <w:rsid w:val="00E5265C"/>
    <w:rsid w:val="00E55A9A"/>
    <w:rsid w:val="00E55C46"/>
    <w:rsid w:val="00E57229"/>
    <w:rsid w:val="00E610DD"/>
    <w:rsid w:val="00E63016"/>
    <w:rsid w:val="00E652F5"/>
    <w:rsid w:val="00E662B6"/>
    <w:rsid w:val="00E71DD0"/>
    <w:rsid w:val="00E72EF8"/>
    <w:rsid w:val="00E73DF8"/>
    <w:rsid w:val="00E81120"/>
    <w:rsid w:val="00E82995"/>
    <w:rsid w:val="00E82D6B"/>
    <w:rsid w:val="00E91EB1"/>
    <w:rsid w:val="00E94BFD"/>
    <w:rsid w:val="00E95452"/>
    <w:rsid w:val="00EA0521"/>
    <w:rsid w:val="00EA3B06"/>
    <w:rsid w:val="00EA63CE"/>
    <w:rsid w:val="00EB1908"/>
    <w:rsid w:val="00EB5D63"/>
    <w:rsid w:val="00EB77BF"/>
    <w:rsid w:val="00EC198C"/>
    <w:rsid w:val="00EC20D6"/>
    <w:rsid w:val="00EC3484"/>
    <w:rsid w:val="00EC7A9C"/>
    <w:rsid w:val="00ED173E"/>
    <w:rsid w:val="00ED17E2"/>
    <w:rsid w:val="00ED65B6"/>
    <w:rsid w:val="00ED7C40"/>
    <w:rsid w:val="00EE358C"/>
    <w:rsid w:val="00EF120E"/>
    <w:rsid w:val="00EF69CD"/>
    <w:rsid w:val="00F00A26"/>
    <w:rsid w:val="00F01455"/>
    <w:rsid w:val="00F10B83"/>
    <w:rsid w:val="00F121D2"/>
    <w:rsid w:val="00F126C9"/>
    <w:rsid w:val="00F134B1"/>
    <w:rsid w:val="00F135F0"/>
    <w:rsid w:val="00F14695"/>
    <w:rsid w:val="00F156A2"/>
    <w:rsid w:val="00F20579"/>
    <w:rsid w:val="00F209A3"/>
    <w:rsid w:val="00F22F03"/>
    <w:rsid w:val="00F31A27"/>
    <w:rsid w:val="00F36813"/>
    <w:rsid w:val="00F36A0D"/>
    <w:rsid w:val="00F425A8"/>
    <w:rsid w:val="00F44823"/>
    <w:rsid w:val="00F50EEF"/>
    <w:rsid w:val="00F547AC"/>
    <w:rsid w:val="00F54D9E"/>
    <w:rsid w:val="00F56A9D"/>
    <w:rsid w:val="00F571E9"/>
    <w:rsid w:val="00F605F6"/>
    <w:rsid w:val="00F60897"/>
    <w:rsid w:val="00F62121"/>
    <w:rsid w:val="00F64500"/>
    <w:rsid w:val="00F746B9"/>
    <w:rsid w:val="00F8471B"/>
    <w:rsid w:val="00F90AE3"/>
    <w:rsid w:val="00F92AA3"/>
    <w:rsid w:val="00F9467F"/>
    <w:rsid w:val="00F94AA5"/>
    <w:rsid w:val="00F966B9"/>
    <w:rsid w:val="00F96AAA"/>
    <w:rsid w:val="00FA16E5"/>
    <w:rsid w:val="00FA1DBB"/>
    <w:rsid w:val="00FA211F"/>
    <w:rsid w:val="00FA54CF"/>
    <w:rsid w:val="00FA60A0"/>
    <w:rsid w:val="00FB1918"/>
    <w:rsid w:val="00FB2E58"/>
    <w:rsid w:val="00FB4062"/>
    <w:rsid w:val="00FC1198"/>
    <w:rsid w:val="00FD2530"/>
    <w:rsid w:val="00FE1538"/>
    <w:rsid w:val="00FE1968"/>
    <w:rsid w:val="00FE4919"/>
    <w:rsid w:val="00FF04E1"/>
    <w:rsid w:val="00FF16A4"/>
    <w:rsid w:val="00FF45C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326940"/>
  <w15:docId w15:val="{047FD48B-BEF1-4420-9A97-51F7F395F8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s-CO" w:eastAsia="es-CO"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15F8"/>
    <w:rPr>
      <w:rFonts w:ascii="Times New Roman" w:eastAsia="Times New Roman" w:hAnsi="Times New Roman"/>
      <w:sz w:val="24"/>
      <w:szCs w:val="24"/>
    </w:rPr>
  </w:style>
  <w:style w:type="paragraph" w:styleId="Ttulo1">
    <w:name w:val="heading 1"/>
    <w:basedOn w:val="Normal"/>
    <w:link w:val="Ttulo1Car"/>
    <w:uiPriority w:val="9"/>
    <w:qFormat/>
    <w:rsid w:val="003B6195"/>
    <w:pPr>
      <w:spacing w:before="100" w:beforeAutospacing="1" w:after="100" w:afterAutospacing="1"/>
      <w:outlineLvl w:val="0"/>
    </w:pPr>
    <w:rPr>
      <w:b/>
      <w:bCs/>
      <w:kern w:val="36"/>
      <w:sz w:val="48"/>
      <w:szCs w:val="48"/>
    </w:rPr>
  </w:style>
  <w:style w:type="paragraph" w:styleId="Ttulo2">
    <w:name w:val="heading 2"/>
    <w:basedOn w:val="Normal"/>
    <w:next w:val="Normal"/>
    <w:link w:val="Ttulo2Car"/>
    <w:uiPriority w:val="9"/>
    <w:unhideWhenUsed/>
    <w:qFormat/>
    <w:rsid w:val="00221895"/>
    <w:pPr>
      <w:keepNext/>
      <w:tabs>
        <w:tab w:val="num" w:pos="1440"/>
      </w:tabs>
      <w:spacing w:before="240" w:after="60"/>
      <w:ind w:left="1440" w:hanging="720"/>
      <w:outlineLvl w:val="1"/>
    </w:pPr>
    <w:rPr>
      <w:rFonts w:asciiTheme="majorHAnsi" w:eastAsiaTheme="majorEastAsia" w:hAnsiTheme="majorHAnsi" w:cstheme="majorBidi"/>
      <w:b/>
      <w:bCs/>
      <w:i/>
      <w:iCs/>
      <w:sz w:val="28"/>
      <w:szCs w:val="28"/>
      <w:lang w:val="en-US" w:eastAsia="en-US"/>
    </w:rPr>
  </w:style>
  <w:style w:type="paragraph" w:styleId="Ttulo3">
    <w:name w:val="heading 3"/>
    <w:basedOn w:val="Normal"/>
    <w:link w:val="Ttulo3Car"/>
    <w:uiPriority w:val="9"/>
    <w:qFormat/>
    <w:rsid w:val="003B6195"/>
    <w:pPr>
      <w:spacing w:before="100" w:beforeAutospacing="1" w:after="100" w:afterAutospacing="1"/>
      <w:outlineLvl w:val="2"/>
    </w:pPr>
    <w:rPr>
      <w:b/>
      <w:bCs/>
      <w:sz w:val="27"/>
      <w:szCs w:val="27"/>
    </w:rPr>
  </w:style>
  <w:style w:type="paragraph" w:styleId="Ttulo4">
    <w:name w:val="heading 4"/>
    <w:basedOn w:val="Normal"/>
    <w:link w:val="Ttulo4Car"/>
    <w:uiPriority w:val="9"/>
    <w:qFormat/>
    <w:rsid w:val="003B6195"/>
    <w:pPr>
      <w:spacing w:before="100" w:beforeAutospacing="1" w:after="100" w:afterAutospacing="1"/>
      <w:outlineLvl w:val="3"/>
    </w:pPr>
    <w:rPr>
      <w:b/>
      <w:bCs/>
    </w:rPr>
  </w:style>
  <w:style w:type="paragraph" w:styleId="Ttulo5">
    <w:name w:val="heading 5"/>
    <w:basedOn w:val="Normal"/>
    <w:next w:val="Normal"/>
    <w:link w:val="Ttulo5Car"/>
    <w:uiPriority w:val="9"/>
    <w:semiHidden/>
    <w:unhideWhenUsed/>
    <w:qFormat/>
    <w:rsid w:val="00221895"/>
    <w:pPr>
      <w:tabs>
        <w:tab w:val="num" w:pos="3600"/>
      </w:tabs>
      <w:spacing w:before="240" w:after="60"/>
      <w:ind w:left="3600" w:hanging="720"/>
      <w:outlineLvl w:val="4"/>
    </w:pPr>
    <w:rPr>
      <w:rFonts w:asciiTheme="minorHAnsi" w:eastAsiaTheme="minorEastAsia" w:hAnsiTheme="minorHAnsi" w:cstheme="minorBidi"/>
      <w:b/>
      <w:bCs/>
      <w:i/>
      <w:iCs/>
      <w:sz w:val="26"/>
      <w:szCs w:val="26"/>
      <w:lang w:val="en-US" w:eastAsia="en-US"/>
    </w:rPr>
  </w:style>
  <w:style w:type="paragraph" w:styleId="Ttulo6">
    <w:name w:val="heading 6"/>
    <w:basedOn w:val="Normal"/>
    <w:next w:val="Normal"/>
    <w:link w:val="Ttulo6Car"/>
    <w:qFormat/>
    <w:rsid w:val="00221895"/>
    <w:pPr>
      <w:tabs>
        <w:tab w:val="num" w:pos="4320"/>
      </w:tabs>
      <w:spacing w:before="240" w:after="60"/>
      <w:ind w:left="4320" w:hanging="720"/>
      <w:outlineLvl w:val="5"/>
    </w:pPr>
    <w:rPr>
      <w:b/>
      <w:bCs/>
      <w:sz w:val="22"/>
      <w:szCs w:val="22"/>
      <w:lang w:val="en-US" w:eastAsia="en-US"/>
    </w:rPr>
  </w:style>
  <w:style w:type="paragraph" w:styleId="Ttulo7">
    <w:name w:val="heading 7"/>
    <w:basedOn w:val="Normal"/>
    <w:next w:val="Normal"/>
    <w:link w:val="Ttulo7Car"/>
    <w:uiPriority w:val="9"/>
    <w:semiHidden/>
    <w:unhideWhenUsed/>
    <w:qFormat/>
    <w:rsid w:val="00221895"/>
    <w:pPr>
      <w:tabs>
        <w:tab w:val="num" w:pos="5040"/>
      </w:tabs>
      <w:spacing w:before="240" w:after="60"/>
      <w:ind w:left="5040" w:hanging="720"/>
      <w:outlineLvl w:val="6"/>
    </w:pPr>
    <w:rPr>
      <w:rFonts w:asciiTheme="minorHAnsi" w:eastAsiaTheme="minorEastAsia" w:hAnsiTheme="minorHAnsi" w:cstheme="minorBidi"/>
      <w:lang w:val="en-US" w:eastAsia="en-US"/>
    </w:rPr>
  </w:style>
  <w:style w:type="paragraph" w:styleId="Ttulo8">
    <w:name w:val="heading 8"/>
    <w:basedOn w:val="Normal"/>
    <w:next w:val="Normal"/>
    <w:link w:val="Ttulo8Car"/>
    <w:uiPriority w:val="9"/>
    <w:semiHidden/>
    <w:unhideWhenUsed/>
    <w:qFormat/>
    <w:rsid w:val="00221895"/>
    <w:pPr>
      <w:tabs>
        <w:tab w:val="num" w:pos="5760"/>
      </w:tabs>
      <w:spacing w:before="240" w:after="60"/>
      <w:ind w:left="5760" w:hanging="720"/>
      <w:outlineLvl w:val="7"/>
    </w:pPr>
    <w:rPr>
      <w:rFonts w:asciiTheme="minorHAnsi" w:eastAsiaTheme="minorEastAsia" w:hAnsiTheme="minorHAnsi" w:cstheme="minorBidi"/>
      <w:i/>
      <w:iCs/>
      <w:lang w:val="en-US" w:eastAsia="en-US"/>
    </w:rPr>
  </w:style>
  <w:style w:type="paragraph" w:styleId="Ttulo9">
    <w:name w:val="heading 9"/>
    <w:basedOn w:val="Normal"/>
    <w:next w:val="Normal"/>
    <w:link w:val="Ttulo9Car"/>
    <w:uiPriority w:val="9"/>
    <w:unhideWhenUsed/>
    <w:qFormat/>
    <w:rsid w:val="00221895"/>
    <w:pPr>
      <w:tabs>
        <w:tab w:val="num" w:pos="6480"/>
      </w:tabs>
      <w:spacing w:before="240" w:after="60"/>
      <w:ind w:left="6480" w:hanging="720"/>
      <w:outlineLvl w:val="8"/>
    </w:pPr>
    <w:rPr>
      <w:rFonts w:asciiTheme="majorHAnsi" w:eastAsiaTheme="majorEastAsia" w:hAnsiTheme="majorHAnsi" w:cstheme="majorBidi"/>
      <w:sz w:val="22"/>
      <w:szCs w:val="22"/>
      <w:lang w:val="en-U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B6195"/>
    <w:rPr>
      <w:rFonts w:ascii="Times New Roman" w:eastAsia="Times New Roman" w:hAnsi="Times New Roman"/>
      <w:b/>
      <w:bCs/>
      <w:kern w:val="36"/>
      <w:sz w:val="48"/>
      <w:szCs w:val="48"/>
    </w:rPr>
  </w:style>
  <w:style w:type="character" w:customStyle="1" w:styleId="Ttulo2Car">
    <w:name w:val="Título 2 Car"/>
    <w:basedOn w:val="Fuentedeprrafopredeter"/>
    <w:link w:val="Ttulo2"/>
    <w:uiPriority w:val="9"/>
    <w:rsid w:val="00221895"/>
    <w:rPr>
      <w:rFonts w:asciiTheme="majorHAnsi" w:eastAsiaTheme="majorEastAsia" w:hAnsiTheme="majorHAnsi" w:cstheme="majorBidi"/>
      <w:b/>
      <w:bCs/>
      <w:i/>
      <w:iCs/>
      <w:sz w:val="28"/>
      <w:szCs w:val="28"/>
      <w:lang w:val="en-US" w:eastAsia="en-US"/>
    </w:rPr>
  </w:style>
  <w:style w:type="character" w:customStyle="1" w:styleId="Ttulo3Car">
    <w:name w:val="Título 3 Car"/>
    <w:basedOn w:val="Fuentedeprrafopredeter"/>
    <w:link w:val="Ttulo3"/>
    <w:uiPriority w:val="9"/>
    <w:rsid w:val="003B6195"/>
    <w:rPr>
      <w:rFonts w:ascii="Times New Roman" w:eastAsia="Times New Roman" w:hAnsi="Times New Roman"/>
      <w:b/>
      <w:bCs/>
      <w:sz w:val="27"/>
      <w:szCs w:val="27"/>
    </w:rPr>
  </w:style>
  <w:style w:type="character" w:customStyle="1" w:styleId="Ttulo4Car">
    <w:name w:val="Título 4 Car"/>
    <w:basedOn w:val="Fuentedeprrafopredeter"/>
    <w:link w:val="Ttulo4"/>
    <w:uiPriority w:val="9"/>
    <w:rsid w:val="003B6195"/>
    <w:rPr>
      <w:rFonts w:ascii="Times New Roman" w:eastAsia="Times New Roman" w:hAnsi="Times New Roman"/>
      <w:b/>
      <w:bCs/>
      <w:sz w:val="24"/>
      <w:szCs w:val="24"/>
    </w:rPr>
  </w:style>
  <w:style w:type="character" w:customStyle="1" w:styleId="Ttulo5Car">
    <w:name w:val="Título 5 Car"/>
    <w:basedOn w:val="Fuentedeprrafopredeter"/>
    <w:link w:val="Ttulo5"/>
    <w:uiPriority w:val="9"/>
    <w:semiHidden/>
    <w:rsid w:val="00221895"/>
    <w:rPr>
      <w:rFonts w:asciiTheme="minorHAnsi" w:eastAsiaTheme="minorEastAsia" w:hAnsiTheme="minorHAnsi" w:cstheme="minorBidi"/>
      <w:b/>
      <w:bCs/>
      <w:i/>
      <w:iCs/>
      <w:sz w:val="26"/>
      <w:szCs w:val="26"/>
      <w:lang w:val="en-US" w:eastAsia="en-US"/>
    </w:rPr>
  </w:style>
  <w:style w:type="character" w:customStyle="1" w:styleId="Ttulo6Car">
    <w:name w:val="Título 6 Car"/>
    <w:basedOn w:val="Fuentedeprrafopredeter"/>
    <w:link w:val="Ttulo6"/>
    <w:rsid w:val="00221895"/>
    <w:rPr>
      <w:rFonts w:ascii="Times New Roman" w:eastAsia="Times New Roman" w:hAnsi="Times New Roman"/>
      <w:b/>
      <w:bCs/>
      <w:sz w:val="22"/>
      <w:szCs w:val="22"/>
      <w:lang w:val="en-US" w:eastAsia="en-US"/>
    </w:rPr>
  </w:style>
  <w:style w:type="character" w:customStyle="1" w:styleId="Ttulo7Car">
    <w:name w:val="Título 7 Car"/>
    <w:basedOn w:val="Fuentedeprrafopredeter"/>
    <w:link w:val="Ttulo7"/>
    <w:uiPriority w:val="9"/>
    <w:semiHidden/>
    <w:rsid w:val="00221895"/>
    <w:rPr>
      <w:rFonts w:asciiTheme="minorHAnsi" w:eastAsiaTheme="minorEastAsia" w:hAnsiTheme="minorHAnsi" w:cstheme="minorBidi"/>
      <w:sz w:val="24"/>
      <w:szCs w:val="24"/>
      <w:lang w:val="en-US" w:eastAsia="en-US"/>
    </w:rPr>
  </w:style>
  <w:style w:type="character" w:customStyle="1" w:styleId="Ttulo8Car">
    <w:name w:val="Título 8 Car"/>
    <w:basedOn w:val="Fuentedeprrafopredeter"/>
    <w:link w:val="Ttulo8"/>
    <w:uiPriority w:val="9"/>
    <w:semiHidden/>
    <w:rsid w:val="00221895"/>
    <w:rPr>
      <w:rFonts w:asciiTheme="minorHAnsi" w:eastAsiaTheme="minorEastAsia" w:hAnsiTheme="minorHAnsi" w:cstheme="minorBidi"/>
      <w:i/>
      <w:iCs/>
      <w:sz w:val="24"/>
      <w:szCs w:val="24"/>
      <w:lang w:val="en-US" w:eastAsia="en-US"/>
    </w:rPr>
  </w:style>
  <w:style w:type="character" w:customStyle="1" w:styleId="Ttulo9Car">
    <w:name w:val="Título 9 Car"/>
    <w:basedOn w:val="Fuentedeprrafopredeter"/>
    <w:link w:val="Ttulo9"/>
    <w:uiPriority w:val="9"/>
    <w:rsid w:val="00221895"/>
    <w:rPr>
      <w:rFonts w:asciiTheme="majorHAnsi" w:eastAsiaTheme="majorEastAsia" w:hAnsiTheme="majorHAnsi" w:cstheme="majorBidi"/>
      <w:sz w:val="22"/>
      <w:szCs w:val="22"/>
      <w:lang w:val="en-US" w:eastAsia="en-US"/>
    </w:rPr>
  </w:style>
  <w:style w:type="paragraph" w:styleId="Mapadeldocumento">
    <w:name w:val="Document Map"/>
    <w:basedOn w:val="Normal"/>
    <w:link w:val="MapadeldocumentoCar"/>
    <w:uiPriority w:val="99"/>
    <w:semiHidden/>
    <w:unhideWhenUsed/>
    <w:rsid w:val="004A2729"/>
    <w:rPr>
      <w:rFonts w:ascii="Tahoma" w:hAnsi="Tahoma" w:cs="Tahoma"/>
      <w:sz w:val="16"/>
      <w:szCs w:val="16"/>
    </w:rPr>
  </w:style>
  <w:style w:type="character" w:customStyle="1" w:styleId="MapadeldocumentoCar">
    <w:name w:val="Mapa del documento Car"/>
    <w:basedOn w:val="Fuentedeprrafopredeter"/>
    <w:link w:val="Mapadeldocumento"/>
    <w:uiPriority w:val="99"/>
    <w:semiHidden/>
    <w:rsid w:val="004A2729"/>
    <w:rPr>
      <w:rFonts w:ascii="Tahoma" w:hAnsi="Tahoma" w:cs="Tahoma"/>
      <w:sz w:val="16"/>
      <w:szCs w:val="16"/>
    </w:rPr>
  </w:style>
  <w:style w:type="paragraph" w:styleId="Prrafodelista">
    <w:name w:val="List Paragraph"/>
    <w:basedOn w:val="Normal"/>
    <w:uiPriority w:val="34"/>
    <w:qFormat/>
    <w:rsid w:val="004A2729"/>
    <w:pPr>
      <w:ind w:left="720"/>
      <w:contextualSpacing/>
      <w:jc w:val="both"/>
    </w:pPr>
    <w:rPr>
      <w:rFonts w:ascii="Calibri" w:eastAsia="Calibri" w:hAnsi="Calibri"/>
      <w:sz w:val="22"/>
      <w:szCs w:val="22"/>
      <w:lang w:val="es-ES" w:eastAsia="en-US"/>
    </w:rPr>
  </w:style>
  <w:style w:type="table" w:styleId="Cuadrculaclara-nfasis5">
    <w:name w:val="Light Grid Accent 5"/>
    <w:basedOn w:val="Tablanormal"/>
    <w:uiPriority w:val="62"/>
    <w:rsid w:val="00077D5F"/>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Cambria" w:eastAsia="Times New Roman" w:hAnsi="Cambria"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Cambria" w:eastAsia="Times New Roman" w:hAnsi="Cambria"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styleId="Tablaconcuadrcula">
    <w:name w:val="Table Grid"/>
    <w:basedOn w:val="Tablanormal"/>
    <w:uiPriority w:val="59"/>
    <w:rsid w:val="00AB438F"/>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Encabezado">
    <w:name w:val="header"/>
    <w:basedOn w:val="Normal"/>
    <w:link w:val="EncabezadoCar"/>
    <w:uiPriority w:val="99"/>
    <w:unhideWhenUsed/>
    <w:rsid w:val="00121095"/>
    <w:pPr>
      <w:tabs>
        <w:tab w:val="center" w:pos="4252"/>
        <w:tab w:val="right" w:pos="8504"/>
      </w:tabs>
      <w:jc w:val="both"/>
    </w:pPr>
    <w:rPr>
      <w:rFonts w:ascii="Calibri" w:eastAsia="Calibri" w:hAnsi="Calibri"/>
      <w:sz w:val="22"/>
      <w:szCs w:val="22"/>
      <w:lang w:val="es-ES" w:eastAsia="en-US"/>
    </w:rPr>
  </w:style>
  <w:style w:type="character" w:customStyle="1" w:styleId="EncabezadoCar">
    <w:name w:val="Encabezado Car"/>
    <w:basedOn w:val="Fuentedeprrafopredeter"/>
    <w:link w:val="Encabezado"/>
    <w:uiPriority w:val="99"/>
    <w:rsid w:val="00121095"/>
    <w:rPr>
      <w:sz w:val="22"/>
      <w:szCs w:val="22"/>
      <w:lang w:eastAsia="en-US"/>
    </w:rPr>
  </w:style>
  <w:style w:type="paragraph" w:styleId="Piedepgina">
    <w:name w:val="footer"/>
    <w:basedOn w:val="Normal"/>
    <w:link w:val="PiedepginaCar"/>
    <w:uiPriority w:val="99"/>
    <w:unhideWhenUsed/>
    <w:rsid w:val="00121095"/>
    <w:pPr>
      <w:tabs>
        <w:tab w:val="center" w:pos="4252"/>
        <w:tab w:val="right" w:pos="8504"/>
      </w:tabs>
      <w:jc w:val="both"/>
    </w:pPr>
    <w:rPr>
      <w:rFonts w:ascii="Calibri" w:eastAsia="Calibri" w:hAnsi="Calibri"/>
      <w:sz w:val="22"/>
      <w:szCs w:val="22"/>
      <w:lang w:val="es-ES" w:eastAsia="en-US"/>
    </w:rPr>
  </w:style>
  <w:style w:type="character" w:customStyle="1" w:styleId="PiedepginaCar">
    <w:name w:val="Pie de página Car"/>
    <w:basedOn w:val="Fuentedeprrafopredeter"/>
    <w:link w:val="Piedepgina"/>
    <w:uiPriority w:val="99"/>
    <w:rsid w:val="00121095"/>
    <w:rPr>
      <w:sz w:val="22"/>
      <w:szCs w:val="22"/>
      <w:lang w:eastAsia="en-US"/>
    </w:rPr>
  </w:style>
  <w:style w:type="paragraph" w:styleId="Textonotapie">
    <w:name w:val="footnote text"/>
    <w:basedOn w:val="Normal"/>
    <w:link w:val="TextonotapieCar"/>
    <w:semiHidden/>
    <w:unhideWhenUsed/>
    <w:rsid w:val="006E4B4D"/>
    <w:pPr>
      <w:jc w:val="both"/>
    </w:pPr>
    <w:rPr>
      <w:rFonts w:ascii="Calibri" w:eastAsia="Calibri" w:hAnsi="Calibri"/>
      <w:sz w:val="20"/>
      <w:szCs w:val="20"/>
      <w:lang w:val="es-ES" w:eastAsia="en-US"/>
    </w:rPr>
  </w:style>
  <w:style w:type="character" w:customStyle="1" w:styleId="TextonotapieCar">
    <w:name w:val="Texto nota pie Car"/>
    <w:basedOn w:val="Fuentedeprrafopredeter"/>
    <w:link w:val="Textonotapie"/>
    <w:semiHidden/>
    <w:rsid w:val="006E4B4D"/>
    <w:rPr>
      <w:lang w:eastAsia="en-US"/>
    </w:rPr>
  </w:style>
  <w:style w:type="character" w:styleId="Refdenotaalpie">
    <w:name w:val="footnote reference"/>
    <w:basedOn w:val="Fuentedeprrafopredeter"/>
    <w:semiHidden/>
    <w:unhideWhenUsed/>
    <w:rsid w:val="006E4B4D"/>
    <w:rPr>
      <w:vertAlign w:val="superscript"/>
    </w:rPr>
  </w:style>
  <w:style w:type="paragraph" w:styleId="Textonotaalfinal">
    <w:name w:val="endnote text"/>
    <w:basedOn w:val="Normal"/>
    <w:link w:val="TextonotaalfinalCar"/>
    <w:uiPriority w:val="99"/>
    <w:semiHidden/>
    <w:unhideWhenUsed/>
    <w:rsid w:val="00EB5D63"/>
    <w:rPr>
      <w:sz w:val="20"/>
      <w:szCs w:val="20"/>
    </w:rPr>
  </w:style>
  <w:style w:type="character" w:customStyle="1" w:styleId="TextonotaalfinalCar">
    <w:name w:val="Texto nota al final Car"/>
    <w:basedOn w:val="Fuentedeprrafopredeter"/>
    <w:link w:val="Textonotaalfinal"/>
    <w:uiPriority w:val="99"/>
    <w:semiHidden/>
    <w:rsid w:val="00EB5D63"/>
    <w:rPr>
      <w:lang w:val="es-ES" w:eastAsia="en-US"/>
    </w:rPr>
  </w:style>
  <w:style w:type="character" w:styleId="Refdenotaalfinal">
    <w:name w:val="endnote reference"/>
    <w:basedOn w:val="Fuentedeprrafopredeter"/>
    <w:uiPriority w:val="99"/>
    <w:semiHidden/>
    <w:unhideWhenUsed/>
    <w:rsid w:val="00EB5D63"/>
    <w:rPr>
      <w:vertAlign w:val="superscript"/>
    </w:rPr>
  </w:style>
  <w:style w:type="paragraph" w:styleId="Textoindependiente2">
    <w:name w:val="Body Text 2"/>
    <w:basedOn w:val="Normal"/>
    <w:link w:val="Textoindependiente2Car"/>
    <w:uiPriority w:val="99"/>
    <w:semiHidden/>
    <w:rsid w:val="007C1DAE"/>
    <w:pPr>
      <w:jc w:val="both"/>
    </w:pPr>
    <w:rPr>
      <w:rFonts w:ascii="Verdana" w:hAnsi="Verdana"/>
      <w:sz w:val="22"/>
      <w:szCs w:val="20"/>
      <w:lang w:eastAsia="es-ES"/>
    </w:rPr>
  </w:style>
  <w:style w:type="character" w:customStyle="1" w:styleId="Textoindependiente2Car">
    <w:name w:val="Texto independiente 2 Car"/>
    <w:basedOn w:val="Fuentedeprrafopredeter"/>
    <w:link w:val="Textoindependiente2"/>
    <w:uiPriority w:val="99"/>
    <w:semiHidden/>
    <w:rsid w:val="007C1DAE"/>
    <w:rPr>
      <w:rFonts w:ascii="Verdana" w:eastAsia="Times New Roman" w:hAnsi="Verdana"/>
      <w:sz w:val="22"/>
      <w:lang w:eastAsia="es-ES"/>
    </w:rPr>
  </w:style>
  <w:style w:type="paragraph" w:styleId="Textodeglobo">
    <w:name w:val="Balloon Text"/>
    <w:basedOn w:val="Normal"/>
    <w:link w:val="TextodegloboCar"/>
    <w:uiPriority w:val="99"/>
    <w:semiHidden/>
    <w:unhideWhenUsed/>
    <w:rsid w:val="00931F37"/>
    <w:rPr>
      <w:rFonts w:ascii="Tahoma" w:hAnsi="Tahoma" w:cs="Tahoma"/>
      <w:sz w:val="16"/>
      <w:szCs w:val="16"/>
    </w:rPr>
  </w:style>
  <w:style w:type="character" w:customStyle="1" w:styleId="TextodegloboCar">
    <w:name w:val="Texto de globo Car"/>
    <w:basedOn w:val="Fuentedeprrafopredeter"/>
    <w:link w:val="Textodeglobo"/>
    <w:uiPriority w:val="99"/>
    <w:semiHidden/>
    <w:rsid w:val="00931F37"/>
    <w:rPr>
      <w:rFonts w:ascii="Tahoma" w:hAnsi="Tahoma" w:cs="Tahoma"/>
      <w:sz w:val="16"/>
      <w:szCs w:val="16"/>
      <w:lang w:val="es-ES" w:eastAsia="en-US"/>
    </w:rPr>
  </w:style>
  <w:style w:type="paragraph" w:customStyle="1" w:styleId="Textoindependiente31">
    <w:name w:val="Texto independiente 31"/>
    <w:basedOn w:val="Normal"/>
    <w:rsid w:val="00927541"/>
    <w:pPr>
      <w:jc w:val="both"/>
    </w:pPr>
    <w:rPr>
      <w:rFonts w:ascii="Arial" w:hAnsi="Arial"/>
      <w:b/>
      <w:sz w:val="22"/>
      <w:szCs w:val="20"/>
      <w:lang w:eastAsia="es-ES"/>
    </w:rPr>
  </w:style>
  <w:style w:type="paragraph" w:customStyle="1" w:styleId="Default">
    <w:name w:val="Default"/>
    <w:rsid w:val="008E037B"/>
    <w:pPr>
      <w:autoSpaceDE w:val="0"/>
      <w:autoSpaceDN w:val="0"/>
      <w:adjustRightInd w:val="0"/>
    </w:pPr>
    <w:rPr>
      <w:rFonts w:ascii="Verdana" w:eastAsiaTheme="minorHAnsi" w:hAnsi="Verdana" w:cs="Verdana"/>
      <w:color w:val="000000"/>
      <w:sz w:val="24"/>
      <w:szCs w:val="24"/>
      <w:lang w:eastAsia="en-US"/>
    </w:rPr>
  </w:style>
  <w:style w:type="character" w:styleId="Hipervnculo">
    <w:name w:val="Hyperlink"/>
    <w:basedOn w:val="Fuentedeprrafopredeter"/>
    <w:uiPriority w:val="99"/>
    <w:unhideWhenUsed/>
    <w:rsid w:val="00FA211F"/>
    <w:rPr>
      <w:color w:val="0000FF"/>
      <w:u w:val="single"/>
    </w:rPr>
  </w:style>
  <w:style w:type="character" w:styleId="Hipervnculovisitado">
    <w:name w:val="FollowedHyperlink"/>
    <w:basedOn w:val="Fuentedeprrafopredeter"/>
    <w:uiPriority w:val="99"/>
    <w:semiHidden/>
    <w:unhideWhenUsed/>
    <w:rsid w:val="00FA211F"/>
    <w:rPr>
      <w:color w:val="800080" w:themeColor="followedHyperlink"/>
      <w:u w:val="single"/>
    </w:rPr>
  </w:style>
  <w:style w:type="paragraph" w:styleId="NormalWeb">
    <w:name w:val="Normal (Web)"/>
    <w:basedOn w:val="Normal"/>
    <w:uiPriority w:val="99"/>
    <w:unhideWhenUsed/>
    <w:rsid w:val="009C0868"/>
    <w:pPr>
      <w:spacing w:before="100" w:beforeAutospacing="1" w:after="100" w:afterAutospacing="1"/>
    </w:pPr>
  </w:style>
  <w:style w:type="character" w:styleId="Textoennegrita">
    <w:name w:val="Strong"/>
    <w:basedOn w:val="Fuentedeprrafopredeter"/>
    <w:uiPriority w:val="22"/>
    <w:qFormat/>
    <w:rsid w:val="009C0868"/>
    <w:rPr>
      <w:b/>
      <w:bCs/>
    </w:rPr>
  </w:style>
  <w:style w:type="character" w:customStyle="1" w:styleId="Descripcin1">
    <w:name w:val="Descripción1"/>
    <w:basedOn w:val="Fuentedeprrafopredeter"/>
    <w:rsid w:val="009C0868"/>
  </w:style>
  <w:style w:type="character" w:customStyle="1" w:styleId="attribution">
    <w:name w:val="attribution"/>
    <w:basedOn w:val="Fuentedeprrafopredeter"/>
    <w:rsid w:val="009C0868"/>
  </w:style>
  <w:style w:type="character" w:styleId="nfasis">
    <w:name w:val="Emphasis"/>
    <w:basedOn w:val="Fuentedeprrafopredeter"/>
    <w:uiPriority w:val="20"/>
    <w:qFormat/>
    <w:rsid w:val="009C0868"/>
    <w:rPr>
      <w:i/>
      <w:iCs/>
    </w:rPr>
  </w:style>
  <w:style w:type="paragraph" w:styleId="z-Principiodelformulario">
    <w:name w:val="HTML Top of Form"/>
    <w:basedOn w:val="Normal"/>
    <w:next w:val="Normal"/>
    <w:link w:val="z-PrincipiodelformularioCar"/>
    <w:hidden/>
    <w:uiPriority w:val="99"/>
    <w:semiHidden/>
    <w:unhideWhenUsed/>
    <w:rsid w:val="003B6195"/>
    <w:pPr>
      <w:pBdr>
        <w:bottom w:val="single" w:sz="6" w:space="1" w:color="auto"/>
      </w:pBdr>
      <w:jc w:val="center"/>
    </w:pPr>
    <w:rPr>
      <w:rFonts w:ascii="Arial" w:hAnsi="Arial" w:cs="Arial"/>
      <w:vanish/>
      <w:sz w:val="16"/>
      <w:szCs w:val="16"/>
    </w:rPr>
  </w:style>
  <w:style w:type="character" w:customStyle="1" w:styleId="z-PrincipiodelformularioCar">
    <w:name w:val="z-Principio del formulario Car"/>
    <w:basedOn w:val="Fuentedeprrafopredeter"/>
    <w:link w:val="z-Principiodelformulario"/>
    <w:uiPriority w:val="99"/>
    <w:semiHidden/>
    <w:rsid w:val="003B6195"/>
    <w:rPr>
      <w:rFonts w:ascii="Arial" w:eastAsia="Times New Roman" w:hAnsi="Arial" w:cs="Arial"/>
      <w:vanish/>
      <w:sz w:val="16"/>
      <w:szCs w:val="16"/>
    </w:rPr>
  </w:style>
  <w:style w:type="paragraph" w:styleId="z-Finaldelformulario">
    <w:name w:val="HTML Bottom of Form"/>
    <w:basedOn w:val="Normal"/>
    <w:next w:val="Normal"/>
    <w:link w:val="z-FinaldelformularioCar"/>
    <w:hidden/>
    <w:uiPriority w:val="99"/>
    <w:semiHidden/>
    <w:unhideWhenUsed/>
    <w:rsid w:val="003B6195"/>
    <w:pPr>
      <w:pBdr>
        <w:top w:val="single" w:sz="6" w:space="1" w:color="auto"/>
      </w:pBdr>
      <w:jc w:val="center"/>
    </w:pPr>
    <w:rPr>
      <w:rFonts w:ascii="Arial" w:hAnsi="Arial" w:cs="Arial"/>
      <w:vanish/>
      <w:sz w:val="16"/>
      <w:szCs w:val="16"/>
    </w:rPr>
  </w:style>
  <w:style w:type="character" w:customStyle="1" w:styleId="z-FinaldelformularioCar">
    <w:name w:val="z-Final del formulario Car"/>
    <w:basedOn w:val="Fuentedeprrafopredeter"/>
    <w:link w:val="z-Finaldelformulario"/>
    <w:uiPriority w:val="99"/>
    <w:semiHidden/>
    <w:rsid w:val="003B6195"/>
    <w:rPr>
      <w:rFonts w:ascii="Arial" w:eastAsia="Times New Roman" w:hAnsi="Arial" w:cs="Arial"/>
      <w:vanish/>
      <w:sz w:val="16"/>
      <w:szCs w:val="16"/>
    </w:rPr>
  </w:style>
  <w:style w:type="character" w:customStyle="1" w:styleId="apple-converted-space">
    <w:name w:val="apple-converted-space"/>
    <w:basedOn w:val="Fuentedeprrafopredeter"/>
    <w:rsid w:val="003B6195"/>
  </w:style>
  <w:style w:type="character" w:customStyle="1" w:styleId="hide-for-small">
    <w:name w:val="hide-for-small"/>
    <w:basedOn w:val="Fuentedeprrafopredeter"/>
    <w:rsid w:val="003B6195"/>
  </w:style>
  <w:style w:type="character" w:customStyle="1" w:styleId="Fecha1">
    <w:name w:val="Fecha1"/>
    <w:basedOn w:val="Fuentedeprrafopredeter"/>
    <w:rsid w:val="003B6195"/>
  </w:style>
  <w:style w:type="character" w:customStyle="1" w:styleId="article-img-caption">
    <w:name w:val="article-img-caption"/>
    <w:basedOn w:val="Fuentedeprrafopredeter"/>
    <w:rsid w:val="003B6195"/>
  </w:style>
  <w:style w:type="character" w:customStyle="1" w:styleId="fbcount">
    <w:name w:val="fbcount"/>
    <w:basedOn w:val="Fuentedeprrafopredeter"/>
    <w:rsid w:val="003B6195"/>
  </w:style>
  <w:style w:type="character" w:customStyle="1" w:styleId="twcount">
    <w:name w:val="twcount"/>
    <w:basedOn w:val="Fuentedeprrafopredeter"/>
    <w:rsid w:val="003B6195"/>
  </w:style>
  <w:style w:type="character" w:customStyle="1" w:styleId="gocount">
    <w:name w:val="gocount"/>
    <w:basedOn w:val="Fuentedeprrafopredeter"/>
    <w:rsid w:val="003B6195"/>
  </w:style>
  <w:style w:type="character" w:customStyle="1" w:styleId="licount">
    <w:name w:val="licount"/>
    <w:basedOn w:val="Fuentedeprrafopredeter"/>
    <w:rsid w:val="003B6195"/>
  </w:style>
  <w:style w:type="paragraph" w:customStyle="1" w:styleId="intro">
    <w:name w:val="intro"/>
    <w:basedOn w:val="Normal"/>
    <w:rsid w:val="003B6195"/>
    <w:pPr>
      <w:spacing w:before="100" w:beforeAutospacing="1" w:after="100" w:afterAutospacing="1"/>
    </w:pPr>
  </w:style>
  <w:style w:type="table" w:styleId="Tablaconcuadrcula4-nfasis5">
    <w:name w:val="Grid Table 4 Accent 5"/>
    <w:basedOn w:val="Tablanormal"/>
    <w:uiPriority w:val="49"/>
    <w:rsid w:val="00025500"/>
    <w:rPr>
      <w:rFonts w:ascii="Times New Roman" w:eastAsia="Times New Roman" w:hAnsi="Times New Roman"/>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paragraph" w:customStyle="1" w:styleId="parrafo">
    <w:name w:val="parrafo"/>
    <w:basedOn w:val="Normal"/>
    <w:rsid w:val="00100924"/>
    <w:pPr>
      <w:spacing w:before="100" w:beforeAutospacing="1" w:after="100" w:afterAutospacing="1"/>
    </w:pPr>
  </w:style>
  <w:style w:type="paragraph" w:styleId="Sinespaciado">
    <w:name w:val="No Spacing"/>
    <w:uiPriority w:val="1"/>
    <w:qFormat/>
    <w:rsid w:val="00091347"/>
    <w:rPr>
      <w:rFonts w:ascii="Trebuchet MS" w:eastAsia="Times New Roman" w:hAnsi="Trebuchet MS" w:cstheme="minorHAnsi"/>
      <w:sz w:val="24"/>
      <w:szCs w:val="24"/>
      <w:lang w:val="en-US" w:eastAsia="en-US"/>
    </w:rPr>
  </w:style>
  <w:style w:type="paragraph" w:styleId="Textoindependiente">
    <w:name w:val="Body Text"/>
    <w:basedOn w:val="Normal"/>
    <w:link w:val="TextoindependienteCar"/>
    <w:rsid w:val="00221895"/>
    <w:pPr>
      <w:jc w:val="both"/>
    </w:pPr>
    <w:rPr>
      <w:rFonts w:ascii="Verdana" w:hAnsi="Verdana"/>
      <w:sz w:val="22"/>
      <w:szCs w:val="20"/>
      <w:lang w:val="es-ES" w:eastAsia="es-ES"/>
    </w:rPr>
  </w:style>
  <w:style w:type="character" w:customStyle="1" w:styleId="TextoindependienteCar">
    <w:name w:val="Texto independiente Car"/>
    <w:basedOn w:val="Fuentedeprrafopredeter"/>
    <w:link w:val="Textoindependiente"/>
    <w:rsid w:val="00221895"/>
    <w:rPr>
      <w:rFonts w:ascii="Verdana" w:eastAsia="Times New Roman" w:hAnsi="Verdana"/>
      <w:sz w:val="22"/>
      <w:lang w:val="es-ES" w:eastAsia="es-ES"/>
    </w:rPr>
  </w:style>
  <w:style w:type="paragraph" w:styleId="Ttulo">
    <w:name w:val="Title"/>
    <w:basedOn w:val="Normal"/>
    <w:next w:val="Normal"/>
    <w:link w:val="TtuloCar"/>
    <w:uiPriority w:val="10"/>
    <w:qFormat/>
    <w:rsid w:val="00221895"/>
    <w:pPr>
      <w:contextualSpacing/>
    </w:pPr>
    <w:rPr>
      <w:rFonts w:asciiTheme="majorHAnsi" w:eastAsiaTheme="majorEastAsia" w:hAnsiTheme="majorHAnsi" w:cstheme="majorBidi"/>
      <w:spacing w:val="-10"/>
      <w:kern w:val="28"/>
      <w:sz w:val="56"/>
      <w:szCs w:val="56"/>
      <w:lang w:val="es-ES_tradnl" w:eastAsia="es-ES"/>
    </w:rPr>
  </w:style>
  <w:style w:type="character" w:customStyle="1" w:styleId="TtuloCar">
    <w:name w:val="Título Car"/>
    <w:basedOn w:val="Fuentedeprrafopredeter"/>
    <w:link w:val="Ttulo"/>
    <w:uiPriority w:val="10"/>
    <w:rsid w:val="00221895"/>
    <w:rPr>
      <w:rFonts w:asciiTheme="majorHAnsi" w:eastAsiaTheme="majorEastAsia" w:hAnsiTheme="majorHAnsi" w:cstheme="majorBidi"/>
      <w:spacing w:val="-10"/>
      <w:kern w:val="28"/>
      <w:sz w:val="56"/>
      <w:szCs w:val="56"/>
      <w:lang w:val="es-ES_tradnl" w:eastAsia="es-ES"/>
    </w:rPr>
  </w:style>
  <w:style w:type="character" w:customStyle="1" w:styleId="Textoindependiente3Car">
    <w:name w:val="Texto independiente 3 Car"/>
    <w:basedOn w:val="Fuentedeprrafopredeter"/>
    <w:link w:val="Textoindependiente3"/>
    <w:uiPriority w:val="99"/>
    <w:semiHidden/>
    <w:rsid w:val="00221895"/>
    <w:rPr>
      <w:sz w:val="16"/>
      <w:szCs w:val="16"/>
      <w:lang w:val="es-ES_tradnl" w:eastAsia="es-ES"/>
    </w:rPr>
  </w:style>
  <w:style w:type="paragraph" w:styleId="Textoindependiente3">
    <w:name w:val="Body Text 3"/>
    <w:basedOn w:val="Normal"/>
    <w:link w:val="Textoindependiente3Car"/>
    <w:uiPriority w:val="99"/>
    <w:semiHidden/>
    <w:unhideWhenUsed/>
    <w:rsid w:val="00221895"/>
    <w:pPr>
      <w:spacing w:after="120"/>
    </w:pPr>
    <w:rPr>
      <w:rFonts w:ascii="Calibri" w:eastAsia="Calibri" w:hAnsi="Calibri"/>
      <w:sz w:val="16"/>
      <w:szCs w:val="16"/>
      <w:lang w:val="es-ES_tradnl" w:eastAsia="es-ES"/>
    </w:rPr>
  </w:style>
  <w:style w:type="character" w:customStyle="1" w:styleId="Textoindependiente3Car1">
    <w:name w:val="Texto independiente 3 Car1"/>
    <w:basedOn w:val="Fuentedeprrafopredeter"/>
    <w:uiPriority w:val="99"/>
    <w:semiHidden/>
    <w:rsid w:val="00221895"/>
    <w:rPr>
      <w:rFonts w:ascii="Times New Roman" w:eastAsia="Times New Roman" w:hAnsi="Times New Roman"/>
      <w:sz w:val="16"/>
      <w:szCs w:val="16"/>
    </w:rPr>
  </w:style>
  <w:style w:type="paragraph" w:customStyle="1" w:styleId="xl67">
    <w:name w:val="xl67"/>
    <w:basedOn w:val="Normal"/>
    <w:rsid w:val="00221895"/>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sz w:val="16"/>
      <w:szCs w:val="16"/>
    </w:rPr>
  </w:style>
  <w:style w:type="paragraph" w:customStyle="1" w:styleId="xl68">
    <w:name w:val="xl68"/>
    <w:basedOn w:val="Normal"/>
    <w:rsid w:val="0022189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Arial Narrow" w:hAnsi="Arial Narrow"/>
      <w:b/>
      <w:bCs/>
      <w:sz w:val="16"/>
      <w:szCs w:val="16"/>
    </w:rPr>
  </w:style>
  <w:style w:type="paragraph" w:customStyle="1" w:styleId="xl69">
    <w:name w:val="xl69"/>
    <w:basedOn w:val="Normal"/>
    <w:rsid w:val="0022189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Arial Narrow" w:hAnsi="Arial Narrow"/>
      <w:b/>
      <w:bCs/>
      <w:sz w:val="16"/>
      <w:szCs w:val="16"/>
    </w:rPr>
  </w:style>
  <w:style w:type="paragraph" w:customStyle="1" w:styleId="xl70">
    <w:name w:val="xl70"/>
    <w:basedOn w:val="Normal"/>
    <w:rsid w:val="00221895"/>
    <w:pPr>
      <w:pBdr>
        <w:top w:val="single" w:sz="4" w:space="0" w:color="auto"/>
        <w:left w:val="single" w:sz="4" w:space="0" w:color="auto"/>
        <w:bottom w:val="single" w:sz="4" w:space="0" w:color="auto"/>
        <w:right w:val="single" w:sz="4" w:space="0" w:color="auto"/>
      </w:pBdr>
      <w:shd w:val="clear" w:color="000000" w:fill="000000"/>
      <w:spacing w:before="100" w:beforeAutospacing="1" w:after="100" w:afterAutospacing="1"/>
      <w:jc w:val="center"/>
      <w:textAlignment w:val="center"/>
    </w:pPr>
    <w:rPr>
      <w:rFonts w:ascii="Arial Narrow" w:hAnsi="Arial Narrow"/>
      <w:b/>
      <w:bCs/>
      <w:color w:val="FFFFFF"/>
      <w:sz w:val="16"/>
      <w:szCs w:val="16"/>
    </w:rPr>
  </w:style>
  <w:style w:type="paragraph" w:customStyle="1" w:styleId="xl71">
    <w:name w:val="xl71"/>
    <w:basedOn w:val="Normal"/>
    <w:rsid w:val="00221895"/>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Narrow" w:hAnsi="Arial Narrow"/>
      <w:sz w:val="20"/>
      <w:szCs w:val="20"/>
    </w:rPr>
  </w:style>
  <w:style w:type="paragraph" w:customStyle="1" w:styleId="xl72">
    <w:name w:val="xl72"/>
    <w:basedOn w:val="Normal"/>
    <w:rsid w:val="00221895"/>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sz w:val="16"/>
      <w:szCs w:val="16"/>
    </w:rPr>
  </w:style>
  <w:style w:type="paragraph" w:customStyle="1" w:styleId="xl73">
    <w:name w:val="xl73"/>
    <w:basedOn w:val="Normal"/>
    <w:rsid w:val="00221895"/>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sz w:val="20"/>
      <w:szCs w:val="20"/>
    </w:rPr>
  </w:style>
  <w:style w:type="paragraph" w:customStyle="1" w:styleId="xl74">
    <w:name w:val="xl74"/>
    <w:basedOn w:val="Normal"/>
    <w:rsid w:val="00221895"/>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sz w:val="20"/>
      <w:szCs w:val="20"/>
    </w:rPr>
  </w:style>
  <w:style w:type="paragraph" w:customStyle="1" w:styleId="xl75">
    <w:name w:val="xl75"/>
    <w:basedOn w:val="Normal"/>
    <w:rsid w:val="0022189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pPr>
    <w:rPr>
      <w:rFonts w:ascii="Arial Narrow" w:hAnsi="Arial Narrow"/>
      <w:sz w:val="20"/>
      <w:szCs w:val="20"/>
    </w:rPr>
  </w:style>
  <w:style w:type="paragraph" w:customStyle="1" w:styleId="xl77">
    <w:name w:val="xl77"/>
    <w:basedOn w:val="Normal"/>
    <w:rsid w:val="00221895"/>
    <w:pPr>
      <w:pBdr>
        <w:bottom w:val="single" w:sz="4" w:space="0" w:color="95B3D7"/>
      </w:pBdr>
      <w:shd w:val="clear" w:color="DCE6F1" w:fill="DCE6F1"/>
      <w:spacing w:before="100" w:beforeAutospacing="1" w:after="100" w:afterAutospacing="1"/>
      <w:jc w:val="center"/>
      <w:textAlignment w:val="center"/>
    </w:pPr>
    <w:rPr>
      <w:rFonts w:ascii="Arial Narrow" w:hAnsi="Arial Narrow"/>
      <w:b/>
      <w:bCs/>
      <w:sz w:val="16"/>
      <w:szCs w:val="16"/>
    </w:rPr>
  </w:style>
  <w:style w:type="paragraph" w:customStyle="1" w:styleId="xl78">
    <w:name w:val="xl78"/>
    <w:basedOn w:val="Normal"/>
    <w:rsid w:val="00221895"/>
    <w:pPr>
      <w:shd w:val="clear" w:color="DCE6F1" w:fill="DCE6F1"/>
      <w:spacing w:before="100" w:beforeAutospacing="1" w:after="100" w:afterAutospacing="1"/>
      <w:jc w:val="center"/>
      <w:textAlignment w:val="center"/>
    </w:pPr>
    <w:rPr>
      <w:rFonts w:ascii="Arial Narrow" w:hAnsi="Arial Narrow"/>
      <w:b/>
      <w:bCs/>
      <w:sz w:val="16"/>
      <w:szCs w:val="16"/>
    </w:rPr>
  </w:style>
  <w:style w:type="paragraph" w:customStyle="1" w:styleId="xl79">
    <w:name w:val="xl79"/>
    <w:basedOn w:val="Normal"/>
    <w:rsid w:val="0022189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Arial Narrow" w:hAnsi="Arial Narrow"/>
      <w:b/>
      <w:bCs/>
      <w:sz w:val="16"/>
      <w:szCs w:val="16"/>
    </w:rPr>
  </w:style>
  <w:style w:type="paragraph" w:customStyle="1" w:styleId="xl76">
    <w:name w:val="xl76"/>
    <w:basedOn w:val="Normal"/>
    <w:rsid w:val="0022189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Arial Narrow" w:hAnsi="Arial Narrow"/>
      <w:sz w:val="20"/>
      <w:szCs w:val="20"/>
    </w:rPr>
  </w:style>
  <w:style w:type="paragraph" w:customStyle="1" w:styleId="xl80">
    <w:name w:val="xl80"/>
    <w:basedOn w:val="Normal"/>
    <w:rsid w:val="0022189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Arial Narrow" w:hAnsi="Arial Narrow"/>
      <w:b/>
      <w:bCs/>
      <w:sz w:val="16"/>
      <w:szCs w:val="16"/>
    </w:rPr>
  </w:style>
  <w:style w:type="paragraph" w:customStyle="1" w:styleId="xl81">
    <w:name w:val="xl81"/>
    <w:basedOn w:val="Normal"/>
    <w:rsid w:val="0022189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Arial Narrow" w:hAnsi="Arial Narrow"/>
      <w:b/>
      <w:bCs/>
      <w:sz w:val="16"/>
      <w:szCs w:val="16"/>
    </w:rPr>
  </w:style>
  <w:style w:type="paragraph" w:customStyle="1" w:styleId="xl82">
    <w:name w:val="xl82"/>
    <w:basedOn w:val="Normal"/>
    <w:rsid w:val="0022189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Arial Narrow" w:hAnsi="Arial Narrow"/>
      <w:sz w:val="20"/>
      <w:szCs w:val="20"/>
    </w:rPr>
  </w:style>
  <w:style w:type="paragraph" w:customStyle="1" w:styleId="xl83">
    <w:name w:val="xl83"/>
    <w:basedOn w:val="Normal"/>
    <w:rsid w:val="0022189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Arial Narrow" w:hAnsi="Arial Narrow"/>
      <w:sz w:val="20"/>
      <w:szCs w:val="20"/>
    </w:rPr>
  </w:style>
  <w:style w:type="paragraph" w:customStyle="1" w:styleId="xl84">
    <w:name w:val="xl84"/>
    <w:basedOn w:val="Normal"/>
    <w:rsid w:val="0022189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Arial Narrow" w:hAnsi="Arial Narrow"/>
      <w:sz w:val="20"/>
      <w:szCs w:val="20"/>
    </w:rPr>
  </w:style>
  <w:style w:type="paragraph" w:customStyle="1" w:styleId="xl85">
    <w:name w:val="xl85"/>
    <w:basedOn w:val="Normal"/>
    <w:rsid w:val="0022189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Arial Narrow" w:hAnsi="Arial Narrow"/>
      <w:b/>
      <w:bCs/>
      <w:sz w:val="16"/>
      <w:szCs w:val="16"/>
    </w:rPr>
  </w:style>
  <w:style w:type="paragraph" w:customStyle="1" w:styleId="xl86">
    <w:name w:val="xl86"/>
    <w:basedOn w:val="Normal"/>
    <w:rsid w:val="0022189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Arial Narrow" w:hAnsi="Arial Narrow"/>
      <w:sz w:val="20"/>
      <w:szCs w:val="20"/>
    </w:rPr>
  </w:style>
  <w:style w:type="paragraph" w:customStyle="1" w:styleId="xl103">
    <w:name w:val="xl103"/>
    <w:basedOn w:val="Normal"/>
    <w:rsid w:val="00221895"/>
    <w:pPr>
      <w:spacing w:before="100" w:beforeAutospacing="1" w:after="100" w:afterAutospacing="1"/>
    </w:pPr>
    <w:rPr>
      <w:rFonts w:ascii="Arial Narrow" w:hAnsi="Arial Narrow"/>
    </w:rPr>
  </w:style>
  <w:style w:type="paragraph" w:customStyle="1" w:styleId="xl104">
    <w:name w:val="xl104"/>
    <w:basedOn w:val="Normal"/>
    <w:rsid w:val="00221895"/>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rPr>
  </w:style>
  <w:style w:type="paragraph" w:customStyle="1" w:styleId="xl105">
    <w:name w:val="xl105"/>
    <w:basedOn w:val="Normal"/>
    <w:rsid w:val="00221895"/>
    <w:pPr>
      <w:spacing w:before="100" w:beforeAutospacing="1" w:after="100" w:afterAutospacing="1"/>
    </w:pPr>
    <w:rPr>
      <w:rFonts w:ascii="Arial Narrow" w:hAnsi="Arial Narrow"/>
    </w:rPr>
  </w:style>
  <w:style w:type="paragraph" w:customStyle="1" w:styleId="xl106">
    <w:name w:val="xl106"/>
    <w:basedOn w:val="Normal"/>
    <w:rsid w:val="00221895"/>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rPr>
  </w:style>
  <w:style w:type="paragraph" w:customStyle="1" w:styleId="xl107">
    <w:name w:val="xl107"/>
    <w:basedOn w:val="Normal"/>
    <w:rsid w:val="00221895"/>
    <w:pPr>
      <w:spacing w:before="100" w:beforeAutospacing="1" w:after="100" w:afterAutospacing="1"/>
    </w:pPr>
    <w:rPr>
      <w:rFonts w:ascii="Arial Narrow" w:hAnsi="Arial Narrow"/>
    </w:rPr>
  </w:style>
  <w:style w:type="paragraph" w:customStyle="1" w:styleId="xl108">
    <w:name w:val="xl108"/>
    <w:basedOn w:val="Normal"/>
    <w:rsid w:val="00221895"/>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rPr>
  </w:style>
  <w:style w:type="paragraph" w:customStyle="1" w:styleId="xl109">
    <w:name w:val="xl109"/>
    <w:basedOn w:val="Normal"/>
    <w:rsid w:val="00221895"/>
    <w:pPr>
      <w:pBdr>
        <w:top w:val="single" w:sz="4" w:space="0" w:color="auto"/>
        <w:left w:val="single" w:sz="4" w:space="0" w:color="auto"/>
        <w:bottom w:val="single" w:sz="4" w:space="0" w:color="auto"/>
        <w:right w:val="single" w:sz="4" w:space="0" w:color="auto"/>
      </w:pBdr>
      <w:shd w:val="clear" w:color="000000" w:fill="000000"/>
      <w:spacing w:before="100" w:beforeAutospacing="1" w:after="100" w:afterAutospacing="1"/>
    </w:pPr>
    <w:rPr>
      <w:rFonts w:ascii="Arial Narrow" w:hAnsi="Arial Narrow"/>
      <w:b/>
      <w:bCs/>
      <w:color w:val="FFFFFF"/>
    </w:rPr>
  </w:style>
  <w:style w:type="paragraph" w:customStyle="1" w:styleId="xl110">
    <w:name w:val="xl110"/>
    <w:basedOn w:val="Normal"/>
    <w:rsid w:val="00221895"/>
    <w:pPr>
      <w:pBdr>
        <w:top w:val="single" w:sz="4" w:space="0" w:color="auto"/>
        <w:left w:val="single" w:sz="4" w:space="0" w:color="auto"/>
        <w:bottom w:val="single" w:sz="4" w:space="0" w:color="auto"/>
        <w:right w:val="single" w:sz="4" w:space="0" w:color="auto"/>
      </w:pBdr>
      <w:shd w:val="clear" w:color="000000" w:fill="000000"/>
      <w:spacing w:before="100" w:beforeAutospacing="1" w:after="100" w:afterAutospacing="1"/>
    </w:pPr>
    <w:rPr>
      <w:rFonts w:ascii="Arial Narrow" w:hAnsi="Arial Narrow"/>
      <w:b/>
      <w:bCs/>
      <w:color w:val="FFFFFF"/>
    </w:rPr>
  </w:style>
  <w:style w:type="paragraph" w:customStyle="1" w:styleId="xl111">
    <w:name w:val="xl111"/>
    <w:basedOn w:val="Normal"/>
    <w:rsid w:val="00221895"/>
    <w:pPr>
      <w:pBdr>
        <w:top w:val="single" w:sz="4" w:space="0" w:color="auto"/>
        <w:left w:val="single" w:sz="4" w:space="0" w:color="auto"/>
        <w:bottom w:val="single" w:sz="4" w:space="0" w:color="auto"/>
        <w:right w:val="single" w:sz="4" w:space="0" w:color="auto"/>
      </w:pBdr>
      <w:shd w:val="clear" w:color="000000" w:fill="000000"/>
      <w:spacing w:before="100" w:beforeAutospacing="1" w:after="100" w:afterAutospacing="1"/>
    </w:pPr>
    <w:rPr>
      <w:rFonts w:ascii="Arial Narrow" w:hAnsi="Arial Narrow"/>
      <w:b/>
      <w:bCs/>
      <w:color w:val="FFFFFF"/>
    </w:rPr>
  </w:style>
  <w:style w:type="paragraph" w:customStyle="1" w:styleId="xl112">
    <w:name w:val="xl112"/>
    <w:basedOn w:val="Normal"/>
    <w:rsid w:val="00221895"/>
    <w:pPr>
      <w:pBdr>
        <w:top w:val="single" w:sz="4" w:space="0" w:color="auto"/>
        <w:left w:val="single" w:sz="4" w:space="0" w:color="auto"/>
        <w:bottom w:val="single" w:sz="4" w:space="0" w:color="auto"/>
        <w:right w:val="single" w:sz="4" w:space="0" w:color="auto"/>
      </w:pBdr>
      <w:shd w:val="clear" w:color="000000" w:fill="0000FF"/>
      <w:spacing w:before="100" w:beforeAutospacing="1" w:after="100" w:afterAutospacing="1"/>
      <w:jc w:val="center"/>
      <w:textAlignment w:val="center"/>
    </w:pPr>
    <w:rPr>
      <w:rFonts w:ascii="Arial Narrow" w:hAnsi="Arial Narrow"/>
      <w:b/>
      <w:bCs/>
      <w:color w:val="FFFFFF"/>
      <w:sz w:val="16"/>
      <w:szCs w:val="16"/>
    </w:rPr>
  </w:style>
  <w:style w:type="paragraph" w:customStyle="1" w:styleId="xl113">
    <w:name w:val="xl113"/>
    <w:basedOn w:val="Normal"/>
    <w:rsid w:val="00221895"/>
    <w:pPr>
      <w:pBdr>
        <w:top w:val="single" w:sz="4" w:space="0" w:color="auto"/>
        <w:left w:val="single" w:sz="4" w:space="0" w:color="auto"/>
        <w:bottom w:val="single" w:sz="4" w:space="0" w:color="auto"/>
        <w:right w:val="single" w:sz="4" w:space="0" w:color="auto"/>
      </w:pBdr>
      <w:shd w:val="clear" w:color="000000" w:fill="0000FF"/>
      <w:spacing w:before="100" w:beforeAutospacing="1" w:after="100" w:afterAutospacing="1"/>
      <w:jc w:val="center"/>
      <w:textAlignment w:val="center"/>
    </w:pPr>
    <w:rPr>
      <w:rFonts w:ascii="Arial Narrow" w:hAnsi="Arial Narrow"/>
      <w:b/>
      <w:bCs/>
      <w:color w:val="FFFFFF"/>
      <w:sz w:val="12"/>
      <w:szCs w:val="12"/>
    </w:rPr>
  </w:style>
  <w:style w:type="paragraph" w:customStyle="1" w:styleId="xl114">
    <w:name w:val="xl114"/>
    <w:basedOn w:val="Normal"/>
    <w:rsid w:val="00221895"/>
    <w:pPr>
      <w:pBdr>
        <w:bottom w:val="single" w:sz="4" w:space="0" w:color="auto"/>
      </w:pBdr>
      <w:shd w:val="clear" w:color="000000" w:fill="0000FF"/>
      <w:spacing w:before="100" w:beforeAutospacing="1" w:after="100" w:afterAutospacing="1"/>
      <w:jc w:val="center"/>
    </w:pPr>
    <w:rPr>
      <w:rFonts w:ascii="Arial Narrow" w:hAnsi="Arial Narrow"/>
      <w:b/>
      <w:bCs/>
      <w:color w:val="FFFFFF"/>
    </w:rPr>
  </w:style>
  <w:style w:type="paragraph" w:customStyle="1" w:styleId="xl115">
    <w:name w:val="xl115"/>
    <w:basedOn w:val="Normal"/>
    <w:rsid w:val="0022189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Arial Narrow" w:hAnsi="Arial Narrow"/>
      <w:b/>
      <w:bCs/>
      <w:sz w:val="32"/>
      <w:szCs w:val="32"/>
    </w:rPr>
  </w:style>
  <w:style w:type="paragraph" w:customStyle="1" w:styleId="xl87">
    <w:name w:val="xl87"/>
    <w:basedOn w:val="Normal"/>
    <w:rsid w:val="00221895"/>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pPr>
    <w:rPr>
      <w:rFonts w:ascii="Arial Narrow" w:hAnsi="Arial Narrow"/>
      <w:color w:val="FF0000"/>
    </w:rPr>
  </w:style>
  <w:style w:type="paragraph" w:customStyle="1" w:styleId="xl88">
    <w:name w:val="xl88"/>
    <w:basedOn w:val="Normal"/>
    <w:rsid w:val="00221895"/>
    <w:pPr>
      <w:pBdr>
        <w:top w:val="single" w:sz="4" w:space="0" w:color="auto"/>
        <w:left w:val="single" w:sz="4" w:space="0" w:color="auto"/>
        <w:bottom w:val="single" w:sz="4" w:space="0" w:color="auto"/>
        <w:right w:val="single" w:sz="4" w:space="0" w:color="auto"/>
      </w:pBdr>
      <w:shd w:val="clear" w:color="000000" w:fill="DDD9C4"/>
      <w:spacing w:before="100" w:beforeAutospacing="1" w:after="100" w:afterAutospacing="1"/>
      <w:jc w:val="center"/>
    </w:pPr>
    <w:rPr>
      <w:rFonts w:ascii="Arial Narrow" w:hAnsi="Arial Narrow"/>
      <w:color w:val="FF0000"/>
    </w:rPr>
  </w:style>
  <w:style w:type="paragraph" w:customStyle="1" w:styleId="xl89">
    <w:name w:val="xl89"/>
    <w:basedOn w:val="Normal"/>
    <w:rsid w:val="00221895"/>
    <w:pPr>
      <w:pBdr>
        <w:top w:val="single" w:sz="4" w:space="0" w:color="auto"/>
        <w:left w:val="single" w:sz="4" w:space="0" w:color="auto"/>
        <w:bottom w:val="single" w:sz="4" w:space="0" w:color="auto"/>
        <w:right w:val="single" w:sz="4" w:space="0" w:color="auto"/>
      </w:pBdr>
      <w:shd w:val="clear" w:color="000000" w:fill="DDD9C4"/>
      <w:spacing w:before="100" w:beforeAutospacing="1" w:after="100" w:afterAutospacing="1"/>
      <w:jc w:val="center"/>
    </w:pPr>
    <w:rPr>
      <w:rFonts w:ascii="Arial Narrow" w:hAnsi="Arial Narrow"/>
      <w:b/>
      <w:bCs/>
      <w:color w:val="FF0000"/>
    </w:rPr>
  </w:style>
  <w:style w:type="table" w:styleId="Cuadrculamedia3-nfasis1">
    <w:name w:val="Medium Grid 3 Accent 1"/>
    <w:basedOn w:val="Tablanormal"/>
    <w:uiPriority w:val="69"/>
    <w:rsid w:val="00221895"/>
    <w:rPr>
      <w:rFonts w:eastAsia="Times New Roman" w:cs="Calibri"/>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rFonts w:cs="Calibri"/>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rFonts w:cs="Calibri"/>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rFonts w:cs="Calibri"/>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rFonts w:cs="Calibri"/>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rPr>
        <w:rFonts w:cs="Calibri"/>
      </w:rP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rPr>
        <w:rFonts w:cs="Calibri"/>
      </w:rP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Tablaconcuadrcula4-nfasis2">
    <w:name w:val="Grid Table 4 Accent 2"/>
    <w:basedOn w:val="Tablanormal"/>
    <w:uiPriority w:val="49"/>
    <w:rsid w:val="00221895"/>
    <w:rPr>
      <w:rFonts w:ascii="Times New Roman" w:eastAsia="Times New Roman" w:hAnsi="Times New Roman"/>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insideV w:val="nil"/>
        </w:tcBorders>
        <w:shd w:val="clear" w:color="auto" w:fill="C0504D" w:themeFill="accent2"/>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paragraph" w:customStyle="1" w:styleId="Textopredeterminado">
    <w:name w:val="Texto predeterminado"/>
    <w:basedOn w:val="Normal"/>
    <w:rsid w:val="00221895"/>
    <w:pPr>
      <w:overflowPunct w:val="0"/>
      <w:autoSpaceDE w:val="0"/>
      <w:autoSpaceDN w:val="0"/>
      <w:adjustRightInd w:val="0"/>
      <w:textAlignment w:val="baseline"/>
    </w:pPr>
    <w:rPr>
      <w:szCs w:val="20"/>
      <w:lang w:val="en-US" w:eastAsia="es-ES"/>
    </w:rPr>
  </w:style>
  <w:style w:type="table" w:styleId="Tablaconcuadrcula5oscura-nfasis5">
    <w:name w:val="Grid Table 5 Dark Accent 5"/>
    <w:basedOn w:val="Tablanormal"/>
    <w:uiPriority w:val="50"/>
    <w:rsid w:val="00221895"/>
    <w:rPr>
      <w:rFonts w:ascii="Times New Roman" w:eastAsia="Times New Roman" w:hAnsi="Times New Roman"/>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AEE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ACC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ACC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ACC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ACC6" w:themeFill="accent5"/>
      </w:tcPr>
    </w:tblStylePr>
    <w:tblStylePr w:type="band1Vert">
      <w:tblPr/>
      <w:tcPr>
        <w:shd w:val="clear" w:color="auto" w:fill="B6DDE8" w:themeFill="accent5" w:themeFillTint="66"/>
      </w:tcPr>
    </w:tblStylePr>
    <w:tblStylePr w:type="band1Horz">
      <w:tblPr/>
      <w:tcPr>
        <w:shd w:val="clear" w:color="auto" w:fill="B6DDE8" w:themeFill="accent5" w:themeFillTint="66"/>
      </w:tcPr>
    </w:tblStylePr>
  </w:style>
  <w:style w:type="table" w:styleId="Tablaconcuadrcula5oscura-nfasis1">
    <w:name w:val="Grid Table 5 Dark Accent 1"/>
    <w:basedOn w:val="Tablanormal"/>
    <w:uiPriority w:val="50"/>
    <w:rsid w:val="00221895"/>
    <w:rPr>
      <w:rFonts w:ascii="Times New Roman" w:eastAsia="Times New Roman" w:hAnsi="Times New Roman"/>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table" w:styleId="Tablaconcuadrcula4-nfasis1">
    <w:name w:val="Grid Table 4 Accent 1"/>
    <w:basedOn w:val="Tablanormal"/>
    <w:uiPriority w:val="49"/>
    <w:rsid w:val="00221895"/>
    <w:rPr>
      <w:rFonts w:ascii="Times New Roman" w:eastAsia="Times New Roman" w:hAnsi="Times New Roman"/>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paragraph" w:customStyle="1" w:styleId="msonormal0">
    <w:name w:val="msonormal"/>
    <w:basedOn w:val="Normal"/>
    <w:rsid w:val="00221895"/>
    <w:pPr>
      <w:spacing w:before="100" w:beforeAutospacing="1" w:after="100" w:afterAutospacing="1"/>
    </w:pPr>
  </w:style>
  <w:style w:type="paragraph" w:customStyle="1" w:styleId="xl66">
    <w:name w:val="xl66"/>
    <w:basedOn w:val="Normal"/>
    <w:rsid w:val="00221895"/>
    <w:pPr>
      <w:pBdr>
        <w:top w:val="single" w:sz="4" w:space="0" w:color="auto"/>
        <w:left w:val="single" w:sz="4" w:space="0" w:color="auto"/>
        <w:bottom w:val="single" w:sz="4" w:space="0" w:color="auto"/>
        <w:right w:val="single" w:sz="4" w:space="0" w:color="auto"/>
      </w:pBdr>
      <w:shd w:val="clear" w:color="000000" w:fill="203764"/>
      <w:spacing w:before="100" w:beforeAutospacing="1" w:after="100" w:afterAutospacing="1"/>
    </w:pPr>
    <w:rPr>
      <w:color w:val="FFFFFF"/>
    </w:rPr>
  </w:style>
  <w:style w:type="character" w:styleId="Mencinsinresolver">
    <w:name w:val="Unresolved Mention"/>
    <w:basedOn w:val="Fuentedeprrafopredeter"/>
    <w:uiPriority w:val="99"/>
    <w:semiHidden/>
    <w:unhideWhenUsed/>
    <w:rsid w:val="00221895"/>
    <w:rPr>
      <w:color w:val="605E5C"/>
      <w:shd w:val="clear" w:color="auto" w:fill="E1DFDD"/>
    </w:rPr>
  </w:style>
  <w:style w:type="paragraph" w:customStyle="1" w:styleId="xl98">
    <w:name w:val="xl98"/>
    <w:basedOn w:val="Normal"/>
    <w:rsid w:val="00221895"/>
    <w:pPr>
      <w:spacing w:before="100" w:beforeAutospacing="1" w:after="100" w:afterAutospacing="1"/>
    </w:pPr>
    <w:rPr>
      <w:rFonts w:ascii="Arial Narrow" w:hAnsi="Arial Narrow"/>
    </w:rPr>
  </w:style>
  <w:style w:type="paragraph" w:customStyle="1" w:styleId="xl99">
    <w:name w:val="xl99"/>
    <w:basedOn w:val="Normal"/>
    <w:rsid w:val="00221895"/>
    <w:pPr>
      <w:spacing w:before="100" w:beforeAutospacing="1" w:after="100" w:afterAutospacing="1"/>
    </w:pPr>
    <w:rPr>
      <w:rFonts w:ascii="Arial Narrow" w:hAnsi="Arial Narrow"/>
    </w:rPr>
  </w:style>
  <w:style w:type="paragraph" w:customStyle="1" w:styleId="xl100">
    <w:name w:val="xl100"/>
    <w:basedOn w:val="Normal"/>
    <w:rsid w:val="00221895"/>
    <w:pPr>
      <w:spacing w:before="100" w:beforeAutospacing="1" w:after="100" w:afterAutospacing="1"/>
    </w:pPr>
    <w:rPr>
      <w:rFonts w:ascii="Arial Narrow" w:hAnsi="Arial Narrow"/>
    </w:rPr>
  </w:style>
  <w:style w:type="paragraph" w:customStyle="1" w:styleId="xl101">
    <w:name w:val="xl101"/>
    <w:basedOn w:val="Normal"/>
    <w:rsid w:val="00221895"/>
    <w:pPr>
      <w:spacing w:before="100" w:beforeAutospacing="1" w:after="100" w:afterAutospacing="1"/>
    </w:pPr>
    <w:rPr>
      <w:rFonts w:ascii="Arial Narrow" w:hAnsi="Arial Narrow"/>
    </w:rPr>
  </w:style>
  <w:style w:type="paragraph" w:customStyle="1" w:styleId="xl102">
    <w:name w:val="xl102"/>
    <w:basedOn w:val="Normal"/>
    <w:rsid w:val="00221895"/>
    <w:pPr>
      <w:shd w:val="clear" w:color="000000" w:fill="000000"/>
      <w:spacing w:before="100" w:beforeAutospacing="1" w:after="100" w:afterAutospacing="1"/>
      <w:jc w:val="center"/>
      <w:textAlignment w:val="center"/>
    </w:pPr>
    <w:rPr>
      <w:rFonts w:ascii="Arial Narrow" w:hAnsi="Arial Narrow"/>
      <w:b/>
      <w:bCs/>
      <w:color w:val="FFFFFF"/>
    </w:rPr>
  </w:style>
  <w:style w:type="character" w:styleId="Refdecomentario">
    <w:name w:val="annotation reference"/>
    <w:basedOn w:val="Fuentedeprrafopredeter"/>
    <w:uiPriority w:val="99"/>
    <w:semiHidden/>
    <w:unhideWhenUsed/>
    <w:rsid w:val="006E5794"/>
    <w:rPr>
      <w:sz w:val="16"/>
      <w:szCs w:val="16"/>
    </w:rPr>
  </w:style>
  <w:style w:type="paragraph" w:styleId="Textocomentario">
    <w:name w:val="annotation text"/>
    <w:basedOn w:val="Normal"/>
    <w:link w:val="TextocomentarioCar"/>
    <w:uiPriority w:val="99"/>
    <w:semiHidden/>
    <w:unhideWhenUsed/>
    <w:rsid w:val="006E5794"/>
    <w:rPr>
      <w:sz w:val="20"/>
      <w:szCs w:val="20"/>
      <w:lang w:val="es-ES_tradnl" w:eastAsia="es-ES"/>
    </w:rPr>
  </w:style>
  <w:style w:type="character" w:customStyle="1" w:styleId="TextocomentarioCar">
    <w:name w:val="Texto comentario Car"/>
    <w:basedOn w:val="Fuentedeprrafopredeter"/>
    <w:link w:val="Textocomentario"/>
    <w:uiPriority w:val="99"/>
    <w:semiHidden/>
    <w:rsid w:val="006E5794"/>
    <w:rPr>
      <w:rFonts w:ascii="Times New Roman" w:eastAsia="Times New Roman" w:hAnsi="Times New Roman"/>
      <w:lang w:val="es-ES_tradnl" w:eastAsia="es-ES"/>
    </w:rPr>
  </w:style>
  <w:style w:type="paragraph" w:styleId="Asuntodelcomentario">
    <w:name w:val="annotation subject"/>
    <w:basedOn w:val="Textocomentario"/>
    <w:next w:val="Textocomentario"/>
    <w:link w:val="AsuntodelcomentarioCar"/>
    <w:uiPriority w:val="99"/>
    <w:semiHidden/>
    <w:unhideWhenUsed/>
    <w:rsid w:val="006E5794"/>
    <w:rPr>
      <w:b/>
      <w:bCs/>
    </w:rPr>
  </w:style>
  <w:style w:type="character" w:customStyle="1" w:styleId="AsuntodelcomentarioCar">
    <w:name w:val="Asunto del comentario Car"/>
    <w:basedOn w:val="TextocomentarioCar"/>
    <w:link w:val="Asuntodelcomentario"/>
    <w:uiPriority w:val="99"/>
    <w:semiHidden/>
    <w:rsid w:val="006E5794"/>
    <w:rPr>
      <w:rFonts w:ascii="Times New Roman" w:eastAsia="Times New Roman" w:hAnsi="Times New Roman"/>
      <w:b/>
      <w:bCs/>
      <w:lang w:val="es-ES_tradnl" w:eastAsia="es-ES"/>
    </w:rPr>
  </w:style>
  <w:style w:type="table" w:styleId="Tablaconcuadrcula4-nfasis6">
    <w:name w:val="Grid Table 4 Accent 6"/>
    <w:basedOn w:val="Tablanormal"/>
    <w:uiPriority w:val="49"/>
    <w:rsid w:val="00FB2E58"/>
    <w:rPr>
      <w:rFonts w:asciiTheme="minorHAnsi" w:eastAsiaTheme="minorHAnsi" w:hAnsiTheme="minorHAnsi" w:cstheme="minorBidi"/>
      <w:sz w:val="22"/>
      <w:szCs w:val="22"/>
      <w:lang w:eastAsia="en-US"/>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paragraph" w:customStyle="1" w:styleId="xl90">
    <w:name w:val="xl90"/>
    <w:basedOn w:val="Normal"/>
    <w:rsid w:val="00FB2E58"/>
    <w:pPr>
      <w:pBdr>
        <w:top w:val="single" w:sz="4" w:space="0" w:color="auto"/>
        <w:left w:val="single" w:sz="4" w:space="0" w:color="auto"/>
        <w:bottom w:val="single" w:sz="4" w:space="0" w:color="auto"/>
        <w:right w:val="single" w:sz="4" w:space="0" w:color="auto"/>
      </w:pBdr>
      <w:shd w:val="clear" w:color="000000" w:fill="0000FF"/>
      <w:spacing w:before="100" w:beforeAutospacing="1" w:after="100" w:afterAutospacing="1"/>
    </w:pPr>
    <w:rPr>
      <w:rFonts w:ascii="Trebuchet MS" w:hAnsi="Trebuchet MS"/>
      <w:color w:val="FFFFFF"/>
    </w:rPr>
  </w:style>
  <w:style w:type="paragraph" w:customStyle="1" w:styleId="xl91">
    <w:name w:val="xl91"/>
    <w:basedOn w:val="Normal"/>
    <w:rsid w:val="00FB2E58"/>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pPr>
    <w:rPr>
      <w:rFonts w:ascii="Trebuchet MS" w:hAnsi="Trebuchet MS"/>
    </w:rPr>
  </w:style>
  <w:style w:type="paragraph" w:customStyle="1" w:styleId="xl92">
    <w:name w:val="xl92"/>
    <w:basedOn w:val="Normal"/>
    <w:rsid w:val="00FB2E5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rebuchet MS" w:hAnsi="Trebuchet MS"/>
      <w:sz w:val="16"/>
      <w:szCs w:val="16"/>
    </w:rPr>
  </w:style>
  <w:style w:type="paragraph" w:customStyle="1" w:styleId="xl93">
    <w:name w:val="xl93"/>
    <w:basedOn w:val="Normal"/>
    <w:rsid w:val="00FB2E58"/>
    <w:pPr>
      <w:pBdr>
        <w:top w:val="single" w:sz="4" w:space="0" w:color="auto"/>
        <w:left w:val="single" w:sz="4" w:space="0" w:color="auto"/>
        <w:bottom w:val="single" w:sz="4" w:space="0" w:color="auto"/>
        <w:right w:val="single" w:sz="4" w:space="0" w:color="auto"/>
      </w:pBdr>
      <w:spacing w:before="100" w:beforeAutospacing="1" w:after="100" w:afterAutospacing="1"/>
    </w:pPr>
    <w:rPr>
      <w:rFonts w:ascii="Trebuchet MS" w:hAnsi="Trebuchet MS"/>
    </w:rPr>
  </w:style>
  <w:style w:type="paragraph" w:customStyle="1" w:styleId="xl96">
    <w:name w:val="xl96"/>
    <w:basedOn w:val="Normal"/>
    <w:rsid w:val="00FB2E58"/>
    <w:pPr>
      <w:spacing w:before="100" w:beforeAutospacing="1" w:after="100" w:afterAutospacing="1"/>
    </w:pPr>
    <w:rPr>
      <w:rFonts w:ascii="Trebuchet MS" w:hAnsi="Trebuchet MS"/>
    </w:rPr>
  </w:style>
  <w:style w:type="paragraph" w:customStyle="1" w:styleId="xl97">
    <w:name w:val="xl97"/>
    <w:basedOn w:val="Normal"/>
    <w:rsid w:val="00FB2E58"/>
    <w:pPr>
      <w:pBdr>
        <w:top w:val="single" w:sz="4" w:space="0" w:color="auto"/>
        <w:left w:val="single" w:sz="4" w:space="0" w:color="auto"/>
        <w:bottom w:val="single" w:sz="4" w:space="0" w:color="auto"/>
        <w:right w:val="single" w:sz="4" w:space="0" w:color="auto"/>
      </w:pBdr>
      <w:shd w:val="clear" w:color="000000" w:fill="C00000"/>
      <w:spacing w:before="100" w:beforeAutospacing="1" w:after="100" w:afterAutospacing="1"/>
    </w:pPr>
    <w:rPr>
      <w:rFonts w:ascii="Trebuchet MS" w:hAnsi="Trebuchet MS"/>
      <w:color w:val="FFFFFF"/>
    </w:rPr>
  </w:style>
  <w:style w:type="paragraph" w:customStyle="1" w:styleId="xl65">
    <w:name w:val="xl65"/>
    <w:basedOn w:val="Normal"/>
    <w:rsid w:val="00FB2E58"/>
    <w:pPr>
      <w:spacing w:before="100" w:beforeAutospacing="1" w:after="100" w:afterAutospacing="1"/>
    </w:pPr>
    <w:rPr>
      <w:rFonts w:ascii="Arial Narrow" w:hAnsi="Arial Narrow"/>
    </w:rPr>
  </w:style>
  <w:style w:type="table" w:customStyle="1" w:styleId="Tablaconcuadrculaclara1">
    <w:name w:val="Tabla con cuadrícula clara1"/>
    <w:basedOn w:val="Tablanormal"/>
    <w:uiPriority w:val="40"/>
    <w:rsid w:val="00D13FAB"/>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3260">
      <w:bodyDiv w:val="1"/>
      <w:marLeft w:val="0"/>
      <w:marRight w:val="0"/>
      <w:marTop w:val="0"/>
      <w:marBottom w:val="0"/>
      <w:divBdr>
        <w:top w:val="none" w:sz="0" w:space="0" w:color="auto"/>
        <w:left w:val="none" w:sz="0" w:space="0" w:color="auto"/>
        <w:bottom w:val="none" w:sz="0" w:space="0" w:color="auto"/>
        <w:right w:val="none" w:sz="0" w:space="0" w:color="auto"/>
      </w:divBdr>
    </w:div>
    <w:div w:id="25838327">
      <w:bodyDiv w:val="1"/>
      <w:marLeft w:val="0"/>
      <w:marRight w:val="0"/>
      <w:marTop w:val="0"/>
      <w:marBottom w:val="0"/>
      <w:divBdr>
        <w:top w:val="none" w:sz="0" w:space="0" w:color="auto"/>
        <w:left w:val="none" w:sz="0" w:space="0" w:color="auto"/>
        <w:bottom w:val="none" w:sz="0" w:space="0" w:color="auto"/>
        <w:right w:val="none" w:sz="0" w:space="0" w:color="auto"/>
      </w:divBdr>
    </w:div>
    <w:div w:id="37631460">
      <w:bodyDiv w:val="1"/>
      <w:marLeft w:val="0"/>
      <w:marRight w:val="0"/>
      <w:marTop w:val="0"/>
      <w:marBottom w:val="0"/>
      <w:divBdr>
        <w:top w:val="none" w:sz="0" w:space="0" w:color="auto"/>
        <w:left w:val="none" w:sz="0" w:space="0" w:color="auto"/>
        <w:bottom w:val="none" w:sz="0" w:space="0" w:color="auto"/>
        <w:right w:val="none" w:sz="0" w:space="0" w:color="auto"/>
      </w:divBdr>
    </w:div>
    <w:div w:id="66533905">
      <w:bodyDiv w:val="1"/>
      <w:marLeft w:val="0"/>
      <w:marRight w:val="0"/>
      <w:marTop w:val="0"/>
      <w:marBottom w:val="0"/>
      <w:divBdr>
        <w:top w:val="none" w:sz="0" w:space="0" w:color="auto"/>
        <w:left w:val="none" w:sz="0" w:space="0" w:color="auto"/>
        <w:bottom w:val="none" w:sz="0" w:space="0" w:color="auto"/>
        <w:right w:val="none" w:sz="0" w:space="0" w:color="auto"/>
      </w:divBdr>
    </w:div>
    <w:div w:id="80683885">
      <w:bodyDiv w:val="1"/>
      <w:marLeft w:val="0"/>
      <w:marRight w:val="0"/>
      <w:marTop w:val="0"/>
      <w:marBottom w:val="0"/>
      <w:divBdr>
        <w:top w:val="none" w:sz="0" w:space="0" w:color="auto"/>
        <w:left w:val="none" w:sz="0" w:space="0" w:color="auto"/>
        <w:bottom w:val="none" w:sz="0" w:space="0" w:color="auto"/>
        <w:right w:val="none" w:sz="0" w:space="0" w:color="auto"/>
      </w:divBdr>
    </w:div>
    <w:div w:id="107820634">
      <w:bodyDiv w:val="1"/>
      <w:marLeft w:val="0"/>
      <w:marRight w:val="0"/>
      <w:marTop w:val="0"/>
      <w:marBottom w:val="0"/>
      <w:divBdr>
        <w:top w:val="none" w:sz="0" w:space="0" w:color="auto"/>
        <w:left w:val="none" w:sz="0" w:space="0" w:color="auto"/>
        <w:bottom w:val="none" w:sz="0" w:space="0" w:color="auto"/>
        <w:right w:val="none" w:sz="0" w:space="0" w:color="auto"/>
      </w:divBdr>
    </w:div>
    <w:div w:id="146898775">
      <w:bodyDiv w:val="1"/>
      <w:marLeft w:val="0"/>
      <w:marRight w:val="0"/>
      <w:marTop w:val="0"/>
      <w:marBottom w:val="0"/>
      <w:divBdr>
        <w:top w:val="none" w:sz="0" w:space="0" w:color="auto"/>
        <w:left w:val="none" w:sz="0" w:space="0" w:color="auto"/>
        <w:bottom w:val="none" w:sz="0" w:space="0" w:color="auto"/>
        <w:right w:val="none" w:sz="0" w:space="0" w:color="auto"/>
      </w:divBdr>
    </w:div>
    <w:div w:id="147018536">
      <w:bodyDiv w:val="1"/>
      <w:marLeft w:val="0"/>
      <w:marRight w:val="0"/>
      <w:marTop w:val="0"/>
      <w:marBottom w:val="0"/>
      <w:divBdr>
        <w:top w:val="none" w:sz="0" w:space="0" w:color="auto"/>
        <w:left w:val="none" w:sz="0" w:space="0" w:color="auto"/>
        <w:bottom w:val="none" w:sz="0" w:space="0" w:color="auto"/>
        <w:right w:val="none" w:sz="0" w:space="0" w:color="auto"/>
      </w:divBdr>
    </w:div>
    <w:div w:id="165481956">
      <w:bodyDiv w:val="1"/>
      <w:marLeft w:val="0"/>
      <w:marRight w:val="0"/>
      <w:marTop w:val="0"/>
      <w:marBottom w:val="0"/>
      <w:divBdr>
        <w:top w:val="none" w:sz="0" w:space="0" w:color="auto"/>
        <w:left w:val="none" w:sz="0" w:space="0" w:color="auto"/>
        <w:bottom w:val="none" w:sz="0" w:space="0" w:color="auto"/>
        <w:right w:val="none" w:sz="0" w:space="0" w:color="auto"/>
      </w:divBdr>
    </w:div>
    <w:div w:id="178978903">
      <w:bodyDiv w:val="1"/>
      <w:marLeft w:val="0"/>
      <w:marRight w:val="0"/>
      <w:marTop w:val="0"/>
      <w:marBottom w:val="0"/>
      <w:divBdr>
        <w:top w:val="none" w:sz="0" w:space="0" w:color="auto"/>
        <w:left w:val="none" w:sz="0" w:space="0" w:color="auto"/>
        <w:bottom w:val="none" w:sz="0" w:space="0" w:color="auto"/>
        <w:right w:val="none" w:sz="0" w:space="0" w:color="auto"/>
      </w:divBdr>
    </w:div>
    <w:div w:id="183247745">
      <w:bodyDiv w:val="1"/>
      <w:marLeft w:val="0"/>
      <w:marRight w:val="0"/>
      <w:marTop w:val="0"/>
      <w:marBottom w:val="0"/>
      <w:divBdr>
        <w:top w:val="none" w:sz="0" w:space="0" w:color="auto"/>
        <w:left w:val="none" w:sz="0" w:space="0" w:color="auto"/>
        <w:bottom w:val="none" w:sz="0" w:space="0" w:color="auto"/>
        <w:right w:val="none" w:sz="0" w:space="0" w:color="auto"/>
      </w:divBdr>
    </w:div>
    <w:div w:id="200630542">
      <w:bodyDiv w:val="1"/>
      <w:marLeft w:val="0"/>
      <w:marRight w:val="0"/>
      <w:marTop w:val="0"/>
      <w:marBottom w:val="0"/>
      <w:divBdr>
        <w:top w:val="none" w:sz="0" w:space="0" w:color="auto"/>
        <w:left w:val="none" w:sz="0" w:space="0" w:color="auto"/>
        <w:bottom w:val="none" w:sz="0" w:space="0" w:color="auto"/>
        <w:right w:val="none" w:sz="0" w:space="0" w:color="auto"/>
      </w:divBdr>
    </w:div>
    <w:div w:id="208415314">
      <w:bodyDiv w:val="1"/>
      <w:marLeft w:val="0"/>
      <w:marRight w:val="0"/>
      <w:marTop w:val="0"/>
      <w:marBottom w:val="0"/>
      <w:divBdr>
        <w:top w:val="none" w:sz="0" w:space="0" w:color="auto"/>
        <w:left w:val="none" w:sz="0" w:space="0" w:color="auto"/>
        <w:bottom w:val="none" w:sz="0" w:space="0" w:color="auto"/>
        <w:right w:val="none" w:sz="0" w:space="0" w:color="auto"/>
      </w:divBdr>
    </w:div>
    <w:div w:id="217743335">
      <w:bodyDiv w:val="1"/>
      <w:marLeft w:val="0"/>
      <w:marRight w:val="0"/>
      <w:marTop w:val="0"/>
      <w:marBottom w:val="0"/>
      <w:divBdr>
        <w:top w:val="none" w:sz="0" w:space="0" w:color="auto"/>
        <w:left w:val="none" w:sz="0" w:space="0" w:color="auto"/>
        <w:bottom w:val="none" w:sz="0" w:space="0" w:color="auto"/>
        <w:right w:val="none" w:sz="0" w:space="0" w:color="auto"/>
      </w:divBdr>
    </w:div>
    <w:div w:id="221984294">
      <w:bodyDiv w:val="1"/>
      <w:marLeft w:val="0"/>
      <w:marRight w:val="0"/>
      <w:marTop w:val="0"/>
      <w:marBottom w:val="0"/>
      <w:divBdr>
        <w:top w:val="none" w:sz="0" w:space="0" w:color="auto"/>
        <w:left w:val="none" w:sz="0" w:space="0" w:color="auto"/>
        <w:bottom w:val="none" w:sz="0" w:space="0" w:color="auto"/>
        <w:right w:val="none" w:sz="0" w:space="0" w:color="auto"/>
      </w:divBdr>
    </w:div>
    <w:div w:id="224145637">
      <w:bodyDiv w:val="1"/>
      <w:marLeft w:val="0"/>
      <w:marRight w:val="0"/>
      <w:marTop w:val="0"/>
      <w:marBottom w:val="0"/>
      <w:divBdr>
        <w:top w:val="none" w:sz="0" w:space="0" w:color="auto"/>
        <w:left w:val="none" w:sz="0" w:space="0" w:color="auto"/>
        <w:bottom w:val="none" w:sz="0" w:space="0" w:color="auto"/>
        <w:right w:val="none" w:sz="0" w:space="0" w:color="auto"/>
      </w:divBdr>
    </w:div>
    <w:div w:id="224877262">
      <w:bodyDiv w:val="1"/>
      <w:marLeft w:val="0"/>
      <w:marRight w:val="0"/>
      <w:marTop w:val="0"/>
      <w:marBottom w:val="0"/>
      <w:divBdr>
        <w:top w:val="none" w:sz="0" w:space="0" w:color="auto"/>
        <w:left w:val="none" w:sz="0" w:space="0" w:color="auto"/>
        <w:bottom w:val="none" w:sz="0" w:space="0" w:color="auto"/>
        <w:right w:val="none" w:sz="0" w:space="0" w:color="auto"/>
      </w:divBdr>
    </w:div>
    <w:div w:id="228466611">
      <w:bodyDiv w:val="1"/>
      <w:marLeft w:val="0"/>
      <w:marRight w:val="0"/>
      <w:marTop w:val="0"/>
      <w:marBottom w:val="0"/>
      <w:divBdr>
        <w:top w:val="none" w:sz="0" w:space="0" w:color="auto"/>
        <w:left w:val="none" w:sz="0" w:space="0" w:color="auto"/>
        <w:bottom w:val="none" w:sz="0" w:space="0" w:color="auto"/>
        <w:right w:val="none" w:sz="0" w:space="0" w:color="auto"/>
      </w:divBdr>
    </w:div>
    <w:div w:id="230621263">
      <w:bodyDiv w:val="1"/>
      <w:marLeft w:val="0"/>
      <w:marRight w:val="0"/>
      <w:marTop w:val="0"/>
      <w:marBottom w:val="0"/>
      <w:divBdr>
        <w:top w:val="none" w:sz="0" w:space="0" w:color="auto"/>
        <w:left w:val="none" w:sz="0" w:space="0" w:color="auto"/>
        <w:bottom w:val="none" w:sz="0" w:space="0" w:color="auto"/>
        <w:right w:val="none" w:sz="0" w:space="0" w:color="auto"/>
      </w:divBdr>
    </w:div>
    <w:div w:id="240532495">
      <w:bodyDiv w:val="1"/>
      <w:marLeft w:val="0"/>
      <w:marRight w:val="0"/>
      <w:marTop w:val="0"/>
      <w:marBottom w:val="0"/>
      <w:divBdr>
        <w:top w:val="none" w:sz="0" w:space="0" w:color="auto"/>
        <w:left w:val="none" w:sz="0" w:space="0" w:color="auto"/>
        <w:bottom w:val="none" w:sz="0" w:space="0" w:color="auto"/>
        <w:right w:val="none" w:sz="0" w:space="0" w:color="auto"/>
      </w:divBdr>
    </w:div>
    <w:div w:id="240875874">
      <w:bodyDiv w:val="1"/>
      <w:marLeft w:val="0"/>
      <w:marRight w:val="0"/>
      <w:marTop w:val="0"/>
      <w:marBottom w:val="0"/>
      <w:divBdr>
        <w:top w:val="none" w:sz="0" w:space="0" w:color="auto"/>
        <w:left w:val="none" w:sz="0" w:space="0" w:color="auto"/>
        <w:bottom w:val="none" w:sz="0" w:space="0" w:color="auto"/>
        <w:right w:val="none" w:sz="0" w:space="0" w:color="auto"/>
      </w:divBdr>
    </w:div>
    <w:div w:id="244725222">
      <w:bodyDiv w:val="1"/>
      <w:marLeft w:val="0"/>
      <w:marRight w:val="0"/>
      <w:marTop w:val="0"/>
      <w:marBottom w:val="0"/>
      <w:divBdr>
        <w:top w:val="none" w:sz="0" w:space="0" w:color="auto"/>
        <w:left w:val="none" w:sz="0" w:space="0" w:color="auto"/>
        <w:bottom w:val="none" w:sz="0" w:space="0" w:color="auto"/>
        <w:right w:val="none" w:sz="0" w:space="0" w:color="auto"/>
      </w:divBdr>
    </w:div>
    <w:div w:id="261379995">
      <w:bodyDiv w:val="1"/>
      <w:marLeft w:val="0"/>
      <w:marRight w:val="0"/>
      <w:marTop w:val="0"/>
      <w:marBottom w:val="0"/>
      <w:divBdr>
        <w:top w:val="none" w:sz="0" w:space="0" w:color="auto"/>
        <w:left w:val="none" w:sz="0" w:space="0" w:color="auto"/>
        <w:bottom w:val="none" w:sz="0" w:space="0" w:color="auto"/>
        <w:right w:val="none" w:sz="0" w:space="0" w:color="auto"/>
      </w:divBdr>
    </w:div>
    <w:div w:id="271788322">
      <w:bodyDiv w:val="1"/>
      <w:marLeft w:val="0"/>
      <w:marRight w:val="0"/>
      <w:marTop w:val="0"/>
      <w:marBottom w:val="0"/>
      <w:divBdr>
        <w:top w:val="none" w:sz="0" w:space="0" w:color="auto"/>
        <w:left w:val="none" w:sz="0" w:space="0" w:color="auto"/>
        <w:bottom w:val="none" w:sz="0" w:space="0" w:color="auto"/>
        <w:right w:val="none" w:sz="0" w:space="0" w:color="auto"/>
      </w:divBdr>
    </w:div>
    <w:div w:id="277028847">
      <w:bodyDiv w:val="1"/>
      <w:marLeft w:val="0"/>
      <w:marRight w:val="0"/>
      <w:marTop w:val="0"/>
      <w:marBottom w:val="0"/>
      <w:divBdr>
        <w:top w:val="none" w:sz="0" w:space="0" w:color="auto"/>
        <w:left w:val="none" w:sz="0" w:space="0" w:color="auto"/>
        <w:bottom w:val="none" w:sz="0" w:space="0" w:color="auto"/>
        <w:right w:val="none" w:sz="0" w:space="0" w:color="auto"/>
      </w:divBdr>
    </w:div>
    <w:div w:id="284965630">
      <w:bodyDiv w:val="1"/>
      <w:marLeft w:val="0"/>
      <w:marRight w:val="0"/>
      <w:marTop w:val="0"/>
      <w:marBottom w:val="0"/>
      <w:divBdr>
        <w:top w:val="none" w:sz="0" w:space="0" w:color="auto"/>
        <w:left w:val="none" w:sz="0" w:space="0" w:color="auto"/>
        <w:bottom w:val="none" w:sz="0" w:space="0" w:color="auto"/>
        <w:right w:val="none" w:sz="0" w:space="0" w:color="auto"/>
      </w:divBdr>
    </w:div>
    <w:div w:id="292947875">
      <w:bodyDiv w:val="1"/>
      <w:marLeft w:val="0"/>
      <w:marRight w:val="0"/>
      <w:marTop w:val="0"/>
      <w:marBottom w:val="0"/>
      <w:divBdr>
        <w:top w:val="none" w:sz="0" w:space="0" w:color="auto"/>
        <w:left w:val="none" w:sz="0" w:space="0" w:color="auto"/>
        <w:bottom w:val="none" w:sz="0" w:space="0" w:color="auto"/>
        <w:right w:val="none" w:sz="0" w:space="0" w:color="auto"/>
      </w:divBdr>
    </w:div>
    <w:div w:id="313802428">
      <w:bodyDiv w:val="1"/>
      <w:marLeft w:val="0"/>
      <w:marRight w:val="0"/>
      <w:marTop w:val="0"/>
      <w:marBottom w:val="0"/>
      <w:divBdr>
        <w:top w:val="none" w:sz="0" w:space="0" w:color="auto"/>
        <w:left w:val="none" w:sz="0" w:space="0" w:color="auto"/>
        <w:bottom w:val="none" w:sz="0" w:space="0" w:color="auto"/>
        <w:right w:val="none" w:sz="0" w:space="0" w:color="auto"/>
      </w:divBdr>
    </w:div>
    <w:div w:id="319965933">
      <w:bodyDiv w:val="1"/>
      <w:marLeft w:val="0"/>
      <w:marRight w:val="0"/>
      <w:marTop w:val="0"/>
      <w:marBottom w:val="0"/>
      <w:divBdr>
        <w:top w:val="none" w:sz="0" w:space="0" w:color="auto"/>
        <w:left w:val="none" w:sz="0" w:space="0" w:color="auto"/>
        <w:bottom w:val="none" w:sz="0" w:space="0" w:color="auto"/>
        <w:right w:val="none" w:sz="0" w:space="0" w:color="auto"/>
      </w:divBdr>
    </w:div>
    <w:div w:id="328364567">
      <w:bodyDiv w:val="1"/>
      <w:marLeft w:val="0"/>
      <w:marRight w:val="0"/>
      <w:marTop w:val="0"/>
      <w:marBottom w:val="0"/>
      <w:divBdr>
        <w:top w:val="none" w:sz="0" w:space="0" w:color="auto"/>
        <w:left w:val="none" w:sz="0" w:space="0" w:color="auto"/>
        <w:bottom w:val="none" w:sz="0" w:space="0" w:color="auto"/>
        <w:right w:val="none" w:sz="0" w:space="0" w:color="auto"/>
      </w:divBdr>
    </w:div>
    <w:div w:id="340401110">
      <w:bodyDiv w:val="1"/>
      <w:marLeft w:val="0"/>
      <w:marRight w:val="0"/>
      <w:marTop w:val="0"/>
      <w:marBottom w:val="0"/>
      <w:divBdr>
        <w:top w:val="none" w:sz="0" w:space="0" w:color="auto"/>
        <w:left w:val="none" w:sz="0" w:space="0" w:color="auto"/>
        <w:bottom w:val="none" w:sz="0" w:space="0" w:color="auto"/>
        <w:right w:val="none" w:sz="0" w:space="0" w:color="auto"/>
      </w:divBdr>
    </w:div>
    <w:div w:id="355890773">
      <w:bodyDiv w:val="1"/>
      <w:marLeft w:val="0"/>
      <w:marRight w:val="0"/>
      <w:marTop w:val="0"/>
      <w:marBottom w:val="0"/>
      <w:divBdr>
        <w:top w:val="none" w:sz="0" w:space="0" w:color="auto"/>
        <w:left w:val="none" w:sz="0" w:space="0" w:color="auto"/>
        <w:bottom w:val="none" w:sz="0" w:space="0" w:color="auto"/>
        <w:right w:val="none" w:sz="0" w:space="0" w:color="auto"/>
      </w:divBdr>
    </w:div>
    <w:div w:id="360211102">
      <w:bodyDiv w:val="1"/>
      <w:marLeft w:val="0"/>
      <w:marRight w:val="0"/>
      <w:marTop w:val="0"/>
      <w:marBottom w:val="0"/>
      <w:divBdr>
        <w:top w:val="none" w:sz="0" w:space="0" w:color="auto"/>
        <w:left w:val="none" w:sz="0" w:space="0" w:color="auto"/>
        <w:bottom w:val="none" w:sz="0" w:space="0" w:color="auto"/>
        <w:right w:val="none" w:sz="0" w:space="0" w:color="auto"/>
      </w:divBdr>
    </w:div>
    <w:div w:id="368528210">
      <w:bodyDiv w:val="1"/>
      <w:marLeft w:val="0"/>
      <w:marRight w:val="0"/>
      <w:marTop w:val="0"/>
      <w:marBottom w:val="0"/>
      <w:divBdr>
        <w:top w:val="none" w:sz="0" w:space="0" w:color="auto"/>
        <w:left w:val="none" w:sz="0" w:space="0" w:color="auto"/>
        <w:bottom w:val="none" w:sz="0" w:space="0" w:color="auto"/>
        <w:right w:val="none" w:sz="0" w:space="0" w:color="auto"/>
      </w:divBdr>
    </w:div>
    <w:div w:id="385644388">
      <w:bodyDiv w:val="1"/>
      <w:marLeft w:val="0"/>
      <w:marRight w:val="0"/>
      <w:marTop w:val="0"/>
      <w:marBottom w:val="0"/>
      <w:divBdr>
        <w:top w:val="none" w:sz="0" w:space="0" w:color="auto"/>
        <w:left w:val="none" w:sz="0" w:space="0" w:color="auto"/>
        <w:bottom w:val="none" w:sz="0" w:space="0" w:color="auto"/>
        <w:right w:val="none" w:sz="0" w:space="0" w:color="auto"/>
      </w:divBdr>
    </w:div>
    <w:div w:id="395201719">
      <w:bodyDiv w:val="1"/>
      <w:marLeft w:val="0"/>
      <w:marRight w:val="0"/>
      <w:marTop w:val="0"/>
      <w:marBottom w:val="0"/>
      <w:divBdr>
        <w:top w:val="none" w:sz="0" w:space="0" w:color="auto"/>
        <w:left w:val="none" w:sz="0" w:space="0" w:color="auto"/>
        <w:bottom w:val="none" w:sz="0" w:space="0" w:color="auto"/>
        <w:right w:val="none" w:sz="0" w:space="0" w:color="auto"/>
      </w:divBdr>
    </w:div>
    <w:div w:id="404185302">
      <w:bodyDiv w:val="1"/>
      <w:marLeft w:val="0"/>
      <w:marRight w:val="0"/>
      <w:marTop w:val="0"/>
      <w:marBottom w:val="0"/>
      <w:divBdr>
        <w:top w:val="none" w:sz="0" w:space="0" w:color="auto"/>
        <w:left w:val="none" w:sz="0" w:space="0" w:color="auto"/>
        <w:bottom w:val="none" w:sz="0" w:space="0" w:color="auto"/>
        <w:right w:val="none" w:sz="0" w:space="0" w:color="auto"/>
      </w:divBdr>
    </w:div>
    <w:div w:id="406341128">
      <w:bodyDiv w:val="1"/>
      <w:marLeft w:val="0"/>
      <w:marRight w:val="0"/>
      <w:marTop w:val="0"/>
      <w:marBottom w:val="0"/>
      <w:divBdr>
        <w:top w:val="none" w:sz="0" w:space="0" w:color="auto"/>
        <w:left w:val="none" w:sz="0" w:space="0" w:color="auto"/>
        <w:bottom w:val="none" w:sz="0" w:space="0" w:color="auto"/>
        <w:right w:val="none" w:sz="0" w:space="0" w:color="auto"/>
      </w:divBdr>
    </w:div>
    <w:div w:id="425733191">
      <w:bodyDiv w:val="1"/>
      <w:marLeft w:val="0"/>
      <w:marRight w:val="0"/>
      <w:marTop w:val="0"/>
      <w:marBottom w:val="0"/>
      <w:divBdr>
        <w:top w:val="none" w:sz="0" w:space="0" w:color="auto"/>
        <w:left w:val="none" w:sz="0" w:space="0" w:color="auto"/>
        <w:bottom w:val="none" w:sz="0" w:space="0" w:color="auto"/>
        <w:right w:val="none" w:sz="0" w:space="0" w:color="auto"/>
      </w:divBdr>
    </w:div>
    <w:div w:id="431583532">
      <w:bodyDiv w:val="1"/>
      <w:marLeft w:val="0"/>
      <w:marRight w:val="0"/>
      <w:marTop w:val="0"/>
      <w:marBottom w:val="0"/>
      <w:divBdr>
        <w:top w:val="none" w:sz="0" w:space="0" w:color="auto"/>
        <w:left w:val="none" w:sz="0" w:space="0" w:color="auto"/>
        <w:bottom w:val="none" w:sz="0" w:space="0" w:color="auto"/>
        <w:right w:val="none" w:sz="0" w:space="0" w:color="auto"/>
      </w:divBdr>
    </w:div>
    <w:div w:id="433790843">
      <w:bodyDiv w:val="1"/>
      <w:marLeft w:val="0"/>
      <w:marRight w:val="0"/>
      <w:marTop w:val="0"/>
      <w:marBottom w:val="0"/>
      <w:divBdr>
        <w:top w:val="none" w:sz="0" w:space="0" w:color="auto"/>
        <w:left w:val="none" w:sz="0" w:space="0" w:color="auto"/>
        <w:bottom w:val="none" w:sz="0" w:space="0" w:color="auto"/>
        <w:right w:val="none" w:sz="0" w:space="0" w:color="auto"/>
      </w:divBdr>
    </w:div>
    <w:div w:id="444234408">
      <w:bodyDiv w:val="1"/>
      <w:marLeft w:val="0"/>
      <w:marRight w:val="0"/>
      <w:marTop w:val="0"/>
      <w:marBottom w:val="0"/>
      <w:divBdr>
        <w:top w:val="none" w:sz="0" w:space="0" w:color="auto"/>
        <w:left w:val="none" w:sz="0" w:space="0" w:color="auto"/>
        <w:bottom w:val="none" w:sz="0" w:space="0" w:color="auto"/>
        <w:right w:val="none" w:sz="0" w:space="0" w:color="auto"/>
      </w:divBdr>
    </w:div>
    <w:div w:id="447701086">
      <w:bodyDiv w:val="1"/>
      <w:marLeft w:val="0"/>
      <w:marRight w:val="0"/>
      <w:marTop w:val="0"/>
      <w:marBottom w:val="0"/>
      <w:divBdr>
        <w:top w:val="none" w:sz="0" w:space="0" w:color="auto"/>
        <w:left w:val="none" w:sz="0" w:space="0" w:color="auto"/>
        <w:bottom w:val="none" w:sz="0" w:space="0" w:color="auto"/>
        <w:right w:val="none" w:sz="0" w:space="0" w:color="auto"/>
      </w:divBdr>
    </w:div>
    <w:div w:id="452215689">
      <w:bodyDiv w:val="1"/>
      <w:marLeft w:val="0"/>
      <w:marRight w:val="0"/>
      <w:marTop w:val="0"/>
      <w:marBottom w:val="0"/>
      <w:divBdr>
        <w:top w:val="none" w:sz="0" w:space="0" w:color="auto"/>
        <w:left w:val="none" w:sz="0" w:space="0" w:color="auto"/>
        <w:bottom w:val="none" w:sz="0" w:space="0" w:color="auto"/>
        <w:right w:val="none" w:sz="0" w:space="0" w:color="auto"/>
      </w:divBdr>
    </w:div>
    <w:div w:id="460347029">
      <w:bodyDiv w:val="1"/>
      <w:marLeft w:val="0"/>
      <w:marRight w:val="0"/>
      <w:marTop w:val="0"/>
      <w:marBottom w:val="0"/>
      <w:divBdr>
        <w:top w:val="none" w:sz="0" w:space="0" w:color="auto"/>
        <w:left w:val="none" w:sz="0" w:space="0" w:color="auto"/>
        <w:bottom w:val="none" w:sz="0" w:space="0" w:color="auto"/>
        <w:right w:val="none" w:sz="0" w:space="0" w:color="auto"/>
      </w:divBdr>
      <w:divsChild>
        <w:div w:id="740566423">
          <w:marLeft w:val="0"/>
          <w:marRight w:val="0"/>
          <w:marTop w:val="0"/>
          <w:marBottom w:val="0"/>
          <w:divBdr>
            <w:top w:val="none" w:sz="0" w:space="0" w:color="auto"/>
            <w:left w:val="none" w:sz="0" w:space="0" w:color="auto"/>
            <w:bottom w:val="none" w:sz="0" w:space="0" w:color="auto"/>
            <w:right w:val="none" w:sz="0" w:space="0" w:color="auto"/>
          </w:divBdr>
          <w:divsChild>
            <w:div w:id="789126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6821676">
      <w:bodyDiv w:val="1"/>
      <w:marLeft w:val="0"/>
      <w:marRight w:val="0"/>
      <w:marTop w:val="0"/>
      <w:marBottom w:val="0"/>
      <w:divBdr>
        <w:top w:val="none" w:sz="0" w:space="0" w:color="auto"/>
        <w:left w:val="none" w:sz="0" w:space="0" w:color="auto"/>
        <w:bottom w:val="none" w:sz="0" w:space="0" w:color="auto"/>
        <w:right w:val="none" w:sz="0" w:space="0" w:color="auto"/>
      </w:divBdr>
    </w:div>
    <w:div w:id="487943602">
      <w:bodyDiv w:val="1"/>
      <w:marLeft w:val="0"/>
      <w:marRight w:val="0"/>
      <w:marTop w:val="0"/>
      <w:marBottom w:val="0"/>
      <w:divBdr>
        <w:top w:val="none" w:sz="0" w:space="0" w:color="auto"/>
        <w:left w:val="none" w:sz="0" w:space="0" w:color="auto"/>
        <w:bottom w:val="none" w:sz="0" w:space="0" w:color="auto"/>
        <w:right w:val="none" w:sz="0" w:space="0" w:color="auto"/>
      </w:divBdr>
    </w:div>
    <w:div w:id="490024741">
      <w:bodyDiv w:val="1"/>
      <w:marLeft w:val="0"/>
      <w:marRight w:val="0"/>
      <w:marTop w:val="0"/>
      <w:marBottom w:val="0"/>
      <w:divBdr>
        <w:top w:val="none" w:sz="0" w:space="0" w:color="auto"/>
        <w:left w:val="none" w:sz="0" w:space="0" w:color="auto"/>
        <w:bottom w:val="none" w:sz="0" w:space="0" w:color="auto"/>
        <w:right w:val="none" w:sz="0" w:space="0" w:color="auto"/>
      </w:divBdr>
    </w:div>
    <w:div w:id="506096644">
      <w:bodyDiv w:val="1"/>
      <w:marLeft w:val="0"/>
      <w:marRight w:val="0"/>
      <w:marTop w:val="0"/>
      <w:marBottom w:val="0"/>
      <w:divBdr>
        <w:top w:val="none" w:sz="0" w:space="0" w:color="auto"/>
        <w:left w:val="none" w:sz="0" w:space="0" w:color="auto"/>
        <w:bottom w:val="none" w:sz="0" w:space="0" w:color="auto"/>
        <w:right w:val="none" w:sz="0" w:space="0" w:color="auto"/>
      </w:divBdr>
    </w:div>
    <w:div w:id="509489419">
      <w:bodyDiv w:val="1"/>
      <w:marLeft w:val="0"/>
      <w:marRight w:val="0"/>
      <w:marTop w:val="0"/>
      <w:marBottom w:val="0"/>
      <w:divBdr>
        <w:top w:val="none" w:sz="0" w:space="0" w:color="auto"/>
        <w:left w:val="none" w:sz="0" w:space="0" w:color="auto"/>
        <w:bottom w:val="none" w:sz="0" w:space="0" w:color="auto"/>
        <w:right w:val="none" w:sz="0" w:space="0" w:color="auto"/>
      </w:divBdr>
    </w:div>
    <w:div w:id="517544211">
      <w:bodyDiv w:val="1"/>
      <w:marLeft w:val="0"/>
      <w:marRight w:val="0"/>
      <w:marTop w:val="0"/>
      <w:marBottom w:val="0"/>
      <w:divBdr>
        <w:top w:val="none" w:sz="0" w:space="0" w:color="auto"/>
        <w:left w:val="none" w:sz="0" w:space="0" w:color="auto"/>
        <w:bottom w:val="none" w:sz="0" w:space="0" w:color="auto"/>
        <w:right w:val="none" w:sz="0" w:space="0" w:color="auto"/>
      </w:divBdr>
    </w:div>
    <w:div w:id="568928818">
      <w:bodyDiv w:val="1"/>
      <w:marLeft w:val="0"/>
      <w:marRight w:val="0"/>
      <w:marTop w:val="0"/>
      <w:marBottom w:val="0"/>
      <w:divBdr>
        <w:top w:val="none" w:sz="0" w:space="0" w:color="auto"/>
        <w:left w:val="none" w:sz="0" w:space="0" w:color="auto"/>
        <w:bottom w:val="none" w:sz="0" w:space="0" w:color="auto"/>
        <w:right w:val="none" w:sz="0" w:space="0" w:color="auto"/>
      </w:divBdr>
    </w:div>
    <w:div w:id="580021107">
      <w:bodyDiv w:val="1"/>
      <w:marLeft w:val="0"/>
      <w:marRight w:val="0"/>
      <w:marTop w:val="0"/>
      <w:marBottom w:val="0"/>
      <w:divBdr>
        <w:top w:val="none" w:sz="0" w:space="0" w:color="auto"/>
        <w:left w:val="none" w:sz="0" w:space="0" w:color="auto"/>
        <w:bottom w:val="none" w:sz="0" w:space="0" w:color="auto"/>
        <w:right w:val="none" w:sz="0" w:space="0" w:color="auto"/>
      </w:divBdr>
    </w:div>
    <w:div w:id="603610658">
      <w:bodyDiv w:val="1"/>
      <w:marLeft w:val="0"/>
      <w:marRight w:val="0"/>
      <w:marTop w:val="0"/>
      <w:marBottom w:val="0"/>
      <w:divBdr>
        <w:top w:val="none" w:sz="0" w:space="0" w:color="auto"/>
        <w:left w:val="none" w:sz="0" w:space="0" w:color="auto"/>
        <w:bottom w:val="none" w:sz="0" w:space="0" w:color="auto"/>
        <w:right w:val="none" w:sz="0" w:space="0" w:color="auto"/>
      </w:divBdr>
    </w:div>
    <w:div w:id="620653515">
      <w:bodyDiv w:val="1"/>
      <w:marLeft w:val="0"/>
      <w:marRight w:val="0"/>
      <w:marTop w:val="0"/>
      <w:marBottom w:val="0"/>
      <w:divBdr>
        <w:top w:val="none" w:sz="0" w:space="0" w:color="auto"/>
        <w:left w:val="none" w:sz="0" w:space="0" w:color="auto"/>
        <w:bottom w:val="none" w:sz="0" w:space="0" w:color="auto"/>
        <w:right w:val="none" w:sz="0" w:space="0" w:color="auto"/>
      </w:divBdr>
    </w:div>
    <w:div w:id="623846861">
      <w:bodyDiv w:val="1"/>
      <w:marLeft w:val="0"/>
      <w:marRight w:val="0"/>
      <w:marTop w:val="0"/>
      <w:marBottom w:val="0"/>
      <w:divBdr>
        <w:top w:val="none" w:sz="0" w:space="0" w:color="auto"/>
        <w:left w:val="none" w:sz="0" w:space="0" w:color="auto"/>
        <w:bottom w:val="none" w:sz="0" w:space="0" w:color="auto"/>
        <w:right w:val="none" w:sz="0" w:space="0" w:color="auto"/>
      </w:divBdr>
    </w:div>
    <w:div w:id="651058469">
      <w:bodyDiv w:val="1"/>
      <w:marLeft w:val="0"/>
      <w:marRight w:val="0"/>
      <w:marTop w:val="0"/>
      <w:marBottom w:val="0"/>
      <w:divBdr>
        <w:top w:val="none" w:sz="0" w:space="0" w:color="auto"/>
        <w:left w:val="none" w:sz="0" w:space="0" w:color="auto"/>
        <w:bottom w:val="none" w:sz="0" w:space="0" w:color="auto"/>
        <w:right w:val="none" w:sz="0" w:space="0" w:color="auto"/>
      </w:divBdr>
    </w:div>
    <w:div w:id="671106346">
      <w:bodyDiv w:val="1"/>
      <w:marLeft w:val="0"/>
      <w:marRight w:val="0"/>
      <w:marTop w:val="0"/>
      <w:marBottom w:val="0"/>
      <w:divBdr>
        <w:top w:val="none" w:sz="0" w:space="0" w:color="auto"/>
        <w:left w:val="none" w:sz="0" w:space="0" w:color="auto"/>
        <w:bottom w:val="none" w:sz="0" w:space="0" w:color="auto"/>
        <w:right w:val="none" w:sz="0" w:space="0" w:color="auto"/>
      </w:divBdr>
    </w:div>
    <w:div w:id="713046539">
      <w:bodyDiv w:val="1"/>
      <w:marLeft w:val="0"/>
      <w:marRight w:val="0"/>
      <w:marTop w:val="0"/>
      <w:marBottom w:val="0"/>
      <w:divBdr>
        <w:top w:val="none" w:sz="0" w:space="0" w:color="auto"/>
        <w:left w:val="none" w:sz="0" w:space="0" w:color="auto"/>
        <w:bottom w:val="none" w:sz="0" w:space="0" w:color="auto"/>
        <w:right w:val="none" w:sz="0" w:space="0" w:color="auto"/>
      </w:divBdr>
    </w:div>
    <w:div w:id="725177859">
      <w:bodyDiv w:val="1"/>
      <w:marLeft w:val="0"/>
      <w:marRight w:val="0"/>
      <w:marTop w:val="0"/>
      <w:marBottom w:val="0"/>
      <w:divBdr>
        <w:top w:val="none" w:sz="0" w:space="0" w:color="auto"/>
        <w:left w:val="none" w:sz="0" w:space="0" w:color="auto"/>
        <w:bottom w:val="none" w:sz="0" w:space="0" w:color="auto"/>
        <w:right w:val="none" w:sz="0" w:space="0" w:color="auto"/>
      </w:divBdr>
    </w:div>
    <w:div w:id="736173085">
      <w:bodyDiv w:val="1"/>
      <w:marLeft w:val="0"/>
      <w:marRight w:val="0"/>
      <w:marTop w:val="0"/>
      <w:marBottom w:val="0"/>
      <w:divBdr>
        <w:top w:val="none" w:sz="0" w:space="0" w:color="auto"/>
        <w:left w:val="none" w:sz="0" w:space="0" w:color="auto"/>
        <w:bottom w:val="none" w:sz="0" w:space="0" w:color="auto"/>
        <w:right w:val="none" w:sz="0" w:space="0" w:color="auto"/>
      </w:divBdr>
    </w:div>
    <w:div w:id="749740604">
      <w:bodyDiv w:val="1"/>
      <w:marLeft w:val="0"/>
      <w:marRight w:val="0"/>
      <w:marTop w:val="0"/>
      <w:marBottom w:val="0"/>
      <w:divBdr>
        <w:top w:val="none" w:sz="0" w:space="0" w:color="auto"/>
        <w:left w:val="none" w:sz="0" w:space="0" w:color="auto"/>
        <w:bottom w:val="none" w:sz="0" w:space="0" w:color="auto"/>
        <w:right w:val="none" w:sz="0" w:space="0" w:color="auto"/>
      </w:divBdr>
    </w:div>
    <w:div w:id="760297132">
      <w:bodyDiv w:val="1"/>
      <w:marLeft w:val="0"/>
      <w:marRight w:val="0"/>
      <w:marTop w:val="0"/>
      <w:marBottom w:val="0"/>
      <w:divBdr>
        <w:top w:val="none" w:sz="0" w:space="0" w:color="auto"/>
        <w:left w:val="none" w:sz="0" w:space="0" w:color="auto"/>
        <w:bottom w:val="none" w:sz="0" w:space="0" w:color="auto"/>
        <w:right w:val="none" w:sz="0" w:space="0" w:color="auto"/>
      </w:divBdr>
    </w:div>
    <w:div w:id="777988152">
      <w:bodyDiv w:val="1"/>
      <w:marLeft w:val="0"/>
      <w:marRight w:val="0"/>
      <w:marTop w:val="0"/>
      <w:marBottom w:val="0"/>
      <w:divBdr>
        <w:top w:val="none" w:sz="0" w:space="0" w:color="auto"/>
        <w:left w:val="none" w:sz="0" w:space="0" w:color="auto"/>
        <w:bottom w:val="none" w:sz="0" w:space="0" w:color="auto"/>
        <w:right w:val="none" w:sz="0" w:space="0" w:color="auto"/>
      </w:divBdr>
    </w:div>
    <w:div w:id="792746076">
      <w:bodyDiv w:val="1"/>
      <w:marLeft w:val="0"/>
      <w:marRight w:val="0"/>
      <w:marTop w:val="0"/>
      <w:marBottom w:val="0"/>
      <w:divBdr>
        <w:top w:val="none" w:sz="0" w:space="0" w:color="auto"/>
        <w:left w:val="none" w:sz="0" w:space="0" w:color="auto"/>
        <w:bottom w:val="none" w:sz="0" w:space="0" w:color="auto"/>
        <w:right w:val="none" w:sz="0" w:space="0" w:color="auto"/>
      </w:divBdr>
    </w:div>
    <w:div w:id="796265609">
      <w:bodyDiv w:val="1"/>
      <w:marLeft w:val="0"/>
      <w:marRight w:val="0"/>
      <w:marTop w:val="0"/>
      <w:marBottom w:val="0"/>
      <w:divBdr>
        <w:top w:val="none" w:sz="0" w:space="0" w:color="auto"/>
        <w:left w:val="none" w:sz="0" w:space="0" w:color="auto"/>
        <w:bottom w:val="none" w:sz="0" w:space="0" w:color="auto"/>
        <w:right w:val="none" w:sz="0" w:space="0" w:color="auto"/>
      </w:divBdr>
    </w:div>
    <w:div w:id="800078210">
      <w:bodyDiv w:val="1"/>
      <w:marLeft w:val="0"/>
      <w:marRight w:val="0"/>
      <w:marTop w:val="0"/>
      <w:marBottom w:val="0"/>
      <w:divBdr>
        <w:top w:val="none" w:sz="0" w:space="0" w:color="auto"/>
        <w:left w:val="none" w:sz="0" w:space="0" w:color="auto"/>
        <w:bottom w:val="none" w:sz="0" w:space="0" w:color="auto"/>
        <w:right w:val="none" w:sz="0" w:space="0" w:color="auto"/>
      </w:divBdr>
    </w:div>
    <w:div w:id="815417899">
      <w:bodyDiv w:val="1"/>
      <w:marLeft w:val="0"/>
      <w:marRight w:val="0"/>
      <w:marTop w:val="0"/>
      <w:marBottom w:val="0"/>
      <w:divBdr>
        <w:top w:val="none" w:sz="0" w:space="0" w:color="auto"/>
        <w:left w:val="none" w:sz="0" w:space="0" w:color="auto"/>
        <w:bottom w:val="none" w:sz="0" w:space="0" w:color="auto"/>
        <w:right w:val="none" w:sz="0" w:space="0" w:color="auto"/>
      </w:divBdr>
    </w:div>
    <w:div w:id="845293965">
      <w:bodyDiv w:val="1"/>
      <w:marLeft w:val="0"/>
      <w:marRight w:val="0"/>
      <w:marTop w:val="0"/>
      <w:marBottom w:val="0"/>
      <w:divBdr>
        <w:top w:val="none" w:sz="0" w:space="0" w:color="auto"/>
        <w:left w:val="none" w:sz="0" w:space="0" w:color="auto"/>
        <w:bottom w:val="none" w:sz="0" w:space="0" w:color="auto"/>
        <w:right w:val="none" w:sz="0" w:space="0" w:color="auto"/>
      </w:divBdr>
    </w:div>
    <w:div w:id="907107714">
      <w:bodyDiv w:val="1"/>
      <w:marLeft w:val="0"/>
      <w:marRight w:val="0"/>
      <w:marTop w:val="0"/>
      <w:marBottom w:val="0"/>
      <w:divBdr>
        <w:top w:val="none" w:sz="0" w:space="0" w:color="auto"/>
        <w:left w:val="none" w:sz="0" w:space="0" w:color="auto"/>
        <w:bottom w:val="none" w:sz="0" w:space="0" w:color="auto"/>
        <w:right w:val="none" w:sz="0" w:space="0" w:color="auto"/>
      </w:divBdr>
    </w:div>
    <w:div w:id="910583579">
      <w:bodyDiv w:val="1"/>
      <w:marLeft w:val="0"/>
      <w:marRight w:val="0"/>
      <w:marTop w:val="0"/>
      <w:marBottom w:val="0"/>
      <w:divBdr>
        <w:top w:val="none" w:sz="0" w:space="0" w:color="auto"/>
        <w:left w:val="none" w:sz="0" w:space="0" w:color="auto"/>
        <w:bottom w:val="none" w:sz="0" w:space="0" w:color="auto"/>
        <w:right w:val="none" w:sz="0" w:space="0" w:color="auto"/>
      </w:divBdr>
    </w:div>
    <w:div w:id="911164118">
      <w:bodyDiv w:val="1"/>
      <w:marLeft w:val="0"/>
      <w:marRight w:val="0"/>
      <w:marTop w:val="0"/>
      <w:marBottom w:val="0"/>
      <w:divBdr>
        <w:top w:val="none" w:sz="0" w:space="0" w:color="auto"/>
        <w:left w:val="none" w:sz="0" w:space="0" w:color="auto"/>
        <w:bottom w:val="none" w:sz="0" w:space="0" w:color="auto"/>
        <w:right w:val="none" w:sz="0" w:space="0" w:color="auto"/>
      </w:divBdr>
    </w:div>
    <w:div w:id="914969051">
      <w:bodyDiv w:val="1"/>
      <w:marLeft w:val="0"/>
      <w:marRight w:val="0"/>
      <w:marTop w:val="0"/>
      <w:marBottom w:val="0"/>
      <w:divBdr>
        <w:top w:val="none" w:sz="0" w:space="0" w:color="auto"/>
        <w:left w:val="none" w:sz="0" w:space="0" w:color="auto"/>
        <w:bottom w:val="none" w:sz="0" w:space="0" w:color="auto"/>
        <w:right w:val="none" w:sz="0" w:space="0" w:color="auto"/>
      </w:divBdr>
    </w:div>
    <w:div w:id="921523119">
      <w:bodyDiv w:val="1"/>
      <w:marLeft w:val="0"/>
      <w:marRight w:val="0"/>
      <w:marTop w:val="0"/>
      <w:marBottom w:val="0"/>
      <w:divBdr>
        <w:top w:val="none" w:sz="0" w:space="0" w:color="auto"/>
        <w:left w:val="none" w:sz="0" w:space="0" w:color="auto"/>
        <w:bottom w:val="none" w:sz="0" w:space="0" w:color="auto"/>
        <w:right w:val="none" w:sz="0" w:space="0" w:color="auto"/>
      </w:divBdr>
    </w:div>
    <w:div w:id="925765481">
      <w:bodyDiv w:val="1"/>
      <w:marLeft w:val="0"/>
      <w:marRight w:val="0"/>
      <w:marTop w:val="0"/>
      <w:marBottom w:val="0"/>
      <w:divBdr>
        <w:top w:val="none" w:sz="0" w:space="0" w:color="auto"/>
        <w:left w:val="none" w:sz="0" w:space="0" w:color="auto"/>
        <w:bottom w:val="none" w:sz="0" w:space="0" w:color="auto"/>
        <w:right w:val="none" w:sz="0" w:space="0" w:color="auto"/>
      </w:divBdr>
    </w:div>
    <w:div w:id="939291697">
      <w:bodyDiv w:val="1"/>
      <w:marLeft w:val="0"/>
      <w:marRight w:val="0"/>
      <w:marTop w:val="0"/>
      <w:marBottom w:val="0"/>
      <w:divBdr>
        <w:top w:val="none" w:sz="0" w:space="0" w:color="auto"/>
        <w:left w:val="none" w:sz="0" w:space="0" w:color="auto"/>
        <w:bottom w:val="none" w:sz="0" w:space="0" w:color="auto"/>
        <w:right w:val="none" w:sz="0" w:space="0" w:color="auto"/>
      </w:divBdr>
    </w:div>
    <w:div w:id="940257748">
      <w:bodyDiv w:val="1"/>
      <w:marLeft w:val="0"/>
      <w:marRight w:val="0"/>
      <w:marTop w:val="0"/>
      <w:marBottom w:val="0"/>
      <w:divBdr>
        <w:top w:val="none" w:sz="0" w:space="0" w:color="auto"/>
        <w:left w:val="none" w:sz="0" w:space="0" w:color="auto"/>
        <w:bottom w:val="none" w:sz="0" w:space="0" w:color="auto"/>
        <w:right w:val="none" w:sz="0" w:space="0" w:color="auto"/>
      </w:divBdr>
    </w:div>
    <w:div w:id="954796275">
      <w:bodyDiv w:val="1"/>
      <w:marLeft w:val="0"/>
      <w:marRight w:val="0"/>
      <w:marTop w:val="0"/>
      <w:marBottom w:val="0"/>
      <w:divBdr>
        <w:top w:val="none" w:sz="0" w:space="0" w:color="auto"/>
        <w:left w:val="none" w:sz="0" w:space="0" w:color="auto"/>
        <w:bottom w:val="none" w:sz="0" w:space="0" w:color="auto"/>
        <w:right w:val="none" w:sz="0" w:space="0" w:color="auto"/>
      </w:divBdr>
    </w:div>
    <w:div w:id="993217793">
      <w:bodyDiv w:val="1"/>
      <w:marLeft w:val="0"/>
      <w:marRight w:val="0"/>
      <w:marTop w:val="0"/>
      <w:marBottom w:val="0"/>
      <w:divBdr>
        <w:top w:val="none" w:sz="0" w:space="0" w:color="auto"/>
        <w:left w:val="none" w:sz="0" w:space="0" w:color="auto"/>
        <w:bottom w:val="none" w:sz="0" w:space="0" w:color="auto"/>
        <w:right w:val="none" w:sz="0" w:space="0" w:color="auto"/>
      </w:divBdr>
    </w:div>
    <w:div w:id="1003895752">
      <w:bodyDiv w:val="1"/>
      <w:marLeft w:val="0"/>
      <w:marRight w:val="0"/>
      <w:marTop w:val="0"/>
      <w:marBottom w:val="0"/>
      <w:divBdr>
        <w:top w:val="none" w:sz="0" w:space="0" w:color="auto"/>
        <w:left w:val="none" w:sz="0" w:space="0" w:color="auto"/>
        <w:bottom w:val="none" w:sz="0" w:space="0" w:color="auto"/>
        <w:right w:val="none" w:sz="0" w:space="0" w:color="auto"/>
      </w:divBdr>
    </w:div>
    <w:div w:id="1067654210">
      <w:bodyDiv w:val="1"/>
      <w:marLeft w:val="0"/>
      <w:marRight w:val="0"/>
      <w:marTop w:val="0"/>
      <w:marBottom w:val="0"/>
      <w:divBdr>
        <w:top w:val="none" w:sz="0" w:space="0" w:color="auto"/>
        <w:left w:val="none" w:sz="0" w:space="0" w:color="auto"/>
        <w:bottom w:val="none" w:sz="0" w:space="0" w:color="auto"/>
        <w:right w:val="none" w:sz="0" w:space="0" w:color="auto"/>
      </w:divBdr>
    </w:div>
    <w:div w:id="1076783233">
      <w:bodyDiv w:val="1"/>
      <w:marLeft w:val="0"/>
      <w:marRight w:val="0"/>
      <w:marTop w:val="0"/>
      <w:marBottom w:val="0"/>
      <w:divBdr>
        <w:top w:val="none" w:sz="0" w:space="0" w:color="auto"/>
        <w:left w:val="none" w:sz="0" w:space="0" w:color="auto"/>
        <w:bottom w:val="none" w:sz="0" w:space="0" w:color="auto"/>
        <w:right w:val="none" w:sz="0" w:space="0" w:color="auto"/>
      </w:divBdr>
    </w:div>
    <w:div w:id="1080105049">
      <w:bodyDiv w:val="1"/>
      <w:marLeft w:val="0"/>
      <w:marRight w:val="0"/>
      <w:marTop w:val="0"/>
      <w:marBottom w:val="0"/>
      <w:divBdr>
        <w:top w:val="none" w:sz="0" w:space="0" w:color="auto"/>
        <w:left w:val="none" w:sz="0" w:space="0" w:color="auto"/>
        <w:bottom w:val="none" w:sz="0" w:space="0" w:color="auto"/>
        <w:right w:val="none" w:sz="0" w:space="0" w:color="auto"/>
      </w:divBdr>
    </w:div>
    <w:div w:id="1088498996">
      <w:bodyDiv w:val="1"/>
      <w:marLeft w:val="0"/>
      <w:marRight w:val="0"/>
      <w:marTop w:val="0"/>
      <w:marBottom w:val="0"/>
      <w:divBdr>
        <w:top w:val="none" w:sz="0" w:space="0" w:color="auto"/>
        <w:left w:val="none" w:sz="0" w:space="0" w:color="auto"/>
        <w:bottom w:val="none" w:sz="0" w:space="0" w:color="auto"/>
        <w:right w:val="none" w:sz="0" w:space="0" w:color="auto"/>
      </w:divBdr>
    </w:div>
    <w:div w:id="1116483920">
      <w:bodyDiv w:val="1"/>
      <w:marLeft w:val="0"/>
      <w:marRight w:val="0"/>
      <w:marTop w:val="0"/>
      <w:marBottom w:val="0"/>
      <w:divBdr>
        <w:top w:val="none" w:sz="0" w:space="0" w:color="auto"/>
        <w:left w:val="none" w:sz="0" w:space="0" w:color="auto"/>
        <w:bottom w:val="none" w:sz="0" w:space="0" w:color="auto"/>
        <w:right w:val="none" w:sz="0" w:space="0" w:color="auto"/>
      </w:divBdr>
    </w:div>
    <w:div w:id="1133592857">
      <w:bodyDiv w:val="1"/>
      <w:marLeft w:val="0"/>
      <w:marRight w:val="0"/>
      <w:marTop w:val="0"/>
      <w:marBottom w:val="0"/>
      <w:divBdr>
        <w:top w:val="none" w:sz="0" w:space="0" w:color="auto"/>
        <w:left w:val="none" w:sz="0" w:space="0" w:color="auto"/>
        <w:bottom w:val="none" w:sz="0" w:space="0" w:color="auto"/>
        <w:right w:val="none" w:sz="0" w:space="0" w:color="auto"/>
      </w:divBdr>
    </w:div>
    <w:div w:id="1146581725">
      <w:bodyDiv w:val="1"/>
      <w:marLeft w:val="0"/>
      <w:marRight w:val="0"/>
      <w:marTop w:val="0"/>
      <w:marBottom w:val="0"/>
      <w:divBdr>
        <w:top w:val="none" w:sz="0" w:space="0" w:color="auto"/>
        <w:left w:val="none" w:sz="0" w:space="0" w:color="auto"/>
        <w:bottom w:val="none" w:sz="0" w:space="0" w:color="auto"/>
        <w:right w:val="none" w:sz="0" w:space="0" w:color="auto"/>
      </w:divBdr>
    </w:div>
    <w:div w:id="1149322221">
      <w:bodyDiv w:val="1"/>
      <w:marLeft w:val="0"/>
      <w:marRight w:val="0"/>
      <w:marTop w:val="0"/>
      <w:marBottom w:val="0"/>
      <w:divBdr>
        <w:top w:val="none" w:sz="0" w:space="0" w:color="auto"/>
        <w:left w:val="none" w:sz="0" w:space="0" w:color="auto"/>
        <w:bottom w:val="none" w:sz="0" w:space="0" w:color="auto"/>
        <w:right w:val="none" w:sz="0" w:space="0" w:color="auto"/>
      </w:divBdr>
    </w:div>
    <w:div w:id="1157771761">
      <w:bodyDiv w:val="1"/>
      <w:marLeft w:val="0"/>
      <w:marRight w:val="0"/>
      <w:marTop w:val="0"/>
      <w:marBottom w:val="0"/>
      <w:divBdr>
        <w:top w:val="none" w:sz="0" w:space="0" w:color="auto"/>
        <w:left w:val="none" w:sz="0" w:space="0" w:color="auto"/>
        <w:bottom w:val="none" w:sz="0" w:space="0" w:color="auto"/>
        <w:right w:val="none" w:sz="0" w:space="0" w:color="auto"/>
      </w:divBdr>
    </w:div>
    <w:div w:id="1160383938">
      <w:bodyDiv w:val="1"/>
      <w:marLeft w:val="0"/>
      <w:marRight w:val="0"/>
      <w:marTop w:val="0"/>
      <w:marBottom w:val="0"/>
      <w:divBdr>
        <w:top w:val="none" w:sz="0" w:space="0" w:color="auto"/>
        <w:left w:val="none" w:sz="0" w:space="0" w:color="auto"/>
        <w:bottom w:val="none" w:sz="0" w:space="0" w:color="auto"/>
        <w:right w:val="none" w:sz="0" w:space="0" w:color="auto"/>
      </w:divBdr>
    </w:div>
    <w:div w:id="1165171653">
      <w:bodyDiv w:val="1"/>
      <w:marLeft w:val="0"/>
      <w:marRight w:val="0"/>
      <w:marTop w:val="0"/>
      <w:marBottom w:val="0"/>
      <w:divBdr>
        <w:top w:val="none" w:sz="0" w:space="0" w:color="auto"/>
        <w:left w:val="none" w:sz="0" w:space="0" w:color="auto"/>
        <w:bottom w:val="none" w:sz="0" w:space="0" w:color="auto"/>
        <w:right w:val="none" w:sz="0" w:space="0" w:color="auto"/>
      </w:divBdr>
    </w:div>
    <w:div w:id="1180896669">
      <w:bodyDiv w:val="1"/>
      <w:marLeft w:val="0"/>
      <w:marRight w:val="0"/>
      <w:marTop w:val="0"/>
      <w:marBottom w:val="0"/>
      <w:divBdr>
        <w:top w:val="none" w:sz="0" w:space="0" w:color="auto"/>
        <w:left w:val="none" w:sz="0" w:space="0" w:color="auto"/>
        <w:bottom w:val="none" w:sz="0" w:space="0" w:color="auto"/>
        <w:right w:val="none" w:sz="0" w:space="0" w:color="auto"/>
      </w:divBdr>
    </w:div>
    <w:div w:id="1181318686">
      <w:bodyDiv w:val="1"/>
      <w:marLeft w:val="0"/>
      <w:marRight w:val="0"/>
      <w:marTop w:val="0"/>
      <w:marBottom w:val="0"/>
      <w:divBdr>
        <w:top w:val="none" w:sz="0" w:space="0" w:color="auto"/>
        <w:left w:val="none" w:sz="0" w:space="0" w:color="auto"/>
        <w:bottom w:val="none" w:sz="0" w:space="0" w:color="auto"/>
        <w:right w:val="none" w:sz="0" w:space="0" w:color="auto"/>
      </w:divBdr>
    </w:div>
    <w:div w:id="1185291971">
      <w:bodyDiv w:val="1"/>
      <w:marLeft w:val="0"/>
      <w:marRight w:val="0"/>
      <w:marTop w:val="0"/>
      <w:marBottom w:val="0"/>
      <w:divBdr>
        <w:top w:val="none" w:sz="0" w:space="0" w:color="auto"/>
        <w:left w:val="none" w:sz="0" w:space="0" w:color="auto"/>
        <w:bottom w:val="none" w:sz="0" w:space="0" w:color="auto"/>
        <w:right w:val="none" w:sz="0" w:space="0" w:color="auto"/>
      </w:divBdr>
    </w:div>
    <w:div w:id="1193808387">
      <w:bodyDiv w:val="1"/>
      <w:marLeft w:val="0"/>
      <w:marRight w:val="0"/>
      <w:marTop w:val="0"/>
      <w:marBottom w:val="0"/>
      <w:divBdr>
        <w:top w:val="none" w:sz="0" w:space="0" w:color="auto"/>
        <w:left w:val="none" w:sz="0" w:space="0" w:color="auto"/>
        <w:bottom w:val="none" w:sz="0" w:space="0" w:color="auto"/>
        <w:right w:val="none" w:sz="0" w:space="0" w:color="auto"/>
      </w:divBdr>
    </w:div>
    <w:div w:id="1199120882">
      <w:bodyDiv w:val="1"/>
      <w:marLeft w:val="0"/>
      <w:marRight w:val="0"/>
      <w:marTop w:val="0"/>
      <w:marBottom w:val="0"/>
      <w:divBdr>
        <w:top w:val="none" w:sz="0" w:space="0" w:color="auto"/>
        <w:left w:val="none" w:sz="0" w:space="0" w:color="auto"/>
        <w:bottom w:val="none" w:sz="0" w:space="0" w:color="auto"/>
        <w:right w:val="none" w:sz="0" w:space="0" w:color="auto"/>
      </w:divBdr>
    </w:div>
    <w:div w:id="1204097497">
      <w:bodyDiv w:val="1"/>
      <w:marLeft w:val="0"/>
      <w:marRight w:val="0"/>
      <w:marTop w:val="0"/>
      <w:marBottom w:val="0"/>
      <w:divBdr>
        <w:top w:val="none" w:sz="0" w:space="0" w:color="auto"/>
        <w:left w:val="none" w:sz="0" w:space="0" w:color="auto"/>
        <w:bottom w:val="none" w:sz="0" w:space="0" w:color="auto"/>
        <w:right w:val="none" w:sz="0" w:space="0" w:color="auto"/>
      </w:divBdr>
    </w:div>
    <w:div w:id="1217162727">
      <w:bodyDiv w:val="1"/>
      <w:marLeft w:val="0"/>
      <w:marRight w:val="0"/>
      <w:marTop w:val="0"/>
      <w:marBottom w:val="0"/>
      <w:divBdr>
        <w:top w:val="none" w:sz="0" w:space="0" w:color="auto"/>
        <w:left w:val="none" w:sz="0" w:space="0" w:color="auto"/>
        <w:bottom w:val="none" w:sz="0" w:space="0" w:color="auto"/>
        <w:right w:val="none" w:sz="0" w:space="0" w:color="auto"/>
      </w:divBdr>
    </w:div>
    <w:div w:id="1226716935">
      <w:bodyDiv w:val="1"/>
      <w:marLeft w:val="0"/>
      <w:marRight w:val="0"/>
      <w:marTop w:val="0"/>
      <w:marBottom w:val="0"/>
      <w:divBdr>
        <w:top w:val="none" w:sz="0" w:space="0" w:color="auto"/>
        <w:left w:val="none" w:sz="0" w:space="0" w:color="auto"/>
        <w:bottom w:val="none" w:sz="0" w:space="0" w:color="auto"/>
        <w:right w:val="none" w:sz="0" w:space="0" w:color="auto"/>
      </w:divBdr>
    </w:div>
    <w:div w:id="1237864423">
      <w:bodyDiv w:val="1"/>
      <w:marLeft w:val="0"/>
      <w:marRight w:val="0"/>
      <w:marTop w:val="0"/>
      <w:marBottom w:val="0"/>
      <w:divBdr>
        <w:top w:val="none" w:sz="0" w:space="0" w:color="auto"/>
        <w:left w:val="none" w:sz="0" w:space="0" w:color="auto"/>
        <w:bottom w:val="none" w:sz="0" w:space="0" w:color="auto"/>
        <w:right w:val="none" w:sz="0" w:space="0" w:color="auto"/>
      </w:divBdr>
    </w:div>
    <w:div w:id="1263956743">
      <w:bodyDiv w:val="1"/>
      <w:marLeft w:val="0"/>
      <w:marRight w:val="0"/>
      <w:marTop w:val="0"/>
      <w:marBottom w:val="0"/>
      <w:divBdr>
        <w:top w:val="none" w:sz="0" w:space="0" w:color="auto"/>
        <w:left w:val="none" w:sz="0" w:space="0" w:color="auto"/>
        <w:bottom w:val="none" w:sz="0" w:space="0" w:color="auto"/>
        <w:right w:val="none" w:sz="0" w:space="0" w:color="auto"/>
      </w:divBdr>
    </w:div>
    <w:div w:id="1301224072">
      <w:bodyDiv w:val="1"/>
      <w:marLeft w:val="0"/>
      <w:marRight w:val="0"/>
      <w:marTop w:val="0"/>
      <w:marBottom w:val="0"/>
      <w:divBdr>
        <w:top w:val="none" w:sz="0" w:space="0" w:color="auto"/>
        <w:left w:val="none" w:sz="0" w:space="0" w:color="auto"/>
        <w:bottom w:val="none" w:sz="0" w:space="0" w:color="auto"/>
        <w:right w:val="none" w:sz="0" w:space="0" w:color="auto"/>
      </w:divBdr>
    </w:div>
    <w:div w:id="1307004355">
      <w:bodyDiv w:val="1"/>
      <w:marLeft w:val="0"/>
      <w:marRight w:val="0"/>
      <w:marTop w:val="0"/>
      <w:marBottom w:val="0"/>
      <w:divBdr>
        <w:top w:val="none" w:sz="0" w:space="0" w:color="auto"/>
        <w:left w:val="none" w:sz="0" w:space="0" w:color="auto"/>
        <w:bottom w:val="none" w:sz="0" w:space="0" w:color="auto"/>
        <w:right w:val="none" w:sz="0" w:space="0" w:color="auto"/>
      </w:divBdr>
    </w:div>
    <w:div w:id="1317760591">
      <w:bodyDiv w:val="1"/>
      <w:marLeft w:val="0"/>
      <w:marRight w:val="0"/>
      <w:marTop w:val="0"/>
      <w:marBottom w:val="0"/>
      <w:divBdr>
        <w:top w:val="none" w:sz="0" w:space="0" w:color="auto"/>
        <w:left w:val="none" w:sz="0" w:space="0" w:color="auto"/>
        <w:bottom w:val="none" w:sz="0" w:space="0" w:color="auto"/>
        <w:right w:val="none" w:sz="0" w:space="0" w:color="auto"/>
      </w:divBdr>
    </w:div>
    <w:div w:id="1326517348">
      <w:bodyDiv w:val="1"/>
      <w:marLeft w:val="0"/>
      <w:marRight w:val="0"/>
      <w:marTop w:val="0"/>
      <w:marBottom w:val="0"/>
      <w:divBdr>
        <w:top w:val="none" w:sz="0" w:space="0" w:color="auto"/>
        <w:left w:val="none" w:sz="0" w:space="0" w:color="auto"/>
        <w:bottom w:val="none" w:sz="0" w:space="0" w:color="auto"/>
        <w:right w:val="none" w:sz="0" w:space="0" w:color="auto"/>
      </w:divBdr>
    </w:div>
    <w:div w:id="1333339617">
      <w:bodyDiv w:val="1"/>
      <w:marLeft w:val="0"/>
      <w:marRight w:val="0"/>
      <w:marTop w:val="0"/>
      <w:marBottom w:val="0"/>
      <w:divBdr>
        <w:top w:val="none" w:sz="0" w:space="0" w:color="auto"/>
        <w:left w:val="none" w:sz="0" w:space="0" w:color="auto"/>
        <w:bottom w:val="none" w:sz="0" w:space="0" w:color="auto"/>
        <w:right w:val="none" w:sz="0" w:space="0" w:color="auto"/>
      </w:divBdr>
    </w:div>
    <w:div w:id="1355231075">
      <w:bodyDiv w:val="1"/>
      <w:marLeft w:val="0"/>
      <w:marRight w:val="0"/>
      <w:marTop w:val="0"/>
      <w:marBottom w:val="0"/>
      <w:divBdr>
        <w:top w:val="none" w:sz="0" w:space="0" w:color="auto"/>
        <w:left w:val="none" w:sz="0" w:space="0" w:color="auto"/>
        <w:bottom w:val="none" w:sz="0" w:space="0" w:color="auto"/>
        <w:right w:val="none" w:sz="0" w:space="0" w:color="auto"/>
      </w:divBdr>
    </w:div>
    <w:div w:id="1358776776">
      <w:bodyDiv w:val="1"/>
      <w:marLeft w:val="0"/>
      <w:marRight w:val="0"/>
      <w:marTop w:val="0"/>
      <w:marBottom w:val="0"/>
      <w:divBdr>
        <w:top w:val="none" w:sz="0" w:space="0" w:color="auto"/>
        <w:left w:val="none" w:sz="0" w:space="0" w:color="auto"/>
        <w:bottom w:val="none" w:sz="0" w:space="0" w:color="auto"/>
        <w:right w:val="none" w:sz="0" w:space="0" w:color="auto"/>
      </w:divBdr>
    </w:div>
    <w:div w:id="1370184969">
      <w:bodyDiv w:val="1"/>
      <w:marLeft w:val="0"/>
      <w:marRight w:val="0"/>
      <w:marTop w:val="0"/>
      <w:marBottom w:val="0"/>
      <w:divBdr>
        <w:top w:val="none" w:sz="0" w:space="0" w:color="auto"/>
        <w:left w:val="none" w:sz="0" w:space="0" w:color="auto"/>
        <w:bottom w:val="none" w:sz="0" w:space="0" w:color="auto"/>
        <w:right w:val="none" w:sz="0" w:space="0" w:color="auto"/>
      </w:divBdr>
    </w:div>
    <w:div w:id="1383551743">
      <w:bodyDiv w:val="1"/>
      <w:marLeft w:val="0"/>
      <w:marRight w:val="0"/>
      <w:marTop w:val="0"/>
      <w:marBottom w:val="0"/>
      <w:divBdr>
        <w:top w:val="none" w:sz="0" w:space="0" w:color="auto"/>
        <w:left w:val="none" w:sz="0" w:space="0" w:color="auto"/>
        <w:bottom w:val="none" w:sz="0" w:space="0" w:color="auto"/>
        <w:right w:val="none" w:sz="0" w:space="0" w:color="auto"/>
      </w:divBdr>
    </w:div>
    <w:div w:id="1422288990">
      <w:bodyDiv w:val="1"/>
      <w:marLeft w:val="0"/>
      <w:marRight w:val="0"/>
      <w:marTop w:val="0"/>
      <w:marBottom w:val="0"/>
      <w:divBdr>
        <w:top w:val="none" w:sz="0" w:space="0" w:color="auto"/>
        <w:left w:val="none" w:sz="0" w:space="0" w:color="auto"/>
        <w:bottom w:val="none" w:sz="0" w:space="0" w:color="auto"/>
        <w:right w:val="none" w:sz="0" w:space="0" w:color="auto"/>
      </w:divBdr>
    </w:div>
    <w:div w:id="1432163356">
      <w:bodyDiv w:val="1"/>
      <w:marLeft w:val="0"/>
      <w:marRight w:val="0"/>
      <w:marTop w:val="0"/>
      <w:marBottom w:val="0"/>
      <w:divBdr>
        <w:top w:val="none" w:sz="0" w:space="0" w:color="auto"/>
        <w:left w:val="none" w:sz="0" w:space="0" w:color="auto"/>
        <w:bottom w:val="none" w:sz="0" w:space="0" w:color="auto"/>
        <w:right w:val="none" w:sz="0" w:space="0" w:color="auto"/>
      </w:divBdr>
    </w:div>
    <w:div w:id="1456829388">
      <w:bodyDiv w:val="1"/>
      <w:marLeft w:val="0"/>
      <w:marRight w:val="0"/>
      <w:marTop w:val="0"/>
      <w:marBottom w:val="0"/>
      <w:divBdr>
        <w:top w:val="none" w:sz="0" w:space="0" w:color="auto"/>
        <w:left w:val="none" w:sz="0" w:space="0" w:color="auto"/>
        <w:bottom w:val="none" w:sz="0" w:space="0" w:color="auto"/>
        <w:right w:val="none" w:sz="0" w:space="0" w:color="auto"/>
      </w:divBdr>
    </w:div>
    <w:div w:id="1495603789">
      <w:bodyDiv w:val="1"/>
      <w:marLeft w:val="0"/>
      <w:marRight w:val="0"/>
      <w:marTop w:val="0"/>
      <w:marBottom w:val="0"/>
      <w:divBdr>
        <w:top w:val="none" w:sz="0" w:space="0" w:color="auto"/>
        <w:left w:val="none" w:sz="0" w:space="0" w:color="auto"/>
        <w:bottom w:val="none" w:sz="0" w:space="0" w:color="auto"/>
        <w:right w:val="none" w:sz="0" w:space="0" w:color="auto"/>
      </w:divBdr>
    </w:div>
    <w:div w:id="1496457233">
      <w:bodyDiv w:val="1"/>
      <w:marLeft w:val="0"/>
      <w:marRight w:val="0"/>
      <w:marTop w:val="0"/>
      <w:marBottom w:val="0"/>
      <w:divBdr>
        <w:top w:val="none" w:sz="0" w:space="0" w:color="auto"/>
        <w:left w:val="none" w:sz="0" w:space="0" w:color="auto"/>
        <w:bottom w:val="none" w:sz="0" w:space="0" w:color="auto"/>
        <w:right w:val="none" w:sz="0" w:space="0" w:color="auto"/>
      </w:divBdr>
    </w:div>
    <w:div w:id="1497842456">
      <w:bodyDiv w:val="1"/>
      <w:marLeft w:val="0"/>
      <w:marRight w:val="0"/>
      <w:marTop w:val="0"/>
      <w:marBottom w:val="0"/>
      <w:divBdr>
        <w:top w:val="none" w:sz="0" w:space="0" w:color="auto"/>
        <w:left w:val="none" w:sz="0" w:space="0" w:color="auto"/>
        <w:bottom w:val="none" w:sz="0" w:space="0" w:color="auto"/>
        <w:right w:val="none" w:sz="0" w:space="0" w:color="auto"/>
      </w:divBdr>
    </w:div>
    <w:div w:id="1497956370">
      <w:bodyDiv w:val="1"/>
      <w:marLeft w:val="0"/>
      <w:marRight w:val="0"/>
      <w:marTop w:val="0"/>
      <w:marBottom w:val="0"/>
      <w:divBdr>
        <w:top w:val="none" w:sz="0" w:space="0" w:color="auto"/>
        <w:left w:val="none" w:sz="0" w:space="0" w:color="auto"/>
        <w:bottom w:val="none" w:sz="0" w:space="0" w:color="auto"/>
        <w:right w:val="none" w:sz="0" w:space="0" w:color="auto"/>
      </w:divBdr>
    </w:div>
    <w:div w:id="1517891582">
      <w:bodyDiv w:val="1"/>
      <w:marLeft w:val="0"/>
      <w:marRight w:val="0"/>
      <w:marTop w:val="0"/>
      <w:marBottom w:val="0"/>
      <w:divBdr>
        <w:top w:val="none" w:sz="0" w:space="0" w:color="auto"/>
        <w:left w:val="none" w:sz="0" w:space="0" w:color="auto"/>
        <w:bottom w:val="none" w:sz="0" w:space="0" w:color="auto"/>
        <w:right w:val="none" w:sz="0" w:space="0" w:color="auto"/>
      </w:divBdr>
    </w:div>
    <w:div w:id="1539466046">
      <w:bodyDiv w:val="1"/>
      <w:marLeft w:val="0"/>
      <w:marRight w:val="0"/>
      <w:marTop w:val="0"/>
      <w:marBottom w:val="0"/>
      <w:divBdr>
        <w:top w:val="none" w:sz="0" w:space="0" w:color="auto"/>
        <w:left w:val="none" w:sz="0" w:space="0" w:color="auto"/>
        <w:bottom w:val="none" w:sz="0" w:space="0" w:color="auto"/>
        <w:right w:val="none" w:sz="0" w:space="0" w:color="auto"/>
      </w:divBdr>
    </w:div>
    <w:div w:id="1541556077">
      <w:bodyDiv w:val="1"/>
      <w:marLeft w:val="0"/>
      <w:marRight w:val="0"/>
      <w:marTop w:val="0"/>
      <w:marBottom w:val="0"/>
      <w:divBdr>
        <w:top w:val="none" w:sz="0" w:space="0" w:color="auto"/>
        <w:left w:val="none" w:sz="0" w:space="0" w:color="auto"/>
        <w:bottom w:val="none" w:sz="0" w:space="0" w:color="auto"/>
        <w:right w:val="none" w:sz="0" w:space="0" w:color="auto"/>
      </w:divBdr>
    </w:div>
    <w:div w:id="1589074712">
      <w:bodyDiv w:val="1"/>
      <w:marLeft w:val="0"/>
      <w:marRight w:val="0"/>
      <w:marTop w:val="0"/>
      <w:marBottom w:val="0"/>
      <w:divBdr>
        <w:top w:val="none" w:sz="0" w:space="0" w:color="auto"/>
        <w:left w:val="none" w:sz="0" w:space="0" w:color="auto"/>
        <w:bottom w:val="none" w:sz="0" w:space="0" w:color="auto"/>
        <w:right w:val="none" w:sz="0" w:space="0" w:color="auto"/>
      </w:divBdr>
    </w:div>
    <w:div w:id="1611468836">
      <w:bodyDiv w:val="1"/>
      <w:marLeft w:val="0"/>
      <w:marRight w:val="0"/>
      <w:marTop w:val="0"/>
      <w:marBottom w:val="0"/>
      <w:divBdr>
        <w:top w:val="none" w:sz="0" w:space="0" w:color="auto"/>
        <w:left w:val="none" w:sz="0" w:space="0" w:color="auto"/>
        <w:bottom w:val="none" w:sz="0" w:space="0" w:color="auto"/>
        <w:right w:val="none" w:sz="0" w:space="0" w:color="auto"/>
      </w:divBdr>
    </w:div>
    <w:div w:id="1615987140">
      <w:bodyDiv w:val="1"/>
      <w:marLeft w:val="0"/>
      <w:marRight w:val="0"/>
      <w:marTop w:val="0"/>
      <w:marBottom w:val="0"/>
      <w:divBdr>
        <w:top w:val="none" w:sz="0" w:space="0" w:color="auto"/>
        <w:left w:val="none" w:sz="0" w:space="0" w:color="auto"/>
        <w:bottom w:val="none" w:sz="0" w:space="0" w:color="auto"/>
        <w:right w:val="none" w:sz="0" w:space="0" w:color="auto"/>
      </w:divBdr>
    </w:div>
    <w:div w:id="1625232146">
      <w:bodyDiv w:val="1"/>
      <w:marLeft w:val="0"/>
      <w:marRight w:val="0"/>
      <w:marTop w:val="0"/>
      <w:marBottom w:val="0"/>
      <w:divBdr>
        <w:top w:val="none" w:sz="0" w:space="0" w:color="auto"/>
        <w:left w:val="none" w:sz="0" w:space="0" w:color="auto"/>
        <w:bottom w:val="none" w:sz="0" w:space="0" w:color="auto"/>
        <w:right w:val="none" w:sz="0" w:space="0" w:color="auto"/>
      </w:divBdr>
    </w:div>
    <w:div w:id="1668751890">
      <w:bodyDiv w:val="1"/>
      <w:marLeft w:val="0"/>
      <w:marRight w:val="0"/>
      <w:marTop w:val="0"/>
      <w:marBottom w:val="0"/>
      <w:divBdr>
        <w:top w:val="none" w:sz="0" w:space="0" w:color="auto"/>
        <w:left w:val="none" w:sz="0" w:space="0" w:color="auto"/>
        <w:bottom w:val="none" w:sz="0" w:space="0" w:color="auto"/>
        <w:right w:val="none" w:sz="0" w:space="0" w:color="auto"/>
      </w:divBdr>
    </w:div>
    <w:div w:id="1671134096">
      <w:bodyDiv w:val="1"/>
      <w:marLeft w:val="0"/>
      <w:marRight w:val="0"/>
      <w:marTop w:val="0"/>
      <w:marBottom w:val="0"/>
      <w:divBdr>
        <w:top w:val="none" w:sz="0" w:space="0" w:color="auto"/>
        <w:left w:val="none" w:sz="0" w:space="0" w:color="auto"/>
        <w:bottom w:val="none" w:sz="0" w:space="0" w:color="auto"/>
        <w:right w:val="none" w:sz="0" w:space="0" w:color="auto"/>
      </w:divBdr>
    </w:div>
    <w:div w:id="1694458739">
      <w:bodyDiv w:val="1"/>
      <w:marLeft w:val="0"/>
      <w:marRight w:val="0"/>
      <w:marTop w:val="0"/>
      <w:marBottom w:val="0"/>
      <w:divBdr>
        <w:top w:val="none" w:sz="0" w:space="0" w:color="auto"/>
        <w:left w:val="none" w:sz="0" w:space="0" w:color="auto"/>
        <w:bottom w:val="none" w:sz="0" w:space="0" w:color="auto"/>
        <w:right w:val="none" w:sz="0" w:space="0" w:color="auto"/>
      </w:divBdr>
    </w:div>
    <w:div w:id="1720394788">
      <w:bodyDiv w:val="1"/>
      <w:marLeft w:val="0"/>
      <w:marRight w:val="0"/>
      <w:marTop w:val="0"/>
      <w:marBottom w:val="0"/>
      <w:divBdr>
        <w:top w:val="none" w:sz="0" w:space="0" w:color="auto"/>
        <w:left w:val="none" w:sz="0" w:space="0" w:color="auto"/>
        <w:bottom w:val="none" w:sz="0" w:space="0" w:color="auto"/>
        <w:right w:val="none" w:sz="0" w:space="0" w:color="auto"/>
      </w:divBdr>
    </w:div>
    <w:div w:id="1731418224">
      <w:bodyDiv w:val="1"/>
      <w:marLeft w:val="0"/>
      <w:marRight w:val="0"/>
      <w:marTop w:val="0"/>
      <w:marBottom w:val="0"/>
      <w:divBdr>
        <w:top w:val="none" w:sz="0" w:space="0" w:color="auto"/>
        <w:left w:val="none" w:sz="0" w:space="0" w:color="auto"/>
        <w:bottom w:val="none" w:sz="0" w:space="0" w:color="auto"/>
        <w:right w:val="none" w:sz="0" w:space="0" w:color="auto"/>
      </w:divBdr>
    </w:div>
    <w:div w:id="1738818860">
      <w:bodyDiv w:val="1"/>
      <w:marLeft w:val="0"/>
      <w:marRight w:val="0"/>
      <w:marTop w:val="0"/>
      <w:marBottom w:val="0"/>
      <w:divBdr>
        <w:top w:val="none" w:sz="0" w:space="0" w:color="auto"/>
        <w:left w:val="none" w:sz="0" w:space="0" w:color="auto"/>
        <w:bottom w:val="none" w:sz="0" w:space="0" w:color="auto"/>
        <w:right w:val="none" w:sz="0" w:space="0" w:color="auto"/>
      </w:divBdr>
    </w:div>
    <w:div w:id="1739403142">
      <w:bodyDiv w:val="1"/>
      <w:marLeft w:val="0"/>
      <w:marRight w:val="0"/>
      <w:marTop w:val="0"/>
      <w:marBottom w:val="0"/>
      <w:divBdr>
        <w:top w:val="none" w:sz="0" w:space="0" w:color="auto"/>
        <w:left w:val="none" w:sz="0" w:space="0" w:color="auto"/>
        <w:bottom w:val="none" w:sz="0" w:space="0" w:color="auto"/>
        <w:right w:val="none" w:sz="0" w:space="0" w:color="auto"/>
      </w:divBdr>
      <w:divsChild>
        <w:div w:id="983586827">
          <w:marLeft w:val="432"/>
          <w:marRight w:val="0"/>
          <w:marTop w:val="120"/>
          <w:marBottom w:val="0"/>
          <w:divBdr>
            <w:top w:val="none" w:sz="0" w:space="0" w:color="auto"/>
            <w:left w:val="none" w:sz="0" w:space="0" w:color="auto"/>
            <w:bottom w:val="none" w:sz="0" w:space="0" w:color="auto"/>
            <w:right w:val="none" w:sz="0" w:space="0" w:color="auto"/>
          </w:divBdr>
        </w:div>
        <w:div w:id="879707319">
          <w:marLeft w:val="432"/>
          <w:marRight w:val="0"/>
          <w:marTop w:val="120"/>
          <w:marBottom w:val="0"/>
          <w:divBdr>
            <w:top w:val="none" w:sz="0" w:space="0" w:color="auto"/>
            <w:left w:val="none" w:sz="0" w:space="0" w:color="auto"/>
            <w:bottom w:val="none" w:sz="0" w:space="0" w:color="auto"/>
            <w:right w:val="none" w:sz="0" w:space="0" w:color="auto"/>
          </w:divBdr>
        </w:div>
        <w:div w:id="2141796667">
          <w:marLeft w:val="432"/>
          <w:marRight w:val="0"/>
          <w:marTop w:val="120"/>
          <w:marBottom w:val="0"/>
          <w:divBdr>
            <w:top w:val="none" w:sz="0" w:space="0" w:color="auto"/>
            <w:left w:val="none" w:sz="0" w:space="0" w:color="auto"/>
            <w:bottom w:val="none" w:sz="0" w:space="0" w:color="auto"/>
            <w:right w:val="none" w:sz="0" w:space="0" w:color="auto"/>
          </w:divBdr>
        </w:div>
        <w:div w:id="1252273110">
          <w:marLeft w:val="432"/>
          <w:marRight w:val="0"/>
          <w:marTop w:val="120"/>
          <w:marBottom w:val="0"/>
          <w:divBdr>
            <w:top w:val="none" w:sz="0" w:space="0" w:color="auto"/>
            <w:left w:val="none" w:sz="0" w:space="0" w:color="auto"/>
            <w:bottom w:val="none" w:sz="0" w:space="0" w:color="auto"/>
            <w:right w:val="none" w:sz="0" w:space="0" w:color="auto"/>
          </w:divBdr>
        </w:div>
        <w:div w:id="837622311">
          <w:marLeft w:val="432"/>
          <w:marRight w:val="0"/>
          <w:marTop w:val="120"/>
          <w:marBottom w:val="0"/>
          <w:divBdr>
            <w:top w:val="none" w:sz="0" w:space="0" w:color="auto"/>
            <w:left w:val="none" w:sz="0" w:space="0" w:color="auto"/>
            <w:bottom w:val="none" w:sz="0" w:space="0" w:color="auto"/>
            <w:right w:val="none" w:sz="0" w:space="0" w:color="auto"/>
          </w:divBdr>
        </w:div>
      </w:divsChild>
    </w:div>
    <w:div w:id="1760329383">
      <w:bodyDiv w:val="1"/>
      <w:marLeft w:val="0"/>
      <w:marRight w:val="0"/>
      <w:marTop w:val="0"/>
      <w:marBottom w:val="0"/>
      <w:divBdr>
        <w:top w:val="none" w:sz="0" w:space="0" w:color="auto"/>
        <w:left w:val="none" w:sz="0" w:space="0" w:color="auto"/>
        <w:bottom w:val="none" w:sz="0" w:space="0" w:color="auto"/>
        <w:right w:val="none" w:sz="0" w:space="0" w:color="auto"/>
      </w:divBdr>
    </w:div>
    <w:div w:id="1770150873">
      <w:bodyDiv w:val="1"/>
      <w:marLeft w:val="0"/>
      <w:marRight w:val="0"/>
      <w:marTop w:val="0"/>
      <w:marBottom w:val="0"/>
      <w:divBdr>
        <w:top w:val="none" w:sz="0" w:space="0" w:color="auto"/>
        <w:left w:val="none" w:sz="0" w:space="0" w:color="auto"/>
        <w:bottom w:val="none" w:sz="0" w:space="0" w:color="auto"/>
        <w:right w:val="none" w:sz="0" w:space="0" w:color="auto"/>
      </w:divBdr>
    </w:div>
    <w:div w:id="1776434840">
      <w:bodyDiv w:val="1"/>
      <w:marLeft w:val="0"/>
      <w:marRight w:val="0"/>
      <w:marTop w:val="0"/>
      <w:marBottom w:val="0"/>
      <w:divBdr>
        <w:top w:val="none" w:sz="0" w:space="0" w:color="auto"/>
        <w:left w:val="none" w:sz="0" w:space="0" w:color="auto"/>
        <w:bottom w:val="none" w:sz="0" w:space="0" w:color="auto"/>
        <w:right w:val="none" w:sz="0" w:space="0" w:color="auto"/>
      </w:divBdr>
    </w:div>
    <w:div w:id="1808930533">
      <w:bodyDiv w:val="1"/>
      <w:marLeft w:val="0"/>
      <w:marRight w:val="0"/>
      <w:marTop w:val="0"/>
      <w:marBottom w:val="0"/>
      <w:divBdr>
        <w:top w:val="none" w:sz="0" w:space="0" w:color="auto"/>
        <w:left w:val="none" w:sz="0" w:space="0" w:color="auto"/>
        <w:bottom w:val="none" w:sz="0" w:space="0" w:color="auto"/>
        <w:right w:val="none" w:sz="0" w:space="0" w:color="auto"/>
      </w:divBdr>
    </w:div>
    <w:div w:id="1809125499">
      <w:bodyDiv w:val="1"/>
      <w:marLeft w:val="0"/>
      <w:marRight w:val="0"/>
      <w:marTop w:val="0"/>
      <w:marBottom w:val="0"/>
      <w:divBdr>
        <w:top w:val="none" w:sz="0" w:space="0" w:color="auto"/>
        <w:left w:val="none" w:sz="0" w:space="0" w:color="auto"/>
        <w:bottom w:val="none" w:sz="0" w:space="0" w:color="auto"/>
        <w:right w:val="none" w:sz="0" w:space="0" w:color="auto"/>
      </w:divBdr>
    </w:div>
    <w:div w:id="1813867584">
      <w:bodyDiv w:val="1"/>
      <w:marLeft w:val="0"/>
      <w:marRight w:val="0"/>
      <w:marTop w:val="0"/>
      <w:marBottom w:val="0"/>
      <w:divBdr>
        <w:top w:val="none" w:sz="0" w:space="0" w:color="auto"/>
        <w:left w:val="none" w:sz="0" w:space="0" w:color="auto"/>
        <w:bottom w:val="none" w:sz="0" w:space="0" w:color="auto"/>
        <w:right w:val="none" w:sz="0" w:space="0" w:color="auto"/>
      </w:divBdr>
    </w:div>
    <w:div w:id="1819884060">
      <w:bodyDiv w:val="1"/>
      <w:marLeft w:val="0"/>
      <w:marRight w:val="0"/>
      <w:marTop w:val="0"/>
      <w:marBottom w:val="0"/>
      <w:divBdr>
        <w:top w:val="none" w:sz="0" w:space="0" w:color="auto"/>
        <w:left w:val="none" w:sz="0" w:space="0" w:color="auto"/>
        <w:bottom w:val="none" w:sz="0" w:space="0" w:color="auto"/>
        <w:right w:val="none" w:sz="0" w:space="0" w:color="auto"/>
      </w:divBdr>
    </w:div>
    <w:div w:id="1829403292">
      <w:bodyDiv w:val="1"/>
      <w:marLeft w:val="0"/>
      <w:marRight w:val="0"/>
      <w:marTop w:val="0"/>
      <w:marBottom w:val="0"/>
      <w:divBdr>
        <w:top w:val="none" w:sz="0" w:space="0" w:color="auto"/>
        <w:left w:val="none" w:sz="0" w:space="0" w:color="auto"/>
        <w:bottom w:val="none" w:sz="0" w:space="0" w:color="auto"/>
        <w:right w:val="none" w:sz="0" w:space="0" w:color="auto"/>
      </w:divBdr>
    </w:div>
    <w:div w:id="1839230627">
      <w:bodyDiv w:val="1"/>
      <w:marLeft w:val="0"/>
      <w:marRight w:val="0"/>
      <w:marTop w:val="0"/>
      <w:marBottom w:val="0"/>
      <w:divBdr>
        <w:top w:val="none" w:sz="0" w:space="0" w:color="auto"/>
        <w:left w:val="none" w:sz="0" w:space="0" w:color="auto"/>
        <w:bottom w:val="none" w:sz="0" w:space="0" w:color="auto"/>
        <w:right w:val="none" w:sz="0" w:space="0" w:color="auto"/>
      </w:divBdr>
    </w:div>
    <w:div w:id="1844473788">
      <w:bodyDiv w:val="1"/>
      <w:marLeft w:val="0"/>
      <w:marRight w:val="0"/>
      <w:marTop w:val="0"/>
      <w:marBottom w:val="0"/>
      <w:divBdr>
        <w:top w:val="none" w:sz="0" w:space="0" w:color="auto"/>
        <w:left w:val="none" w:sz="0" w:space="0" w:color="auto"/>
        <w:bottom w:val="none" w:sz="0" w:space="0" w:color="auto"/>
        <w:right w:val="none" w:sz="0" w:space="0" w:color="auto"/>
      </w:divBdr>
    </w:div>
    <w:div w:id="1863471746">
      <w:bodyDiv w:val="1"/>
      <w:marLeft w:val="0"/>
      <w:marRight w:val="0"/>
      <w:marTop w:val="0"/>
      <w:marBottom w:val="0"/>
      <w:divBdr>
        <w:top w:val="none" w:sz="0" w:space="0" w:color="auto"/>
        <w:left w:val="none" w:sz="0" w:space="0" w:color="auto"/>
        <w:bottom w:val="none" w:sz="0" w:space="0" w:color="auto"/>
        <w:right w:val="none" w:sz="0" w:space="0" w:color="auto"/>
      </w:divBdr>
    </w:div>
    <w:div w:id="1871065827">
      <w:bodyDiv w:val="1"/>
      <w:marLeft w:val="0"/>
      <w:marRight w:val="0"/>
      <w:marTop w:val="0"/>
      <w:marBottom w:val="0"/>
      <w:divBdr>
        <w:top w:val="none" w:sz="0" w:space="0" w:color="auto"/>
        <w:left w:val="none" w:sz="0" w:space="0" w:color="auto"/>
        <w:bottom w:val="none" w:sz="0" w:space="0" w:color="auto"/>
        <w:right w:val="none" w:sz="0" w:space="0" w:color="auto"/>
      </w:divBdr>
    </w:div>
    <w:div w:id="1875993853">
      <w:bodyDiv w:val="1"/>
      <w:marLeft w:val="0"/>
      <w:marRight w:val="0"/>
      <w:marTop w:val="0"/>
      <w:marBottom w:val="0"/>
      <w:divBdr>
        <w:top w:val="none" w:sz="0" w:space="0" w:color="auto"/>
        <w:left w:val="none" w:sz="0" w:space="0" w:color="auto"/>
        <w:bottom w:val="none" w:sz="0" w:space="0" w:color="auto"/>
        <w:right w:val="none" w:sz="0" w:space="0" w:color="auto"/>
      </w:divBdr>
    </w:div>
    <w:div w:id="1886595624">
      <w:bodyDiv w:val="1"/>
      <w:marLeft w:val="0"/>
      <w:marRight w:val="0"/>
      <w:marTop w:val="0"/>
      <w:marBottom w:val="0"/>
      <w:divBdr>
        <w:top w:val="none" w:sz="0" w:space="0" w:color="auto"/>
        <w:left w:val="none" w:sz="0" w:space="0" w:color="auto"/>
        <w:bottom w:val="none" w:sz="0" w:space="0" w:color="auto"/>
        <w:right w:val="none" w:sz="0" w:space="0" w:color="auto"/>
      </w:divBdr>
    </w:div>
    <w:div w:id="1908684318">
      <w:bodyDiv w:val="1"/>
      <w:marLeft w:val="0"/>
      <w:marRight w:val="0"/>
      <w:marTop w:val="0"/>
      <w:marBottom w:val="0"/>
      <w:divBdr>
        <w:top w:val="none" w:sz="0" w:space="0" w:color="auto"/>
        <w:left w:val="none" w:sz="0" w:space="0" w:color="auto"/>
        <w:bottom w:val="none" w:sz="0" w:space="0" w:color="auto"/>
        <w:right w:val="none" w:sz="0" w:space="0" w:color="auto"/>
      </w:divBdr>
    </w:div>
    <w:div w:id="1926649877">
      <w:bodyDiv w:val="1"/>
      <w:marLeft w:val="0"/>
      <w:marRight w:val="0"/>
      <w:marTop w:val="0"/>
      <w:marBottom w:val="0"/>
      <w:divBdr>
        <w:top w:val="none" w:sz="0" w:space="0" w:color="auto"/>
        <w:left w:val="none" w:sz="0" w:space="0" w:color="auto"/>
        <w:bottom w:val="none" w:sz="0" w:space="0" w:color="auto"/>
        <w:right w:val="none" w:sz="0" w:space="0" w:color="auto"/>
      </w:divBdr>
    </w:div>
    <w:div w:id="1927957146">
      <w:bodyDiv w:val="1"/>
      <w:marLeft w:val="0"/>
      <w:marRight w:val="0"/>
      <w:marTop w:val="0"/>
      <w:marBottom w:val="0"/>
      <w:divBdr>
        <w:top w:val="none" w:sz="0" w:space="0" w:color="auto"/>
        <w:left w:val="none" w:sz="0" w:space="0" w:color="auto"/>
        <w:bottom w:val="none" w:sz="0" w:space="0" w:color="auto"/>
        <w:right w:val="none" w:sz="0" w:space="0" w:color="auto"/>
      </w:divBdr>
    </w:div>
    <w:div w:id="1944219557">
      <w:bodyDiv w:val="1"/>
      <w:marLeft w:val="0"/>
      <w:marRight w:val="0"/>
      <w:marTop w:val="0"/>
      <w:marBottom w:val="0"/>
      <w:divBdr>
        <w:top w:val="none" w:sz="0" w:space="0" w:color="auto"/>
        <w:left w:val="none" w:sz="0" w:space="0" w:color="auto"/>
        <w:bottom w:val="none" w:sz="0" w:space="0" w:color="auto"/>
        <w:right w:val="none" w:sz="0" w:space="0" w:color="auto"/>
      </w:divBdr>
    </w:div>
    <w:div w:id="1959484945">
      <w:bodyDiv w:val="1"/>
      <w:marLeft w:val="0"/>
      <w:marRight w:val="0"/>
      <w:marTop w:val="0"/>
      <w:marBottom w:val="0"/>
      <w:divBdr>
        <w:top w:val="none" w:sz="0" w:space="0" w:color="auto"/>
        <w:left w:val="none" w:sz="0" w:space="0" w:color="auto"/>
        <w:bottom w:val="none" w:sz="0" w:space="0" w:color="auto"/>
        <w:right w:val="none" w:sz="0" w:space="0" w:color="auto"/>
      </w:divBdr>
    </w:div>
    <w:div w:id="1981182139">
      <w:bodyDiv w:val="1"/>
      <w:marLeft w:val="0"/>
      <w:marRight w:val="0"/>
      <w:marTop w:val="0"/>
      <w:marBottom w:val="0"/>
      <w:divBdr>
        <w:top w:val="none" w:sz="0" w:space="0" w:color="auto"/>
        <w:left w:val="none" w:sz="0" w:space="0" w:color="auto"/>
        <w:bottom w:val="none" w:sz="0" w:space="0" w:color="auto"/>
        <w:right w:val="none" w:sz="0" w:space="0" w:color="auto"/>
      </w:divBdr>
    </w:div>
    <w:div w:id="1987009886">
      <w:bodyDiv w:val="1"/>
      <w:marLeft w:val="0"/>
      <w:marRight w:val="0"/>
      <w:marTop w:val="0"/>
      <w:marBottom w:val="0"/>
      <w:divBdr>
        <w:top w:val="none" w:sz="0" w:space="0" w:color="auto"/>
        <w:left w:val="none" w:sz="0" w:space="0" w:color="auto"/>
        <w:bottom w:val="none" w:sz="0" w:space="0" w:color="auto"/>
        <w:right w:val="none" w:sz="0" w:space="0" w:color="auto"/>
      </w:divBdr>
    </w:div>
    <w:div w:id="1990748654">
      <w:bodyDiv w:val="1"/>
      <w:marLeft w:val="0"/>
      <w:marRight w:val="0"/>
      <w:marTop w:val="0"/>
      <w:marBottom w:val="0"/>
      <w:divBdr>
        <w:top w:val="none" w:sz="0" w:space="0" w:color="auto"/>
        <w:left w:val="none" w:sz="0" w:space="0" w:color="auto"/>
        <w:bottom w:val="none" w:sz="0" w:space="0" w:color="auto"/>
        <w:right w:val="none" w:sz="0" w:space="0" w:color="auto"/>
      </w:divBdr>
    </w:div>
    <w:div w:id="2010254686">
      <w:bodyDiv w:val="1"/>
      <w:marLeft w:val="0"/>
      <w:marRight w:val="0"/>
      <w:marTop w:val="0"/>
      <w:marBottom w:val="0"/>
      <w:divBdr>
        <w:top w:val="none" w:sz="0" w:space="0" w:color="auto"/>
        <w:left w:val="none" w:sz="0" w:space="0" w:color="auto"/>
        <w:bottom w:val="none" w:sz="0" w:space="0" w:color="auto"/>
        <w:right w:val="none" w:sz="0" w:space="0" w:color="auto"/>
      </w:divBdr>
    </w:div>
    <w:div w:id="2022928672">
      <w:bodyDiv w:val="1"/>
      <w:marLeft w:val="0"/>
      <w:marRight w:val="0"/>
      <w:marTop w:val="0"/>
      <w:marBottom w:val="0"/>
      <w:divBdr>
        <w:top w:val="none" w:sz="0" w:space="0" w:color="auto"/>
        <w:left w:val="none" w:sz="0" w:space="0" w:color="auto"/>
        <w:bottom w:val="none" w:sz="0" w:space="0" w:color="auto"/>
        <w:right w:val="none" w:sz="0" w:space="0" w:color="auto"/>
      </w:divBdr>
    </w:div>
    <w:div w:id="2031105018">
      <w:bodyDiv w:val="1"/>
      <w:marLeft w:val="0"/>
      <w:marRight w:val="0"/>
      <w:marTop w:val="0"/>
      <w:marBottom w:val="0"/>
      <w:divBdr>
        <w:top w:val="none" w:sz="0" w:space="0" w:color="auto"/>
        <w:left w:val="none" w:sz="0" w:space="0" w:color="auto"/>
        <w:bottom w:val="none" w:sz="0" w:space="0" w:color="auto"/>
        <w:right w:val="none" w:sz="0" w:space="0" w:color="auto"/>
      </w:divBdr>
    </w:div>
    <w:div w:id="2044285991">
      <w:bodyDiv w:val="1"/>
      <w:marLeft w:val="0"/>
      <w:marRight w:val="0"/>
      <w:marTop w:val="0"/>
      <w:marBottom w:val="0"/>
      <w:divBdr>
        <w:top w:val="none" w:sz="0" w:space="0" w:color="auto"/>
        <w:left w:val="none" w:sz="0" w:space="0" w:color="auto"/>
        <w:bottom w:val="none" w:sz="0" w:space="0" w:color="auto"/>
        <w:right w:val="none" w:sz="0" w:space="0" w:color="auto"/>
      </w:divBdr>
    </w:div>
    <w:div w:id="2064716983">
      <w:bodyDiv w:val="1"/>
      <w:marLeft w:val="0"/>
      <w:marRight w:val="0"/>
      <w:marTop w:val="0"/>
      <w:marBottom w:val="0"/>
      <w:divBdr>
        <w:top w:val="none" w:sz="0" w:space="0" w:color="auto"/>
        <w:left w:val="none" w:sz="0" w:space="0" w:color="auto"/>
        <w:bottom w:val="none" w:sz="0" w:space="0" w:color="auto"/>
        <w:right w:val="none" w:sz="0" w:space="0" w:color="auto"/>
      </w:divBdr>
    </w:div>
    <w:div w:id="2069187457">
      <w:bodyDiv w:val="1"/>
      <w:marLeft w:val="0"/>
      <w:marRight w:val="0"/>
      <w:marTop w:val="0"/>
      <w:marBottom w:val="0"/>
      <w:divBdr>
        <w:top w:val="none" w:sz="0" w:space="0" w:color="auto"/>
        <w:left w:val="none" w:sz="0" w:space="0" w:color="auto"/>
        <w:bottom w:val="none" w:sz="0" w:space="0" w:color="auto"/>
        <w:right w:val="none" w:sz="0" w:space="0" w:color="auto"/>
      </w:divBdr>
    </w:div>
    <w:div w:id="2107262347">
      <w:bodyDiv w:val="1"/>
      <w:marLeft w:val="0"/>
      <w:marRight w:val="0"/>
      <w:marTop w:val="0"/>
      <w:marBottom w:val="0"/>
      <w:divBdr>
        <w:top w:val="none" w:sz="0" w:space="0" w:color="auto"/>
        <w:left w:val="none" w:sz="0" w:space="0" w:color="auto"/>
        <w:bottom w:val="none" w:sz="0" w:space="0" w:color="auto"/>
        <w:right w:val="none" w:sz="0" w:space="0" w:color="auto"/>
      </w:divBdr>
      <w:divsChild>
        <w:div w:id="735972467">
          <w:marLeft w:val="432"/>
          <w:marRight w:val="0"/>
          <w:marTop w:val="120"/>
          <w:marBottom w:val="0"/>
          <w:divBdr>
            <w:top w:val="none" w:sz="0" w:space="0" w:color="auto"/>
            <w:left w:val="none" w:sz="0" w:space="0" w:color="auto"/>
            <w:bottom w:val="none" w:sz="0" w:space="0" w:color="auto"/>
            <w:right w:val="none" w:sz="0" w:space="0" w:color="auto"/>
          </w:divBdr>
        </w:div>
        <w:div w:id="1134174382">
          <w:marLeft w:val="432"/>
          <w:marRight w:val="0"/>
          <w:marTop w:val="120"/>
          <w:marBottom w:val="0"/>
          <w:divBdr>
            <w:top w:val="none" w:sz="0" w:space="0" w:color="auto"/>
            <w:left w:val="none" w:sz="0" w:space="0" w:color="auto"/>
            <w:bottom w:val="none" w:sz="0" w:space="0" w:color="auto"/>
            <w:right w:val="none" w:sz="0" w:space="0" w:color="auto"/>
          </w:divBdr>
        </w:div>
        <w:div w:id="962615548">
          <w:marLeft w:val="432"/>
          <w:marRight w:val="0"/>
          <w:marTop w:val="120"/>
          <w:marBottom w:val="0"/>
          <w:divBdr>
            <w:top w:val="none" w:sz="0" w:space="0" w:color="auto"/>
            <w:left w:val="none" w:sz="0" w:space="0" w:color="auto"/>
            <w:bottom w:val="none" w:sz="0" w:space="0" w:color="auto"/>
            <w:right w:val="none" w:sz="0" w:space="0" w:color="auto"/>
          </w:divBdr>
        </w:div>
        <w:div w:id="332028827">
          <w:marLeft w:val="432"/>
          <w:marRight w:val="0"/>
          <w:marTop w:val="120"/>
          <w:marBottom w:val="0"/>
          <w:divBdr>
            <w:top w:val="none" w:sz="0" w:space="0" w:color="auto"/>
            <w:left w:val="none" w:sz="0" w:space="0" w:color="auto"/>
            <w:bottom w:val="none" w:sz="0" w:space="0" w:color="auto"/>
            <w:right w:val="none" w:sz="0" w:space="0" w:color="auto"/>
          </w:divBdr>
        </w:div>
      </w:divsChild>
    </w:div>
    <w:div w:id="2108646471">
      <w:bodyDiv w:val="1"/>
      <w:marLeft w:val="0"/>
      <w:marRight w:val="0"/>
      <w:marTop w:val="0"/>
      <w:marBottom w:val="0"/>
      <w:divBdr>
        <w:top w:val="none" w:sz="0" w:space="0" w:color="auto"/>
        <w:left w:val="none" w:sz="0" w:space="0" w:color="auto"/>
        <w:bottom w:val="none" w:sz="0" w:space="0" w:color="auto"/>
        <w:right w:val="none" w:sz="0" w:space="0" w:color="auto"/>
      </w:divBdr>
    </w:div>
    <w:div w:id="2120878298">
      <w:bodyDiv w:val="1"/>
      <w:marLeft w:val="0"/>
      <w:marRight w:val="0"/>
      <w:marTop w:val="0"/>
      <w:marBottom w:val="0"/>
      <w:divBdr>
        <w:top w:val="none" w:sz="0" w:space="0" w:color="auto"/>
        <w:left w:val="none" w:sz="0" w:space="0" w:color="auto"/>
        <w:bottom w:val="none" w:sz="0" w:space="0" w:color="auto"/>
        <w:right w:val="none" w:sz="0" w:space="0" w:color="auto"/>
      </w:divBdr>
      <w:divsChild>
        <w:div w:id="2143578126">
          <w:marLeft w:val="7500"/>
          <w:marRight w:val="0"/>
          <w:marTop w:val="0"/>
          <w:marBottom w:val="0"/>
          <w:divBdr>
            <w:top w:val="none" w:sz="0" w:space="0" w:color="auto"/>
            <w:left w:val="none" w:sz="0" w:space="0" w:color="auto"/>
            <w:bottom w:val="none" w:sz="0" w:space="0" w:color="auto"/>
            <w:right w:val="none" w:sz="0" w:space="0" w:color="auto"/>
          </w:divBdr>
          <w:divsChild>
            <w:div w:id="1757943729">
              <w:marLeft w:val="0"/>
              <w:marRight w:val="0"/>
              <w:marTop w:val="0"/>
              <w:marBottom w:val="0"/>
              <w:divBdr>
                <w:top w:val="none" w:sz="0" w:space="0" w:color="auto"/>
                <w:left w:val="none" w:sz="0" w:space="0" w:color="auto"/>
                <w:bottom w:val="none" w:sz="0" w:space="0" w:color="auto"/>
                <w:right w:val="none" w:sz="0" w:space="0" w:color="auto"/>
              </w:divBdr>
            </w:div>
          </w:divsChild>
        </w:div>
        <w:div w:id="2102795189">
          <w:marLeft w:val="0"/>
          <w:marRight w:val="0"/>
          <w:marTop w:val="0"/>
          <w:marBottom w:val="0"/>
          <w:divBdr>
            <w:top w:val="none" w:sz="0" w:space="0" w:color="auto"/>
            <w:left w:val="none" w:sz="0" w:space="0" w:color="auto"/>
            <w:bottom w:val="none" w:sz="0" w:space="0" w:color="auto"/>
            <w:right w:val="none" w:sz="0" w:space="0" w:color="auto"/>
          </w:divBdr>
          <w:divsChild>
            <w:div w:id="872108319">
              <w:marLeft w:val="0"/>
              <w:marRight w:val="0"/>
              <w:marTop w:val="0"/>
              <w:marBottom w:val="0"/>
              <w:divBdr>
                <w:top w:val="none" w:sz="0" w:space="0" w:color="auto"/>
                <w:left w:val="none" w:sz="0" w:space="0" w:color="auto"/>
                <w:bottom w:val="none" w:sz="0" w:space="0" w:color="auto"/>
                <w:right w:val="none" w:sz="0" w:space="0" w:color="auto"/>
              </w:divBdr>
              <w:divsChild>
                <w:div w:id="403381124">
                  <w:marLeft w:val="0"/>
                  <w:marRight w:val="0"/>
                  <w:marTop w:val="0"/>
                  <w:marBottom w:val="0"/>
                  <w:divBdr>
                    <w:top w:val="none" w:sz="0" w:space="0" w:color="auto"/>
                    <w:left w:val="none" w:sz="0" w:space="0" w:color="auto"/>
                    <w:bottom w:val="none" w:sz="0" w:space="0" w:color="auto"/>
                    <w:right w:val="none" w:sz="0" w:space="0" w:color="auto"/>
                  </w:divBdr>
                </w:div>
              </w:divsChild>
            </w:div>
            <w:div w:id="526796525">
              <w:marLeft w:val="0"/>
              <w:marRight w:val="0"/>
              <w:marTop w:val="0"/>
              <w:marBottom w:val="0"/>
              <w:divBdr>
                <w:top w:val="none" w:sz="0" w:space="0" w:color="auto"/>
                <w:left w:val="none" w:sz="0" w:space="0" w:color="auto"/>
                <w:bottom w:val="none" w:sz="0" w:space="0" w:color="auto"/>
                <w:right w:val="none" w:sz="0" w:space="0" w:color="auto"/>
              </w:divBdr>
              <w:divsChild>
                <w:div w:id="721518238">
                  <w:marLeft w:val="0"/>
                  <w:marRight w:val="0"/>
                  <w:marTop w:val="0"/>
                  <w:marBottom w:val="0"/>
                  <w:divBdr>
                    <w:top w:val="none" w:sz="0" w:space="0" w:color="auto"/>
                    <w:left w:val="none" w:sz="0" w:space="0" w:color="auto"/>
                    <w:bottom w:val="none" w:sz="0" w:space="0" w:color="auto"/>
                    <w:right w:val="none" w:sz="0" w:space="0" w:color="auto"/>
                  </w:divBdr>
                  <w:divsChild>
                    <w:div w:id="570042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2788825">
          <w:marLeft w:val="0"/>
          <w:marRight w:val="0"/>
          <w:marTop w:val="0"/>
          <w:marBottom w:val="0"/>
          <w:divBdr>
            <w:top w:val="single" w:sz="6" w:space="0" w:color="234E17"/>
            <w:left w:val="single" w:sz="2" w:space="0" w:color="234E17"/>
            <w:bottom w:val="single" w:sz="6" w:space="0" w:color="234E17"/>
            <w:right w:val="single" w:sz="2" w:space="0" w:color="234E17"/>
          </w:divBdr>
          <w:divsChild>
            <w:div w:id="376247782">
              <w:marLeft w:val="0"/>
              <w:marRight w:val="0"/>
              <w:marTop w:val="0"/>
              <w:marBottom w:val="0"/>
              <w:divBdr>
                <w:top w:val="none" w:sz="0" w:space="0" w:color="auto"/>
                <w:left w:val="none" w:sz="0" w:space="0" w:color="auto"/>
                <w:bottom w:val="none" w:sz="0" w:space="0" w:color="auto"/>
                <w:right w:val="none" w:sz="0" w:space="0" w:color="auto"/>
              </w:divBdr>
              <w:divsChild>
                <w:div w:id="508178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146290">
          <w:marLeft w:val="0"/>
          <w:marRight w:val="0"/>
          <w:marTop w:val="0"/>
          <w:marBottom w:val="0"/>
          <w:divBdr>
            <w:top w:val="none" w:sz="0" w:space="0" w:color="auto"/>
            <w:left w:val="none" w:sz="0" w:space="0" w:color="auto"/>
            <w:bottom w:val="none" w:sz="0" w:space="0" w:color="auto"/>
            <w:right w:val="none" w:sz="0" w:space="0" w:color="auto"/>
          </w:divBdr>
          <w:divsChild>
            <w:div w:id="230896868">
              <w:marLeft w:val="0"/>
              <w:marRight w:val="0"/>
              <w:marTop w:val="0"/>
              <w:marBottom w:val="0"/>
              <w:divBdr>
                <w:top w:val="none" w:sz="0" w:space="0" w:color="auto"/>
                <w:left w:val="none" w:sz="0" w:space="0" w:color="auto"/>
                <w:bottom w:val="none" w:sz="0" w:space="0" w:color="auto"/>
                <w:right w:val="none" w:sz="0" w:space="0" w:color="auto"/>
              </w:divBdr>
              <w:divsChild>
                <w:div w:id="1836796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626806">
          <w:marLeft w:val="0"/>
          <w:marRight w:val="0"/>
          <w:marTop w:val="0"/>
          <w:marBottom w:val="0"/>
          <w:divBdr>
            <w:top w:val="none" w:sz="0" w:space="0" w:color="auto"/>
            <w:left w:val="none" w:sz="0" w:space="0" w:color="auto"/>
            <w:bottom w:val="none" w:sz="0" w:space="0" w:color="auto"/>
            <w:right w:val="none" w:sz="0" w:space="0" w:color="auto"/>
          </w:divBdr>
          <w:divsChild>
            <w:div w:id="1472139024">
              <w:marLeft w:val="0"/>
              <w:marRight w:val="0"/>
              <w:marTop w:val="0"/>
              <w:marBottom w:val="0"/>
              <w:divBdr>
                <w:top w:val="none" w:sz="0" w:space="0" w:color="auto"/>
                <w:left w:val="none" w:sz="0" w:space="0" w:color="auto"/>
                <w:bottom w:val="none" w:sz="0" w:space="0" w:color="auto"/>
                <w:right w:val="none" w:sz="0" w:space="0" w:color="auto"/>
              </w:divBdr>
            </w:div>
          </w:divsChild>
        </w:div>
        <w:div w:id="1164514479">
          <w:marLeft w:val="0"/>
          <w:marRight w:val="0"/>
          <w:marTop w:val="0"/>
          <w:marBottom w:val="0"/>
          <w:divBdr>
            <w:top w:val="none" w:sz="0" w:space="0" w:color="auto"/>
            <w:left w:val="none" w:sz="0" w:space="0" w:color="auto"/>
            <w:bottom w:val="none" w:sz="0" w:space="0" w:color="auto"/>
            <w:right w:val="none" w:sz="0" w:space="0" w:color="auto"/>
          </w:divBdr>
          <w:divsChild>
            <w:div w:id="883447789">
              <w:marLeft w:val="0"/>
              <w:marRight w:val="0"/>
              <w:marTop w:val="0"/>
              <w:marBottom w:val="0"/>
              <w:divBdr>
                <w:top w:val="none" w:sz="0" w:space="0" w:color="auto"/>
                <w:left w:val="none" w:sz="0" w:space="0" w:color="auto"/>
                <w:bottom w:val="none" w:sz="0" w:space="0" w:color="auto"/>
                <w:right w:val="none" w:sz="0" w:space="0" w:color="auto"/>
              </w:divBdr>
              <w:divsChild>
                <w:div w:id="1545560900">
                  <w:marLeft w:val="0"/>
                  <w:marRight w:val="0"/>
                  <w:marTop w:val="0"/>
                  <w:marBottom w:val="0"/>
                  <w:divBdr>
                    <w:top w:val="none" w:sz="0" w:space="0" w:color="auto"/>
                    <w:left w:val="none" w:sz="0" w:space="0" w:color="auto"/>
                    <w:bottom w:val="none" w:sz="0" w:space="0" w:color="auto"/>
                    <w:right w:val="none" w:sz="0" w:space="0" w:color="auto"/>
                  </w:divBdr>
                  <w:divsChild>
                    <w:div w:id="1275552143">
                      <w:marLeft w:val="0"/>
                      <w:marRight w:val="0"/>
                      <w:marTop w:val="0"/>
                      <w:marBottom w:val="0"/>
                      <w:divBdr>
                        <w:top w:val="none" w:sz="0" w:space="0" w:color="auto"/>
                        <w:left w:val="none" w:sz="0" w:space="0" w:color="auto"/>
                        <w:bottom w:val="none" w:sz="0" w:space="0" w:color="auto"/>
                        <w:right w:val="none" w:sz="0" w:space="0" w:color="auto"/>
                      </w:divBdr>
                      <w:divsChild>
                        <w:div w:id="1973555336">
                          <w:marLeft w:val="0"/>
                          <w:marRight w:val="0"/>
                          <w:marTop w:val="0"/>
                          <w:marBottom w:val="0"/>
                          <w:divBdr>
                            <w:top w:val="none" w:sz="0" w:space="0" w:color="auto"/>
                            <w:left w:val="none" w:sz="0" w:space="0" w:color="auto"/>
                            <w:bottom w:val="none" w:sz="0" w:space="0" w:color="auto"/>
                            <w:right w:val="none" w:sz="0" w:space="0" w:color="auto"/>
                          </w:divBdr>
                          <w:divsChild>
                            <w:div w:id="716707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316271">
                      <w:marLeft w:val="0"/>
                      <w:marRight w:val="0"/>
                      <w:marTop w:val="0"/>
                      <w:marBottom w:val="0"/>
                      <w:divBdr>
                        <w:top w:val="none" w:sz="0" w:space="0" w:color="auto"/>
                        <w:left w:val="none" w:sz="0" w:space="0" w:color="auto"/>
                        <w:bottom w:val="single" w:sz="6" w:space="0" w:color="ECECEC"/>
                        <w:right w:val="none" w:sz="0" w:space="0" w:color="auto"/>
                      </w:divBdr>
                    </w:div>
                  </w:divsChild>
                </w:div>
                <w:div w:id="1708333082">
                  <w:marLeft w:val="0"/>
                  <w:marRight w:val="0"/>
                  <w:marTop w:val="0"/>
                  <w:marBottom w:val="0"/>
                  <w:divBdr>
                    <w:top w:val="none" w:sz="0" w:space="0" w:color="auto"/>
                    <w:left w:val="none" w:sz="0" w:space="0" w:color="auto"/>
                    <w:bottom w:val="none" w:sz="0" w:space="0" w:color="auto"/>
                    <w:right w:val="none" w:sz="0" w:space="0" w:color="auto"/>
                  </w:divBdr>
                  <w:divsChild>
                    <w:div w:id="1019697441">
                      <w:marLeft w:val="0"/>
                      <w:marRight w:val="0"/>
                      <w:marTop w:val="0"/>
                      <w:marBottom w:val="0"/>
                      <w:divBdr>
                        <w:top w:val="none" w:sz="0" w:space="0" w:color="auto"/>
                        <w:left w:val="none" w:sz="0" w:space="0" w:color="auto"/>
                        <w:bottom w:val="none" w:sz="0" w:space="0" w:color="auto"/>
                        <w:right w:val="none" w:sz="0" w:space="0" w:color="auto"/>
                      </w:divBdr>
                      <w:divsChild>
                        <w:div w:id="460148246">
                          <w:marLeft w:val="0"/>
                          <w:marRight w:val="0"/>
                          <w:marTop w:val="0"/>
                          <w:marBottom w:val="0"/>
                          <w:divBdr>
                            <w:top w:val="none" w:sz="0" w:space="0" w:color="auto"/>
                            <w:left w:val="none" w:sz="0" w:space="0" w:color="auto"/>
                            <w:bottom w:val="none" w:sz="0" w:space="0" w:color="auto"/>
                            <w:right w:val="none" w:sz="0" w:space="0" w:color="auto"/>
                          </w:divBdr>
                        </w:div>
                      </w:divsChild>
                    </w:div>
                    <w:div w:id="152452327">
                      <w:marLeft w:val="0"/>
                      <w:marRight w:val="0"/>
                      <w:marTop w:val="0"/>
                      <w:marBottom w:val="0"/>
                      <w:divBdr>
                        <w:top w:val="none" w:sz="0" w:space="0" w:color="auto"/>
                        <w:left w:val="none" w:sz="0" w:space="0" w:color="auto"/>
                        <w:bottom w:val="none" w:sz="0" w:space="0" w:color="auto"/>
                        <w:right w:val="none" w:sz="0" w:space="0" w:color="auto"/>
                      </w:divBdr>
                    </w:div>
                    <w:div w:id="707485598">
                      <w:marLeft w:val="0"/>
                      <w:marRight w:val="0"/>
                      <w:marTop w:val="0"/>
                      <w:marBottom w:val="0"/>
                      <w:divBdr>
                        <w:top w:val="none" w:sz="0" w:space="0" w:color="auto"/>
                        <w:left w:val="none" w:sz="0" w:space="0" w:color="auto"/>
                        <w:bottom w:val="none" w:sz="0" w:space="0" w:color="auto"/>
                        <w:right w:val="none" w:sz="0" w:space="0" w:color="auto"/>
                      </w:divBdr>
                      <w:divsChild>
                        <w:div w:id="25638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5783903">
      <w:bodyDiv w:val="1"/>
      <w:marLeft w:val="0"/>
      <w:marRight w:val="0"/>
      <w:marTop w:val="0"/>
      <w:marBottom w:val="0"/>
      <w:divBdr>
        <w:top w:val="none" w:sz="0" w:space="0" w:color="auto"/>
        <w:left w:val="none" w:sz="0" w:space="0" w:color="auto"/>
        <w:bottom w:val="none" w:sz="0" w:space="0" w:color="auto"/>
        <w:right w:val="none" w:sz="0" w:space="0" w:color="auto"/>
      </w:divBdr>
    </w:div>
    <w:div w:id="2145541841">
      <w:bodyDiv w:val="1"/>
      <w:marLeft w:val="0"/>
      <w:marRight w:val="0"/>
      <w:marTop w:val="0"/>
      <w:marBottom w:val="0"/>
      <w:divBdr>
        <w:top w:val="none" w:sz="0" w:space="0" w:color="auto"/>
        <w:left w:val="none" w:sz="0" w:space="0" w:color="auto"/>
        <w:bottom w:val="none" w:sz="0" w:space="0" w:color="auto"/>
        <w:right w:val="none" w:sz="0" w:space="0" w:color="auto"/>
      </w:divBdr>
    </w:div>
    <w:div w:id="21458488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9B906A-4F77-4400-9004-B3788E3ED8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5</Pages>
  <Words>1799</Words>
  <Characters>9897</Characters>
  <Application>Microsoft Office Word</Application>
  <DocSecurity>0</DocSecurity>
  <Lines>82</Lines>
  <Paragraphs>23</Paragraphs>
  <ScaleCrop>false</ScaleCrop>
  <HeadingPairs>
    <vt:vector size="2" baseType="variant">
      <vt:variant>
        <vt:lpstr>Título</vt:lpstr>
      </vt:variant>
      <vt:variant>
        <vt:i4>1</vt:i4>
      </vt:variant>
    </vt:vector>
  </HeadingPairs>
  <TitlesOfParts>
    <vt:vector size="1" baseType="lpstr">
      <vt:lpstr/>
    </vt:vector>
  </TitlesOfParts>
  <Company> </Company>
  <LinksUpToDate>false</LinksUpToDate>
  <CharactersWithSpaces>11673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VOSTRO</dc:creator>
  <cp:lastModifiedBy>Diego Fernando Betancour Palacios</cp:lastModifiedBy>
  <cp:revision>18</cp:revision>
  <dcterms:created xsi:type="dcterms:W3CDTF">2021-12-16T12:06:00Z</dcterms:created>
  <dcterms:modified xsi:type="dcterms:W3CDTF">2022-09-27T18:50:00Z</dcterms:modified>
</cp:coreProperties>
</file>