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6C05" w14:textId="1EC44510" w:rsidR="009400B9" w:rsidRDefault="009400B9">
      <w:pPr>
        <w:spacing w:after="120"/>
        <w:jc w:val="center"/>
      </w:pPr>
    </w:p>
    <w:p w14:paraId="3B95AC6F" w14:textId="77777777" w:rsidR="009400B9" w:rsidRDefault="00000000">
      <w:pPr>
        <w:spacing w:before="1400"/>
        <w:jc w:val="center"/>
      </w:pPr>
      <w:r>
        <w:rPr>
          <w:b/>
          <w:color w:val="2E74B5"/>
          <w:sz w:val="32"/>
        </w:rPr>
        <w:t>ANEXO PRÁCTICO</w:t>
      </w:r>
    </w:p>
    <w:p w14:paraId="7804F77C" w14:textId="77777777" w:rsidR="009400B9" w:rsidRDefault="00000000">
      <w:pPr>
        <w:spacing w:before="160"/>
        <w:jc w:val="center"/>
      </w:pPr>
      <w:r>
        <w:rPr>
          <w:b/>
          <w:color w:val="17365D"/>
          <w:sz w:val="50"/>
        </w:rPr>
        <w:t>Circular Externa No. 102 de 2026</w:t>
      </w:r>
    </w:p>
    <w:p w14:paraId="71975617" w14:textId="77777777" w:rsidR="009400B9" w:rsidRDefault="00000000">
      <w:pPr>
        <w:spacing w:before="160"/>
        <w:jc w:val="center"/>
      </w:pPr>
      <w:r>
        <w:rPr>
          <w:color w:val="2E74B5"/>
          <w:sz w:val="28"/>
        </w:rPr>
        <w:t>Guía para llevar las medidas al cuadro de gestión</w:t>
      </w:r>
    </w:p>
    <w:p w14:paraId="1F2BB8B0" w14:textId="77777777" w:rsidR="000D559F" w:rsidRDefault="000D559F">
      <w:pPr>
        <w:spacing w:before="600"/>
        <w:jc w:val="center"/>
        <w:rPr>
          <w:sz w:val="22"/>
        </w:rPr>
      </w:pPr>
    </w:p>
    <w:p w14:paraId="03F404DE" w14:textId="77777777" w:rsidR="000D559F" w:rsidRDefault="000D559F" w:rsidP="000D559F">
      <w:pPr>
        <w:spacing w:before="600"/>
        <w:rPr>
          <w:sz w:val="22"/>
        </w:rPr>
      </w:pPr>
    </w:p>
    <w:p w14:paraId="09F5CA88" w14:textId="5EF8A58D" w:rsidR="009400B9" w:rsidRDefault="00000000">
      <w:pPr>
        <w:spacing w:before="600"/>
        <w:jc w:val="center"/>
      </w:pPr>
      <w:r>
        <w:rPr>
          <w:b/>
          <w:color w:val="17365D"/>
          <w:sz w:val="22"/>
        </w:rPr>
        <w:t>Diego Betancour Consultores</w:t>
      </w:r>
    </w:p>
    <w:p w14:paraId="5F5F35B8" w14:textId="77777777" w:rsidR="009400B9" w:rsidRDefault="00000000">
      <w:r>
        <w:br w:type="page"/>
      </w:r>
    </w:p>
    <w:p w14:paraId="629CADFB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lastRenderedPageBreak/>
        <w:t>1. ¿Qué debe hacer la entidad?</w:t>
      </w:r>
    </w:p>
    <w:p w14:paraId="2FCB63BB" w14:textId="77777777" w:rsidR="009400B9" w:rsidRDefault="00000000">
      <w:pPr>
        <w:spacing w:after="80" w:line="252" w:lineRule="auto"/>
      </w:pPr>
      <w:r>
        <w:t>La implementación puede organizarse en seis pasos. El objetivo es evitar medidas generales sin diagnóstico y dejar trazabilidad de cada decisión.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4"/>
        <w:gridCol w:w="2304"/>
        <w:gridCol w:w="6624"/>
      </w:tblGrid>
      <w:tr w:rsidR="009400B9" w14:paraId="55804FA4" w14:textId="77777777">
        <w:trPr>
          <w:tblHeader/>
          <w:jc w:val="center"/>
        </w:trPr>
        <w:tc>
          <w:tcPr>
            <w:tcW w:w="86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DC5D7" w14:textId="77777777" w:rsidR="009400B9" w:rsidRDefault="00000000">
            <w:r>
              <w:rPr>
                <w:b/>
                <w:color w:val="FFFFFF"/>
                <w:sz w:val="18"/>
              </w:rPr>
              <w:t>Paso</w:t>
            </w:r>
          </w:p>
        </w:tc>
        <w:tc>
          <w:tcPr>
            <w:tcW w:w="230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B98D5" w14:textId="77777777" w:rsidR="009400B9" w:rsidRDefault="00000000">
            <w:r>
              <w:rPr>
                <w:b/>
                <w:color w:val="FFFFFF"/>
                <w:sz w:val="18"/>
              </w:rPr>
              <w:t>Acción</w:t>
            </w:r>
          </w:p>
        </w:tc>
        <w:tc>
          <w:tcPr>
            <w:tcW w:w="662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2E10C" w14:textId="77777777" w:rsidR="009400B9" w:rsidRDefault="00000000">
            <w:r>
              <w:rPr>
                <w:b/>
                <w:color w:val="FFFFFF"/>
                <w:sz w:val="18"/>
              </w:rPr>
              <w:t>Resultado esperado</w:t>
            </w:r>
          </w:p>
        </w:tc>
      </w:tr>
      <w:tr w:rsidR="009400B9" w14:paraId="1BF33D07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C2EF4" w14:textId="77777777" w:rsidR="009400B9" w:rsidRDefault="00000000">
            <w:r>
              <w:rPr>
                <w:sz w:val="18"/>
              </w:rPr>
              <w:t>1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22174" w14:textId="77777777" w:rsidR="009400B9" w:rsidRDefault="00000000">
            <w:r>
              <w:rPr>
                <w:sz w:val="18"/>
              </w:rPr>
              <w:t>Definir aplicabilidad</w:t>
            </w:r>
          </w:p>
        </w:tc>
        <w:tc>
          <w:tcPr>
            <w:tcW w:w="6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6A3EAD" w14:textId="77777777" w:rsidR="009400B9" w:rsidRDefault="00000000">
            <w:r>
              <w:rPr>
                <w:sz w:val="18"/>
              </w:rPr>
              <w:t>Determinar qué instrucciones de la Circular 102 aplican a la entidad y designar responsables.</w:t>
            </w:r>
          </w:p>
        </w:tc>
      </w:tr>
      <w:tr w:rsidR="009400B9" w14:paraId="5A80E644" w14:textId="77777777">
        <w:trPr>
          <w:jc w:val="center"/>
        </w:trPr>
        <w:tc>
          <w:tcPr>
            <w:tcW w:w="8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908A3" w14:textId="77777777" w:rsidR="009400B9" w:rsidRDefault="00000000">
            <w:r>
              <w:rPr>
                <w:sz w:val="18"/>
              </w:rPr>
              <w:t>2</w:t>
            </w:r>
          </w:p>
        </w:tc>
        <w:tc>
          <w:tcPr>
            <w:tcW w:w="23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D3FEB" w14:textId="77777777" w:rsidR="009400B9" w:rsidRDefault="00000000">
            <w:r>
              <w:rPr>
                <w:sz w:val="18"/>
              </w:rPr>
              <w:t>Identificar afectados</w:t>
            </w:r>
          </w:p>
        </w:tc>
        <w:tc>
          <w:tcPr>
            <w:tcW w:w="66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99C0A9" w14:textId="77777777" w:rsidR="009400B9" w:rsidRDefault="00000000">
            <w:r>
              <w:rPr>
                <w:sz w:val="18"/>
              </w:rPr>
              <w:t>Levantar el inventario de asociados, deudores, empleados, empresas pagadoras e infraestructura afectada.</w:t>
            </w:r>
          </w:p>
        </w:tc>
      </w:tr>
      <w:tr w:rsidR="009400B9" w14:paraId="601AE35D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E9480" w14:textId="77777777" w:rsidR="009400B9" w:rsidRDefault="00000000">
            <w:r>
              <w:rPr>
                <w:sz w:val="18"/>
              </w:rPr>
              <w:t>3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3A527" w14:textId="77777777" w:rsidR="009400B9" w:rsidRDefault="00000000">
            <w:r>
              <w:rPr>
                <w:sz w:val="18"/>
              </w:rPr>
              <w:t>Aprobar el reglamento</w:t>
            </w:r>
          </w:p>
        </w:tc>
        <w:tc>
          <w:tcPr>
            <w:tcW w:w="6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39AE9" w14:textId="77777777" w:rsidR="009400B9" w:rsidRDefault="00000000">
            <w:r>
              <w:rPr>
                <w:sz w:val="18"/>
              </w:rPr>
              <w:t>Definir criterios para reconocer afectados, documentos, competencias, alternativas y seguimiento.</w:t>
            </w:r>
          </w:p>
        </w:tc>
      </w:tr>
      <w:tr w:rsidR="009400B9" w14:paraId="056732F8" w14:textId="77777777">
        <w:trPr>
          <w:jc w:val="center"/>
        </w:trPr>
        <w:tc>
          <w:tcPr>
            <w:tcW w:w="8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15742" w14:textId="77777777" w:rsidR="009400B9" w:rsidRDefault="00000000">
            <w:r>
              <w:rPr>
                <w:sz w:val="18"/>
              </w:rPr>
              <w:t>4</w:t>
            </w:r>
          </w:p>
        </w:tc>
        <w:tc>
          <w:tcPr>
            <w:tcW w:w="23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D24BE" w14:textId="77777777" w:rsidR="009400B9" w:rsidRDefault="00000000">
            <w:r>
              <w:rPr>
                <w:sz w:val="18"/>
              </w:rPr>
              <w:t>Habilitar solicitudes</w:t>
            </w:r>
          </w:p>
        </w:tc>
        <w:tc>
          <w:tcPr>
            <w:tcW w:w="66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7557C" w14:textId="77777777" w:rsidR="009400B9" w:rsidRDefault="00000000">
            <w:r>
              <w:rPr>
                <w:sz w:val="18"/>
              </w:rPr>
              <w:t>Publicar canales, formulario, requisitos, plazo de respuesta y responsables.</w:t>
            </w:r>
          </w:p>
        </w:tc>
      </w:tr>
      <w:tr w:rsidR="009400B9" w14:paraId="522C1F97" w14:textId="77777777">
        <w:trPr>
          <w:jc w:val="center"/>
        </w:trPr>
        <w:tc>
          <w:tcPr>
            <w:tcW w:w="8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1AFB0E" w14:textId="77777777" w:rsidR="009400B9" w:rsidRDefault="00000000">
            <w:r>
              <w:rPr>
                <w:sz w:val="18"/>
              </w:rPr>
              <w:t>5</w:t>
            </w:r>
          </w:p>
        </w:tc>
        <w:tc>
          <w:tcPr>
            <w:tcW w:w="23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E3350" w14:textId="77777777" w:rsidR="009400B9" w:rsidRDefault="00000000">
            <w:r>
              <w:rPr>
                <w:sz w:val="18"/>
              </w:rPr>
              <w:t>Resolver caso por caso</w:t>
            </w:r>
          </w:p>
        </w:tc>
        <w:tc>
          <w:tcPr>
            <w:tcW w:w="6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334C4" w14:textId="77777777" w:rsidR="009400B9" w:rsidRDefault="00000000">
            <w:r>
              <w:rPr>
                <w:sz w:val="18"/>
              </w:rPr>
              <w:t>Analizar capacidad de pago, formalizar modificaciones y actualizar cartera, contabilidad y sistemas.</w:t>
            </w:r>
          </w:p>
        </w:tc>
      </w:tr>
      <w:tr w:rsidR="009400B9" w14:paraId="06442328" w14:textId="77777777">
        <w:trPr>
          <w:jc w:val="center"/>
        </w:trPr>
        <w:tc>
          <w:tcPr>
            <w:tcW w:w="8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C4BC46" w14:textId="77777777" w:rsidR="009400B9" w:rsidRDefault="00000000">
            <w:r>
              <w:rPr>
                <w:sz w:val="18"/>
              </w:rPr>
              <w:t>6</w:t>
            </w:r>
          </w:p>
        </w:tc>
        <w:tc>
          <w:tcPr>
            <w:tcW w:w="23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789CA" w14:textId="77777777" w:rsidR="009400B9" w:rsidRDefault="00000000">
            <w:r>
              <w:rPr>
                <w:sz w:val="18"/>
              </w:rPr>
              <w:t>Monitorear riesgos</w:t>
            </w:r>
          </w:p>
        </w:tc>
        <w:tc>
          <w:tcPr>
            <w:tcW w:w="66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E0BB6" w14:textId="77777777" w:rsidR="009400B9" w:rsidRDefault="00000000">
            <w:r>
              <w:rPr>
                <w:sz w:val="18"/>
              </w:rPr>
              <w:t>Hacer seguimiento a cartera, liquidez, continuidad, operación y obligaciones de reporte.</w:t>
            </w:r>
          </w:p>
        </w:tc>
      </w:tr>
    </w:tbl>
    <w:p w14:paraId="7F05676E" w14:textId="77777777" w:rsidR="009400B9" w:rsidRDefault="009400B9">
      <w:pPr>
        <w:spacing w:after="0"/>
      </w:pPr>
    </w:p>
    <w:p w14:paraId="3302B25C" w14:textId="77777777" w:rsidR="000D559F" w:rsidRDefault="000D559F">
      <w:pPr>
        <w:spacing w:after="0"/>
      </w:pPr>
    </w:p>
    <w:p w14:paraId="3FFF5AB4" w14:textId="42477A4A" w:rsidR="000D559F" w:rsidRDefault="000D559F">
      <w:pPr>
        <w:spacing w:after="0"/>
      </w:pPr>
      <w:r>
        <w:rPr>
          <w:sz w:val="18"/>
        </w:rPr>
        <w:t xml:space="preserve">La Circular 102 no </w:t>
      </w:r>
      <w:proofErr w:type="spellStart"/>
      <w:r>
        <w:rPr>
          <w:sz w:val="18"/>
        </w:rPr>
        <w:t>ordena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crear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créditos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blandos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períodos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gracia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uniformes</w:t>
      </w:r>
      <w:proofErr w:type="spellEnd"/>
      <w:r>
        <w:rPr>
          <w:sz w:val="18"/>
        </w:rPr>
        <w:t xml:space="preserve">. Las </w:t>
      </w:r>
      <w:proofErr w:type="spellStart"/>
      <w:r>
        <w:rPr>
          <w:sz w:val="18"/>
        </w:rPr>
        <w:t>modificaciones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deben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estar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reglamentadas</w:t>
      </w:r>
      <w:proofErr w:type="spellEnd"/>
      <w:r>
        <w:rPr>
          <w:sz w:val="18"/>
        </w:rPr>
        <w:t xml:space="preserve">, ser </w:t>
      </w:r>
      <w:proofErr w:type="spellStart"/>
      <w:r>
        <w:rPr>
          <w:sz w:val="18"/>
        </w:rPr>
        <w:t>sostenibles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analizarse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individualmente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acordarse</w:t>
      </w:r>
      <w:proofErr w:type="spellEnd"/>
      <w:r>
        <w:rPr>
          <w:sz w:val="18"/>
        </w:rPr>
        <w:t xml:space="preserve"> con </w:t>
      </w:r>
      <w:proofErr w:type="spellStart"/>
      <w:r>
        <w:rPr>
          <w:sz w:val="18"/>
        </w:rPr>
        <w:t>el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deudor</w:t>
      </w:r>
      <w:proofErr w:type="spellEnd"/>
      <w:r>
        <w:rPr>
          <w:sz w:val="18"/>
        </w:rPr>
        <w:t>.</w:t>
      </w:r>
    </w:p>
    <w:p w14:paraId="35539679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t>2. Cuadro de gestión para seguimiento</w:t>
      </w:r>
    </w:p>
    <w:p w14:paraId="62C07706" w14:textId="77777777" w:rsidR="009400B9" w:rsidRDefault="00000000">
      <w:pPr>
        <w:spacing w:after="80" w:line="252" w:lineRule="auto"/>
      </w:pPr>
      <w:r>
        <w:t>Este cuadro puede incorporarse directamente al plan de trabajo de la organización. La recomendación es revisarlo en Gerencia, Comité de Riesgos y Consejo/Junta según corresponda.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1080"/>
        <w:gridCol w:w="3600"/>
        <w:gridCol w:w="1800"/>
        <w:gridCol w:w="1944"/>
      </w:tblGrid>
      <w:tr w:rsidR="000D559F" w14:paraId="120F00DC" w14:textId="77777777">
        <w:trPr>
          <w:tblHeader/>
          <w:jc w:val="center"/>
        </w:trPr>
        <w:tc>
          <w:tcPr>
            <w:tcW w:w="50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2FD92" w14:textId="77777777" w:rsidR="000D559F" w:rsidRDefault="000D559F"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108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E67C17" w14:textId="77777777" w:rsidR="000D559F" w:rsidRDefault="000D559F">
            <w:r>
              <w:rPr>
                <w:b/>
                <w:color w:val="FFFFFF"/>
                <w:sz w:val="15"/>
              </w:rPr>
              <w:t>Frente</w:t>
            </w:r>
          </w:p>
        </w:tc>
        <w:tc>
          <w:tcPr>
            <w:tcW w:w="360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36516" w14:textId="77777777" w:rsidR="000D559F" w:rsidRDefault="000D559F">
            <w:r>
              <w:rPr>
                <w:b/>
                <w:color w:val="FFFFFF"/>
                <w:sz w:val="15"/>
              </w:rPr>
              <w:t>Actividad</w:t>
            </w:r>
          </w:p>
        </w:tc>
        <w:tc>
          <w:tcPr>
            <w:tcW w:w="180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B9B197" w14:textId="77777777" w:rsidR="000D559F" w:rsidRDefault="000D559F">
            <w:r>
              <w:rPr>
                <w:b/>
                <w:color w:val="FFFFFF"/>
                <w:sz w:val="15"/>
              </w:rPr>
              <w:t>Responsable</w:t>
            </w:r>
          </w:p>
        </w:tc>
        <w:tc>
          <w:tcPr>
            <w:tcW w:w="194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DEDB53" w14:textId="77777777" w:rsidR="000D559F" w:rsidRDefault="000D559F">
            <w:r>
              <w:rPr>
                <w:b/>
                <w:color w:val="FFFFFF"/>
                <w:sz w:val="15"/>
              </w:rPr>
              <w:t>Evidencia</w:t>
            </w:r>
          </w:p>
        </w:tc>
      </w:tr>
      <w:tr w:rsidR="000D559F" w14:paraId="68EDB0F1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0B117" w14:textId="77777777" w:rsidR="000D559F" w:rsidRDefault="000D559F">
            <w:r>
              <w:rPr>
                <w:sz w:val="15"/>
              </w:rPr>
              <w:t>1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B6AFE7" w14:textId="77777777" w:rsidR="000D559F" w:rsidRDefault="000D559F">
            <w:r>
              <w:rPr>
                <w:sz w:val="15"/>
              </w:rPr>
              <w:t>Aplicabilidad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6DDA7" w14:textId="77777777" w:rsidR="000D559F" w:rsidRDefault="000D559F">
            <w:r>
              <w:rPr>
                <w:sz w:val="15"/>
              </w:rPr>
              <w:t>Definir instrucciones que aplican a la entidad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21400" w14:textId="77777777" w:rsidR="000D559F" w:rsidRDefault="000D559F">
            <w:r>
              <w:rPr>
                <w:sz w:val="15"/>
              </w:rPr>
              <w:t>Gerencia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63705" w14:textId="77777777" w:rsidR="000D559F" w:rsidRDefault="000D559F">
            <w:r>
              <w:rPr>
                <w:sz w:val="15"/>
              </w:rPr>
              <w:t>Documento de aplicabilidad</w:t>
            </w:r>
          </w:p>
        </w:tc>
      </w:tr>
      <w:tr w:rsidR="000D559F" w14:paraId="122D7762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A0CEF" w14:textId="77777777" w:rsidR="000D559F" w:rsidRDefault="000D559F">
            <w:r>
              <w:rPr>
                <w:sz w:val="15"/>
              </w:rPr>
              <w:t>2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BED834" w14:textId="77777777" w:rsidR="000D559F" w:rsidRDefault="000D559F">
            <w:r>
              <w:rPr>
                <w:sz w:val="15"/>
              </w:rPr>
              <w:t>Gobierno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9499C" w14:textId="77777777" w:rsidR="000D559F" w:rsidRDefault="000D559F">
            <w:r>
              <w:rPr>
                <w:sz w:val="15"/>
              </w:rPr>
              <w:t>Conformar equipo y asignar responsables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9E1AD" w14:textId="77777777" w:rsidR="000D559F" w:rsidRDefault="000D559F">
            <w:r>
              <w:rPr>
                <w:sz w:val="15"/>
              </w:rPr>
              <w:t>Gerencia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39B5D" w14:textId="77777777" w:rsidR="000D559F" w:rsidRDefault="000D559F">
            <w:r>
              <w:rPr>
                <w:sz w:val="15"/>
              </w:rPr>
              <w:t>Acta / designación</w:t>
            </w:r>
          </w:p>
        </w:tc>
      </w:tr>
      <w:tr w:rsidR="000D559F" w14:paraId="5AE36DA4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9B800" w14:textId="77777777" w:rsidR="000D559F" w:rsidRDefault="000D559F">
            <w:r>
              <w:rPr>
                <w:sz w:val="15"/>
              </w:rPr>
              <w:t>3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4CA31" w14:textId="77777777" w:rsidR="000D559F" w:rsidRDefault="000D559F">
            <w:r>
              <w:rPr>
                <w:sz w:val="15"/>
              </w:rPr>
              <w:t>Afectados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6D8CC0" w14:textId="77777777" w:rsidR="000D559F" w:rsidRDefault="000D559F">
            <w:r>
              <w:rPr>
                <w:sz w:val="15"/>
              </w:rPr>
              <w:t>Levantar inventario de afectados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D5826" w14:textId="77777777" w:rsidR="000D559F" w:rsidRDefault="000D559F">
            <w:r>
              <w:rPr>
                <w:sz w:val="15"/>
              </w:rPr>
              <w:t>Riesgos / Cartera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B7EB3" w14:textId="77777777" w:rsidR="000D559F" w:rsidRDefault="000D559F">
            <w:r>
              <w:rPr>
                <w:sz w:val="15"/>
              </w:rPr>
              <w:t>Registro actualizado</w:t>
            </w:r>
          </w:p>
        </w:tc>
      </w:tr>
      <w:tr w:rsidR="000D559F" w14:paraId="64BD26A0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20870" w14:textId="77777777" w:rsidR="000D559F" w:rsidRDefault="000D559F">
            <w:r>
              <w:rPr>
                <w:sz w:val="15"/>
              </w:rPr>
              <w:t>4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AA50E" w14:textId="77777777" w:rsidR="000D559F" w:rsidRDefault="000D559F">
            <w:r>
              <w:rPr>
                <w:sz w:val="15"/>
              </w:rPr>
              <w:t>Cartera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AC0EE" w14:textId="77777777" w:rsidR="000D559F" w:rsidRDefault="000D559F">
            <w:r>
              <w:rPr>
                <w:sz w:val="15"/>
              </w:rPr>
              <w:t>Aprobar reglamento y política de modificaciones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286929" w14:textId="77777777" w:rsidR="000D559F" w:rsidRDefault="000D559F">
            <w:r>
              <w:rPr>
                <w:sz w:val="15"/>
              </w:rPr>
              <w:t>Consejo / Junta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75018" w14:textId="77777777" w:rsidR="000D559F" w:rsidRDefault="000D559F">
            <w:r>
              <w:rPr>
                <w:sz w:val="15"/>
              </w:rPr>
              <w:t>Acta y reglamento</w:t>
            </w:r>
          </w:p>
        </w:tc>
      </w:tr>
      <w:tr w:rsidR="000D559F" w14:paraId="2D9F0696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FB033" w14:textId="77777777" w:rsidR="000D559F" w:rsidRDefault="000D559F">
            <w:r>
              <w:rPr>
                <w:sz w:val="15"/>
              </w:rPr>
              <w:t>5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779D6" w14:textId="77777777" w:rsidR="000D559F" w:rsidRDefault="000D559F">
            <w:r>
              <w:rPr>
                <w:sz w:val="15"/>
              </w:rPr>
              <w:t>Atención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9AA09" w14:textId="77777777" w:rsidR="000D559F" w:rsidRDefault="000D559F">
            <w:r>
              <w:rPr>
                <w:sz w:val="15"/>
              </w:rPr>
              <w:t>Habilitar formulario y canales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CE3F2" w14:textId="77777777" w:rsidR="000D559F" w:rsidRDefault="000D559F">
            <w:r>
              <w:rPr>
                <w:sz w:val="15"/>
              </w:rPr>
              <w:t>Servicio / Cartera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71C276" w14:textId="77777777" w:rsidR="000D559F" w:rsidRDefault="000D559F">
            <w:r>
              <w:rPr>
                <w:sz w:val="15"/>
              </w:rPr>
              <w:t>Formulario publicado</w:t>
            </w:r>
          </w:p>
        </w:tc>
      </w:tr>
      <w:tr w:rsidR="000D559F" w14:paraId="590E8E95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CC70F3" w14:textId="77777777" w:rsidR="000D559F" w:rsidRDefault="000D559F">
            <w:r>
              <w:rPr>
                <w:sz w:val="15"/>
              </w:rPr>
              <w:t>6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5E68D" w14:textId="77777777" w:rsidR="000D559F" w:rsidRDefault="000D559F">
            <w:r>
              <w:rPr>
                <w:sz w:val="15"/>
              </w:rPr>
              <w:t>SARC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AABFA" w14:textId="77777777" w:rsidR="000D559F" w:rsidRDefault="000D559F">
            <w:r>
              <w:rPr>
                <w:sz w:val="15"/>
              </w:rPr>
              <w:t>Crear cohorte de cartera afectada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48037" w14:textId="77777777" w:rsidR="000D559F" w:rsidRDefault="000D559F">
            <w:r>
              <w:rPr>
                <w:sz w:val="15"/>
              </w:rPr>
              <w:t>Riesgos / Cartera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7BB7C" w14:textId="77777777" w:rsidR="000D559F" w:rsidRDefault="000D559F">
            <w:r>
              <w:rPr>
                <w:sz w:val="15"/>
              </w:rPr>
              <w:t>Saldo y número de casos</w:t>
            </w:r>
          </w:p>
        </w:tc>
      </w:tr>
      <w:tr w:rsidR="000D559F" w14:paraId="10BFA4E3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0CD1D" w14:textId="77777777" w:rsidR="000D559F" w:rsidRDefault="000D559F">
            <w:r>
              <w:rPr>
                <w:sz w:val="15"/>
              </w:rPr>
              <w:t>7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98E74" w14:textId="77777777" w:rsidR="000D559F" w:rsidRDefault="000D559F">
            <w:r>
              <w:rPr>
                <w:sz w:val="15"/>
              </w:rPr>
              <w:t>Jurídica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AC577" w14:textId="77777777" w:rsidR="000D559F" w:rsidRDefault="000D559F">
            <w:r>
              <w:rPr>
                <w:sz w:val="15"/>
              </w:rPr>
              <w:t>Inventariar procesos ejecutivos elegibles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65174" w14:textId="77777777" w:rsidR="000D559F" w:rsidRDefault="000D559F">
            <w:r>
              <w:rPr>
                <w:sz w:val="15"/>
              </w:rPr>
              <w:t>Jurídica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FA649" w14:textId="77777777" w:rsidR="000D559F" w:rsidRDefault="000D559F">
            <w:r>
              <w:rPr>
                <w:sz w:val="15"/>
              </w:rPr>
              <w:t>Matriz de procesos</w:t>
            </w:r>
          </w:p>
        </w:tc>
      </w:tr>
      <w:tr w:rsidR="000D559F" w14:paraId="01B91E33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255934" w14:textId="77777777" w:rsidR="000D559F" w:rsidRDefault="000D559F">
            <w:r>
              <w:rPr>
                <w:sz w:val="15"/>
              </w:rPr>
              <w:t>8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DBF754" w14:textId="77777777" w:rsidR="000D559F" w:rsidRDefault="000D559F">
            <w:r>
              <w:rPr>
                <w:sz w:val="15"/>
              </w:rPr>
              <w:t>SARL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AC50BF" w14:textId="77777777" w:rsidR="000D559F" w:rsidRDefault="000D559F">
            <w:r>
              <w:rPr>
                <w:sz w:val="15"/>
              </w:rPr>
              <w:t>Actualizar flujo de caja y escenarios de estrés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27332" w14:textId="77777777" w:rsidR="000D559F" w:rsidRDefault="000D559F">
            <w:r>
              <w:rPr>
                <w:sz w:val="15"/>
              </w:rPr>
              <w:t>Riesgos / Tesorería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2A2DC3" w14:textId="77777777" w:rsidR="000D559F" w:rsidRDefault="000D559F">
            <w:r>
              <w:rPr>
                <w:sz w:val="15"/>
              </w:rPr>
              <w:t>Informe de liquidez</w:t>
            </w:r>
          </w:p>
        </w:tc>
      </w:tr>
      <w:tr w:rsidR="000D559F" w14:paraId="04F95D07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83670" w14:textId="77777777" w:rsidR="000D559F" w:rsidRDefault="000D559F">
            <w:r>
              <w:rPr>
                <w:sz w:val="15"/>
              </w:rPr>
              <w:t>9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D2B19" w14:textId="77777777" w:rsidR="000D559F" w:rsidRDefault="000D559F">
            <w:r>
              <w:rPr>
                <w:sz w:val="15"/>
              </w:rPr>
              <w:t>SARO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B48B5" w14:textId="77777777" w:rsidR="000D559F" w:rsidRDefault="000D559F">
            <w:r>
              <w:rPr>
                <w:sz w:val="15"/>
              </w:rPr>
              <w:t>Evaluar infraestructura y continuidad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B10D70" w14:textId="77777777" w:rsidR="000D559F" w:rsidRDefault="000D559F">
            <w:r>
              <w:rPr>
                <w:sz w:val="15"/>
              </w:rPr>
              <w:t>Operaciones / Tecnología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D58AF" w14:textId="77777777" w:rsidR="000D559F" w:rsidRDefault="000D559F">
            <w:r>
              <w:rPr>
                <w:sz w:val="15"/>
              </w:rPr>
              <w:t>Bitácora / diagnóstico</w:t>
            </w:r>
          </w:p>
        </w:tc>
      </w:tr>
      <w:tr w:rsidR="000D559F" w14:paraId="5C8D93AE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2959B" w14:textId="77777777" w:rsidR="000D559F" w:rsidRDefault="000D559F">
            <w:r>
              <w:rPr>
                <w:sz w:val="15"/>
              </w:rPr>
              <w:t>10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240C3" w14:textId="77777777" w:rsidR="000D559F" w:rsidRDefault="000D559F">
            <w:r>
              <w:rPr>
                <w:sz w:val="15"/>
              </w:rPr>
              <w:t>SARLAFT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B506F" w14:textId="77777777" w:rsidR="000D559F" w:rsidRDefault="000D559F">
            <w:r>
              <w:rPr>
                <w:sz w:val="15"/>
              </w:rPr>
              <w:t>Mantener controles en canales, auxilios y créditos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A972C3" w14:textId="77777777" w:rsidR="000D559F" w:rsidRDefault="000D559F">
            <w:r>
              <w:rPr>
                <w:sz w:val="15"/>
              </w:rPr>
              <w:t>Oficial de Cumplimiento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484C6" w14:textId="77777777" w:rsidR="000D559F" w:rsidRDefault="000D559F">
            <w:r>
              <w:rPr>
                <w:sz w:val="15"/>
              </w:rPr>
              <w:t>Monitoreos / alertas</w:t>
            </w:r>
          </w:p>
        </w:tc>
      </w:tr>
      <w:tr w:rsidR="000D559F" w14:paraId="477132DF" w14:textId="77777777">
        <w:trPr>
          <w:jc w:val="center"/>
        </w:trPr>
        <w:tc>
          <w:tcPr>
            <w:tcW w:w="5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770E6" w14:textId="77777777" w:rsidR="000D559F" w:rsidRDefault="000D559F">
            <w:r>
              <w:rPr>
                <w:sz w:val="15"/>
              </w:rPr>
              <w:t>11</w:t>
            </w:r>
          </w:p>
        </w:tc>
        <w:tc>
          <w:tcPr>
            <w:tcW w:w="1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2F69B" w14:textId="77777777" w:rsidR="000D559F" w:rsidRDefault="000D559F">
            <w:r>
              <w:rPr>
                <w:sz w:val="15"/>
              </w:rPr>
              <w:t>Reportes</w:t>
            </w:r>
          </w:p>
        </w:tc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B63FC" w14:textId="77777777" w:rsidR="000D559F" w:rsidRDefault="000D559F">
            <w:r>
              <w:rPr>
                <w:sz w:val="15"/>
              </w:rPr>
              <w:t>Validar calendario y obligaciones ante Supersolidaria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7A5EC" w14:textId="77777777" w:rsidR="000D559F" w:rsidRDefault="000D559F">
            <w:r>
              <w:rPr>
                <w:sz w:val="15"/>
              </w:rPr>
              <w:t>Contabilidad</w:t>
            </w:r>
          </w:p>
        </w:tc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50D73" w14:textId="77777777" w:rsidR="000D559F" w:rsidRDefault="000D559F">
            <w:r>
              <w:rPr>
                <w:sz w:val="15"/>
              </w:rPr>
              <w:t>Cronograma / radicados</w:t>
            </w:r>
          </w:p>
        </w:tc>
      </w:tr>
      <w:tr w:rsidR="000D559F" w14:paraId="1AFC485B" w14:textId="77777777">
        <w:trPr>
          <w:jc w:val="center"/>
        </w:trPr>
        <w:tc>
          <w:tcPr>
            <w:tcW w:w="5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97512" w14:textId="77777777" w:rsidR="000D559F" w:rsidRDefault="000D559F">
            <w:r>
              <w:rPr>
                <w:sz w:val="15"/>
              </w:rPr>
              <w:t>12</w:t>
            </w:r>
          </w:p>
        </w:tc>
        <w:tc>
          <w:tcPr>
            <w:tcW w:w="108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D0822" w14:textId="77777777" w:rsidR="000D559F" w:rsidRDefault="000D559F">
            <w:r>
              <w:rPr>
                <w:sz w:val="15"/>
              </w:rPr>
              <w:t>Gobierno</w:t>
            </w:r>
          </w:p>
        </w:tc>
        <w:tc>
          <w:tcPr>
            <w:tcW w:w="36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BDDCF7" w14:textId="77777777" w:rsidR="000D559F" w:rsidRDefault="000D559F">
            <w:r>
              <w:rPr>
                <w:sz w:val="15"/>
              </w:rPr>
              <w:t>Presentar seguimiento a órganos de administración</w:t>
            </w:r>
          </w:p>
        </w:tc>
        <w:tc>
          <w:tcPr>
            <w:tcW w:w="180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2B6B0" w14:textId="77777777" w:rsidR="000D559F" w:rsidRDefault="000D559F">
            <w:r>
              <w:rPr>
                <w:sz w:val="15"/>
              </w:rPr>
              <w:t>Gerencia / Riesgos</w:t>
            </w:r>
          </w:p>
        </w:tc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7584D" w14:textId="77777777" w:rsidR="000D559F" w:rsidRDefault="000D559F">
            <w:r>
              <w:rPr>
                <w:sz w:val="15"/>
              </w:rPr>
              <w:t>Informe periódico</w:t>
            </w:r>
          </w:p>
        </w:tc>
      </w:tr>
    </w:tbl>
    <w:p w14:paraId="5B709BE8" w14:textId="77777777" w:rsidR="009400B9" w:rsidRDefault="009400B9">
      <w:pPr>
        <w:spacing w:after="0"/>
      </w:pPr>
    </w:p>
    <w:p w14:paraId="0A19ECC0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t>3. Guía para identificar a los asociados y deudores afectados</w:t>
      </w:r>
    </w:p>
    <w:p w14:paraId="1F9C3095" w14:textId="77777777" w:rsidR="009400B9" w:rsidRDefault="00000000">
      <w:pPr>
        <w:spacing w:after="80" w:line="252" w:lineRule="auto"/>
      </w:pPr>
      <w:r>
        <w:t>El reconocimiento del afectado debe apoyarse en información suficiente y proporcional. La organización puede adaptar estas preguntas a un formulario físico o virtual.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44"/>
        <w:gridCol w:w="8064"/>
      </w:tblGrid>
      <w:tr w:rsidR="009400B9" w14:paraId="48222929" w14:textId="77777777">
        <w:trPr>
          <w:tblHeader/>
          <w:jc w:val="center"/>
        </w:trPr>
        <w:tc>
          <w:tcPr>
            <w:tcW w:w="194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008BC3" w14:textId="77777777" w:rsidR="009400B9" w:rsidRDefault="00000000">
            <w:r>
              <w:rPr>
                <w:b/>
                <w:color w:val="FFFFFF"/>
                <w:sz w:val="17"/>
              </w:rPr>
              <w:lastRenderedPageBreak/>
              <w:t>Tema</w:t>
            </w:r>
          </w:p>
        </w:tc>
        <w:tc>
          <w:tcPr>
            <w:tcW w:w="806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E8432" w14:textId="77777777" w:rsidR="009400B9" w:rsidRDefault="00000000">
            <w:r>
              <w:rPr>
                <w:b/>
                <w:color w:val="FFFFFF"/>
                <w:sz w:val="17"/>
              </w:rPr>
              <w:t>Pregunta / dato a registrar</w:t>
            </w:r>
          </w:p>
        </w:tc>
      </w:tr>
      <w:tr w:rsidR="009400B9" w14:paraId="3D6ED155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1F02C" w14:textId="77777777" w:rsidR="009400B9" w:rsidRDefault="00000000">
            <w:r>
              <w:rPr>
                <w:sz w:val="17"/>
              </w:rPr>
              <w:t>Identificación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79F80" w14:textId="77777777" w:rsidR="009400B9" w:rsidRDefault="00000000">
            <w:r>
              <w:rPr>
                <w:sz w:val="17"/>
              </w:rPr>
              <w:t>Nombre, documento, teléfono, correo y municipio.</w:t>
            </w:r>
          </w:p>
        </w:tc>
      </w:tr>
      <w:tr w:rsidR="009400B9" w14:paraId="4CC13C85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18FEE" w14:textId="77777777" w:rsidR="009400B9" w:rsidRDefault="00000000">
            <w:r>
              <w:rPr>
                <w:sz w:val="17"/>
              </w:rPr>
              <w:t>Ubicación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B8670" w14:textId="77777777" w:rsidR="009400B9" w:rsidRDefault="00000000">
            <w:r>
              <w:rPr>
                <w:sz w:val="17"/>
              </w:rPr>
              <w:t>¿Reside, trabaja o desarrolla su actividad económica en una zona afectada?</w:t>
            </w:r>
          </w:p>
        </w:tc>
      </w:tr>
      <w:tr w:rsidR="009400B9" w14:paraId="1F8AA01A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B9F3F" w14:textId="77777777" w:rsidR="009400B9" w:rsidRDefault="00000000">
            <w:r>
              <w:rPr>
                <w:sz w:val="17"/>
              </w:rPr>
              <w:t>Daño material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90111" w14:textId="77777777" w:rsidR="009400B9" w:rsidRDefault="00000000">
            <w:r>
              <w:rPr>
                <w:sz w:val="17"/>
              </w:rPr>
              <w:t>¿Su vivienda, establecimiento, vehículo de trabajo u otros bienes sufrieron daños?</w:t>
            </w:r>
          </w:p>
        </w:tc>
      </w:tr>
      <w:tr w:rsidR="009400B9" w14:paraId="47A02C30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CBE65" w14:textId="77777777" w:rsidR="009400B9" w:rsidRDefault="00000000">
            <w:r>
              <w:rPr>
                <w:sz w:val="17"/>
              </w:rPr>
              <w:t>Ingresos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0DDF7" w14:textId="77777777" w:rsidR="009400B9" w:rsidRDefault="00000000">
            <w:r>
              <w:rPr>
                <w:sz w:val="17"/>
              </w:rPr>
              <w:t>¿Perdió o disminuyó temporalmente su fuente de ingresos?</w:t>
            </w:r>
          </w:p>
        </w:tc>
      </w:tr>
      <w:tr w:rsidR="009400B9" w14:paraId="74218BA8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C1702" w14:textId="77777777" w:rsidR="009400B9" w:rsidRDefault="00000000">
            <w:r>
              <w:rPr>
                <w:sz w:val="17"/>
              </w:rPr>
              <w:t>Empleador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BA54F" w14:textId="77777777" w:rsidR="009400B9" w:rsidRDefault="00000000">
            <w:r>
              <w:rPr>
                <w:sz w:val="17"/>
              </w:rPr>
              <w:t>¿La empresa o entidad pagadora suspendió o redujo actividades?</w:t>
            </w:r>
          </w:p>
        </w:tc>
      </w:tr>
      <w:tr w:rsidR="009400B9" w14:paraId="3ABBB817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7A291" w14:textId="77777777" w:rsidR="009400B9" w:rsidRDefault="00000000">
            <w:r>
              <w:rPr>
                <w:sz w:val="17"/>
              </w:rPr>
              <w:t>Libranza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47C27" w14:textId="77777777" w:rsidR="009400B9" w:rsidRDefault="00000000">
            <w:r>
              <w:rPr>
                <w:sz w:val="17"/>
              </w:rPr>
              <w:t>¿Existe dificultad temporal para realizar o trasladar descuentos de nómina?</w:t>
            </w:r>
          </w:p>
        </w:tc>
      </w:tr>
      <w:tr w:rsidR="009400B9" w14:paraId="5762C19F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20E9D" w14:textId="77777777" w:rsidR="009400B9" w:rsidRDefault="00000000">
            <w:r>
              <w:rPr>
                <w:sz w:val="17"/>
              </w:rPr>
              <w:t>Situación familiar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78915" w14:textId="77777777" w:rsidR="009400B9" w:rsidRDefault="00000000">
            <w:r>
              <w:rPr>
                <w:sz w:val="17"/>
              </w:rPr>
              <w:t>¿Hubo desplazamiento, fallecimiento o afectación relevante del núcleo familiar?</w:t>
            </w:r>
          </w:p>
        </w:tc>
      </w:tr>
      <w:tr w:rsidR="009400B9" w14:paraId="462CEA3E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AC62F" w14:textId="77777777" w:rsidR="009400B9" w:rsidRDefault="00000000">
            <w:r>
              <w:rPr>
                <w:sz w:val="17"/>
              </w:rPr>
              <w:t>Créditos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1AF3F" w14:textId="77777777" w:rsidR="009400B9" w:rsidRDefault="00000000">
            <w:r>
              <w:rPr>
                <w:sz w:val="17"/>
              </w:rPr>
              <w:t>¿Qué obligaciones tiene con la entidad y cuál es el valor de sus cuotas?</w:t>
            </w:r>
          </w:p>
        </w:tc>
      </w:tr>
      <w:tr w:rsidR="009400B9" w14:paraId="3187C4A4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231B93" w14:textId="77777777" w:rsidR="009400B9" w:rsidRDefault="00000000">
            <w:r>
              <w:rPr>
                <w:sz w:val="17"/>
              </w:rPr>
              <w:t>Ahorros / aportes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5A215" w14:textId="77777777" w:rsidR="009400B9" w:rsidRDefault="00000000">
            <w:r>
              <w:rPr>
                <w:sz w:val="17"/>
              </w:rPr>
              <w:t>¿Prevé necesitar retiros para atender la emergencia?</w:t>
            </w:r>
          </w:p>
        </w:tc>
      </w:tr>
      <w:tr w:rsidR="009400B9" w14:paraId="38C32293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F8638" w14:textId="77777777" w:rsidR="009400B9" w:rsidRDefault="00000000">
            <w:r>
              <w:rPr>
                <w:sz w:val="17"/>
              </w:rPr>
              <w:t>Solicitud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CE67D" w14:textId="77777777" w:rsidR="009400B9" w:rsidRDefault="00000000">
            <w:r>
              <w:rPr>
                <w:sz w:val="17"/>
              </w:rPr>
              <w:t>¿Qué alternativa requiere y durante cuánto tiempo estima la necesidad?</w:t>
            </w:r>
          </w:p>
        </w:tc>
      </w:tr>
      <w:tr w:rsidR="009400B9" w14:paraId="55981A06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24116" w14:textId="77777777" w:rsidR="009400B9" w:rsidRDefault="00000000">
            <w:r>
              <w:rPr>
                <w:sz w:val="17"/>
              </w:rPr>
              <w:t>Soportes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7C11C" w14:textId="77777777" w:rsidR="009400B9" w:rsidRDefault="00000000">
            <w:r>
              <w:rPr>
                <w:sz w:val="17"/>
              </w:rPr>
              <w:t>¿Qué documentos o evidencias puede aportar para acreditar la afectación?</w:t>
            </w:r>
          </w:p>
        </w:tc>
      </w:tr>
    </w:tbl>
    <w:p w14:paraId="472B43A0" w14:textId="77777777" w:rsidR="009400B9" w:rsidRDefault="009400B9">
      <w:pPr>
        <w:spacing w:after="0"/>
      </w:pPr>
    </w:p>
    <w:p w14:paraId="61CE3D18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Soportes que puede considerar la entidad</w:t>
      </w:r>
    </w:p>
    <w:p w14:paraId="400AB81B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Certificación o registro de autoridad territorial, organismo de gestión del riesgo u otra entidad competente, cuando exista.</w:t>
      </w:r>
    </w:p>
    <w:p w14:paraId="7645BD58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Prueba de residencia, trabajo, establecimiento o actividad económica en la zona afectada.</w:t>
      </w:r>
    </w:p>
    <w:p w14:paraId="6C7DDB7E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Fotografías, informes, reclamaciones a aseguradoras o certificados de daños.</w:t>
      </w:r>
    </w:p>
    <w:p w14:paraId="335A5AA6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Certificación del empleador sobre afectación de nómina, suspensión o disminución de ingresos.</w:t>
      </w:r>
    </w:p>
    <w:p w14:paraId="2C545F1C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Declaración del asociado acompañada de evidencia complementaria cuando no sea posible obtener de inmediato documentos oficiales.</w:t>
      </w:r>
    </w:p>
    <w:p w14:paraId="3BD16F9E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Registro mínimo del caso</w:t>
      </w:r>
    </w:p>
    <w:p w14:paraId="6CB3CDF2" w14:textId="77777777" w:rsidR="009400B9" w:rsidRDefault="00000000">
      <w:pPr>
        <w:spacing w:after="80" w:line="252" w:lineRule="auto"/>
      </w:pPr>
      <w:r>
        <w:t>Cada expediente debería permitir identificar: asociado/deudor, municipio, tipo de afectación, obligaciones, saldos, cuotas, mora, garantías, depósitos, aportes, soportes recibidos, decisión, medida aprobada, fecha del acuerdo y seguimiento posterior.</w:t>
      </w:r>
    </w:p>
    <w:p w14:paraId="48F0BD0B" w14:textId="77777777" w:rsidR="009400B9" w:rsidRDefault="00000000">
      <w:r>
        <w:br w:type="page"/>
      </w:r>
    </w:p>
    <w:p w14:paraId="569119B3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lastRenderedPageBreak/>
        <w:t>4. Manejo de créditos: puntos que no deben omitirse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44"/>
        <w:gridCol w:w="8064"/>
      </w:tblGrid>
      <w:tr w:rsidR="009400B9" w14:paraId="0514EED3" w14:textId="77777777">
        <w:trPr>
          <w:tblHeader/>
          <w:jc w:val="center"/>
        </w:trPr>
        <w:tc>
          <w:tcPr>
            <w:tcW w:w="194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3C58A" w14:textId="77777777" w:rsidR="009400B9" w:rsidRDefault="00000000">
            <w:r>
              <w:rPr>
                <w:b/>
                <w:color w:val="FFFFFF"/>
                <w:sz w:val="17"/>
              </w:rPr>
              <w:t>Regla</w:t>
            </w:r>
          </w:p>
        </w:tc>
        <w:tc>
          <w:tcPr>
            <w:tcW w:w="806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E0CFC" w14:textId="77777777" w:rsidR="009400B9" w:rsidRDefault="00000000">
            <w:r>
              <w:rPr>
                <w:b/>
                <w:color w:val="FFFFFF"/>
                <w:sz w:val="17"/>
              </w:rPr>
              <w:t>Aplicación práctica</w:t>
            </w:r>
          </w:p>
        </w:tc>
      </w:tr>
      <w:tr w:rsidR="009400B9" w14:paraId="31FC45F2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1ACEE0" w14:textId="77777777" w:rsidR="009400B9" w:rsidRDefault="00000000">
            <w:r>
              <w:rPr>
                <w:sz w:val="17"/>
              </w:rPr>
              <w:t>Elegibilidad temporal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F2006" w14:textId="77777777" w:rsidR="009400B9" w:rsidRDefault="00000000">
            <w:r>
              <w:rPr>
                <w:sz w:val="17"/>
              </w:rPr>
              <w:t>Para la refinanciación del artículo 86, la obligación debe ser anterior al evento del 10 de agosto de 2026 y los pagos vencer a partir de esa fecha.</w:t>
            </w:r>
          </w:p>
        </w:tc>
      </w:tr>
      <w:tr w:rsidR="009400B9" w14:paraId="5F80FD22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41E7F" w14:textId="77777777" w:rsidR="009400B9" w:rsidRDefault="00000000">
            <w:r>
              <w:rPr>
                <w:sz w:val="17"/>
              </w:rPr>
              <w:t>Estudio individual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2AFD9" w14:textId="77777777" w:rsidR="009400B9" w:rsidRDefault="00000000">
            <w:r>
              <w:rPr>
                <w:sz w:val="17"/>
              </w:rPr>
              <w:t>Analizar naturaleza, cuantía, afectación y capacidad de pago de cada deudor.</w:t>
            </w:r>
          </w:p>
        </w:tc>
      </w:tr>
      <w:tr w:rsidR="009400B9" w14:paraId="29E042FC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BF15E" w14:textId="77777777" w:rsidR="009400B9" w:rsidRDefault="00000000">
            <w:r>
              <w:rPr>
                <w:sz w:val="17"/>
              </w:rPr>
              <w:t>Acuerdo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79232" w14:textId="77777777" w:rsidR="009400B9" w:rsidRDefault="00000000">
            <w:r>
              <w:rPr>
                <w:sz w:val="17"/>
              </w:rPr>
              <w:t>La modificación requiere acuerdo previo con el deudor.</w:t>
            </w:r>
          </w:p>
        </w:tc>
      </w:tr>
      <w:tr w:rsidR="009400B9" w14:paraId="718939AC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68794" w14:textId="77777777" w:rsidR="009400B9" w:rsidRDefault="00000000">
            <w:r>
              <w:rPr>
                <w:sz w:val="17"/>
              </w:rPr>
              <w:t>Plazo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BFDED" w14:textId="77777777" w:rsidR="009400B9" w:rsidRDefault="00000000">
            <w:r>
              <w:rPr>
                <w:sz w:val="17"/>
              </w:rPr>
              <w:t>El nuevo plazo no puede superar el doble del plazo pendiente ni exceder veinte años.</w:t>
            </w:r>
          </w:p>
        </w:tc>
      </w:tr>
      <w:tr w:rsidR="009400B9" w14:paraId="3D568A45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66DC0" w14:textId="77777777" w:rsidR="009400B9" w:rsidRDefault="00000000">
            <w:r>
              <w:rPr>
                <w:sz w:val="17"/>
              </w:rPr>
              <w:t>Condiciones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D38BD" w14:textId="77777777" w:rsidR="009400B9" w:rsidRDefault="00000000">
            <w:r>
              <w:rPr>
                <w:sz w:val="17"/>
              </w:rPr>
              <w:t>Las condiciones refinanciadas no pueden ser más gravosas que las originales.</w:t>
            </w:r>
          </w:p>
        </w:tc>
      </w:tr>
      <w:tr w:rsidR="009400B9" w14:paraId="53D5F1B6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34A37" w14:textId="77777777" w:rsidR="009400B9" w:rsidRDefault="00000000">
            <w:r>
              <w:rPr>
                <w:sz w:val="17"/>
              </w:rPr>
              <w:t>Negociación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2EEF4" w14:textId="77777777" w:rsidR="009400B9" w:rsidRDefault="00000000">
            <w:r>
              <w:rPr>
                <w:sz w:val="17"/>
              </w:rPr>
              <w:t>La renegociación debe perfeccionarse dentro del plazo previsto por la norma; debe conservarse trazabilidad.</w:t>
            </w:r>
          </w:p>
        </w:tc>
      </w:tr>
      <w:tr w:rsidR="009400B9" w14:paraId="50ABC4A3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6C29C" w14:textId="77777777" w:rsidR="009400B9" w:rsidRDefault="00000000">
            <w:r>
              <w:rPr>
                <w:sz w:val="17"/>
              </w:rPr>
              <w:t>Garantías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4BF4E" w14:textId="77777777" w:rsidR="009400B9" w:rsidRDefault="00000000">
            <w:r>
              <w:rPr>
                <w:sz w:val="17"/>
              </w:rPr>
              <w:t>Deben revisarse y conservarse las garantías y responsabilidades en los términos legales aplicables.</w:t>
            </w:r>
          </w:p>
        </w:tc>
      </w:tr>
      <w:tr w:rsidR="009400B9" w14:paraId="5AA587C8" w14:textId="77777777">
        <w:trPr>
          <w:jc w:val="center"/>
        </w:trPr>
        <w:tc>
          <w:tcPr>
            <w:tcW w:w="19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38EFC" w14:textId="77777777" w:rsidR="009400B9" w:rsidRDefault="00000000">
            <w:r>
              <w:rPr>
                <w:sz w:val="17"/>
              </w:rPr>
              <w:t>Documentación</w:t>
            </w:r>
          </w:p>
        </w:tc>
        <w:tc>
          <w:tcPr>
            <w:tcW w:w="80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1375B" w14:textId="77777777" w:rsidR="009400B9" w:rsidRDefault="00000000">
            <w:r>
              <w:rPr>
                <w:sz w:val="17"/>
              </w:rPr>
              <w:t>Cuando cambie el plan de amortización, formalizar la modificación y entregar el nuevo plan de pagos.</w:t>
            </w:r>
          </w:p>
        </w:tc>
      </w:tr>
      <w:tr w:rsidR="009400B9" w14:paraId="36D8AE14" w14:textId="77777777">
        <w:trPr>
          <w:jc w:val="center"/>
        </w:trPr>
        <w:tc>
          <w:tcPr>
            <w:tcW w:w="19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6E8D0" w14:textId="77777777" w:rsidR="009400B9" w:rsidRDefault="00000000">
            <w:r>
              <w:rPr>
                <w:sz w:val="17"/>
              </w:rPr>
              <w:t>Seguimiento</w:t>
            </w:r>
          </w:p>
        </w:tc>
        <w:tc>
          <w:tcPr>
            <w:tcW w:w="8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E2F47" w14:textId="77777777" w:rsidR="009400B9" w:rsidRDefault="00000000">
            <w:r>
              <w:rPr>
                <w:sz w:val="17"/>
              </w:rPr>
              <w:t>Mantener los créditos modificados en una cohorte separada para medir cumplimiento, mora y deterioro.</w:t>
            </w:r>
          </w:p>
        </w:tc>
      </w:tr>
    </w:tbl>
    <w:p w14:paraId="319B15B3" w14:textId="77777777" w:rsidR="009400B9" w:rsidRDefault="009400B9">
      <w:pPr>
        <w:spacing w:after="0"/>
      </w:pPr>
    </w:p>
    <w:p w14:paraId="259C451A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Alternativas que la política puede evaluar</w:t>
      </w:r>
    </w:p>
    <w:p w14:paraId="7713BE73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Período de gracia a capital o redistribución temporal de cuotas.</w:t>
      </w:r>
    </w:p>
    <w:p w14:paraId="4B7E30F8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Ampliación del plazo dentro de los límites legales.</w:t>
      </w:r>
    </w:p>
    <w:p w14:paraId="43298936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Reducción temporal de la cuota.</w:t>
      </w:r>
    </w:p>
    <w:p w14:paraId="2B81C4C5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Cambio de fecha de pago o adecuación del recaudo cuando la empresa pagadora esté afectada.</w:t>
      </w:r>
    </w:p>
    <w:p w14:paraId="2C667F7A" w14:textId="77777777" w:rsidR="009400B9" w:rsidRPr="000D559F" w:rsidRDefault="00000000">
      <w:pPr>
        <w:pStyle w:val="Listaconvietas"/>
        <w:spacing w:after="30"/>
        <w:ind w:left="259" w:hanging="144"/>
      </w:pPr>
      <w:r>
        <w:rPr>
          <w:sz w:val="18"/>
        </w:rPr>
        <w:t xml:space="preserve">Otra modificación jurídicamente válida que no </w:t>
      </w:r>
      <w:proofErr w:type="spellStart"/>
      <w:r>
        <w:rPr>
          <w:sz w:val="18"/>
        </w:rPr>
        <w:t>empeore</w:t>
      </w:r>
      <w:proofErr w:type="spellEnd"/>
      <w:r>
        <w:rPr>
          <w:sz w:val="18"/>
        </w:rPr>
        <w:t xml:space="preserve"> las </w:t>
      </w:r>
      <w:proofErr w:type="spellStart"/>
      <w:r>
        <w:rPr>
          <w:sz w:val="18"/>
        </w:rPr>
        <w:t>condiciones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originales</w:t>
      </w:r>
      <w:proofErr w:type="spellEnd"/>
      <w:r>
        <w:rPr>
          <w:sz w:val="18"/>
        </w:rPr>
        <w:t>.</w:t>
      </w:r>
    </w:p>
    <w:p w14:paraId="59B4A5C3" w14:textId="77777777" w:rsidR="000D559F" w:rsidRDefault="000D559F" w:rsidP="000D559F">
      <w:pPr>
        <w:pStyle w:val="Listaconvietas"/>
        <w:numPr>
          <w:ilvl w:val="0"/>
          <w:numId w:val="0"/>
        </w:numPr>
        <w:spacing w:after="30"/>
        <w:ind w:left="259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9400B9" w14:paraId="48C406C5" w14:textId="77777777">
        <w:trPr>
          <w:jc w:val="center"/>
        </w:trPr>
        <w:tc>
          <w:tcPr>
            <w:tcW w:w="10224" w:type="dxa"/>
            <w:shd w:val="clear" w:color="auto" w:fill="DCE6F1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33530DA" w14:textId="77777777" w:rsidR="009400B9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No suspender controles ordinarios</w:t>
            </w:r>
          </w:p>
          <w:p w14:paraId="5AA00A9D" w14:textId="77777777" w:rsidR="009400B9" w:rsidRDefault="00000000">
            <w:pPr>
              <w:spacing w:after="0"/>
            </w:pPr>
            <w:r>
              <w:rPr>
                <w:sz w:val="18"/>
              </w:rPr>
              <w:t>La Circular no elimina el SARC, la evaluación de deterioro, los controles SARLAFT, la trazabilidad contable ni las demás obligaciones ordinarias aplicables.</w:t>
            </w:r>
          </w:p>
        </w:tc>
      </w:tr>
    </w:tbl>
    <w:p w14:paraId="23449653" w14:textId="77777777" w:rsidR="009400B9" w:rsidRDefault="00000000">
      <w:r>
        <w:br w:type="page"/>
      </w:r>
    </w:p>
    <w:p w14:paraId="1947B111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lastRenderedPageBreak/>
        <w:t>5. Indicadores para el cuadro de gestión de riesgos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2664"/>
        <w:gridCol w:w="5904"/>
      </w:tblGrid>
      <w:tr w:rsidR="009400B9" w14:paraId="07E73807" w14:textId="77777777">
        <w:trPr>
          <w:tblHeader/>
          <w:jc w:val="center"/>
        </w:trPr>
        <w:tc>
          <w:tcPr>
            <w:tcW w:w="144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609484" w14:textId="77777777" w:rsidR="009400B9" w:rsidRDefault="00000000">
            <w:r>
              <w:rPr>
                <w:b/>
                <w:color w:val="FFFFFF"/>
                <w:sz w:val="17"/>
              </w:rPr>
              <w:t>Sistema / frente</w:t>
            </w:r>
          </w:p>
        </w:tc>
        <w:tc>
          <w:tcPr>
            <w:tcW w:w="266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E86C4" w14:textId="77777777" w:rsidR="009400B9" w:rsidRDefault="00000000">
            <w:r>
              <w:rPr>
                <w:b/>
                <w:color w:val="FFFFFF"/>
                <w:sz w:val="17"/>
              </w:rPr>
              <w:t>Indicador</w:t>
            </w:r>
          </w:p>
        </w:tc>
        <w:tc>
          <w:tcPr>
            <w:tcW w:w="590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4B597" w14:textId="77777777" w:rsidR="009400B9" w:rsidRDefault="00000000">
            <w:r>
              <w:rPr>
                <w:b/>
                <w:color w:val="FFFFFF"/>
                <w:sz w:val="17"/>
              </w:rPr>
              <w:t>Qué debe mostrar</w:t>
            </w:r>
          </w:p>
        </w:tc>
      </w:tr>
      <w:tr w:rsidR="009400B9" w14:paraId="57976FF0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D13AC" w14:textId="77777777" w:rsidR="009400B9" w:rsidRDefault="00000000">
            <w:r>
              <w:rPr>
                <w:sz w:val="17"/>
              </w:rPr>
              <w:t>SARC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890FE" w14:textId="77777777" w:rsidR="009400B9" w:rsidRDefault="00000000">
            <w:r>
              <w:rPr>
                <w:sz w:val="17"/>
              </w:rPr>
              <w:t>Número de afectados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F1C25" w14:textId="77777777" w:rsidR="009400B9" w:rsidRDefault="00000000">
            <w:r>
              <w:rPr>
                <w:sz w:val="17"/>
              </w:rPr>
              <w:t>Personas identificadas y reconocidas como afectadas.</w:t>
            </w:r>
          </w:p>
        </w:tc>
      </w:tr>
      <w:tr w:rsidR="009400B9" w14:paraId="25EF8347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E2260" w14:textId="77777777" w:rsidR="009400B9" w:rsidRDefault="00000000">
            <w:r>
              <w:rPr>
                <w:sz w:val="17"/>
              </w:rPr>
              <w:t>SARC</w:t>
            </w:r>
          </w:p>
        </w:tc>
        <w:tc>
          <w:tcPr>
            <w:tcW w:w="26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9B510" w14:textId="77777777" w:rsidR="009400B9" w:rsidRDefault="00000000">
            <w:r>
              <w:rPr>
                <w:sz w:val="17"/>
              </w:rPr>
              <w:t>Saldo de cartera afectada</w:t>
            </w:r>
          </w:p>
        </w:tc>
        <w:tc>
          <w:tcPr>
            <w:tcW w:w="59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3E7C6" w14:textId="77777777" w:rsidR="009400B9" w:rsidRDefault="00000000">
            <w:r>
              <w:rPr>
                <w:sz w:val="17"/>
              </w:rPr>
              <w:t>Valor total y porcentaje sobre la cartera bruta.</w:t>
            </w:r>
          </w:p>
        </w:tc>
      </w:tr>
      <w:tr w:rsidR="009400B9" w14:paraId="477E6EAC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C074B" w14:textId="77777777" w:rsidR="009400B9" w:rsidRDefault="00000000">
            <w:r>
              <w:rPr>
                <w:sz w:val="17"/>
              </w:rPr>
              <w:t>SARC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0B38B" w14:textId="77777777" w:rsidR="009400B9" w:rsidRDefault="00000000">
            <w:r>
              <w:rPr>
                <w:sz w:val="17"/>
              </w:rPr>
              <w:t>Créditos modificados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4B989" w14:textId="77777777" w:rsidR="009400B9" w:rsidRDefault="00000000">
            <w:r>
              <w:rPr>
                <w:sz w:val="17"/>
              </w:rPr>
              <w:t>Número, saldo y condiciones aprobadas.</w:t>
            </w:r>
          </w:p>
        </w:tc>
      </w:tr>
      <w:tr w:rsidR="009400B9" w14:paraId="49FAE9A7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689546" w14:textId="77777777" w:rsidR="009400B9" w:rsidRDefault="00000000">
            <w:r>
              <w:rPr>
                <w:sz w:val="17"/>
              </w:rPr>
              <w:t>SARC</w:t>
            </w:r>
          </w:p>
        </w:tc>
        <w:tc>
          <w:tcPr>
            <w:tcW w:w="26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338D19" w14:textId="77777777" w:rsidR="009400B9" w:rsidRDefault="00000000">
            <w:r>
              <w:rPr>
                <w:sz w:val="17"/>
              </w:rPr>
              <w:t>Cumplimiento posterior</w:t>
            </w:r>
          </w:p>
        </w:tc>
        <w:tc>
          <w:tcPr>
            <w:tcW w:w="59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8DCC9" w14:textId="77777777" w:rsidR="009400B9" w:rsidRDefault="00000000">
            <w:r>
              <w:rPr>
                <w:sz w:val="17"/>
              </w:rPr>
              <w:t>Mora y cumplimiento de los nuevos acuerdos.</w:t>
            </w:r>
          </w:p>
        </w:tc>
      </w:tr>
      <w:tr w:rsidR="009400B9" w14:paraId="49F381EC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E29551" w14:textId="77777777" w:rsidR="009400B9" w:rsidRDefault="00000000">
            <w:r>
              <w:rPr>
                <w:sz w:val="17"/>
              </w:rPr>
              <w:t>SARL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87229C" w14:textId="77777777" w:rsidR="009400B9" w:rsidRDefault="00000000">
            <w:r>
              <w:rPr>
                <w:sz w:val="17"/>
              </w:rPr>
              <w:t>Recaudo esperado vs. real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7A0E1" w14:textId="77777777" w:rsidR="009400B9" w:rsidRDefault="00000000">
            <w:r>
              <w:rPr>
                <w:sz w:val="17"/>
              </w:rPr>
              <w:t>Diferencia por cartera y libranza.</w:t>
            </w:r>
          </w:p>
        </w:tc>
      </w:tr>
      <w:tr w:rsidR="009400B9" w14:paraId="71A3C5D8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C1EB1" w14:textId="77777777" w:rsidR="009400B9" w:rsidRDefault="00000000">
            <w:r>
              <w:rPr>
                <w:sz w:val="17"/>
              </w:rPr>
              <w:t>SARL</w:t>
            </w:r>
          </w:p>
        </w:tc>
        <w:tc>
          <w:tcPr>
            <w:tcW w:w="26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22B9E" w14:textId="77777777" w:rsidR="009400B9" w:rsidRDefault="00000000">
            <w:r>
              <w:rPr>
                <w:sz w:val="17"/>
              </w:rPr>
              <w:t>Retiros extraordinarios</w:t>
            </w:r>
          </w:p>
        </w:tc>
        <w:tc>
          <w:tcPr>
            <w:tcW w:w="59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01288" w14:textId="77777777" w:rsidR="009400B9" w:rsidRDefault="00000000">
            <w:r>
              <w:rPr>
                <w:sz w:val="17"/>
              </w:rPr>
              <w:t>Ahorros y aportes retirados por población afectada.</w:t>
            </w:r>
          </w:p>
        </w:tc>
      </w:tr>
      <w:tr w:rsidR="009400B9" w14:paraId="2FCB6B16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E9D286" w14:textId="77777777" w:rsidR="009400B9" w:rsidRDefault="00000000">
            <w:r>
              <w:rPr>
                <w:sz w:val="17"/>
              </w:rPr>
              <w:t>SARL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3E3D77" w14:textId="77777777" w:rsidR="009400B9" w:rsidRDefault="00000000">
            <w:r>
              <w:rPr>
                <w:sz w:val="17"/>
              </w:rPr>
              <w:t>Disponibilidad de liquidez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8CF74" w14:textId="77777777" w:rsidR="009400B9" w:rsidRDefault="00000000">
            <w:r>
              <w:rPr>
                <w:sz w:val="17"/>
              </w:rPr>
              <w:t>Fondo de liquidez, inversiones y líneas contingentes.</w:t>
            </w:r>
          </w:p>
        </w:tc>
      </w:tr>
      <w:tr w:rsidR="009400B9" w14:paraId="0B45276E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7EB95" w14:textId="77777777" w:rsidR="009400B9" w:rsidRDefault="00000000">
            <w:r>
              <w:rPr>
                <w:sz w:val="17"/>
              </w:rPr>
              <w:t>SARO</w:t>
            </w:r>
          </w:p>
        </w:tc>
        <w:tc>
          <w:tcPr>
            <w:tcW w:w="26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757CA2" w14:textId="77777777" w:rsidR="009400B9" w:rsidRDefault="00000000">
            <w:r>
              <w:rPr>
                <w:sz w:val="17"/>
              </w:rPr>
              <w:t>Eventos operativos</w:t>
            </w:r>
          </w:p>
        </w:tc>
        <w:tc>
          <w:tcPr>
            <w:tcW w:w="59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B33F5" w14:textId="77777777" w:rsidR="009400B9" w:rsidRDefault="00000000">
            <w:r>
              <w:rPr>
                <w:sz w:val="17"/>
              </w:rPr>
              <w:t>Sedes, tecnología, comunicaciones, personal y proveedores afectados.</w:t>
            </w:r>
          </w:p>
        </w:tc>
      </w:tr>
      <w:tr w:rsidR="009400B9" w14:paraId="2A068AAA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6703D" w14:textId="77777777" w:rsidR="009400B9" w:rsidRDefault="00000000">
            <w:r>
              <w:rPr>
                <w:sz w:val="17"/>
              </w:rPr>
              <w:t>SARO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CC6BA" w14:textId="77777777" w:rsidR="009400B9" w:rsidRDefault="00000000">
            <w:r>
              <w:rPr>
                <w:sz w:val="17"/>
              </w:rPr>
              <w:t>Disponibilidad de procesos críticos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09D11" w14:textId="77777777" w:rsidR="009400B9" w:rsidRDefault="00000000">
            <w:r>
              <w:rPr>
                <w:sz w:val="17"/>
              </w:rPr>
              <w:t>Atención, recaudos, pagos, retiros, desembolsos y tesorería.</w:t>
            </w:r>
          </w:p>
        </w:tc>
      </w:tr>
      <w:tr w:rsidR="009400B9" w14:paraId="5695FC32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026E67" w14:textId="77777777" w:rsidR="009400B9" w:rsidRDefault="00000000">
            <w:r>
              <w:rPr>
                <w:sz w:val="17"/>
              </w:rPr>
              <w:t>SARLAFT</w:t>
            </w:r>
          </w:p>
        </w:tc>
        <w:tc>
          <w:tcPr>
            <w:tcW w:w="266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24CAB" w14:textId="77777777" w:rsidR="009400B9" w:rsidRDefault="00000000">
            <w:r>
              <w:rPr>
                <w:sz w:val="17"/>
              </w:rPr>
              <w:t>Operaciones sujetas a control</w:t>
            </w:r>
          </w:p>
        </w:tc>
        <w:tc>
          <w:tcPr>
            <w:tcW w:w="590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42180" w14:textId="77777777" w:rsidR="009400B9" w:rsidRDefault="00000000">
            <w:r>
              <w:rPr>
                <w:sz w:val="17"/>
              </w:rPr>
              <w:t>Créditos, auxilios, donaciones y operaciones por canales remotos.</w:t>
            </w:r>
          </w:p>
        </w:tc>
      </w:tr>
      <w:tr w:rsidR="009400B9" w14:paraId="02AE08B6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8FC0E" w14:textId="77777777" w:rsidR="009400B9" w:rsidRDefault="00000000">
            <w:r>
              <w:rPr>
                <w:sz w:val="17"/>
              </w:rPr>
              <w:t>Cumplimiento</w:t>
            </w:r>
          </w:p>
        </w:tc>
        <w:tc>
          <w:tcPr>
            <w:tcW w:w="26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A8286" w14:textId="77777777" w:rsidR="009400B9" w:rsidRDefault="00000000">
            <w:r>
              <w:rPr>
                <w:sz w:val="17"/>
              </w:rPr>
              <w:t>Avance del plan Circular 102</w:t>
            </w:r>
          </w:p>
        </w:tc>
        <w:tc>
          <w:tcPr>
            <w:tcW w:w="590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E1590" w14:textId="77777777" w:rsidR="009400B9" w:rsidRDefault="00000000">
            <w:r>
              <w:rPr>
                <w:sz w:val="17"/>
              </w:rPr>
              <w:t>Actividades terminadas / actividades totales x 100.</w:t>
            </w:r>
          </w:p>
        </w:tc>
      </w:tr>
    </w:tbl>
    <w:p w14:paraId="6990E7F6" w14:textId="77777777" w:rsidR="009400B9" w:rsidRDefault="009400B9">
      <w:pPr>
        <w:spacing w:after="0"/>
      </w:pPr>
    </w:p>
    <w:p w14:paraId="771FAAE6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Lectura rápida para Gerencia y Consejo/Junta</w:t>
      </w:r>
    </w:p>
    <w:p w14:paraId="14EC24EE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¿Cuántas personas están afectadas y dónde se concentran?</w:t>
      </w:r>
    </w:p>
    <w:p w14:paraId="42517D2D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¿Cuánta cartera y cuánto recaudo están expuestos?</w:t>
      </w:r>
    </w:p>
    <w:p w14:paraId="4B3C0276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¿Qué modificaciones se han otorgado y cómo se están comportando?</w:t>
      </w:r>
    </w:p>
    <w:p w14:paraId="58373DE9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¿La entidad conserva liquidez suficiente para atender retiros, desembolsos y obligaciones?</w:t>
      </w:r>
    </w:p>
    <w:p w14:paraId="5A4EF3B4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¿Hay procesos, sedes, tecnología o proveedores que comprometan la continuidad?</w:t>
      </w:r>
    </w:p>
    <w:p w14:paraId="21E814FD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¿Qué actividades normativas o internas siguen pendientes?</w:t>
      </w:r>
    </w:p>
    <w:p w14:paraId="5F79E428" w14:textId="77777777" w:rsidR="009400B9" w:rsidRDefault="00000000">
      <w:r>
        <w:br w:type="page"/>
      </w:r>
    </w:p>
    <w:p w14:paraId="6232BFDA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lastRenderedPageBreak/>
        <w:t>6. Fechas y obligaciones que deben verificarse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3024"/>
        <w:gridCol w:w="5544"/>
      </w:tblGrid>
      <w:tr w:rsidR="009400B9" w14:paraId="0DC7FD33" w14:textId="77777777">
        <w:trPr>
          <w:tblHeader/>
          <w:jc w:val="center"/>
        </w:trPr>
        <w:tc>
          <w:tcPr>
            <w:tcW w:w="144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6E88F" w14:textId="77777777" w:rsidR="009400B9" w:rsidRDefault="00000000"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302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49209" w14:textId="77777777" w:rsidR="009400B9" w:rsidRDefault="00000000">
            <w:r>
              <w:rPr>
                <w:b/>
                <w:color w:val="FFFFFF"/>
                <w:sz w:val="16"/>
              </w:rPr>
              <w:t>Aplica a</w:t>
            </w:r>
          </w:p>
        </w:tc>
        <w:tc>
          <w:tcPr>
            <w:tcW w:w="5544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3462D" w14:textId="77777777" w:rsidR="009400B9" w:rsidRDefault="00000000">
            <w:r>
              <w:rPr>
                <w:b/>
                <w:color w:val="FFFFFF"/>
                <w:sz w:val="16"/>
              </w:rPr>
              <w:t>Acción</w:t>
            </w:r>
          </w:p>
        </w:tc>
      </w:tr>
      <w:tr w:rsidR="009400B9" w14:paraId="1DB9B79C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940A1" w14:textId="77777777" w:rsidR="009400B9" w:rsidRDefault="00000000">
            <w:r>
              <w:rPr>
                <w:sz w:val="16"/>
              </w:rPr>
              <w:t>31 ago. 2026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135AF" w14:textId="77777777" w:rsidR="009400B9" w:rsidRDefault="00000000">
            <w:r>
              <w:rPr>
                <w:sz w:val="16"/>
              </w:rPr>
              <w:t>Categoría intermedia y plena</w:t>
            </w:r>
          </w:p>
        </w:tc>
        <w:tc>
          <w:tcPr>
            <w:tcW w:w="55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54235" w14:textId="77777777" w:rsidR="009400B9" w:rsidRDefault="00000000">
            <w:r>
              <w:rPr>
                <w:sz w:val="16"/>
              </w:rPr>
              <w:t>Enviar por correo los formatos especiales con corte julio de 2026: 3, 169, 9013, 9026, 9027 y 9067.</w:t>
            </w:r>
          </w:p>
        </w:tc>
      </w:tr>
      <w:tr w:rsidR="009400B9" w14:paraId="693650BE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592AB" w14:textId="77777777" w:rsidR="009400B9" w:rsidRDefault="00000000">
            <w:r>
              <w:rPr>
                <w:sz w:val="16"/>
              </w:rPr>
              <w:t>31 ago. 2026</w:t>
            </w:r>
          </w:p>
        </w:tc>
        <w:tc>
          <w:tcPr>
            <w:tcW w:w="30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89066" w14:textId="77777777" w:rsidR="009400B9" w:rsidRDefault="00000000">
            <w:r>
              <w:rPr>
                <w:sz w:val="16"/>
              </w:rPr>
              <w:t>Categoría básica con ahorro y crédito</w:t>
            </w:r>
          </w:p>
        </w:tc>
        <w:tc>
          <w:tcPr>
            <w:tcW w:w="55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870A5" w14:textId="77777777" w:rsidR="009400B9" w:rsidRDefault="00000000">
            <w:r>
              <w:rPr>
                <w:sz w:val="16"/>
              </w:rPr>
              <w:t>Remitir informe sobre infraestructura física y tecnológica, impactos y canales vigentes.</w:t>
            </w:r>
          </w:p>
        </w:tc>
      </w:tr>
      <w:tr w:rsidR="009400B9" w14:paraId="7298A7D0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46AF4" w14:textId="77777777" w:rsidR="009400B9" w:rsidRDefault="00000000">
            <w:r>
              <w:rPr>
                <w:sz w:val="16"/>
              </w:rPr>
              <w:t>30 sep. 2026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7FBFE" w14:textId="77777777" w:rsidR="009400B9" w:rsidRDefault="00000000">
            <w:r>
              <w:rPr>
                <w:sz w:val="16"/>
              </w:rPr>
              <w:t>Categoría intermedia y plena</w:t>
            </w:r>
          </w:p>
        </w:tc>
        <w:tc>
          <w:tcPr>
            <w:tcW w:w="55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9B0196" w14:textId="77777777" w:rsidR="009400B9" w:rsidRDefault="00000000">
            <w:r>
              <w:rPr>
                <w:sz w:val="16"/>
              </w:rPr>
              <w:t>Enviar por correo los seis formatos especiales con corte agosto de 2026.</w:t>
            </w:r>
          </w:p>
        </w:tc>
      </w:tr>
      <w:tr w:rsidR="009400B9" w14:paraId="1A475F41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6AD770" w14:textId="77777777" w:rsidR="009400B9" w:rsidRDefault="00000000">
            <w:r>
              <w:rPr>
                <w:sz w:val="16"/>
              </w:rPr>
              <w:t>20 oct. 2026</w:t>
            </w:r>
          </w:p>
        </w:tc>
        <w:tc>
          <w:tcPr>
            <w:tcW w:w="30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D7CDB6" w14:textId="77777777" w:rsidR="009400B9" w:rsidRDefault="00000000">
            <w:r>
              <w:rPr>
                <w:sz w:val="16"/>
              </w:rPr>
              <w:t>Primer nivel de supervisión</w:t>
            </w:r>
          </w:p>
        </w:tc>
        <w:tc>
          <w:tcPr>
            <w:tcW w:w="55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B99C8" w14:textId="77777777" w:rsidR="009400B9" w:rsidRDefault="00000000">
            <w:r>
              <w:rPr>
                <w:sz w:val="16"/>
              </w:rPr>
              <w:t>Reportar por ADA la información correspondiente a julio y agosto de 2026.</w:t>
            </w:r>
          </w:p>
        </w:tc>
      </w:tr>
      <w:tr w:rsidR="009400B9" w14:paraId="0D875BCC" w14:textId="77777777">
        <w:trPr>
          <w:jc w:val="center"/>
        </w:trPr>
        <w:tc>
          <w:tcPr>
            <w:tcW w:w="14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E1309" w14:textId="77777777" w:rsidR="009400B9" w:rsidRDefault="00000000">
            <w:r>
              <w:rPr>
                <w:sz w:val="16"/>
              </w:rPr>
              <w:t>20 nov. 2026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D129D" w14:textId="77777777" w:rsidR="009400B9" w:rsidRDefault="00000000">
            <w:r>
              <w:rPr>
                <w:sz w:val="16"/>
              </w:rPr>
              <w:t>Segundo y tercer nivel / categoría básica</w:t>
            </w:r>
          </w:p>
        </w:tc>
        <w:tc>
          <w:tcPr>
            <w:tcW w:w="55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002C6" w14:textId="77777777" w:rsidR="009400B9" w:rsidRDefault="00000000">
            <w:r>
              <w:rPr>
                <w:sz w:val="16"/>
              </w:rPr>
              <w:t>Reportar por ADA la información correspondiente a julio, agosto y septiembre de 2026.</w:t>
            </w:r>
          </w:p>
        </w:tc>
      </w:tr>
      <w:tr w:rsidR="009400B9" w14:paraId="1BCE95BD" w14:textId="77777777">
        <w:trPr>
          <w:jc w:val="center"/>
        </w:trPr>
        <w:tc>
          <w:tcPr>
            <w:tcW w:w="144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949F3" w14:textId="77777777" w:rsidR="009400B9" w:rsidRDefault="00000000">
            <w:r>
              <w:rPr>
                <w:sz w:val="16"/>
              </w:rPr>
              <w:t>Durante el período aplicable</w:t>
            </w:r>
          </w:p>
        </w:tc>
        <w:tc>
          <w:tcPr>
            <w:tcW w:w="302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6A287" w14:textId="77777777" w:rsidR="009400B9" w:rsidRDefault="00000000">
            <w:r>
              <w:rPr>
                <w:sz w:val="16"/>
              </w:rPr>
              <w:t>Entidades con procesos ejecutivos elegibles</w:t>
            </w:r>
          </w:p>
        </w:tc>
        <w:tc>
          <w:tcPr>
            <w:tcW w:w="5544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5F82C" w14:textId="77777777" w:rsidR="009400B9" w:rsidRDefault="00000000">
            <w:r>
              <w:rPr>
                <w:sz w:val="16"/>
              </w:rPr>
              <w:t>Atender solicitudes de suspensión en las condiciones previstas por la Ley 1523 y la Circular.</w:t>
            </w:r>
          </w:p>
        </w:tc>
      </w:tr>
    </w:tbl>
    <w:p w14:paraId="5F5340C3" w14:textId="77777777" w:rsidR="009400B9" w:rsidRDefault="009400B9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9400B9" w14:paraId="772C7CA0" w14:textId="77777777">
        <w:trPr>
          <w:jc w:val="center"/>
        </w:trPr>
        <w:tc>
          <w:tcPr>
            <w:tcW w:w="10224" w:type="dxa"/>
            <w:shd w:val="clear" w:color="auto" w:fill="DCE6F1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7E84F29" w14:textId="77777777" w:rsidR="009400B9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Verificación necesaria</w:t>
            </w:r>
          </w:p>
          <w:p w14:paraId="463194F6" w14:textId="77777777" w:rsidR="009400B9" w:rsidRDefault="00000000">
            <w:pPr>
              <w:spacing w:after="0"/>
            </w:pPr>
            <w:r>
              <w:rPr>
                <w:sz w:val="18"/>
              </w:rPr>
              <w:t>La ampliación de plazos de reporte solo aplica en los eventos y a las organizaciones comprendidas por la Circular. Antes de reportar, confirme nivel de supervisión, categoría, domicilio principal, formato, corte, canal y fecha.</w:t>
            </w:r>
          </w:p>
        </w:tc>
      </w:tr>
    </w:tbl>
    <w:p w14:paraId="00B60F79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Continuidad del servicio</w:t>
      </w:r>
    </w:p>
    <w:p w14:paraId="637C467C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Evaluar sedes, archivos, equipos, energía, servidores, aplicaciones, conectividad y proveedores tecnológicos.</w:t>
      </w:r>
    </w:p>
    <w:p w14:paraId="31A8DF5C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Definir los procesos críticos y los canales alternos disponibles.</w:t>
      </w:r>
    </w:p>
    <w:p w14:paraId="368DA955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Activar el Plan de Continuidad de Negocio y el Plan de Contingencia de Liquidez cuando se cumplan sus disparadores.</w:t>
      </w:r>
    </w:p>
    <w:p w14:paraId="73A604B5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Documentar cambios de horario, causas, período de aplicación y medios alternativos de atención.</w:t>
      </w:r>
    </w:p>
    <w:p w14:paraId="430F83FF" w14:textId="77777777" w:rsidR="009400B9" w:rsidRDefault="00000000">
      <w:pPr>
        <w:pStyle w:val="Listaconvietas"/>
        <w:spacing w:after="30"/>
        <w:ind w:left="259" w:hanging="144"/>
      </w:pPr>
      <w:r>
        <w:rPr>
          <w:sz w:val="18"/>
        </w:rPr>
        <w:t>Conservar bitácoras, pruebas, incidentes, tiempos de recuperación y comunicaciones a asociados.</w:t>
      </w:r>
    </w:p>
    <w:p w14:paraId="4547AB39" w14:textId="77777777" w:rsidR="009400B9" w:rsidRDefault="00000000">
      <w:r>
        <w:br w:type="page"/>
      </w:r>
    </w:p>
    <w:p w14:paraId="69807E86" w14:textId="77777777" w:rsidR="009400B9" w:rsidRDefault="00000000">
      <w:pPr>
        <w:pStyle w:val="Ttulo1"/>
        <w:spacing w:before="100" w:after="80"/>
      </w:pPr>
      <w:r>
        <w:rPr>
          <w:rFonts w:ascii="Calibri" w:hAnsi="Calibri"/>
          <w:color w:val="17365D"/>
          <w:sz w:val="30"/>
        </w:rPr>
        <w:lastRenderedPageBreak/>
        <w:t>7. Carpeta de evidencias: lista mínima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7488"/>
      </w:tblGrid>
      <w:tr w:rsidR="009400B9" w14:paraId="6BE02FBF" w14:textId="77777777">
        <w:trPr>
          <w:tblHeader/>
          <w:jc w:val="center"/>
        </w:trPr>
        <w:tc>
          <w:tcPr>
            <w:tcW w:w="2520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2CC33" w14:textId="77777777" w:rsidR="009400B9" w:rsidRDefault="00000000">
            <w:r>
              <w:rPr>
                <w:b/>
                <w:color w:val="FFFFFF"/>
                <w:sz w:val="17"/>
              </w:rPr>
              <w:t>Carpeta / frente</w:t>
            </w:r>
          </w:p>
        </w:tc>
        <w:tc>
          <w:tcPr>
            <w:tcW w:w="7488" w:type="dxa"/>
            <w:shd w:val="clear" w:color="auto" w:fill="2E74B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07B20" w14:textId="77777777" w:rsidR="009400B9" w:rsidRDefault="00000000">
            <w:r>
              <w:rPr>
                <w:b/>
                <w:color w:val="FFFFFF"/>
                <w:sz w:val="17"/>
              </w:rPr>
              <w:t>Evidencia mínima</w:t>
            </w:r>
          </w:p>
        </w:tc>
      </w:tr>
      <w:tr w:rsidR="009400B9" w14:paraId="34C944B9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4B5C7" w14:textId="77777777" w:rsidR="009400B9" w:rsidRDefault="00000000">
            <w:r>
              <w:rPr>
                <w:sz w:val="17"/>
              </w:rPr>
              <w:t>Aplicabilidad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E4711" w14:textId="77777777" w:rsidR="009400B9" w:rsidRDefault="00000000">
            <w:r>
              <w:rPr>
                <w:sz w:val="17"/>
              </w:rPr>
              <w:t>Documento que define qué instrucciones aplican.</w:t>
            </w:r>
          </w:p>
        </w:tc>
      </w:tr>
      <w:tr w:rsidR="009400B9" w14:paraId="0618B602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5E361D" w14:textId="77777777" w:rsidR="009400B9" w:rsidRDefault="00000000">
            <w:r>
              <w:rPr>
                <w:sz w:val="17"/>
              </w:rPr>
              <w:t>Gobierno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EC642" w14:textId="77777777" w:rsidR="009400B9" w:rsidRDefault="00000000">
            <w:r>
              <w:rPr>
                <w:sz w:val="17"/>
              </w:rPr>
              <w:t>Actas, designaciones y decisiones del Consejo/Junta, Gerencia y comités.</w:t>
            </w:r>
          </w:p>
        </w:tc>
      </w:tr>
      <w:tr w:rsidR="009400B9" w14:paraId="64B17A55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B3102" w14:textId="77777777" w:rsidR="009400B9" w:rsidRDefault="00000000">
            <w:r>
              <w:rPr>
                <w:sz w:val="17"/>
              </w:rPr>
              <w:t>Afectados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4021A" w14:textId="77777777" w:rsidR="009400B9" w:rsidRDefault="00000000">
            <w:r>
              <w:rPr>
                <w:sz w:val="17"/>
              </w:rPr>
              <w:t>Formulario, registro de afectados y soportes de cada caso.</w:t>
            </w:r>
          </w:p>
        </w:tc>
      </w:tr>
      <w:tr w:rsidR="009400B9" w14:paraId="05BD04DE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AEF562" w14:textId="77777777" w:rsidR="009400B9" w:rsidRDefault="00000000">
            <w:r>
              <w:rPr>
                <w:sz w:val="17"/>
              </w:rPr>
              <w:t>Cartera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876A8" w14:textId="77777777" w:rsidR="009400B9" w:rsidRDefault="00000000">
            <w:r>
              <w:rPr>
                <w:sz w:val="17"/>
              </w:rPr>
              <w:t>Análisis, simulaciones, aprobaciones, otrosíes y nuevos planes de pago.</w:t>
            </w:r>
          </w:p>
        </w:tc>
      </w:tr>
      <w:tr w:rsidR="009400B9" w14:paraId="1DC2B28A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07976" w14:textId="77777777" w:rsidR="009400B9" w:rsidRDefault="00000000">
            <w:r>
              <w:rPr>
                <w:sz w:val="17"/>
              </w:rPr>
              <w:t>SARC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08247" w14:textId="77777777" w:rsidR="009400B9" w:rsidRDefault="00000000">
            <w:r>
              <w:rPr>
                <w:sz w:val="17"/>
              </w:rPr>
              <w:t>Cohorte de seguimiento, indicadores, mora, deterioro y reportes.</w:t>
            </w:r>
          </w:p>
        </w:tc>
      </w:tr>
      <w:tr w:rsidR="009400B9" w14:paraId="1CB213FB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481C51" w14:textId="77777777" w:rsidR="009400B9" w:rsidRDefault="00000000">
            <w:r>
              <w:rPr>
                <w:sz w:val="17"/>
              </w:rPr>
              <w:t>SARL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733481" w14:textId="77777777" w:rsidR="009400B9" w:rsidRDefault="00000000">
            <w:r>
              <w:rPr>
                <w:sz w:val="17"/>
              </w:rPr>
              <w:t>Flujos de caja, escenarios de estrés, alertas y decisiones.</w:t>
            </w:r>
          </w:p>
        </w:tc>
      </w:tr>
      <w:tr w:rsidR="009400B9" w14:paraId="16B18C91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532DC" w14:textId="77777777" w:rsidR="009400B9" w:rsidRDefault="00000000">
            <w:r>
              <w:rPr>
                <w:sz w:val="17"/>
              </w:rPr>
              <w:t>SARO / continuidad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D2858" w14:textId="77777777" w:rsidR="009400B9" w:rsidRDefault="00000000">
            <w:r>
              <w:rPr>
                <w:sz w:val="17"/>
              </w:rPr>
              <w:t>Bitácoras, incidentes, pruebas, contingencias y recuperación.</w:t>
            </w:r>
          </w:p>
        </w:tc>
      </w:tr>
      <w:tr w:rsidR="009400B9" w14:paraId="7C4DDE72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A4CED" w14:textId="77777777" w:rsidR="009400B9" w:rsidRDefault="00000000">
            <w:r>
              <w:rPr>
                <w:sz w:val="17"/>
              </w:rPr>
              <w:t>Jurídica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5E70D" w14:textId="77777777" w:rsidR="009400B9" w:rsidRDefault="00000000">
            <w:r>
              <w:rPr>
                <w:sz w:val="17"/>
              </w:rPr>
              <w:t>Inventario de procesos, solicitudes y decisiones judiciales cuando aplique.</w:t>
            </w:r>
          </w:p>
        </w:tc>
      </w:tr>
      <w:tr w:rsidR="009400B9" w14:paraId="3683CA85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5BBDDD" w14:textId="77777777" w:rsidR="009400B9" w:rsidRDefault="00000000">
            <w:r>
              <w:rPr>
                <w:sz w:val="17"/>
              </w:rPr>
              <w:t>SARLAFT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FAA44" w14:textId="77777777" w:rsidR="009400B9" w:rsidRDefault="00000000">
            <w:r>
              <w:rPr>
                <w:sz w:val="17"/>
              </w:rPr>
              <w:t>Debida diligencia, monitoreos, alertas y trazabilidad de recursos.</w:t>
            </w:r>
          </w:p>
        </w:tc>
      </w:tr>
      <w:tr w:rsidR="009400B9" w14:paraId="20115CD8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D25A8" w14:textId="77777777" w:rsidR="009400B9" w:rsidRDefault="00000000">
            <w:r>
              <w:rPr>
                <w:sz w:val="17"/>
              </w:rPr>
              <w:t>Reportes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9A99F7" w14:textId="77777777" w:rsidR="009400B9" w:rsidRDefault="00000000">
            <w:r>
              <w:rPr>
                <w:sz w:val="17"/>
              </w:rPr>
              <w:t>Archivos finales, validaciones, correos, radicados ADA y constancias.</w:t>
            </w:r>
          </w:p>
        </w:tc>
      </w:tr>
      <w:tr w:rsidR="009400B9" w14:paraId="21E9ADA7" w14:textId="77777777">
        <w:trPr>
          <w:jc w:val="center"/>
        </w:trPr>
        <w:tc>
          <w:tcPr>
            <w:tcW w:w="2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38237" w14:textId="77777777" w:rsidR="009400B9" w:rsidRDefault="00000000">
            <w:r>
              <w:rPr>
                <w:sz w:val="17"/>
              </w:rPr>
              <w:t>Comunicaciones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75737" w14:textId="77777777" w:rsidR="009400B9" w:rsidRDefault="00000000">
            <w:r>
              <w:rPr>
                <w:sz w:val="17"/>
              </w:rPr>
              <w:t>Piezas, correos, publicaciones y evidencia de canales y horarios.</w:t>
            </w:r>
          </w:p>
        </w:tc>
      </w:tr>
      <w:tr w:rsidR="009400B9" w14:paraId="6AF62BB5" w14:textId="77777777">
        <w:trPr>
          <w:jc w:val="center"/>
        </w:trPr>
        <w:tc>
          <w:tcPr>
            <w:tcW w:w="2520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79CE3" w14:textId="77777777" w:rsidR="009400B9" w:rsidRDefault="00000000">
            <w:r>
              <w:rPr>
                <w:sz w:val="17"/>
              </w:rPr>
              <w:t>Seguimiento</w:t>
            </w:r>
          </w:p>
        </w:tc>
        <w:tc>
          <w:tcPr>
            <w:tcW w:w="7488" w:type="dxa"/>
            <w:shd w:val="clear" w:color="auto" w:fill="F3F6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0A734D" w14:textId="77777777" w:rsidR="009400B9" w:rsidRDefault="00000000">
            <w:r>
              <w:rPr>
                <w:sz w:val="17"/>
              </w:rPr>
              <w:t>Informes a Gerencia, Comité de Riesgos y órgano de administración.</w:t>
            </w:r>
          </w:p>
        </w:tc>
      </w:tr>
    </w:tbl>
    <w:p w14:paraId="00F7BDB0" w14:textId="77777777" w:rsidR="009400B9" w:rsidRDefault="009400B9">
      <w:pPr>
        <w:spacing w:after="0"/>
      </w:pPr>
    </w:p>
    <w:p w14:paraId="3B34B0E0" w14:textId="77777777" w:rsidR="009400B9" w:rsidRDefault="00000000">
      <w:pPr>
        <w:pStyle w:val="Ttulo2"/>
        <w:spacing w:before="60" w:after="80"/>
      </w:pPr>
      <w:r>
        <w:rPr>
          <w:rFonts w:ascii="Calibri" w:hAnsi="Calibri"/>
          <w:color w:val="2E74B5"/>
          <w:sz w:val="23"/>
        </w:rPr>
        <w:t>Cierre de control</w:t>
      </w:r>
    </w:p>
    <w:p w14:paraId="6F725418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definió la aplicabilidad de la Circular 102.</w:t>
      </w:r>
    </w:p>
    <w:p w14:paraId="10111668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identificaron y registraron los afectados.</w:t>
      </w:r>
    </w:p>
    <w:p w14:paraId="7A9546A8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aprobó el reglamento para reconocimiento y modificación de créditos.</w:t>
      </w:r>
    </w:p>
    <w:p w14:paraId="4BC481AF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habilitaron canales de solicitud y atención.</w:t>
      </w:r>
    </w:p>
    <w:p w14:paraId="4CAFEA92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creó la cohorte de seguimiento de cartera.</w:t>
      </w:r>
    </w:p>
    <w:p w14:paraId="13C6AE45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evaluó el impacto sobre la liquidez.</w:t>
      </w:r>
    </w:p>
    <w:p w14:paraId="48184EA1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revisó la continuidad operativa y los canales alternos.</w:t>
      </w:r>
    </w:p>
    <w:p w14:paraId="678D4DDA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verificaron los procesos ejecutivos potencialmente elegibles.</w:t>
      </w:r>
    </w:p>
    <w:p w14:paraId="32F09C75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mantuvieron los controles SARLAFT.</w:t>
      </w:r>
    </w:p>
    <w:p w14:paraId="53AEFC6F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validó el calendario de reportes y se conservaron los radicados.</w:t>
      </w:r>
    </w:p>
    <w:p w14:paraId="7B17168C" w14:textId="77777777" w:rsidR="009400B9" w:rsidRDefault="00000000">
      <w:pPr>
        <w:spacing w:after="40"/>
      </w:pPr>
      <w:r>
        <w:rPr>
          <w:sz w:val="20"/>
        </w:rPr>
        <w:t xml:space="preserve">☐ </w:t>
      </w:r>
      <w:r>
        <w:rPr>
          <w:sz w:val="18"/>
        </w:rPr>
        <w:t>Se presentó seguimiento a los órganos de administración y control.</w:t>
      </w:r>
    </w:p>
    <w:p w14:paraId="654C65D5" w14:textId="77777777" w:rsidR="009400B9" w:rsidRDefault="00000000">
      <w:pPr>
        <w:spacing w:before="200"/>
        <w:jc w:val="center"/>
      </w:pPr>
      <w:proofErr w:type="spellStart"/>
      <w:r>
        <w:rPr>
          <w:i/>
          <w:color w:val="666666"/>
          <w:sz w:val="17"/>
        </w:rPr>
        <w:t>Documento</w:t>
      </w:r>
      <w:proofErr w:type="spellEnd"/>
      <w:r>
        <w:rPr>
          <w:i/>
          <w:color w:val="666666"/>
          <w:sz w:val="17"/>
        </w:rPr>
        <w:t xml:space="preserve"> de </w:t>
      </w:r>
      <w:proofErr w:type="spellStart"/>
      <w:r>
        <w:rPr>
          <w:i/>
          <w:color w:val="666666"/>
          <w:sz w:val="17"/>
        </w:rPr>
        <w:t>apoyo</w:t>
      </w:r>
      <w:proofErr w:type="spellEnd"/>
      <w:r>
        <w:rPr>
          <w:i/>
          <w:color w:val="666666"/>
          <w:sz w:val="17"/>
        </w:rPr>
        <w:t>. No reemplaza el análisis jurídico de casos particulares ni la verificación de instrucciones posteriores de la Supersolidaria.</w:t>
      </w:r>
    </w:p>
    <w:sectPr w:rsidR="009400B9" w:rsidSect="00034616">
      <w:headerReference w:type="default" r:id="rId8"/>
      <w:footerReference w:type="default" r:id="rId9"/>
      <w:pgSz w:w="12240" w:h="15840"/>
      <w:pgMar w:top="936" w:right="1008" w:bottom="108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0DBC" w14:textId="77777777" w:rsidR="004D140E" w:rsidRDefault="004D140E">
      <w:pPr>
        <w:spacing w:after="0" w:line="240" w:lineRule="auto"/>
      </w:pPr>
      <w:r>
        <w:separator/>
      </w:r>
    </w:p>
  </w:endnote>
  <w:endnote w:type="continuationSeparator" w:id="0">
    <w:p w14:paraId="1B42B9F8" w14:textId="77777777" w:rsidR="004D140E" w:rsidRDefault="004D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C70A" w14:textId="77777777" w:rsidR="009400B9" w:rsidRDefault="00000000">
    <w:pPr>
      <w:pStyle w:val="Piedepgina"/>
      <w:jc w:val="center"/>
    </w:pPr>
    <w:r>
      <w:rPr>
        <w:color w:val="666666"/>
        <w:sz w:val="16"/>
      </w:rPr>
      <w:t xml:space="preserve">Diego Betancour </w:t>
    </w:r>
    <w:proofErr w:type="gramStart"/>
    <w:r>
      <w:rPr>
        <w:color w:val="666666"/>
        <w:sz w:val="16"/>
      </w:rPr>
      <w:t>Consultores  |</w:t>
    </w:r>
    <w:proofErr w:type="gramEnd"/>
    <w:r>
      <w:rPr>
        <w:color w:val="666666"/>
        <w:sz w:val="16"/>
      </w:rPr>
      <w:t xml:space="preserve">  </w:t>
    </w:r>
    <w:proofErr w:type="gramStart"/>
    <w:r>
      <w:rPr>
        <w:color w:val="666666"/>
        <w:sz w:val="16"/>
      </w:rPr>
      <w:t>PESEM  |</w:t>
    </w:r>
    <w:proofErr w:type="gramEnd"/>
    <w:r>
      <w:rPr>
        <w:color w:val="666666"/>
        <w:sz w:val="16"/>
      </w:rPr>
      <w:t xml:space="preserve">  STARSOL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EC87" w14:textId="77777777" w:rsidR="004D140E" w:rsidRDefault="004D140E">
      <w:pPr>
        <w:spacing w:after="0" w:line="240" w:lineRule="auto"/>
      </w:pPr>
      <w:r>
        <w:separator/>
      </w:r>
    </w:p>
  </w:footnote>
  <w:footnote w:type="continuationSeparator" w:id="0">
    <w:p w14:paraId="67F3BF2B" w14:textId="77777777" w:rsidR="004D140E" w:rsidRDefault="004D1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DBE3" w14:textId="77777777" w:rsidR="009400B9" w:rsidRDefault="00000000">
    <w:pPr>
      <w:pStyle w:val="Encabezado"/>
      <w:jc w:val="center"/>
    </w:pPr>
    <w:r>
      <w:rPr>
        <w:noProof/>
      </w:rPr>
      <w:drawing>
        <wp:inline distT="0" distB="0" distL="0" distR="0" wp14:anchorId="3B9119F4" wp14:editId="489D701F">
          <wp:extent cx="3017520" cy="531426"/>
          <wp:effectExtent l="0" t="0" r="0" b="0"/>
          <wp:docPr id="15731145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99ac5f-f4c4-5910-9faa-9eb4ccfab51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7520" cy="531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5670448">
    <w:abstractNumId w:val="8"/>
  </w:num>
  <w:num w:numId="2" w16cid:durableId="1504929200">
    <w:abstractNumId w:val="6"/>
  </w:num>
  <w:num w:numId="3" w16cid:durableId="1431850596">
    <w:abstractNumId w:val="5"/>
  </w:num>
  <w:num w:numId="4" w16cid:durableId="1420832367">
    <w:abstractNumId w:val="4"/>
  </w:num>
  <w:num w:numId="5" w16cid:durableId="1050887330">
    <w:abstractNumId w:val="7"/>
  </w:num>
  <w:num w:numId="6" w16cid:durableId="70467713">
    <w:abstractNumId w:val="3"/>
  </w:num>
  <w:num w:numId="7" w16cid:durableId="570505547">
    <w:abstractNumId w:val="2"/>
  </w:num>
  <w:num w:numId="8" w16cid:durableId="1962148476">
    <w:abstractNumId w:val="1"/>
  </w:num>
  <w:num w:numId="9" w16cid:durableId="113162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59F"/>
    <w:rsid w:val="0010005C"/>
    <w:rsid w:val="0015074B"/>
    <w:rsid w:val="0029639D"/>
    <w:rsid w:val="002E0399"/>
    <w:rsid w:val="00326F90"/>
    <w:rsid w:val="004D140E"/>
    <w:rsid w:val="009400B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FDA7DC"/>
  <w14:defaultImageDpi w14:val="300"/>
  <w15:docId w15:val="{01618DEF-DAF8-964D-9837-2A61AA96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1544</Words>
  <Characters>9605</Characters>
  <Application>Microsoft Office Word</Application>
  <DocSecurity>0</DocSecurity>
  <Lines>309</Lines>
  <Paragraphs>309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Alexander Montoya Valencia</cp:lastModifiedBy>
  <cp:revision>2</cp:revision>
  <dcterms:created xsi:type="dcterms:W3CDTF">2013-12-23T23:15:00Z</dcterms:created>
  <dcterms:modified xsi:type="dcterms:W3CDTF">2026-08-26T17:35:00Z</dcterms:modified>
  <cp:category/>
</cp:coreProperties>
</file>